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5E" w:rsidRPr="00333E63" w:rsidRDefault="007E5E5E" w:rsidP="007E5E5E">
      <w:pPr>
        <w:rPr>
          <w:rFonts w:ascii="Times New Roman" w:hAnsi="Times New Roman" w:cs="Times New Roman"/>
          <w:b/>
          <w:sz w:val="24"/>
          <w:szCs w:val="24"/>
        </w:rPr>
      </w:pPr>
      <w:r w:rsidRPr="00333E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7E5E5E" w:rsidRPr="00333E63" w:rsidRDefault="007E5E5E" w:rsidP="007E5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63">
        <w:rPr>
          <w:rFonts w:ascii="Times New Roman" w:hAnsi="Times New Roman" w:cs="Times New Roman"/>
          <w:b/>
          <w:sz w:val="24"/>
          <w:szCs w:val="24"/>
        </w:rPr>
        <w:t>UCHWAŁA   NR XXXVIII/3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2728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333E63">
        <w:rPr>
          <w:rFonts w:ascii="Times New Roman" w:hAnsi="Times New Roman" w:cs="Times New Roman"/>
          <w:b/>
          <w:sz w:val="24"/>
          <w:szCs w:val="24"/>
        </w:rPr>
        <w:t>/17</w:t>
      </w:r>
    </w:p>
    <w:p w:rsidR="007E5E5E" w:rsidRPr="00333E63" w:rsidRDefault="007E5E5E" w:rsidP="007E5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63">
        <w:rPr>
          <w:rFonts w:ascii="Times New Roman" w:hAnsi="Times New Roman" w:cs="Times New Roman"/>
          <w:b/>
          <w:sz w:val="24"/>
          <w:szCs w:val="24"/>
        </w:rPr>
        <w:t xml:space="preserve">Rady Miejskiej w Lwówku Śląskim </w:t>
      </w:r>
    </w:p>
    <w:p w:rsidR="007E5E5E" w:rsidRPr="00333E63" w:rsidRDefault="007E5E5E" w:rsidP="007E5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63">
        <w:rPr>
          <w:rFonts w:ascii="Times New Roman" w:hAnsi="Times New Roman" w:cs="Times New Roman"/>
          <w:b/>
          <w:sz w:val="24"/>
          <w:szCs w:val="24"/>
        </w:rPr>
        <w:t>z dnia 29 czerwca 2017 r.</w:t>
      </w:r>
    </w:p>
    <w:p w:rsidR="00BC19E2" w:rsidRPr="00BC19E2" w:rsidRDefault="00BC19E2" w:rsidP="00BC1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19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przystąpienia </w:t>
      </w:r>
      <w:r w:rsidRPr="00BC19E2">
        <w:rPr>
          <w:rFonts w:ascii="Times New Roman" w:eastAsia="Univers-PL" w:hAnsi="Times New Roman" w:cs="Times New Roman"/>
          <w:i/>
          <w:iCs/>
          <w:sz w:val="24"/>
          <w:szCs w:val="24"/>
          <w:lang w:eastAsia="pl-PL"/>
        </w:rPr>
        <w:t>do sporządzenia zmiany studium uwarunkowań i kierunków zagospodarowania przestrzennego Gminy i Miasta Lwówek Śląski</w:t>
      </w:r>
    </w:p>
    <w:p w:rsidR="00BC19E2" w:rsidRPr="00BC19E2" w:rsidRDefault="00BC19E2" w:rsidP="00BC19E2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19E2" w:rsidRPr="00BC19E2" w:rsidRDefault="00BC19E2" w:rsidP="00BC19E2">
      <w:pPr>
        <w:tabs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9 ust.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oraz art. 27 ustawy z dnia 27 marca 2003r. o planowaniu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zagospodarowaniu przestrzennym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tekst jednolity: 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7r.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1073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oraz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podstawie art. 18 ust. 2 pkt 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 ustawy z dnia 08 marca 1990r. o samorządzie gminnym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tekst jednolity: Dz. U z 2016 r. 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poz. 446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zmianami) </w:t>
      </w: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Miejska w Lwówku Śląskim uchwala, co następuje:</w:t>
      </w: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1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1.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1. Przystępuje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sporządzenia zmiany 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studium uwarunkowań i kierunków zagospodarowania przestrzennego Gminy i Miasta Lwówek Śląski.</w:t>
      </w: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Univers-PL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Przedmiotem zmiany studium jest wyznaczenie, w granicach gminy Lwówek Śląski, obszarów, na których rozmieszczone będą urządzenia wytwarzające energię z odnawialnych źródeł ene</w:t>
      </w:r>
      <w:r w:rsidR="00FA63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rgii o mocy przekraczającej 100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kW, a także ich strefy ochronne związane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ograniczeniami w zabudowie oraz zagospodarowaniu i użytkowaniu terenów.</w:t>
      </w: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19E2">
        <w:rPr>
          <w:rFonts w:ascii="Times New Roman" w:eastAsia="Univers-PL" w:hAnsi="Times New Roman" w:cs="Times New Roman"/>
          <w:sz w:val="24"/>
          <w:szCs w:val="24"/>
          <w:lang w:eastAsia="pl-PL"/>
        </w:rPr>
        <w:t>3. Integralną częścią niniejszej uchwały jest załącznik graficzny w skali 1: 50 000 określający granice gminy Lwówek Śląski.</w:t>
      </w:r>
    </w:p>
    <w:p w:rsidR="00BC19E2" w:rsidRPr="00BC19E2" w:rsidRDefault="00BC19E2" w:rsidP="00BC19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Univers-PL" w:hAnsi="Times New Roman" w:cs="Times New Roman"/>
          <w:sz w:val="24"/>
          <w:szCs w:val="24"/>
          <w:lang w:eastAsia="pl-PL"/>
        </w:rPr>
      </w:pPr>
      <w:r w:rsidRPr="00BC19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BC1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19E2">
        <w:rPr>
          <w:rFonts w:ascii="Times New Roman" w:eastAsia="Univers-PL" w:hAnsi="Times New Roman" w:cs="Times New Roman"/>
          <w:sz w:val="24"/>
          <w:szCs w:val="24"/>
          <w:lang w:eastAsia="pl-PL"/>
        </w:rPr>
        <w:t>Wykonanie uchwały powierza się Burmistrzowi Gminy i Miasta Lwówek Śląski.</w:t>
      </w: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9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BC1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z dniem podjęcia.</w:t>
      </w: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C19E2" w:rsidRPr="00BC19E2" w:rsidRDefault="00BC19E2" w:rsidP="00BC19E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C19E2" w:rsidRPr="00BC19E2" w:rsidRDefault="00BC19E2" w:rsidP="00BC19E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360" w:rsidRDefault="00FA6360" w:rsidP="00BC19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C19E2" w:rsidRPr="00BC19E2" w:rsidRDefault="00BC19E2" w:rsidP="00BC19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:rsidR="00BC19E2" w:rsidRPr="00BC19E2" w:rsidRDefault="00BC19E2" w:rsidP="00BC1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</w:t>
      </w:r>
      <w:r w:rsidRPr="00BC19E2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chwała podejmowana jest w celu określenia obszarów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C1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których rozmieszczone będą urządzenia wytwarzające energię z odnawialnych źródeł energii</w:t>
      </w:r>
      <w:r w:rsidR="00FA63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mocy przekraczającej 100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kW, a także ich strefy ochronne.</w:t>
      </w: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Potrzeba podjęcia niniejszej uchwały wynika z postanowień art. 10 ust. 2a ustawy z dnia 27 marca 2003r. o planowaniu i zagospodarowaniu przestrzennym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tekst jednolity: Dz. 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2017r. poz. 1073</w:t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który warunkuje możliwość rozmieszczenia obiektów służących wytwarzaniu energii ze źródeł odnawialnych o mocy powyżej 100kW od określenia ich rozmieszczenia w studium uwarunkowań i kierunków zagospodarowania przestrzennego gminy. Ponieważ intencją władz gminy jest stworzenie warunków do inwestowania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C1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odnawialne źródła energii, niniejsza zmiana studium jest niezbędnym, pierwszym krokiem do spełnienia obowiązujących wymogów formalno – prawnych w tym zakresie.</w:t>
      </w:r>
    </w:p>
    <w:p w:rsidR="00BC19E2" w:rsidRPr="00BC19E2" w:rsidRDefault="00BC19E2" w:rsidP="00BC1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9E2" w:rsidRPr="00BC19E2" w:rsidRDefault="00BC19E2" w:rsidP="00BC19E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71592" w:rsidRDefault="00C71592"/>
    <w:sectPr w:rsidR="00C715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CF7" w:rsidRDefault="006B6CF7" w:rsidP="00BC19E2">
      <w:pPr>
        <w:spacing w:after="0" w:line="240" w:lineRule="auto"/>
      </w:pPr>
      <w:r>
        <w:separator/>
      </w:r>
    </w:p>
  </w:endnote>
  <w:endnote w:type="continuationSeparator" w:id="0">
    <w:p w:rsidR="006B6CF7" w:rsidRDefault="006B6CF7" w:rsidP="00BC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CF7" w:rsidRDefault="006B6CF7" w:rsidP="00BC19E2">
      <w:pPr>
        <w:spacing w:after="0" w:line="240" w:lineRule="auto"/>
      </w:pPr>
      <w:r>
        <w:separator/>
      </w:r>
    </w:p>
  </w:footnote>
  <w:footnote w:type="continuationSeparator" w:id="0">
    <w:p w:rsidR="006B6CF7" w:rsidRDefault="006B6CF7" w:rsidP="00BC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9E2" w:rsidRPr="00BC19E2" w:rsidRDefault="00BC19E2" w:rsidP="00BC19E2">
    <w:pPr>
      <w:pStyle w:val="Nagwek"/>
      <w:tabs>
        <w:tab w:val="clear" w:pos="4536"/>
        <w:tab w:val="clear" w:pos="9072"/>
        <w:tab w:val="left" w:pos="3636"/>
      </w:tabs>
      <w:jc w:val="right"/>
      <w:rPr>
        <w:rFonts w:ascii="Times New Roman" w:hAnsi="Times New Roman" w:cs="Times New Roman"/>
        <w:i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E2"/>
    <w:rsid w:val="0002728E"/>
    <w:rsid w:val="003F058C"/>
    <w:rsid w:val="00423F32"/>
    <w:rsid w:val="006B6CF7"/>
    <w:rsid w:val="007E5E5E"/>
    <w:rsid w:val="00964C60"/>
    <w:rsid w:val="00BA2BCE"/>
    <w:rsid w:val="00BC19E2"/>
    <w:rsid w:val="00C71592"/>
    <w:rsid w:val="00F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2B3EF-355D-4F44-8B8B-98C27DCE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9E2"/>
  </w:style>
  <w:style w:type="paragraph" w:styleId="Stopka">
    <w:name w:val="footer"/>
    <w:basedOn w:val="Normalny"/>
    <w:link w:val="StopkaZnak"/>
    <w:uiPriority w:val="99"/>
    <w:unhideWhenUsed/>
    <w:rsid w:val="00BC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9E2"/>
  </w:style>
  <w:style w:type="paragraph" w:styleId="Tekstdymka">
    <w:name w:val="Balloon Text"/>
    <w:basedOn w:val="Normalny"/>
    <w:link w:val="TekstdymkaZnak"/>
    <w:uiPriority w:val="99"/>
    <w:semiHidden/>
    <w:unhideWhenUsed/>
    <w:rsid w:val="007E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Omiatacz</dc:creator>
  <cp:lastModifiedBy>Ewa Korczyńska</cp:lastModifiedBy>
  <cp:revision>2</cp:revision>
  <cp:lastPrinted>2017-07-04T08:18:00Z</cp:lastPrinted>
  <dcterms:created xsi:type="dcterms:W3CDTF">2017-07-04T08:36:00Z</dcterms:created>
  <dcterms:modified xsi:type="dcterms:W3CDTF">2017-07-04T08:36:00Z</dcterms:modified>
</cp:coreProperties>
</file>