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0D8B3" w14:textId="77777777" w:rsidR="004B1B35" w:rsidRDefault="004B1B35" w:rsidP="004B1B35">
      <w:pPr>
        <w:pStyle w:val="Tekstpodstawowy2"/>
        <w:jc w:val="center"/>
        <w:rPr>
          <w:rFonts w:ascii="Times New Roman" w:hAnsi="Times New Roman" w:cs="Times New Roman"/>
          <w:b/>
          <w:i/>
          <w:sz w:val="40"/>
          <w:szCs w:val="40"/>
        </w:rPr>
      </w:pPr>
      <w:bookmarkStart w:id="0" w:name="_Hlk94145884"/>
    </w:p>
    <w:p w14:paraId="5E963BB8" w14:textId="77777777" w:rsidR="004B1B35" w:rsidRDefault="004B1B35" w:rsidP="004B1B35">
      <w:pPr>
        <w:pStyle w:val="Tekstpodstawowy2"/>
        <w:jc w:val="center"/>
        <w:rPr>
          <w:rFonts w:ascii="Times New Roman" w:hAnsi="Times New Roman" w:cs="Times New Roman"/>
          <w:b/>
          <w:i/>
          <w:sz w:val="40"/>
          <w:szCs w:val="40"/>
        </w:rPr>
      </w:pPr>
    </w:p>
    <w:p w14:paraId="447DE2E0" w14:textId="77777777" w:rsidR="004B1B35" w:rsidRDefault="004B1B35" w:rsidP="004B1B35">
      <w:pPr>
        <w:pStyle w:val="Tekstpodstawowy2"/>
        <w:jc w:val="center"/>
        <w:rPr>
          <w:rFonts w:ascii="Times New Roman" w:hAnsi="Times New Roman" w:cs="Times New Roman"/>
          <w:b/>
          <w:i/>
          <w:sz w:val="40"/>
          <w:szCs w:val="40"/>
        </w:rPr>
      </w:pPr>
    </w:p>
    <w:p w14:paraId="2C758DD5" w14:textId="77777777" w:rsidR="004B1B35" w:rsidRPr="00330CDD" w:rsidRDefault="004B1B35" w:rsidP="004B1B35">
      <w:pPr>
        <w:pStyle w:val="Tekstpodstawowy2"/>
        <w:spacing w:line="360" w:lineRule="auto"/>
        <w:jc w:val="center"/>
        <w:rPr>
          <w:b/>
          <w:i/>
          <w:sz w:val="48"/>
          <w:szCs w:val="48"/>
        </w:rPr>
      </w:pPr>
      <w:r w:rsidRPr="00330CDD">
        <w:rPr>
          <w:b/>
          <w:i/>
          <w:sz w:val="48"/>
          <w:szCs w:val="48"/>
        </w:rPr>
        <w:t>RAPORT O ODDZIAŁYWANIU</w:t>
      </w:r>
    </w:p>
    <w:p w14:paraId="34CEF1C8" w14:textId="77777777" w:rsidR="004B1B35" w:rsidRPr="00330CDD" w:rsidRDefault="004B1B35" w:rsidP="004B1B35">
      <w:pPr>
        <w:pStyle w:val="Tekstpodstawowy2"/>
        <w:spacing w:line="360" w:lineRule="auto"/>
        <w:jc w:val="center"/>
        <w:rPr>
          <w:b/>
          <w:i/>
          <w:sz w:val="48"/>
          <w:szCs w:val="48"/>
        </w:rPr>
      </w:pPr>
      <w:r w:rsidRPr="00330CDD">
        <w:rPr>
          <w:b/>
          <w:i/>
          <w:sz w:val="48"/>
          <w:szCs w:val="48"/>
        </w:rPr>
        <w:t>PRZEDSIĘWZIĘCIA NA ŚRODOWISKO</w:t>
      </w:r>
    </w:p>
    <w:p w14:paraId="021E517D" w14:textId="77777777" w:rsidR="004B1B35" w:rsidRPr="00330CDD" w:rsidRDefault="004B1B35" w:rsidP="004B1B35">
      <w:pPr>
        <w:tabs>
          <w:tab w:val="left" w:pos="5250"/>
        </w:tabs>
        <w:autoSpaceDE w:val="0"/>
        <w:autoSpaceDN w:val="0"/>
        <w:adjustRightInd w:val="0"/>
        <w:spacing w:line="360" w:lineRule="auto"/>
        <w:jc w:val="center"/>
        <w:outlineLvl w:val="0"/>
        <w:rPr>
          <w:rFonts w:cs="Arial"/>
          <w:b/>
          <w:bCs/>
          <w:i/>
          <w:sz w:val="28"/>
          <w:szCs w:val="28"/>
        </w:rPr>
      </w:pPr>
    </w:p>
    <w:p w14:paraId="6028D4FE" w14:textId="77777777" w:rsidR="004B1B35" w:rsidRPr="00330CDD" w:rsidRDefault="004B1B35" w:rsidP="004B1B35">
      <w:pPr>
        <w:tabs>
          <w:tab w:val="left" w:pos="5250"/>
        </w:tabs>
        <w:autoSpaceDE w:val="0"/>
        <w:autoSpaceDN w:val="0"/>
        <w:adjustRightInd w:val="0"/>
        <w:spacing w:line="360" w:lineRule="auto"/>
        <w:jc w:val="center"/>
        <w:outlineLvl w:val="0"/>
        <w:rPr>
          <w:rFonts w:cs="Arial"/>
          <w:b/>
          <w:bCs/>
          <w:i/>
          <w:sz w:val="28"/>
          <w:szCs w:val="28"/>
        </w:rPr>
      </w:pPr>
    </w:p>
    <w:p w14:paraId="5C4ED22A" w14:textId="544FA603" w:rsidR="004B1B35" w:rsidRPr="004B1B35" w:rsidRDefault="004B1B35" w:rsidP="004B1B35">
      <w:pPr>
        <w:pStyle w:val="Tekstpodstawowy"/>
        <w:jc w:val="center"/>
        <w:rPr>
          <w:i/>
          <w:sz w:val="32"/>
          <w:szCs w:val="32"/>
        </w:rPr>
      </w:pPr>
      <w:r w:rsidRPr="004B1B35">
        <w:rPr>
          <w:sz w:val="32"/>
          <w:szCs w:val="32"/>
        </w:rPr>
        <w:t>W</w:t>
      </w:r>
      <w:r w:rsidRPr="004B1B35">
        <w:rPr>
          <w:sz w:val="32"/>
          <w:szCs w:val="32"/>
        </w:rPr>
        <w:t>ydobyci</w:t>
      </w:r>
      <w:r>
        <w:rPr>
          <w:sz w:val="32"/>
          <w:szCs w:val="32"/>
        </w:rPr>
        <w:t>e</w:t>
      </w:r>
      <w:r w:rsidRPr="004B1B35">
        <w:rPr>
          <w:sz w:val="32"/>
          <w:szCs w:val="32"/>
        </w:rPr>
        <w:t xml:space="preserve"> kruszywa naturalnego ze złoża „MILĘCICE II” na działkach nr 210/3 i 210/5 (obręb Milęcice), gmina Lubomierz, powiat lwówecki, województwo dolnośląskie</w:t>
      </w:r>
    </w:p>
    <w:p w14:paraId="56E184AD" w14:textId="77777777" w:rsidR="004B1B35" w:rsidRPr="00330CDD" w:rsidRDefault="004B1B35" w:rsidP="004B1B35">
      <w:pPr>
        <w:pStyle w:val="Tekstpodstawowy"/>
        <w:jc w:val="center"/>
        <w:rPr>
          <w:i/>
          <w:sz w:val="28"/>
          <w:szCs w:val="28"/>
        </w:rPr>
      </w:pPr>
    </w:p>
    <w:p w14:paraId="24ABBE83" w14:textId="77777777" w:rsidR="004B1B35" w:rsidRPr="00330CDD" w:rsidRDefault="004B1B35" w:rsidP="004B1B35">
      <w:pPr>
        <w:pStyle w:val="Tekstpodstawowy"/>
        <w:jc w:val="center"/>
        <w:rPr>
          <w:i/>
          <w:sz w:val="28"/>
          <w:szCs w:val="28"/>
        </w:rPr>
      </w:pPr>
    </w:p>
    <w:p w14:paraId="6BB85D03" w14:textId="77777777" w:rsidR="004B1B35" w:rsidRPr="00330CDD" w:rsidRDefault="004B1B35" w:rsidP="004B1B35">
      <w:pPr>
        <w:pStyle w:val="Tekstpodstawowy"/>
        <w:jc w:val="center"/>
        <w:rPr>
          <w:sz w:val="28"/>
          <w:szCs w:val="28"/>
        </w:rPr>
      </w:pPr>
    </w:p>
    <w:p w14:paraId="1AD5297D" w14:textId="2DABCCCF" w:rsidR="004B1B35" w:rsidRPr="00330CDD" w:rsidRDefault="004B1B35" w:rsidP="004B1B35">
      <w:pPr>
        <w:pStyle w:val="Tekstpodstawowy"/>
        <w:jc w:val="center"/>
        <w:rPr>
          <w:sz w:val="32"/>
          <w:szCs w:val="32"/>
        </w:rPr>
      </w:pPr>
      <w:r w:rsidRPr="00330CDD">
        <w:rPr>
          <w:sz w:val="32"/>
          <w:szCs w:val="32"/>
        </w:rPr>
        <w:t>INWESTOR:</w:t>
      </w:r>
    </w:p>
    <w:p w14:paraId="6D735878" w14:textId="0CF5A8D7" w:rsidR="004B1B35" w:rsidRPr="004B1B35" w:rsidRDefault="004B1B35" w:rsidP="004B1B35">
      <w:pPr>
        <w:pStyle w:val="Tekstpodstawowy"/>
        <w:jc w:val="center"/>
        <w:rPr>
          <w:rFonts w:ascii="Arial Narrow" w:hAnsi="Arial Narrow" w:cs="Arial Narrow"/>
          <w:b w:val="0"/>
          <w:u w:val="none"/>
        </w:rPr>
      </w:pPr>
      <w:r w:rsidRPr="004B1B35">
        <w:rPr>
          <w:color w:val="000000"/>
          <w:u w:val="none"/>
          <w:shd w:val="clear" w:color="auto" w:fill="FFFFFF"/>
        </w:rPr>
        <w:t>Jan Kwiatkowski</w:t>
      </w:r>
    </w:p>
    <w:p w14:paraId="0B42C935" w14:textId="2DB8BD35" w:rsidR="004B1B35" w:rsidRPr="004B1B35" w:rsidRDefault="004B1B35" w:rsidP="004B1B35">
      <w:pPr>
        <w:pStyle w:val="gwp831b2e8cmsonormal"/>
        <w:shd w:val="clear" w:color="auto" w:fill="FFFFFF"/>
        <w:spacing w:before="0" w:beforeAutospacing="0" w:after="0" w:afterAutospacing="0"/>
        <w:jc w:val="center"/>
        <w:rPr>
          <w:rFonts w:ascii="Arial" w:hAnsi="Arial" w:cs="Arial"/>
          <w:b/>
          <w:color w:val="000000"/>
        </w:rPr>
      </w:pPr>
      <w:r w:rsidRPr="004B1B35">
        <w:rPr>
          <w:rFonts w:ascii="Arial" w:hAnsi="Arial" w:cs="Arial"/>
          <w:b/>
          <w:color w:val="000000"/>
        </w:rPr>
        <w:t xml:space="preserve">Rybnica 105, </w:t>
      </w:r>
      <w:r>
        <w:rPr>
          <w:rFonts w:ascii="Arial" w:hAnsi="Arial" w:cs="Arial"/>
          <w:b/>
          <w:color w:val="000000"/>
        </w:rPr>
        <w:t xml:space="preserve">58-512 </w:t>
      </w:r>
      <w:r w:rsidRPr="004B1B35">
        <w:rPr>
          <w:rFonts w:ascii="Arial" w:hAnsi="Arial" w:cs="Arial"/>
          <w:b/>
          <w:color w:val="000000"/>
        </w:rPr>
        <w:t>Stara Kamienica</w:t>
      </w:r>
    </w:p>
    <w:p w14:paraId="6D705E51" w14:textId="77777777" w:rsidR="004B1B35" w:rsidRPr="004B1B35" w:rsidRDefault="004B1B35" w:rsidP="004B1B35">
      <w:pPr>
        <w:jc w:val="center"/>
        <w:rPr>
          <w:rFonts w:cs="Arial"/>
          <w:b/>
          <w:bCs/>
          <w:szCs w:val="24"/>
        </w:rPr>
      </w:pPr>
    </w:p>
    <w:p w14:paraId="334F14DB" w14:textId="21836DAD" w:rsidR="004B1B35" w:rsidRPr="00175A05" w:rsidRDefault="004B1B35" w:rsidP="004B1B35">
      <w:pPr>
        <w:jc w:val="center"/>
        <w:rPr>
          <w:rFonts w:cs="Arial"/>
          <w:b/>
          <w:bCs/>
          <w:szCs w:val="24"/>
        </w:rPr>
      </w:pPr>
    </w:p>
    <w:p w14:paraId="7BDFD4F2" w14:textId="77777777" w:rsidR="004B1B35" w:rsidRPr="00175A05" w:rsidRDefault="004B1B35" w:rsidP="004B1B35">
      <w:pPr>
        <w:pStyle w:val="Tekstpodstawowy"/>
        <w:jc w:val="center"/>
        <w:rPr>
          <w:sz w:val="32"/>
          <w:szCs w:val="32"/>
        </w:rPr>
      </w:pPr>
    </w:p>
    <w:p w14:paraId="54F93B61" w14:textId="77777777" w:rsidR="004B1B35" w:rsidRPr="00330CDD" w:rsidRDefault="004B1B35" w:rsidP="004B1B35">
      <w:pPr>
        <w:pStyle w:val="Tekstpodstawowy"/>
        <w:jc w:val="center"/>
        <w:rPr>
          <w:sz w:val="28"/>
          <w:szCs w:val="28"/>
        </w:rPr>
      </w:pPr>
    </w:p>
    <w:p w14:paraId="7867CEA1" w14:textId="77777777" w:rsidR="004B1B35" w:rsidRPr="00330CDD" w:rsidRDefault="004B1B35" w:rsidP="004B1B35">
      <w:pPr>
        <w:pStyle w:val="Tekstpodstawowy"/>
        <w:jc w:val="left"/>
        <w:rPr>
          <w:sz w:val="28"/>
          <w:szCs w:val="28"/>
        </w:rPr>
      </w:pPr>
    </w:p>
    <w:p w14:paraId="416EE0E3" w14:textId="77777777" w:rsidR="004B1B35" w:rsidRPr="00330CDD" w:rsidRDefault="004B1B35" w:rsidP="004B1B35">
      <w:pPr>
        <w:spacing w:line="300" w:lineRule="exact"/>
        <w:rPr>
          <w:rFonts w:eastAsia="Calibri" w:cs="Arial"/>
          <w:b/>
          <w:bCs/>
          <w:sz w:val="26"/>
          <w:szCs w:val="26"/>
        </w:rPr>
      </w:pPr>
    </w:p>
    <w:p w14:paraId="55B63B9B" w14:textId="4A135B31" w:rsidR="004B1B35" w:rsidRPr="00330CDD" w:rsidRDefault="004B1B35" w:rsidP="004B1B35">
      <w:pPr>
        <w:spacing w:line="300" w:lineRule="exact"/>
        <w:rPr>
          <w:rFonts w:eastAsia="Calibri" w:cs="Arial"/>
          <w:b/>
          <w:bCs/>
          <w:sz w:val="26"/>
          <w:szCs w:val="26"/>
        </w:rPr>
      </w:pPr>
      <w:r w:rsidRPr="00330CDD">
        <w:rPr>
          <w:rFonts w:eastAsia="Calibri" w:cs="Arial"/>
          <w:b/>
          <w:bCs/>
          <w:sz w:val="26"/>
          <w:szCs w:val="26"/>
        </w:rPr>
        <w:t>Opracował:</w:t>
      </w:r>
    </w:p>
    <w:p w14:paraId="54294FB2" w14:textId="77777777" w:rsidR="004B1B35" w:rsidRDefault="004B1B35" w:rsidP="004B1B35">
      <w:pPr>
        <w:spacing w:line="300" w:lineRule="exact"/>
        <w:rPr>
          <w:rFonts w:eastAsia="Calibri" w:cs="Arial"/>
          <w:bCs/>
          <w:sz w:val="26"/>
          <w:szCs w:val="26"/>
        </w:rPr>
      </w:pPr>
    </w:p>
    <w:p w14:paraId="4B198CAA" w14:textId="66E0ABBD" w:rsidR="004B1B35" w:rsidRPr="00330CDD" w:rsidRDefault="004B1B35" w:rsidP="004B1B35">
      <w:pPr>
        <w:spacing w:line="300" w:lineRule="exact"/>
        <w:rPr>
          <w:rFonts w:eastAsia="Calibri" w:cs="Arial"/>
          <w:bCs/>
          <w:sz w:val="26"/>
          <w:szCs w:val="26"/>
        </w:rPr>
      </w:pPr>
      <w:r>
        <w:rPr>
          <w:rFonts w:eastAsia="Calibri" w:cs="Arial"/>
          <w:bCs/>
          <w:sz w:val="26"/>
          <w:szCs w:val="26"/>
        </w:rPr>
        <w:t>Lech Bober</w:t>
      </w:r>
    </w:p>
    <w:p w14:paraId="2E362A0E" w14:textId="77777777" w:rsidR="004B1B35" w:rsidRPr="00330CDD" w:rsidRDefault="004B1B35" w:rsidP="004B1B35">
      <w:pPr>
        <w:pStyle w:val="Tekstpodstawowy"/>
        <w:pBdr>
          <w:bottom w:val="single" w:sz="12" w:space="1" w:color="auto"/>
        </w:pBdr>
        <w:jc w:val="left"/>
        <w:rPr>
          <w:b w:val="0"/>
          <w:bCs w:val="0"/>
          <w:sz w:val="28"/>
          <w:szCs w:val="28"/>
        </w:rPr>
      </w:pPr>
    </w:p>
    <w:p w14:paraId="6EF81BD2" w14:textId="77777777" w:rsidR="004B1B35" w:rsidRPr="00330CDD" w:rsidRDefault="004B1B35" w:rsidP="004B1B35">
      <w:pPr>
        <w:pStyle w:val="Tekstpodstawowy"/>
        <w:pBdr>
          <w:bottom w:val="single" w:sz="12" w:space="1" w:color="auto"/>
        </w:pBdr>
        <w:jc w:val="left"/>
        <w:rPr>
          <w:b w:val="0"/>
          <w:bCs w:val="0"/>
          <w:sz w:val="28"/>
          <w:szCs w:val="28"/>
        </w:rPr>
      </w:pPr>
    </w:p>
    <w:p w14:paraId="3F504518" w14:textId="77777777" w:rsidR="004B1B35" w:rsidRPr="00330CDD" w:rsidRDefault="004B1B35" w:rsidP="004B1B35">
      <w:pPr>
        <w:pStyle w:val="Tekstpodstawowy"/>
        <w:pBdr>
          <w:bottom w:val="single" w:sz="12" w:space="1" w:color="auto"/>
        </w:pBdr>
        <w:jc w:val="left"/>
        <w:rPr>
          <w:b w:val="0"/>
          <w:bCs w:val="0"/>
          <w:sz w:val="28"/>
          <w:szCs w:val="28"/>
        </w:rPr>
      </w:pPr>
    </w:p>
    <w:p w14:paraId="057782AA" w14:textId="77777777" w:rsidR="004B1B35" w:rsidRPr="00330CDD" w:rsidRDefault="004B1B35" w:rsidP="004B1B35">
      <w:pPr>
        <w:pStyle w:val="Tekstpodstawowy"/>
        <w:pBdr>
          <w:bottom w:val="single" w:sz="12" w:space="1" w:color="auto"/>
        </w:pBdr>
        <w:jc w:val="left"/>
        <w:rPr>
          <w:b w:val="0"/>
          <w:bCs w:val="0"/>
          <w:sz w:val="28"/>
          <w:szCs w:val="28"/>
        </w:rPr>
      </w:pPr>
    </w:p>
    <w:p w14:paraId="54DC582C" w14:textId="01B0ECCE" w:rsidR="004B1B35" w:rsidRPr="00330CDD" w:rsidRDefault="004B1B35" w:rsidP="004B1B35">
      <w:pPr>
        <w:pStyle w:val="Tekstpodstawowy"/>
        <w:jc w:val="center"/>
        <w:rPr>
          <w:sz w:val="32"/>
          <w:szCs w:val="32"/>
        </w:rPr>
      </w:pPr>
      <w:r>
        <w:rPr>
          <w:sz w:val="32"/>
          <w:szCs w:val="32"/>
        </w:rPr>
        <w:t>marzec</w:t>
      </w:r>
      <w:r w:rsidRPr="00330CDD">
        <w:rPr>
          <w:sz w:val="32"/>
          <w:szCs w:val="32"/>
        </w:rPr>
        <w:t xml:space="preserve"> 202</w:t>
      </w:r>
      <w:r>
        <w:rPr>
          <w:sz w:val="32"/>
          <w:szCs w:val="32"/>
        </w:rPr>
        <w:t>4</w:t>
      </w:r>
    </w:p>
    <w:p w14:paraId="242F7477" w14:textId="77777777" w:rsidR="004B1B35" w:rsidRDefault="004B1B35" w:rsidP="004B1B35">
      <w:pPr>
        <w:spacing w:after="200" w:line="276" w:lineRule="auto"/>
        <w:jc w:val="left"/>
        <w:rPr>
          <w:b/>
          <w:bCs/>
          <w:caps/>
          <w:color w:val="000000"/>
          <w:szCs w:val="24"/>
          <w:lang w:eastAsia="ar-SA"/>
        </w:rPr>
      </w:pPr>
      <w:r>
        <w:rPr>
          <w:color w:val="000000"/>
        </w:rPr>
        <w:br w:type="page"/>
      </w:r>
    </w:p>
    <w:p w14:paraId="4B93C2F6" w14:textId="6A346721" w:rsidR="004B1B35" w:rsidRPr="0051579C" w:rsidRDefault="004B1B35" w:rsidP="004B1B35">
      <w:pPr>
        <w:pStyle w:val="Default"/>
        <w:jc w:val="right"/>
        <w:rPr>
          <w:rFonts w:ascii="Arial" w:hAnsi="Arial" w:cs="Arial"/>
          <w:sz w:val="22"/>
          <w:szCs w:val="22"/>
        </w:rPr>
      </w:pPr>
      <w:r w:rsidRPr="0051579C">
        <w:rPr>
          <w:rFonts w:ascii="Arial" w:hAnsi="Arial" w:cs="Arial"/>
          <w:sz w:val="22"/>
          <w:szCs w:val="22"/>
        </w:rPr>
        <w:lastRenderedPageBreak/>
        <w:t>Wrocł</w:t>
      </w:r>
      <w:r>
        <w:rPr>
          <w:rFonts w:ascii="Arial" w:hAnsi="Arial" w:cs="Arial"/>
          <w:sz w:val="22"/>
          <w:szCs w:val="22"/>
        </w:rPr>
        <w:t xml:space="preserve">aw, </w:t>
      </w:r>
      <w:r>
        <w:rPr>
          <w:rFonts w:ascii="Arial" w:hAnsi="Arial" w:cs="Arial"/>
          <w:sz w:val="22"/>
          <w:szCs w:val="22"/>
        </w:rPr>
        <w:t>07</w:t>
      </w:r>
      <w:r w:rsidRPr="0051579C">
        <w:rPr>
          <w:rFonts w:ascii="Arial" w:hAnsi="Arial" w:cs="Arial"/>
          <w:sz w:val="22"/>
          <w:szCs w:val="22"/>
        </w:rPr>
        <w:t>.</w:t>
      </w:r>
      <w:r>
        <w:rPr>
          <w:rFonts w:ascii="Arial" w:hAnsi="Arial" w:cs="Arial"/>
          <w:sz w:val="22"/>
          <w:szCs w:val="22"/>
        </w:rPr>
        <w:t>0</w:t>
      </w:r>
      <w:r>
        <w:rPr>
          <w:rFonts w:ascii="Arial" w:hAnsi="Arial" w:cs="Arial"/>
          <w:sz w:val="22"/>
          <w:szCs w:val="22"/>
        </w:rPr>
        <w:t>3</w:t>
      </w:r>
      <w:r w:rsidRPr="0051579C">
        <w:rPr>
          <w:rFonts w:ascii="Arial" w:hAnsi="Arial" w:cs="Arial"/>
          <w:sz w:val="22"/>
          <w:szCs w:val="22"/>
        </w:rPr>
        <w:t>.202</w:t>
      </w:r>
      <w:r>
        <w:rPr>
          <w:rFonts w:ascii="Arial" w:hAnsi="Arial" w:cs="Arial"/>
          <w:sz w:val="22"/>
          <w:szCs w:val="22"/>
        </w:rPr>
        <w:t>4</w:t>
      </w:r>
      <w:r w:rsidRPr="0051579C">
        <w:rPr>
          <w:rFonts w:ascii="Arial" w:hAnsi="Arial" w:cs="Arial"/>
          <w:sz w:val="22"/>
          <w:szCs w:val="22"/>
        </w:rPr>
        <w:t xml:space="preserve"> r. </w:t>
      </w:r>
    </w:p>
    <w:p w14:paraId="7EAB2703" w14:textId="77777777" w:rsidR="004B1B35" w:rsidRPr="0051579C" w:rsidRDefault="004B1B35" w:rsidP="004B1B35">
      <w:pPr>
        <w:pStyle w:val="Default"/>
        <w:rPr>
          <w:rFonts w:ascii="Arial" w:hAnsi="Arial" w:cs="Arial"/>
          <w:sz w:val="22"/>
          <w:szCs w:val="22"/>
        </w:rPr>
      </w:pPr>
    </w:p>
    <w:p w14:paraId="0704A185" w14:textId="77777777" w:rsidR="004B1B35" w:rsidRPr="0051579C" w:rsidRDefault="004B1B35" w:rsidP="004B1B35">
      <w:pPr>
        <w:pStyle w:val="Default"/>
        <w:rPr>
          <w:rFonts w:ascii="Arial" w:hAnsi="Arial" w:cs="Arial"/>
          <w:sz w:val="22"/>
          <w:szCs w:val="22"/>
        </w:rPr>
      </w:pPr>
    </w:p>
    <w:p w14:paraId="57B50F81" w14:textId="77777777" w:rsidR="004B1B35" w:rsidRPr="0051579C" w:rsidRDefault="004B1B35" w:rsidP="004B1B35">
      <w:pPr>
        <w:pStyle w:val="Default"/>
        <w:rPr>
          <w:rFonts w:ascii="Arial" w:hAnsi="Arial" w:cs="Arial"/>
          <w:sz w:val="22"/>
          <w:szCs w:val="22"/>
        </w:rPr>
      </w:pPr>
    </w:p>
    <w:p w14:paraId="5820BDCD" w14:textId="77777777" w:rsidR="004B1B35" w:rsidRPr="0051579C" w:rsidRDefault="004B1B35" w:rsidP="004B1B35">
      <w:pPr>
        <w:pStyle w:val="Default"/>
        <w:jc w:val="center"/>
        <w:rPr>
          <w:rFonts w:ascii="Arial" w:hAnsi="Arial" w:cs="Arial"/>
          <w:b/>
          <w:sz w:val="22"/>
          <w:szCs w:val="22"/>
        </w:rPr>
      </w:pPr>
      <w:r w:rsidRPr="0051579C">
        <w:rPr>
          <w:rFonts w:ascii="Arial" w:hAnsi="Arial" w:cs="Arial"/>
          <w:b/>
          <w:sz w:val="22"/>
          <w:szCs w:val="22"/>
        </w:rPr>
        <w:t>OŚWIADCZENIE</w:t>
      </w:r>
    </w:p>
    <w:p w14:paraId="7B1E3790" w14:textId="77777777" w:rsidR="004B1B35" w:rsidRPr="0051579C" w:rsidRDefault="004B1B35" w:rsidP="004B1B35">
      <w:pPr>
        <w:pStyle w:val="Default"/>
        <w:spacing w:line="360" w:lineRule="auto"/>
        <w:rPr>
          <w:rFonts w:ascii="Arial" w:hAnsi="Arial" w:cs="Arial"/>
          <w:sz w:val="22"/>
          <w:szCs w:val="22"/>
        </w:rPr>
      </w:pPr>
    </w:p>
    <w:p w14:paraId="51468433" w14:textId="77777777" w:rsidR="004B1B35" w:rsidRPr="0051579C" w:rsidRDefault="004B1B35" w:rsidP="004B1B35">
      <w:pPr>
        <w:pStyle w:val="Default"/>
        <w:spacing w:line="360" w:lineRule="auto"/>
        <w:rPr>
          <w:rFonts w:ascii="Arial" w:hAnsi="Arial" w:cs="Arial"/>
          <w:sz w:val="22"/>
          <w:szCs w:val="22"/>
        </w:rPr>
      </w:pPr>
    </w:p>
    <w:p w14:paraId="194A8028" w14:textId="7F706F3F" w:rsidR="004B1B35" w:rsidRPr="0051579C" w:rsidRDefault="004B1B35" w:rsidP="004B1B35">
      <w:pPr>
        <w:pStyle w:val="Default"/>
        <w:spacing w:line="360" w:lineRule="auto"/>
        <w:ind w:firstLine="708"/>
        <w:jc w:val="both"/>
        <w:rPr>
          <w:rFonts w:ascii="Arial" w:hAnsi="Arial" w:cs="Arial"/>
          <w:sz w:val="22"/>
          <w:szCs w:val="22"/>
        </w:rPr>
      </w:pPr>
      <w:r w:rsidRPr="0051579C">
        <w:rPr>
          <w:rFonts w:ascii="Arial" w:hAnsi="Arial" w:cs="Arial"/>
          <w:sz w:val="22"/>
          <w:szCs w:val="22"/>
        </w:rPr>
        <w:t>Zgodnie z art. 74 a ust. 1 ustawy z dnia 3 października 2008 r. (t. j. Dz. U. 202</w:t>
      </w:r>
      <w:r>
        <w:rPr>
          <w:rFonts w:ascii="Arial" w:hAnsi="Arial" w:cs="Arial"/>
          <w:sz w:val="22"/>
          <w:szCs w:val="22"/>
        </w:rPr>
        <w:t>3</w:t>
      </w:r>
      <w:r w:rsidRPr="0051579C">
        <w:rPr>
          <w:rFonts w:ascii="Arial" w:hAnsi="Arial" w:cs="Arial"/>
          <w:sz w:val="22"/>
          <w:szCs w:val="22"/>
        </w:rPr>
        <w:t xml:space="preserve"> </w:t>
      </w:r>
      <w:r>
        <w:rPr>
          <w:rFonts w:ascii="Arial" w:hAnsi="Arial" w:cs="Arial"/>
          <w:sz w:val="22"/>
          <w:szCs w:val="22"/>
        </w:rPr>
        <w:br/>
      </w:r>
      <w:r w:rsidRPr="0051579C">
        <w:rPr>
          <w:rFonts w:ascii="Arial" w:hAnsi="Arial" w:cs="Arial"/>
          <w:sz w:val="22"/>
          <w:szCs w:val="22"/>
        </w:rPr>
        <w:t xml:space="preserve">poz. </w:t>
      </w:r>
      <w:r>
        <w:rPr>
          <w:rFonts w:ascii="Arial" w:hAnsi="Arial" w:cs="Arial"/>
          <w:sz w:val="22"/>
          <w:szCs w:val="22"/>
        </w:rPr>
        <w:t>1094</w:t>
      </w:r>
      <w:r>
        <w:rPr>
          <w:rFonts w:ascii="Arial" w:hAnsi="Arial" w:cs="Arial"/>
          <w:sz w:val="22"/>
          <w:szCs w:val="22"/>
        </w:rPr>
        <w:t xml:space="preserve"> ze zm.</w:t>
      </w:r>
      <w:r w:rsidRPr="0051579C">
        <w:rPr>
          <w:rFonts w:ascii="Arial" w:hAnsi="Arial" w:cs="Arial"/>
          <w:sz w:val="22"/>
          <w:szCs w:val="22"/>
        </w:rPr>
        <w:t xml:space="preserve">) o udostępnianiu informacji o środowisku i jego ochronie, udziale społeczeństwa w ochronie środowiska oraz o ocenach oddziaływania na środowisko, oświadczam, że spełniam wymagania określone w </w:t>
      </w:r>
      <w:r>
        <w:rPr>
          <w:rFonts w:ascii="Arial" w:hAnsi="Arial" w:cs="Arial"/>
          <w:sz w:val="22"/>
          <w:szCs w:val="22"/>
        </w:rPr>
        <w:t>a</w:t>
      </w:r>
      <w:r w:rsidRPr="0051579C">
        <w:rPr>
          <w:rFonts w:ascii="Arial" w:hAnsi="Arial" w:cs="Arial"/>
          <w:sz w:val="22"/>
          <w:szCs w:val="22"/>
        </w:rPr>
        <w:t xml:space="preserve">rt. 74a ust 2 pkt 1c ww. ustawy. </w:t>
      </w:r>
    </w:p>
    <w:p w14:paraId="5A233A06" w14:textId="77777777" w:rsidR="004B1B35" w:rsidRDefault="004B1B35" w:rsidP="004B1B35">
      <w:pPr>
        <w:spacing w:line="360" w:lineRule="auto"/>
        <w:ind w:firstLine="708"/>
        <w:rPr>
          <w:rFonts w:cs="Arial"/>
          <w:sz w:val="22"/>
          <w:szCs w:val="22"/>
        </w:rPr>
      </w:pPr>
      <w:r>
        <w:rPr>
          <w:rFonts w:cs="Arial"/>
          <w:sz w:val="22"/>
          <w:szCs w:val="22"/>
        </w:rPr>
        <w:t>J</w:t>
      </w:r>
      <w:r w:rsidRPr="0051579C">
        <w:rPr>
          <w:rFonts w:cs="Arial"/>
          <w:sz w:val="22"/>
          <w:szCs w:val="22"/>
        </w:rPr>
        <w:t>estem świadomy odpowiedzialności karnej za złożenie fałszywego oświadczenia</w:t>
      </w:r>
      <w:r>
        <w:rPr>
          <w:rFonts w:cs="Arial"/>
          <w:sz w:val="22"/>
          <w:szCs w:val="22"/>
        </w:rPr>
        <w:t>.</w:t>
      </w:r>
    </w:p>
    <w:p w14:paraId="1475DA90" w14:textId="77777777" w:rsidR="004B1B35" w:rsidRDefault="004B1B35" w:rsidP="004B1B35">
      <w:pPr>
        <w:spacing w:line="360" w:lineRule="auto"/>
        <w:ind w:firstLine="708"/>
        <w:rPr>
          <w:rFonts w:cs="Arial"/>
          <w:sz w:val="22"/>
          <w:szCs w:val="22"/>
        </w:rPr>
      </w:pPr>
    </w:p>
    <w:p w14:paraId="084E8CC0" w14:textId="77777777" w:rsidR="004B1B35" w:rsidRDefault="004B1B35" w:rsidP="004B1B35">
      <w:pPr>
        <w:spacing w:line="360" w:lineRule="auto"/>
        <w:ind w:firstLine="708"/>
        <w:rPr>
          <w:rFonts w:cs="Arial"/>
          <w:sz w:val="22"/>
          <w:szCs w:val="22"/>
        </w:rPr>
      </w:pPr>
    </w:p>
    <w:p w14:paraId="487A4B56" w14:textId="77777777" w:rsidR="004B1B35" w:rsidRPr="0051579C" w:rsidRDefault="004B1B35" w:rsidP="004B1B35">
      <w:pPr>
        <w:spacing w:line="360" w:lineRule="auto"/>
        <w:ind w:firstLine="708"/>
        <w:jc w:val="right"/>
        <w:rPr>
          <w:rFonts w:cs="Arial"/>
        </w:rPr>
      </w:pPr>
      <w:r>
        <w:rPr>
          <w:rFonts w:cs="Arial"/>
          <w:sz w:val="22"/>
          <w:szCs w:val="22"/>
        </w:rPr>
        <w:t>………………………………..</w:t>
      </w:r>
    </w:p>
    <w:p w14:paraId="16A8F4D1" w14:textId="77777777" w:rsidR="004B1B35" w:rsidRPr="00091C25" w:rsidRDefault="004B1B35" w:rsidP="004B1B35">
      <w:pPr>
        <w:pStyle w:val="NagwekAV1Znak"/>
        <w:jc w:val="center"/>
      </w:pPr>
      <w:r w:rsidRPr="00C65575">
        <w:rPr>
          <w:rFonts w:cs="Times New Roman"/>
          <w:color w:val="000000"/>
        </w:rPr>
        <w:br w:type="page"/>
      </w:r>
      <w:bookmarkStart w:id="1" w:name="_Toc200969474"/>
      <w:bookmarkStart w:id="2" w:name="_Toc262465664"/>
      <w:r w:rsidRPr="00091C25">
        <w:lastRenderedPageBreak/>
        <w:t>wprowadzenie</w:t>
      </w:r>
      <w:bookmarkEnd w:id="1"/>
      <w:bookmarkEnd w:id="2"/>
    </w:p>
    <w:p w14:paraId="6AC4AFD8" w14:textId="77777777" w:rsidR="004B1B35" w:rsidRPr="00091C25" w:rsidRDefault="004B1B35" w:rsidP="004B1B35"/>
    <w:p w14:paraId="169ADAF8" w14:textId="2E8AEED7" w:rsidR="004B1B35" w:rsidRPr="004B1B35" w:rsidRDefault="00725F2E" w:rsidP="00673D19">
      <w:pPr>
        <w:spacing w:line="300" w:lineRule="exact"/>
        <w:ind w:firstLine="567"/>
        <w:rPr>
          <w:sz w:val="22"/>
          <w:szCs w:val="22"/>
        </w:rPr>
      </w:pPr>
      <w:r>
        <w:rPr>
          <w:sz w:val="22"/>
          <w:szCs w:val="22"/>
        </w:rPr>
        <w:t xml:space="preserve">Raport </w:t>
      </w:r>
      <w:r w:rsidR="004B1B35" w:rsidRPr="001C56F1">
        <w:rPr>
          <w:sz w:val="22"/>
          <w:szCs w:val="22"/>
        </w:rPr>
        <w:t>został wykonan</w:t>
      </w:r>
      <w:r>
        <w:rPr>
          <w:sz w:val="22"/>
          <w:szCs w:val="22"/>
        </w:rPr>
        <w:t>y</w:t>
      </w:r>
      <w:r w:rsidR="004B1B35" w:rsidRPr="001C56F1">
        <w:rPr>
          <w:sz w:val="22"/>
          <w:szCs w:val="22"/>
        </w:rPr>
        <w:t xml:space="preserve"> </w:t>
      </w:r>
      <w:r>
        <w:rPr>
          <w:sz w:val="22"/>
          <w:szCs w:val="22"/>
        </w:rPr>
        <w:t>w związku z wydanym przez Burmistrza Gminy i Miasta Lubomierz postanowieniem z dnia 27 lipca 2023 r., znak: RT-OŚ.6220.2.12.2023 nakładającym obowiązek przeprowadzenia oceny oddziaływania na środowisko dla przedsięwzięcia polegającego na ”</w:t>
      </w:r>
      <w:r>
        <w:rPr>
          <w:sz w:val="22"/>
          <w:szCs w:val="22"/>
        </w:rPr>
        <w:t>Wydobyci</w:t>
      </w:r>
      <w:r>
        <w:rPr>
          <w:sz w:val="22"/>
          <w:szCs w:val="22"/>
        </w:rPr>
        <w:t>u</w:t>
      </w:r>
      <w:r w:rsidRPr="001C56F1">
        <w:rPr>
          <w:sz w:val="22"/>
          <w:szCs w:val="22"/>
        </w:rPr>
        <w:t xml:space="preserve"> kruszywa naturalnego </w:t>
      </w:r>
      <w:r>
        <w:rPr>
          <w:sz w:val="22"/>
          <w:szCs w:val="22"/>
        </w:rPr>
        <w:t xml:space="preserve">ze </w:t>
      </w:r>
      <w:r w:rsidRPr="001C56F1">
        <w:rPr>
          <w:sz w:val="22"/>
          <w:szCs w:val="22"/>
        </w:rPr>
        <w:t>złoża</w:t>
      </w:r>
      <w:r>
        <w:rPr>
          <w:sz w:val="22"/>
          <w:szCs w:val="22"/>
        </w:rPr>
        <w:t xml:space="preserve"> „MILĘCICE II”</w:t>
      </w:r>
      <w:r w:rsidRPr="001C56F1">
        <w:rPr>
          <w:sz w:val="22"/>
          <w:szCs w:val="22"/>
        </w:rPr>
        <w:t xml:space="preserve">, we wsi </w:t>
      </w:r>
      <w:r>
        <w:rPr>
          <w:sz w:val="22"/>
          <w:szCs w:val="22"/>
        </w:rPr>
        <w:t>Milęcice</w:t>
      </w:r>
      <w:r w:rsidRPr="001C56F1">
        <w:rPr>
          <w:sz w:val="22"/>
          <w:szCs w:val="22"/>
        </w:rPr>
        <w:t xml:space="preserve">, </w:t>
      </w:r>
      <w:r w:rsidRPr="004B1B35">
        <w:rPr>
          <w:sz w:val="22"/>
          <w:szCs w:val="22"/>
        </w:rPr>
        <w:t>gmina Lubomierz, powiat lwówecki, województwo dolnośląskie,</w:t>
      </w:r>
      <w:r>
        <w:rPr>
          <w:sz w:val="22"/>
          <w:szCs w:val="22"/>
        </w:rPr>
        <w:t xml:space="preserve"> na</w:t>
      </w:r>
      <w:r w:rsidRPr="004B1B35">
        <w:rPr>
          <w:sz w:val="22"/>
          <w:szCs w:val="22"/>
        </w:rPr>
        <w:t xml:space="preserve"> działkach nr 210/3 i 210/5 (obręb Milęcice)</w:t>
      </w:r>
      <w:r>
        <w:rPr>
          <w:sz w:val="22"/>
          <w:szCs w:val="22"/>
        </w:rPr>
        <w:t>”</w:t>
      </w:r>
      <w:r w:rsidR="004B1B35" w:rsidRPr="001C56F1">
        <w:rPr>
          <w:sz w:val="22"/>
          <w:szCs w:val="22"/>
        </w:rPr>
        <w:t>.</w:t>
      </w:r>
    </w:p>
    <w:p w14:paraId="4DCF2C57" w14:textId="7A001A7A" w:rsidR="004B1B35" w:rsidRPr="001C56F1" w:rsidRDefault="004B1B35" w:rsidP="00673D19">
      <w:pPr>
        <w:spacing w:line="300" w:lineRule="exact"/>
        <w:ind w:firstLine="567"/>
        <w:rPr>
          <w:sz w:val="22"/>
          <w:szCs w:val="22"/>
        </w:rPr>
      </w:pPr>
      <w:r w:rsidRPr="001C56F1">
        <w:rPr>
          <w:sz w:val="22"/>
          <w:szCs w:val="22"/>
        </w:rPr>
        <w:t xml:space="preserve">Raport obejmuje zagadnienia przewidziane </w:t>
      </w:r>
      <w:r>
        <w:rPr>
          <w:sz w:val="22"/>
          <w:szCs w:val="22"/>
        </w:rPr>
        <w:t xml:space="preserve">w </w:t>
      </w:r>
      <w:r>
        <w:rPr>
          <w:i/>
          <w:sz w:val="22"/>
          <w:szCs w:val="22"/>
        </w:rPr>
        <w:t>u</w:t>
      </w:r>
      <w:r w:rsidRPr="00497084">
        <w:rPr>
          <w:i/>
          <w:sz w:val="22"/>
          <w:szCs w:val="22"/>
        </w:rPr>
        <w:t>staw</w:t>
      </w:r>
      <w:r>
        <w:rPr>
          <w:i/>
          <w:sz w:val="22"/>
          <w:szCs w:val="22"/>
        </w:rPr>
        <w:t>ie</w:t>
      </w:r>
      <w:r w:rsidRPr="00497084">
        <w:rPr>
          <w:i/>
          <w:sz w:val="22"/>
          <w:szCs w:val="22"/>
        </w:rPr>
        <w:t xml:space="preserve"> z dnia 27 kwietnia 2001 roku Prawo ochrony środowiska </w:t>
      </w:r>
      <w:r w:rsidRPr="004B1B35">
        <w:rPr>
          <w:rFonts w:cs="Arial"/>
          <w:i/>
          <w:iCs/>
          <w:sz w:val="22"/>
          <w:szCs w:val="22"/>
        </w:rPr>
        <w:t>(t. j. Dz. U. z 2024 r. poz.54</w:t>
      </w:r>
      <w:r w:rsidRPr="004B1B35">
        <w:rPr>
          <w:rFonts w:cs="Arial"/>
          <w:i/>
          <w:iCs/>
          <w:sz w:val="22"/>
          <w:szCs w:val="22"/>
          <w:lang w:eastAsia="ar-SA"/>
        </w:rPr>
        <w:t>)</w:t>
      </w:r>
      <w:r w:rsidRPr="001C56F1">
        <w:rPr>
          <w:sz w:val="22"/>
          <w:szCs w:val="22"/>
        </w:rPr>
        <w:t xml:space="preserve"> oraz </w:t>
      </w:r>
      <w:r>
        <w:rPr>
          <w:i/>
          <w:sz w:val="22"/>
          <w:szCs w:val="22"/>
        </w:rPr>
        <w:t>u</w:t>
      </w:r>
      <w:r w:rsidRPr="00497084">
        <w:rPr>
          <w:i/>
          <w:sz w:val="22"/>
          <w:szCs w:val="22"/>
        </w:rPr>
        <w:t xml:space="preserve">stawie z dnia 3 października 2008 r. o udostępnianiu informacji o środowisku i jego ochronie, udziale społeczeństwa </w:t>
      </w:r>
      <w:r w:rsidR="00BF0FDE">
        <w:rPr>
          <w:i/>
          <w:sz w:val="22"/>
          <w:szCs w:val="22"/>
        </w:rPr>
        <w:br/>
      </w:r>
      <w:r w:rsidRPr="00497084">
        <w:rPr>
          <w:i/>
          <w:sz w:val="22"/>
          <w:szCs w:val="22"/>
        </w:rPr>
        <w:t>w ochronie środowiska oraz o ocenach oddziaływania na środowisko (t. j. Dz. U. z 202</w:t>
      </w:r>
      <w:r>
        <w:rPr>
          <w:i/>
          <w:sz w:val="22"/>
          <w:szCs w:val="22"/>
        </w:rPr>
        <w:t>3</w:t>
      </w:r>
      <w:r w:rsidRPr="00497084">
        <w:rPr>
          <w:i/>
          <w:sz w:val="22"/>
          <w:szCs w:val="22"/>
        </w:rPr>
        <w:t xml:space="preserve"> r., poz. </w:t>
      </w:r>
      <w:r>
        <w:rPr>
          <w:i/>
          <w:sz w:val="22"/>
          <w:szCs w:val="22"/>
        </w:rPr>
        <w:t>1094</w:t>
      </w:r>
      <w:r w:rsidRPr="00497084">
        <w:rPr>
          <w:i/>
          <w:sz w:val="22"/>
          <w:szCs w:val="22"/>
        </w:rPr>
        <w:t xml:space="preserve"> ze zmianami)</w:t>
      </w:r>
      <w:r>
        <w:rPr>
          <w:sz w:val="22"/>
          <w:szCs w:val="22"/>
        </w:rPr>
        <w:t xml:space="preserve">, zwanej dalej </w:t>
      </w:r>
      <w:r w:rsidRPr="00497084">
        <w:rPr>
          <w:i/>
          <w:sz w:val="22"/>
          <w:szCs w:val="22"/>
        </w:rPr>
        <w:t xml:space="preserve">ustawą </w:t>
      </w:r>
      <w:proofErr w:type="spellStart"/>
      <w:r w:rsidRPr="00497084">
        <w:rPr>
          <w:i/>
          <w:sz w:val="22"/>
          <w:szCs w:val="22"/>
        </w:rPr>
        <w:t>ooś</w:t>
      </w:r>
      <w:proofErr w:type="spellEnd"/>
      <w:r w:rsidRPr="001C56F1">
        <w:rPr>
          <w:sz w:val="22"/>
          <w:szCs w:val="22"/>
        </w:rPr>
        <w:t xml:space="preserve">. </w:t>
      </w:r>
    </w:p>
    <w:p w14:paraId="1FE4F40D" w14:textId="451F7BB1" w:rsidR="004B1B35" w:rsidRDefault="004B1B35" w:rsidP="00673D19">
      <w:pPr>
        <w:spacing w:line="300" w:lineRule="exact"/>
        <w:ind w:firstLine="567"/>
        <w:rPr>
          <w:sz w:val="22"/>
          <w:szCs w:val="22"/>
        </w:rPr>
      </w:pPr>
      <w:r w:rsidRPr="001C56F1">
        <w:rPr>
          <w:sz w:val="22"/>
          <w:szCs w:val="22"/>
        </w:rPr>
        <w:t xml:space="preserve">Wnioskowane przedsięwzięcie zakwalifikowane zostało zgodnie z § </w:t>
      </w:r>
      <w:r>
        <w:rPr>
          <w:sz w:val="22"/>
          <w:szCs w:val="22"/>
        </w:rPr>
        <w:t>3</w:t>
      </w:r>
      <w:r w:rsidRPr="001C56F1">
        <w:rPr>
          <w:sz w:val="22"/>
          <w:szCs w:val="22"/>
        </w:rPr>
        <w:t xml:space="preserve"> ust 1, </w:t>
      </w:r>
      <w:r w:rsidRPr="004B1B35">
        <w:rPr>
          <w:sz w:val="22"/>
          <w:szCs w:val="22"/>
        </w:rPr>
        <w:t xml:space="preserve">pkt 40, </w:t>
      </w:r>
      <w:proofErr w:type="spellStart"/>
      <w:r w:rsidRPr="004B1B35">
        <w:rPr>
          <w:sz w:val="22"/>
          <w:szCs w:val="22"/>
        </w:rPr>
        <w:t>tiret</w:t>
      </w:r>
      <w:proofErr w:type="spellEnd"/>
      <w:r w:rsidRPr="004B1B35">
        <w:rPr>
          <w:sz w:val="22"/>
          <w:szCs w:val="22"/>
        </w:rPr>
        <w:t xml:space="preserve"> 3 i 7 lit. a</w:t>
      </w:r>
      <w:r w:rsidRPr="001C56F1">
        <w:rPr>
          <w:sz w:val="22"/>
          <w:szCs w:val="22"/>
        </w:rPr>
        <w:t xml:space="preserve"> </w:t>
      </w:r>
      <w:r w:rsidRPr="00F1592B">
        <w:rPr>
          <w:i/>
          <w:sz w:val="22"/>
          <w:szCs w:val="22"/>
        </w:rPr>
        <w:t xml:space="preserve">rozporządzenia Rady Ministrów z dnia 10 września 2019 r. w sprawie przedsięwzięć mogących znacząco oddziaływać na środowisko (Dz. U. z dnia 26 września 2019 r., </w:t>
      </w:r>
      <w:r>
        <w:rPr>
          <w:i/>
          <w:sz w:val="22"/>
          <w:szCs w:val="22"/>
        </w:rPr>
        <w:br/>
      </w:r>
      <w:r w:rsidRPr="00F1592B">
        <w:rPr>
          <w:i/>
          <w:sz w:val="22"/>
          <w:szCs w:val="22"/>
        </w:rPr>
        <w:t>poz. 1839</w:t>
      </w:r>
      <w:r>
        <w:rPr>
          <w:i/>
          <w:sz w:val="22"/>
          <w:szCs w:val="22"/>
        </w:rPr>
        <w:t xml:space="preserve"> ze zm.</w:t>
      </w:r>
      <w:r w:rsidRPr="00F1592B">
        <w:rPr>
          <w:i/>
          <w:sz w:val="22"/>
          <w:szCs w:val="22"/>
        </w:rPr>
        <w:t>)</w:t>
      </w:r>
      <w:r w:rsidRPr="001C56F1">
        <w:rPr>
          <w:sz w:val="22"/>
          <w:szCs w:val="22"/>
        </w:rPr>
        <w:t xml:space="preserve"> jako</w:t>
      </w:r>
      <w:r>
        <w:rPr>
          <w:sz w:val="22"/>
          <w:szCs w:val="22"/>
        </w:rPr>
        <w:t>:</w:t>
      </w:r>
      <w:r w:rsidRPr="001C56F1">
        <w:rPr>
          <w:sz w:val="22"/>
          <w:szCs w:val="22"/>
        </w:rPr>
        <w:t xml:space="preserve"> </w:t>
      </w:r>
    </w:p>
    <w:p w14:paraId="77170527" w14:textId="7104ABC2" w:rsidR="0083071B" w:rsidRPr="0083071B" w:rsidRDefault="0083071B" w:rsidP="00BF0FDE">
      <w:pPr>
        <w:spacing w:line="300" w:lineRule="exact"/>
        <w:rPr>
          <w:sz w:val="22"/>
          <w:szCs w:val="22"/>
        </w:rPr>
      </w:pPr>
      <w:r w:rsidRPr="0083071B">
        <w:rPr>
          <w:sz w:val="22"/>
          <w:szCs w:val="22"/>
        </w:rPr>
        <w:t xml:space="preserve">40) wydobywanie kopalin ze złoża metodą odkrywkową inne niż wymienione w § 2 ust. 1 </w:t>
      </w:r>
      <w:r w:rsidR="00BF0FDE">
        <w:rPr>
          <w:sz w:val="22"/>
          <w:szCs w:val="22"/>
        </w:rPr>
        <w:br/>
      </w:r>
      <w:r w:rsidRPr="0083071B">
        <w:rPr>
          <w:sz w:val="22"/>
          <w:szCs w:val="22"/>
        </w:rPr>
        <w:t>pkt 27 lit. a:</w:t>
      </w:r>
    </w:p>
    <w:p w14:paraId="741B7D78" w14:textId="7F81938C" w:rsidR="0083071B" w:rsidRPr="0083071B" w:rsidRDefault="0083071B" w:rsidP="00BF0FDE">
      <w:pPr>
        <w:spacing w:line="300" w:lineRule="exact"/>
        <w:rPr>
          <w:sz w:val="22"/>
          <w:szCs w:val="22"/>
        </w:rPr>
      </w:pPr>
      <w:r w:rsidRPr="0083071B">
        <w:rPr>
          <w:sz w:val="22"/>
          <w:szCs w:val="22"/>
        </w:rPr>
        <w:t>a) bez względu na powierzchnię obszaru górniczego:</w:t>
      </w:r>
    </w:p>
    <w:p w14:paraId="04AF3016" w14:textId="76AFF29B" w:rsidR="0083071B" w:rsidRPr="0083071B" w:rsidRDefault="0083071B" w:rsidP="00BF0FDE">
      <w:pPr>
        <w:pStyle w:val="Akapitzlist"/>
        <w:numPr>
          <w:ilvl w:val="0"/>
          <w:numId w:val="74"/>
        </w:numPr>
        <w:spacing w:line="300" w:lineRule="exact"/>
        <w:ind w:left="426"/>
        <w:rPr>
          <w:sz w:val="22"/>
          <w:szCs w:val="22"/>
        </w:rPr>
      </w:pPr>
      <w:r w:rsidRPr="0083071B">
        <w:rPr>
          <w:rStyle w:val="text-justify"/>
          <w:sz w:val="22"/>
          <w:szCs w:val="22"/>
        </w:rPr>
        <w:t>na terenie gruntów leśnych lub w odległości nie większej niż 100 m od nich,</w:t>
      </w:r>
    </w:p>
    <w:p w14:paraId="3C84A68F" w14:textId="7BEB24F3" w:rsidR="0083071B" w:rsidRPr="0083071B" w:rsidRDefault="0083071B" w:rsidP="00BF0FDE">
      <w:pPr>
        <w:pStyle w:val="Akapitzlist"/>
        <w:numPr>
          <w:ilvl w:val="0"/>
          <w:numId w:val="74"/>
        </w:numPr>
        <w:spacing w:line="300" w:lineRule="exact"/>
        <w:ind w:left="426"/>
        <w:rPr>
          <w:sz w:val="22"/>
          <w:szCs w:val="22"/>
        </w:rPr>
      </w:pPr>
      <w:r w:rsidRPr="0083071B">
        <w:rPr>
          <w:rStyle w:val="text-justify"/>
          <w:sz w:val="22"/>
          <w:szCs w:val="22"/>
        </w:rPr>
        <w:t>jeżeli w odległości nie większej niż 0,5 km od miejsca planowanego wydobywania kopalin metodą odkrywkową znajduje się inny obszar górniczy ustanowiony dla wydobywania kopalin metodą odkrywkową,</w:t>
      </w:r>
    </w:p>
    <w:p w14:paraId="0FAC68D1" w14:textId="77777777" w:rsidR="004B1B35" w:rsidRPr="0083071B" w:rsidRDefault="004B1B35" w:rsidP="00673D19">
      <w:pPr>
        <w:spacing w:line="300" w:lineRule="exact"/>
        <w:ind w:left="426" w:hanging="360"/>
        <w:rPr>
          <w:sz w:val="22"/>
          <w:szCs w:val="22"/>
        </w:rPr>
      </w:pPr>
    </w:p>
    <w:p w14:paraId="643DE4DA" w14:textId="77777777" w:rsidR="004B1B35" w:rsidRDefault="004B1B35" w:rsidP="004B1B35">
      <w:pPr>
        <w:ind w:firstLine="708"/>
        <w:jc w:val="right"/>
      </w:pPr>
      <w:r w:rsidRPr="00091C25">
        <w:t>Autor opracowania</w:t>
      </w:r>
    </w:p>
    <w:p w14:paraId="3581719D" w14:textId="77777777" w:rsidR="004B1B35" w:rsidRDefault="004B1B35" w:rsidP="004B1B35">
      <w:pPr>
        <w:ind w:firstLine="708"/>
        <w:jc w:val="right"/>
      </w:pPr>
    </w:p>
    <w:p w14:paraId="41F05586" w14:textId="77777777" w:rsidR="004B1B35" w:rsidRPr="00091C25" w:rsidRDefault="004B1B35" w:rsidP="004B1B35">
      <w:pPr>
        <w:ind w:firstLine="708"/>
        <w:jc w:val="right"/>
      </w:pPr>
      <w:r>
        <w:t>……………………….</w:t>
      </w:r>
    </w:p>
    <w:p w14:paraId="3C0DC614" w14:textId="77777777" w:rsidR="004B1B35" w:rsidRDefault="004B1B35" w:rsidP="004B1B35">
      <w:pPr>
        <w:pStyle w:val="NagwekAV1"/>
        <w:jc w:val="center"/>
        <w:rPr>
          <w:rFonts w:cs="Times New Roman"/>
          <w:color w:val="336600"/>
          <w:sz w:val="20"/>
          <w:szCs w:val="20"/>
        </w:rPr>
      </w:pPr>
    </w:p>
    <w:p w14:paraId="7774C348" w14:textId="77777777" w:rsidR="004B1B35" w:rsidRPr="003C3F39" w:rsidRDefault="004B1B35" w:rsidP="004B1B35">
      <w:pPr>
        <w:pStyle w:val="NagwekAV1"/>
        <w:jc w:val="center"/>
        <w:rPr>
          <w:rFonts w:cs="Times New Roman"/>
        </w:rPr>
      </w:pPr>
      <w:r w:rsidRPr="00C45800">
        <w:rPr>
          <w:rFonts w:cs="Times New Roman"/>
          <w:color w:val="336600"/>
          <w:sz w:val="20"/>
          <w:szCs w:val="20"/>
        </w:rPr>
        <w:br w:type="page"/>
      </w:r>
    </w:p>
    <w:p w14:paraId="55748F13" w14:textId="77777777" w:rsidR="004B1B35" w:rsidRPr="00A57A1E" w:rsidRDefault="004B1B35" w:rsidP="004B1B35">
      <w:pPr>
        <w:pStyle w:val="NagwekAV1"/>
        <w:jc w:val="center"/>
        <w:rPr>
          <w:sz w:val="18"/>
          <w:szCs w:val="18"/>
          <w:lang w:val="pt-BR"/>
        </w:rPr>
      </w:pPr>
      <w:bookmarkStart w:id="3" w:name="_Toc262465665"/>
      <w:r w:rsidRPr="00A57A1E">
        <w:rPr>
          <w:sz w:val="18"/>
          <w:szCs w:val="18"/>
        </w:rPr>
        <w:lastRenderedPageBreak/>
        <w:t xml:space="preserve">S P </w:t>
      </w:r>
      <w:r w:rsidRPr="00A57A1E">
        <w:rPr>
          <w:sz w:val="18"/>
          <w:szCs w:val="18"/>
          <w:lang w:val="pt-BR"/>
        </w:rPr>
        <w:t>I S   T R E Ś C I</w:t>
      </w:r>
      <w:bookmarkEnd w:id="3"/>
    </w:p>
    <w:bookmarkStart w:id="4" w:name="_Toc200969476"/>
    <w:p w14:paraId="73A1B7B9"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sidRPr="00404488">
        <w:rPr>
          <w:rFonts w:ascii="Arial" w:hAnsi="Arial" w:cs="Arial"/>
          <w:sz w:val="18"/>
          <w:szCs w:val="18"/>
        </w:rPr>
        <w:fldChar w:fldCharType="begin"/>
      </w:r>
      <w:r w:rsidRPr="00404488">
        <w:rPr>
          <w:rFonts w:ascii="Arial" w:hAnsi="Arial" w:cs="Arial"/>
          <w:sz w:val="18"/>
          <w:szCs w:val="18"/>
        </w:rPr>
        <w:instrText xml:space="preserve"> TOC \t "Tabela AV 1;4;Nagłówek AV-2;2;Nagłówek AV 2;2;Nagłówek AV 3;3;Nagłowek AV 2;2;Nagłówek AV 1;1;Nagłówek AV 1 Znak;1;Nagłówek AV 2 Znak;2" </w:instrText>
      </w:r>
      <w:r w:rsidRPr="00404488">
        <w:rPr>
          <w:rFonts w:ascii="Arial" w:hAnsi="Arial" w:cs="Arial"/>
          <w:sz w:val="18"/>
          <w:szCs w:val="18"/>
        </w:rPr>
        <w:fldChar w:fldCharType="separate"/>
      </w:r>
      <w:r w:rsidRPr="00404488">
        <w:rPr>
          <w:rFonts w:ascii="Arial" w:hAnsi="Arial" w:cs="Arial"/>
          <w:noProof/>
          <w:sz w:val="18"/>
          <w:szCs w:val="18"/>
        </w:rPr>
        <w:t>wprowadzenie</w:t>
      </w:r>
      <w:r w:rsidRPr="00404488">
        <w:rPr>
          <w:rFonts w:ascii="Arial" w:hAnsi="Arial" w:cs="Arial"/>
          <w:noProof/>
          <w:sz w:val="18"/>
          <w:szCs w:val="18"/>
        </w:rPr>
        <w:tab/>
      </w:r>
      <w:r>
        <w:rPr>
          <w:rFonts w:ascii="Arial" w:hAnsi="Arial" w:cs="Arial"/>
          <w:noProof/>
          <w:sz w:val="18"/>
          <w:szCs w:val="18"/>
        </w:rPr>
        <w:t>3</w:t>
      </w:r>
    </w:p>
    <w:p w14:paraId="1E121CA9"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sidRPr="00404488">
        <w:rPr>
          <w:rFonts w:ascii="Arial" w:hAnsi="Arial" w:cs="Arial"/>
          <w:noProof/>
          <w:sz w:val="18"/>
          <w:szCs w:val="18"/>
        </w:rPr>
        <w:t xml:space="preserve">S P </w:t>
      </w:r>
      <w:r w:rsidRPr="00404488">
        <w:rPr>
          <w:rFonts w:ascii="Arial" w:hAnsi="Arial" w:cs="Arial"/>
          <w:noProof/>
          <w:sz w:val="18"/>
          <w:szCs w:val="18"/>
          <w:lang w:val="pt-BR"/>
        </w:rPr>
        <w:t>I S   T R E Ś C I</w:t>
      </w:r>
      <w:r w:rsidRPr="00404488">
        <w:rPr>
          <w:rFonts w:ascii="Arial" w:hAnsi="Arial" w:cs="Arial"/>
          <w:noProof/>
          <w:sz w:val="18"/>
          <w:szCs w:val="18"/>
        </w:rPr>
        <w:tab/>
      </w:r>
      <w:r>
        <w:rPr>
          <w:rFonts w:ascii="Arial" w:hAnsi="Arial" w:cs="Arial"/>
          <w:noProof/>
          <w:sz w:val="18"/>
          <w:szCs w:val="18"/>
        </w:rPr>
        <w:t>4</w:t>
      </w:r>
    </w:p>
    <w:p w14:paraId="37E23AF7"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sidRPr="00404488">
        <w:rPr>
          <w:rFonts w:ascii="Arial" w:hAnsi="Arial" w:cs="Arial"/>
          <w:noProof/>
          <w:sz w:val="18"/>
          <w:szCs w:val="18"/>
        </w:rPr>
        <w:t>1. PODSTAWA OPRACOWANIA</w:t>
      </w:r>
      <w:r w:rsidRPr="00404488">
        <w:rPr>
          <w:rFonts w:ascii="Arial" w:hAnsi="Arial" w:cs="Arial"/>
          <w:noProof/>
          <w:sz w:val="18"/>
          <w:szCs w:val="18"/>
        </w:rPr>
        <w:tab/>
      </w:r>
      <w:r>
        <w:rPr>
          <w:rFonts w:ascii="Arial" w:hAnsi="Arial" w:cs="Arial"/>
          <w:noProof/>
          <w:sz w:val="18"/>
          <w:szCs w:val="18"/>
        </w:rPr>
        <w:t>6</w:t>
      </w:r>
    </w:p>
    <w:p w14:paraId="7CFCD8B7" w14:textId="77777777" w:rsidR="004B1B35" w:rsidRPr="00404488" w:rsidRDefault="004B1B35" w:rsidP="004B1B35">
      <w:pPr>
        <w:pStyle w:val="Spistreci2"/>
        <w:tabs>
          <w:tab w:val="right" w:leader="dot" w:pos="9062"/>
        </w:tabs>
        <w:rPr>
          <w:rFonts w:ascii="Arial" w:hAnsi="Arial" w:cs="Arial"/>
          <w:smallCaps w:val="0"/>
          <w:noProof/>
          <w:sz w:val="18"/>
          <w:szCs w:val="18"/>
        </w:rPr>
      </w:pPr>
      <w:r w:rsidRPr="00404488">
        <w:rPr>
          <w:rFonts w:ascii="Arial" w:hAnsi="Arial" w:cs="Arial"/>
          <w:noProof/>
          <w:sz w:val="18"/>
          <w:szCs w:val="18"/>
        </w:rPr>
        <w:t>1.1. Podstawa prawna</w:t>
      </w:r>
      <w:r w:rsidRPr="00404488">
        <w:rPr>
          <w:rFonts w:ascii="Arial" w:hAnsi="Arial" w:cs="Arial"/>
          <w:noProof/>
          <w:sz w:val="18"/>
          <w:szCs w:val="18"/>
        </w:rPr>
        <w:tab/>
      </w:r>
      <w:r>
        <w:rPr>
          <w:rFonts w:ascii="Arial" w:hAnsi="Arial" w:cs="Arial"/>
          <w:noProof/>
          <w:sz w:val="18"/>
          <w:szCs w:val="18"/>
        </w:rPr>
        <w:t>6</w:t>
      </w:r>
    </w:p>
    <w:p w14:paraId="0B12CD29" w14:textId="77777777" w:rsidR="004B1B35" w:rsidRPr="00404488" w:rsidRDefault="004B1B35" w:rsidP="004B1B35">
      <w:pPr>
        <w:pStyle w:val="Spistreci2"/>
        <w:tabs>
          <w:tab w:val="right" w:leader="dot" w:pos="9062"/>
        </w:tabs>
        <w:rPr>
          <w:rFonts w:ascii="Arial" w:hAnsi="Arial" w:cs="Arial"/>
          <w:smallCaps w:val="0"/>
          <w:noProof/>
          <w:sz w:val="18"/>
          <w:szCs w:val="18"/>
        </w:rPr>
      </w:pPr>
      <w:r w:rsidRPr="00404488">
        <w:rPr>
          <w:rFonts w:ascii="Arial" w:hAnsi="Arial" w:cs="Arial"/>
          <w:noProof/>
          <w:sz w:val="18"/>
          <w:szCs w:val="18"/>
        </w:rPr>
        <w:t>1.2. Materiały metodyczne</w:t>
      </w:r>
      <w:r w:rsidRPr="00404488">
        <w:rPr>
          <w:rFonts w:ascii="Arial" w:hAnsi="Arial" w:cs="Arial"/>
          <w:noProof/>
          <w:sz w:val="18"/>
          <w:szCs w:val="18"/>
        </w:rPr>
        <w:tab/>
      </w:r>
      <w:r>
        <w:rPr>
          <w:rFonts w:ascii="Arial" w:hAnsi="Arial" w:cs="Arial"/>
          <w:noProof/>
          <w:sz w:val="18"/>
          <w:szCs w:val="18"/>
        </w:rPr>
        <w:t>7</w:t>
      </w:r>
    </w:p>
    <w:p w14:paraId="6B5547ED" w14:textId="77777777" w:rsidR="004B1B35" w:rsidRPr="00404488" w:rsidRDefault="004B1B35" w:rsidP="004B1B35">
      <w:pPr>
        <w:pStyle w:val="Spistreci2"/>
        <w:tabs>
          <w:tab w:val="right" w:leader="dot" w:pos="9062"/>
        </w:tabs>
        <w:rPr>
          <w:rFonts w:ascii="Arial" w:hAnsi="Arial" w:cs="Arial"/>
          <w:smallCaps w:val="0"/>
          <w:noProof/>
          <w:sz w:val="18"/>
          <w:szCs w:val="18"/>
        </w:rPr>
      </w:pPr>
      <w:r w:rsidRPr="00404488">
        <w:rPr>
          <w:rFonts w:ascii="Arial" w:hAnsi="Arial" w:cs="Arial"/>
          <w:noProof/>
          <w:sz w:val="18"/>
          <w:szCs w:val="18"/>
        </w:rPr>
        <w:t>1.3. Pozostałe materiały</w:t>
      </w:r>
      <w:r w:rsidRPr="00404488">
        <w:rPr>
          <w:rFonts w:ascii="Arial" w:hAnsi="Arial" w:cs="Arial"/>
          <w:noProof/>
          <w:sz w:val="18"/>
          <w:szCs w:val="18"/>
        </w:rPr>
        <w:tab/>
        <w:t>8</w:t>
      </w:r>
    </w:p>
    <w:p w14:paraId="41B54B7B"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sidRPr="00404488">
        <w:rPr>
          <w:rFonts w:ascii="Arial" w:hAnsi="Arial" w:cs="Arial"/>
          <w:noProof/>
          <w:sz w:val="18"/>
          <w:szCs w:val="18"/>
        </w:rPr>
        <w:t>2. Opis planowanego przedsięwzięcia</w:t>
      </w:r>
      <w:r w:rsidRPr="00404488">
        <w:rPr>
          <w:rFonts w:ascii="Arial" w:hAnsi="Arial" w:cs="Arial"/>
          <w:noProof/>
          <w:sz w:val="18"/>
          <w:szCs w:val="18"/>
        </w:rPr>
        <w:tab/>
      </w:r>
      <w:r>
        <w:rPr>
          <w:rFonts w:ascii="Arial" w:hAnsi="Arial" w:cs="Arial"/>
          <w:noProof/>
          <w:sz w:val="18"/>
          <w:szCs w:val="18"/>
        </w:rPr>
        <w:t>9</w:t>
      </w:r>
    </w:p>
    <w:p w14:paraId="631D753D" w14:textId="77777777" w:rsidR="004B1B35" w:rsidRPr="00404488" w:rsidRDefault="004B1B35" w:rsidP="004B1B35">
      <w:pPr>
        <w:pStyle w:val="Spistreci2"/>
        <w:tabs>
          <w:tab w:val="right" w:leader="dot" w:pos="9062"/>
        </w:tabs>
        <w:rPr>
          <w:rFonts w:ascii="Arial" w:hAnsi="Arial" w:cs="Arial"/>
          <w:smallCaps w:val="0"/>
          <w:noProof/>
          <w:sz w:val="18"/>
          <w:szCs w:val="18"/>
        </w:rPr>
      </w:pPr>
      <w:r w:rsidRPr="00404488">
        <w:rPr>
          <w:rFonts w:ascii="Arial" w:hAnsi="Arial" w:cs="Arial"/>
          <w:noProof/>
          <w:sz w:val="18"/>
          <w:szCs w:val="18"/>
        </w:rPr>
        <w:t>2.1. Stan istniejący</w:t>
      </w:r>
      <w:r w:rsidRPr="00404488">
        <w:rPr>
          <w:rFonts w:ascii="Arial" w:hAnsi="Arial" w:cs="Arial"/>
          <w:noProof/>
          <w:sz w:val="18"/>
          <w:szCs w:val="18"/>
        </w:rPr>
        <w:tab/>
      </w:r>
      <w:r>
        <w:rPr>
          <w:rFonts w:ascii="Arial" w:hAnsi="Arial" w:cs="Arial"/>
          <w:noProof/>
          <w:sz w:val="18"/>
          <w:szCs w:val="18"/>
        </w:rPr>
        <w:t>9</w:t>
      </w:r>
    </w:p>
    <w:p w14:paraId="7C2790E7" w14:textId="77777777" w:rsidR="004B1B35" w:rsidRPr="00404488" w:rsidRDefault="004B1B35" w:rsidP="004B1B35">
      <w:pPr>
        <w:pStyle w:val="Spistreci3"/>
        <w:tabs>
          <w:tab w:val="right" w:leader="dot" w:pos="9062"/>
        </w:tabs>
        <w:rPr>
          <w:rFonts w:ascii="Arial" w:hAnsi="Arial" w:cs="Arial"/>
          <w:i w:val="0"/>
          <w:iCs w:val="0"/>
          <w:noProof/>
          <w:sz w:val="18"/>
          <w:szCs w:val="18"/>
        </w:rPr>
      </w:pPr>
      <w:r w:rsidRPr="00404488">
        <w:rPr>
          <w:rFonts w:ascii="Arial" w:hAnsi="Arial" w:cs="Arial"/>
          <w:noProof/>
          <w:sz w:val="18"/>
          <w:szCs w:val="18"/>
        </w:rPr>
        <w:t>2.1.1. Informacje ogólne</w:t>
      </w:r>
      <w:r w:rsidRPr="00404488">
        <w:rPr>
          <w:rFonts w:ascii="Arial" w:hAnsi="Arial" w:cs="Arial"/>
          <w:noProof/>
          <w:sz w:val="18"/>
          <w:szCs w:val="18"/>
        </w:rPr>
        <w:tab/>
      </w:r>
      <w:r>
        <w:rPr>
          <w:rFonts w:ascii="Arial" w:hAnsi="Arial" w:cs="Arial"/>
          <w:noProof/>
          <w:sz w:val="18"/>
          <w:szCs w:val="18"/>
        </w:rPr>
        <w:t>9</w:t>
      </w:r>
    </w:p>
    <w:p w14:paraId="14EEF5C4" w14:textId="77777777" w:rsidR="004B1B35" w:rsidRPr="00404488" w:rsidRDefault="004B1B35" w:rsidP="004B1B35">
      <w:pPr>
        <w:pStyle w:val="Spistreci3"/>
        <w:tabs>
          <w:tab w:val="right" w:leader="dot" w:pos="9062"/>
        </w:tabs>
        <w:rPr>
          <w:rFonts w:ascii="Arial" w:hAnsi="Arial" w:cs="Arial"/>
          <w:i w:val="0"/>
          <w:iCs w:val="0"/>
          <w:noProof/>
          <w:sz w:val="18"/>
          <w:szCs w:val="18"/>
        </w:rPr>
      </w:pPr>
      <w:r w:rsidRPr="00404488">
        <w:rPr>
          <w:rFonts w:ascii="Arial" w:hAnsi="Arial" w:cs="Arial"/>
          <w:noProof/>
          <w:sz w:val="18"/>
          <w:szCs w:val="18"/>
        </w:rPr>
        <w:t>2.1.2. Karta informacyjna złoża</w:t>
      </w:r>
      <w:r w:rsidRPr="00404488">
        <w:rPr>
          <w:rFonts w:ascii="Arial" w:hAnsi="Arial" w:cs="Arial"/>
          <w:noProof/>
          <w:sz w:val="18"/>
          <w:szCs w:val="18"/>
        </w:rPr>
        <w:tab/>
      </w:r>
      <w:r w:rsidRPr="00404488">
        <w:rPr>
          <w:rFonts w:ascii="Arial" w:hAnsi="Arial" w:cs="Arial"/>
          <w:noProof/>
          <w:sz w:val="18"/>
          <w:szCs w:val="18"/>
        </w:rPr>
        <w:fldChar w:fldCharType="begin"/>
      </w:r>
      <w:r w:rsidRPr="00404488">
        <w:rPr>
          <w:rFonts w:ascii="Arial" w:hAnsi="Arial" w:cs="Arial"/>
          <w:noProof/>
          <w:sz w:val="18"/>
          <w:szCs w:val="18"/>
        </w:rPr>
        <w:instrText xml:space="preserve"> PAGEREF _Toc262465681 \h </w:instrText>
      </w:r>
      <w:r w:rsidRPr="00404488">
        <w:rPr>
          <w:rFonts w:ascii="Arial" w:hAnsi="Arial" w:cs="Arial"/>
          <w:noProof/>
          <w:sz w:val="18"/>
          <w:szCs w:val="18"/>
        </w:rPr>
      </w:r>
      <w:r w:rsidRPr="00404488">
        <w:rPr>
          <w:rFonts w:ascii="Arial" w:hAnsi="Arial" w:cs="Arial"/>
          <w:noProof/>
          <w:sz w:val="18"/>
          <w:szCs w:val="18"/>
        </w:rPr>
        <w:fldChar w:fldCharType="separate"/>
      </w:r>
      <w:r w:rsidRPr="00404488">
        <w:rPr>
          <w:rFonts w:ascii="Arial" w:hAnsi="Arial" w:cs="Arial"/>
          <w:noProof/>
          <w:sz w:val="18"/>
          <w:szCs w:val="18"/>
        </w:rPr>
        <w:t>1</w:t>
      </w:r>
      <w:r w:rsidRPr="00404488">
        <w:rPr>
          <w:rFonts w:ascii="Arial" w:hAnsi="Arial" w:cs="Arial"/>
          <w:noProof/>
          <w:sz w:val="18"/>
          <w:szCs w:val="18"/>
        </w:rPr>
        <w:fldChar w:fldCharType="end"/>
      </w:r>
      <w:r>
        <w:rPr>
          <w:rFonts w:ascii="Arial" w:hAnsi="Arial" w:cs="Arial"/>
          <w:noProof/>
          <w:sz w:val="18"/>
          <w:szCs w:val="18"/>
        </w:rPr>
        <w:t>0</w:t>
      </w:r>
    </w:p>
    <w:p w14:paraId="2E571FD2" w14:textId="713B54F5" w:rsidR="004B1B35" w:rsidRPr="00404488" w:rsidRDefault="004B1B35" w:rsidP="004B1B35">
      <w:pPr>
        <w:pStyle w:val="Spistreci2"/>
        <w:tabs>
          <w:tab w:val="right" w:leader="dot" w:pos="9062"/>
        </w:tabs>
        <w:rPr>
          <w:rFonts w:ascii="Arial" w:hAnsi="Arial" w:cs="Arial"/>
          <w:smallCaps w:val="0"/>
          <w:noProof/>
          <w:sz w:val="18"/>
          <w:szCs w:val="18"/>
        </w:rPr>
      </w:pPr>
      <w:r w:rsidRPr="00404488">
        <w:rPr>
          <w:rFonts w:ascii="Arial" w:hAnsi="Arial" w:cs="Arial"/>
          <w:noProof/>
          <w:sz w:val="18"/>
          <w:szCs w:val="18"/>
        </w:rPr>
        <w:t>2.2. Opis rozpoznania złoża „</w:t>
      </w:r>
      <w:r>
        <w:rPr>
          <w:rFonts w:ascii="Arial" w:hAnsi="Arial" w:cs="Arial"/>
          <w:noProof/>
          <w:sz w:val="18"/>
          <w:szCs w:val="18"/>
        </w:rPr>
        <w:t>MILĘCICE II</w:t>
      </w:r>
      <w:r w:rsidRPr="00404488">
        <w:rPr>
          <w:rFonts w:ascii="Arial" w:hAnsi="Arial" w:cs="Arial"/>
          <w:noProof/>
          <w:sz w:val="18"/>
          <w:szCs w:val="18"/>
        </w:rPr>
        <w:t>”</w:t>
      </w:r>
      <w:r w:rsidRPr="00404488">
        <w:rPr>
          <w:rFonts w:ascii="Arial" w:hAnsi="Arial" w:cs="Arial"/>
          <w:noProof/>
          <w:sz w:val="18"/>
          <w:szCs w:val="18"/>
        </w:rPr>
        <w:tab/>
      </w:r>
      <w:r w:rsidRPr="00404488">
        <w:rPr>
          <w:rFonts w:ascii="Arial" w:hAnsi="Arial" w:cs="Arial"/>
          <w:noProof/>
          <w:sz w:val="18"/>
          <w:szCs w:val="18"/>
        </w:rPr>
        <w:fldChar w:fldCharType="begin"/>
      </w:r>
      <w:r w:rsidRPr="00404488">
        <w:rPr>
          <w:rFonts w:ascii="Arial" w:hAnsi="Arial" w:cs="Arial"/>
          <w:noProof/>
          <w:sz w:val="18"/>
          <w:szCs w:val="18"/>
        </w:rPr>
        <w:instrText xml:space="preserve"> PAGEREF _Toc262465682 \h </w:instrText>
      </w:r>
      <w:r w:rsidRPr="00404488">
        <w:rPr>
          <w:rFonts w:ascii="Arial" w:hAnsi="Arial" w:cs="Arial"/>
          <w:noProof/>
          <w:sz w:val="18"/>
          <w:szCs w:val="18"/>
        </w:rPr>
      </w:r>
      <w:r w:rsidRPr="00404488">
        <w:rPr>
          <w:rFonts w:ascii="Arial" w:hAnsi="Arial" w:cs="Arial"/>
          <w:noProof/>
          <w:sz w:val="18"/>
          <w:szCs w:val="18"/>
        </w:rPr>
        <w:fldChar w:fldCharType="separate"/>
      </w:r>
      <w:r w:rsidRPr="00404488">
        <w:rPr>
          <w:rFonts w:ascii="Arial" w:hAnsi="Arial" w:cs="Arial"/>
          <w:noProof/>
          <w:sz w:val="18"/>
          <w:szCs w:val="18"/>
        </w:rPr>
        <w:t>1</w:t>
      </w:r>
      <w:r w:rsidRPr="00404488">
        <w:rPr>
          <w:rFonts w:ascii="Arial" w:hAnsi="Arial" w:cs="Arial"/>
          <w:noProof/>
          <w:sz w:val="18"/>
          <w:szCs w:val="18"/>
        </w:rPr>
        <w:fldChar w:fldCharType="end"/>
      </w:r>
      <w:r w:rsidRPr="00404488">
        <w:rPr>
          <w:rFonts w:ascii="Arial" w:hAnsi="Arial" w:cs="Arial"/>
          <w:noProof/>
          <w:sz w:val="18"/>
          <w:szCs w:val="18"/>
        </w:rPr>
        <w:t>2</w:t>
      </w:r>
    </w:p>
    <w:p w14:paraId="5F6C76EE" w14:textId="77777777" w:rsidR="004B1B35" w:rsidRPr="00404488" w:rsidRDefault="004B1B35" w:rsidP="004B1B35">
      <w:pPr>
        <w:pStyle w:val="Spistreci3"/>
        <w:tabs>
          <w:tab w:val="right" w:leader="dot" w:pos="9062"/>
        </w:tabs>
        <w:rPr>
          <w:rFonts w:ascii="Arial" w:hAnsi="Arial" w:cs="Arial"/>
          <w:i w:val="0"/>
          <w:iCs w:val="0"/>
          <w:noProof/>
          <w:sz w:val="18"/>
          <w:szCs w:val="18"/>
        </w:rPr>
      </w:pPr>
      <w:r w:rsidRPr="00404488">
        <w:rPr>
          <w:rFonts w:ascii="Arial" w:hAnsi="Arial" w:cs="Arial"/>
          <w:noProof/>
          <w:sz w:val="18"/>
          <w:szCs w:val="18"/>
        </w:rPr>
        <w:t>2.2.1. Lokalizacja terenu inwestycji</w:t>
      </w:r>
      <w:r w:rsidRPr="00404488">
        <w:rPr>
          <w:rFonts w:ascii="Arial" w:hAnsi="Arial" w:cs="Arial"/>
          <w:noProof/>
          <w:sz w:val="18"/>
          <w:szCs w:val="18"/>
        </w:rPr>
        <w:tab/>
      </w:r>
      <w:r w:rsidRPr="00404488">
        <w:rPr>
          <w:rFonts w:ascii="Arial" w:hAnsi="Arial" w:cs="Arial"/>
          <w:noProof/>
          <w:sz w:val="18"/>
          <w:szCs w:val="18"/>
        </w:rPr>
        <w:fldChar w:fldCharType="begin"/>
      </w:r>
      <w:r w:rsidRPr="00404488">
        <w:rPr>
          <w:rFonts w:ascii="Arial" w:hAnsi="Arial" w:cs="Arial"/>
          <w:noProof/>
          <w:sz w:val="18"/>
          <w:szCs w:val="18"/>
        </w:rPr>
        <w:instrText xml:space="preserve"> PAGEREF _Toc262465683 \h </w:instrText>
      </w:r>
      <w:r w:rsidRPr="00404488">
        <w:rPr>
          <w:rFonts w:ascii="Arial" w:hAnsi="Arial" w:cs="Arial"/>
          <w:noProof/>
          <w:sz w:val="18"/>
          <w:szCs w:val="18"/>
        </w:rPr>
      </w:r>
      <w:r w:rsidRPr="00404488">
        <w:rPr>
          <w:rFonts w:ascii="Arial" w:hAnsi="Arial" w:cs="Arial"/>
          <w:noProof/>
          <w:sz w:val="18"/>
          <w:szCs w:val="18"/>
        </w:rPr>
        <w:fldChar w:fldCharType="separate"/>
      </w:r>
      <w:r w:rsidRPr="00404488">
        <w:rPr>
          <w:rFonts w:ascii="Arial" w:hAnsi="Arial" w:cs="Arial"/>
          <w:noProof/>
          <w:sz w:val="18"/>
          <w:szCs w:val="18"/>
        </w:rPr>
        <w:t>1</w:t>
      </w:r>
      <w:r w:rsidRPr="00404488">
        <w:rPr>
          <w:rFonts w:ascii="Arial" w:hAnsi="Arial" w:cs="Arial"/>
          <w:noProof/>
          <w:sz w:val="18"/>
          <w:szCs w:val="18"/>
        </w:rPr>
        <w:fldChar w:fldCharType="end"/>
      </w:r>
      <w:r>
        <w:rPr>
          <w:rFonts w:ascii="Arial" w:hAnsi="Arial" w:cs="Arial"/>
          <w:noProof/>
          <w:sz w:val="18"/>
          <w:szCs w:val="18"/>
        </w:rPr>
        <w:t>2</w:t>
      </w:r>
    </w:p>
    <w:p w14:paraId="5F1B78C7" w14:textId="77777777" w:rsidR="004B1B35" w:rsidRPr="00404488" w:rsidRDefault="004B1B35" w:rsidP="004B1B35">
      <w:pPr>
        <w:pStyle w:val="Spistreci3"/>
        <w:tabs>
          <w:tab w:val="right" w:leader="dot" w:pos="9062"/>
        </w:tabs>
        <w:rPr>
          <w:rFonts w:ascii="Arial" w:hAnsi="Arial" w:cs="Arial"/>
          <w:i w:val="0"/>
          <w:iCs w:val="0"/>
          <w:noProof/>
          <w:sz w:val="18"/>
          <w:szCs w:val="18"/>
        </w:rPr>
      </w:pPr>
      <w:r w:rsidRPr="00404488">
        <w:rPr>
          <w:rFonts w:ascii="Arial" w:hAnsi="Arial" w:cs="Arial"/>
          <w:noProof/>
          <w:sz w:val="18"/>
          <w:szCs w:val="18"/>
        </w:rPr>
        <w:t>2.2.2. Plan zagospodarowania przestrzennego</w:t>
      </w:r>
      <w:r w:rsidRPr="00404488">
        <w:rPr>
          <w:rFonts w:ascii="Arial" w:hAnsi="Arial" w:cs="Arial"/>
          <w:noProof/>
          <w:sz w:val="18"/>
          <w:szCs w:val="18"/>
        </w:rPr>
        <w:tab/>
        <w:t>1</w:t>
      </w:r>
      <w:r>
        <w:rPr>
          <w:rFonts w:ascii="Arial" w:hAnsi="Arial" w:cs="Arial"/>
          <w:noProof/>
          <w:sz w:val="18"/>
          <w:szCs w:val="18"/>
        </w:rPr>
        <w:t>3</w:t>
      </w:r>
    </w:p>
    <w:p w14:paraId="3BF54ED9" w14:textId="77777777" w:rsidR="004B1B35" w:rsidRPr="00404488" w:rsidRDefault="004B1B35" w:rsidP="004B1B35">
      <w:pPr>
        <w:pStyle w:val="Spistreci3"/>
        <w:tabs>
          <w:tab w:val="right" w:leader="dot" w:pos="9062"/>
        </w:tabs>
        <w:rPr>
          <w:rFonts w:ascii="Arial" w:hAnsi="Arial" w:cs="Arial"/>
          <w:i w:val="0"/>
          <w:iCs w:val="0"/>
          <w:noProof/>
          <w:sz w:val="18"/>
          <w:szCs w:val="18"/>
        </w:rPr>
      </w:pPr>
      <w:r w:rsidRPr="00404488">
        <w:rPr>
          <w:rFonts w:ascii="Arial" w:hAnsi="Arial" w:cs="Arial"/>
          <w:noProof/>
          <w:sz w:val="18"/>
          <w:szCs w:val="18"/>
        </w:rPr>
        <w:t>2.2.3. Planowane zagospodarowanie terenu inwestycji i jej bezpośredniego sąsiedztwa</w:t>
      </w:r>
      <w:r w:rsidRPr="00404488">
        <w:rPr>
          <w:rFonts w:ascii="Arial" w:hAnsi="Arial" w:cs="Arial"/>
          <w:noProof/>
          <w:sz w:val="18"/>
          <w:szCs w:val="18"/>
        </w:rPr>
        <w:tab/>
        <w:t>1</w:t>
      </w:r>
      <w:r>
        <w:rPr>
          <w:rFonts w:ascii="Arial" w:hAnsi="Arial" w:cs="Arial"/>
          <w:noProof/>
          <w:sz w:val="18"/>
          <w:szCs w:val="18"/>
        </w:rPr>
        <w:t>3</w:t>
      </w:r>
    </w:p>
    <w:p w14:paraId="4CDEAB88" w14:textId="77777777" w:rsidR="004B1B35" w:rsidRPr="00404488" w:rsidRDefault="004B1B35" w:rsidP="004B1B35">
      <w:pPr>
        <w:pStyle w:val="Spistreci2"/>
        <w:tabs>
          <w:tab w:val="right" w:leader="dot" w:pos="9062"/>
        </w:tabs>
        <w:rPr>
          <w:rFonts w:ascii="Arial" w:hAnsi="Arial" w:cs="Arial"/>
          <w:smallCaps w:val="0"/>
          <w:noProof/>
          <w:sz w:val="18"/>
          <w:szCs w:val="18"/>
        </w:rPr>
      </w:pPr>
      <w:r w:rsidRPr="00404488">
        <w:rPr>
          <w:rFonts w:ascii="Arial" w:hAnsi="Arial" w:cs="Arial"/>
          <w:noProof/>
          <w:sz w:val="18"/>
          <w:szCs w:val="18"/>
        </w:rPr>
        <w:t>2.3. Rodzaj technologii</w:t>
      </w:r>
      <w:r w:rsidRPr="00404488">
        <w:rPr>
          <w:rFonts w:ascii="Arial" w:hAnsi="Arial" w:cs="Arial"/>
          <w:noProof/>
          <w:sz w:val="18"/>
          <w:szCs w:val="18"/>
        </w:rPr>
        <w:tab/>
        <w:t>1</w:t>
      </w:r>
      <w:r>
        <w:rPr>
          <w:rFonts w:ascii="Arial" w:hAnsi="Arial" w:cs="Arial"/>
          <w:noProof/>
          <w:sz w:val="18"/>
          <w:szCs w:val="18"/>
        </w:rPr>
        <w:t>3</w:t>
      </w:r>
    </w:p>
    <w:p w14:paraId="15674BF0" w14:textId="77777777" w:rsidR="004B1B35" w:rsidRPr="00404488" w:rsidRDefault="004B1B35" w:rsidP="004B1B35">
      <w:pPr>
        <w:pStyle w:val="Spistreci2"/>
        <w:tabs>
          <w:tab w:val="right" w:leader="dot" w:pos="9062"/>
        </w:tabs>
        <w:rPr>
          <w:rFonts w:ascii="Arial" w:hAnsi="Arial" w:cs="Arial"/>
          <w:smallCaps w:val="0"/>
          <w:noProof/>
          <w:sz w:val="18"/>
          <w:szCs w:val="18"/>
        </w:rPr>
      </w:pPr>
      <w:r w:rsidRPr="00404488">
        <w:rPr>
          <w:rFonts w:ascii="Arial" w:hAnsi="Arial" w:cs="Arial"/>
          <w:noProof/>
          <w:sz w:val="18"/>
          <w:szCs w:val="18"/>
        </w:rPr>
        <w:t>2.4. Bilans masowy inwestycji; przewidywana ilość wykorzystywanej wody i innych wykorzystywanych surowców, materiałów paliw oraz energii</w:t>
      </w:r>
      <w:r w:rsidRPr="00404488">
        <w:rPr>
          <w:rFonts w:ascii="Arial" w:hAnsi="Arial" w:cs="Arial"/>
          <w:noProof/>
          <w:sz w:val="18"/>
          <w:szCs w:val="18"/>
        </w:rPr>
        <w:tab/>
      </w:r>
      <w:r>
        <w:rPr>
          <w:rFonts w:ascii="Arial" w:hAnsi="Arial" w:cs="Arial"/>
          <w:noProof/>
          <w:sz w:val="18"/>
          <w:szCs w:val="18"/>
        </w:rPr>
        <w:t>14</w:t>
      </w:r>
    </w:p>
    <w:p w14:paraId="36D8ED43"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sidRPr="00404488">
        <w:rPr>
          <w:rFonts w:ascii="Arial" w:hAnsi="Arial" w:cs="Arial"/>
          <w:noProof/>
          <w:sz w:val="18"/>
          <w:szCs w:val="18"/>
        </w:rPr>
        <w:t>3. opis elementów przyrodniczych środowiska, objętych zakresem przewidywanego oddziaływania planowanego przedsięwzięcia</w:t>
      </w:r>
      <w:r w:rsidRPr="00404488">
        <w:rPr>
          <w:rFonts w:ascii="Arial" w:hAnsi="Arial" w:cs="Arial"/>
          <w:noProof/>
          <w:sz w:val="18"/>
          <w:szCs w:val="18"/>
        </w:rPr>
        <w:tab/>
      </w:r>
      <w:r>
        <w:rPr>
          <w:rFonts w:ascii="Arial" w:hAnsi="Arial" w:cs="Arial"/>
          <w:noProof/>
          <w:sz w:val="18"/>
          <w:szCs w:val="18"/>
        </w:rPr>
        <w:t>14</w:t>
      </w:r>
    </w:p>
    <w:p w14:paraId="3B12EA39" w14:textId="77777777" w:rsidR="004B1B35" w:rsidRPr="00404488" w:rsidRDefault="004B1B35" w:rsidP="004B1B35">
      <w:pPr>
        <w:pStyle w:val="Spistreci2"/>
        <w:tabs>
          <w:tab w:val="right" w:leader="dot" w:pos="9062"/>
        </w:tabs>
        <w:rPr>
          <w:rFonts w:ascii="Arial" w:hAnsi="Arial" w:cs="Arial"/>
          <w:smallCaps w:val="0"/>
          <w:noProof/>
          <w:sz w:val="18"/>
          <w:szCs w:val="18"/>
        </w:rPr>
      </w:pPr>
      <w:r w:rsidRPr="00404488">
        <w:rPr>
          <w:rFonts w:ascii="Arial" w:hAnsi="Arial" w:cs="Arial"/>
          <w:noProof/>
          <w:sz w:val="18"/>
          <w:szCs w:val="18"/>
        </w:rPr>
        <w:t>3.1. Warunki klimatyczne</w:t>
      </w:r>
      <w:r w:rsidRPr="00404488">
        <w:rPr>
          <w:rFonts w:ascii="Arial" w:hAnsi="Arial" w:cs="Arial"/>
          <w:noProof/>
          <w:sz w:val="18"/>
          <w:szCs w:val="18"/>
        </w:rPr>
        <w:tab/>
      </w:r>
      <w:r>
        <w:rPr>
          <w:rFonts w:ascii="Arial" w:hAnsi="Arial" w:cs="Arial"/>
          <w:noProof/>
          <w:sz w:val="18"/>
          <w:szCs w:val="18"/>
        </w:rPr>
        <w:t>14</w:t>
      </w:r>
    </w:p>
    <w:p w14:paraId="5FB0601A" w14:textId="77777777" w:rsidR="004B1B35" w:rsidRPr="00404488" w:rsidRDefault="004B1B35" w:rsidP="004B1B35">
      <w:pPr>
        <w:pStyle w:val="Spistreci2"/>
        <w:tabs>
          <w:tab w:val="right" w:leader="dot" w:pos="9062"/>
        </w:tabs>
        <w:rPr>
          <w:rFonts w:ascii="Arial" w:hAnsi="Arial" w:cs="Arial"/>
          <w:smallCaps w:val="0"/>
          <w:noProof/>
          <w:sz w:val="18"/>
          <w:szCs w:val="18"/>
        </w:rPr>
      </w:pPr>
      <w:r w:rsidRPr="00404488">
        <w:rPr>
          <w:rFonts w:ascii="Arial" w:hAnsi="Arial" w:cs="Arial"/>
          <w:noProof/>
          <w:sz w:val="18"/>
          <w:szCs w:val="18"/>
        </w:rPr>
        <w:t>3.2. Morfologia</w:t>
      </w:r>
      <w:r w:rsidRPr="00404488">
        <w:rPr>
          <w:rFonts w:ascii="Arial" w:hAnsi="Arial" w:cs="Arial"/>
          <w:noProof/>
          <w:sz w:val="18"/>
          <w:szCs w:val="18"/>
        </w:rPr>
        <w:tab/>
      </w:r>
      <w:r>
        <w:rPr>
          <w:rFonts w:ascii="Arial" w:hAnsi="Arial" w:cs="Arial"/>
          <w:noProof/>
          <w:sz w:val="18"/>
          <w:szCs w:val="18"/>
        </w:rPr>
        <w:t>15</w:t>
      </w:r>
    </w:p>
    <w:p w14:paraId="0C63A5A8" w14:textId="77777777" w:rsidR="004B1B35" w:rsidRPr="00404488" w:rsidRDefault="004B1B35" w:rsidP="004B1B35">
      <w:pPr>
        <w:pStyle w:val="Spistreci2"/>
        <w:tabs>
          <w:tab w:val="right" w:leader="dot" w:pos="9062"/>
        </w:tabs>
        <w:rPr>
          <w:rFonts w:ascii="Arial" w:hAnsi="Arial" w:cs="Arial"/>
          <w:smallCaps w:val="0"/>
          <w:noProof/>
          <w:sz w:val="18"/>
          <w:szCs w:val="18"/>
        </w:rPr>
      </w:pPr>
      <w:r w:rsidRPr="00404488">
        <w:rPr>
          <w:rFonts w:ascii="Arial" w:hAnsi="Arial" w:cs="Arial"/>
          <w:noProof/>
          <w:sz w:val="18"/>
          <w:szCs w:val="18"/>
        </w:rPr>
        <w:t>3.3. Hydrografia i</w:t>
      </w:r>
      <w:r w:rsidRPr="00404488">
        <w:rPr>
          <w:rFonts w:ascii="Arial" w:hAnsi="Arial" w:cs="Arial"/>
          <w:noProof/>
          <w:sz w:val="16"/>
          <w:szCs w:val="16"/>
        </w:rPr>
        <w:t xml:space="preserve"> HYDROGEOLOGIA</w:t>
      </w:r>
      <w:r w:rsidRPr="00404488">
        <w:rPr>
          <w:rFonts w:ascii="Arial" w:hAnsi="Arial" w:cs="Arial"/>
          <w:noProof/>
          <w:sz w:val="18"/>
          <w:szCs w:val="18"/>
        </w:rPr>
        <w:tab/>
      </w:r>
      <w:r>
        <w:rPr>
          <w:rFonts w:ascii="Arial" w:hAnsi="Arial" w:cs="Arial"/>
          <w:noProof/>
          <w:sz w:val="18"/>
          <w:szCs w:val="18"/>
        </w:rPr>
        <w:t>16</w:t>
      </w:r>
    </w:p>
    <w:p w14:paraId="65D6DA32" w14:textId="77777777" w:rsidR="004B1B35" w:rsidRPr="00404488" w:rsidRDefault="004B1B35" w:rsidP="004B1B35">
      <w:pPr>
        <w:pStyle w:val="Spistreci2"/>
        <w:tabs>
          <w:tab w:val="right" w:leader="dot" w:pos="9062"/>
        </w:tabs>
        <w:rPr>
          <w:rFonts w:ascii="Arial" w:hAnsi="Arial" w:cs="Arial"/>
          <w:smallCaps w:val="0"/>
          <w:noProof/>
          <w:sz w:val="18"/>
          <w:szCs w:val="18"/>
        </w:rPr>
      </w:pPr>
      <w:r w:rsidRPr="00404488">
        <w:rPr>
          <w:rFonts w:ascii="Arial" w:hAnsi="Arial" w:cs="Arial"/>
          <w:noProof/>
          <w:sz w:val="18"/>
          <w:szCs w:val="18"/>
        </w:rPr>
        <w:t>3.4. Gleby</w:t>
      </w:r>
      <w:r w:rsidRPr="00404488">
        <w:rPr>
          <w:rFonts w:ascii="Arial" w:hAnsi="Arial" w:cs="Arial"/>
          <w:noProof/>
          <w:sz w:val="18"/>
          <w:szCs w:val="18"/>
        </w:rPr>
        <w:tab/>
      </w:r>
      <w:r>
        <w:rPr>
          <w:rFonts w:ascii="Arial" w:hAnsi="Arial" w:cs="Arial"/>
          <w:noProof/>
          <w:sz w:val="18"/>
          <w:szCs w:val="18"/>
        </w:rPr>
        <w:t>17</w:t>
      </w:r>
    </w:p>
    <w:p w14:paraId="7E7DAAE5"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sidRPr="00404488">
        <w:rPr>
          <w:rFonts w:ascii="Arial" w:hAnsi="Arial" w:cs="Arial"/>
          <w:noProof/>
          <w:sz w:val="18"/>
          <w:szCs w:val="18"/>
        </w:rPr>
        <w:t>4. opis analizowanych wariantów</w:t>
      </w:r>
      <w:r w:rsidRPr="00404488">
        <w:rPr>
          <w:rFonts w:ascii="Arial" w:hAnsi="Arial" w:cs="Arial"/>
          <w:noProof/>
          <w:sz w:val="18"/>
          <w:szCs w:val="18"/>
        </w:rPr>
        <w:tab/>
      </w:r>
      <w:r>
        <w:rPr>
          <w:rFonts w:ascii="Arial" w:hAnsi="Arial" w:cs="Arial"/>
          <w:noProof/>
          <w:sz w:val="18"/>
          <w:szCs w:val="18"/>
        </w:rPr>
        <w:t>17</w:t>
      </w:r>
    </w:p>
    <w:p w14:paraId="36120143"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sidRPr="00404488">
        <w:rPr>
          <w:rFonts w:ascii="Arial" w:hAnsi="Arial" w:cs="Arial"/>
          <w:noProof/>
          <w:sz w:val="18"/>
          <w:szCs w:val="18"/>
        </w:rPr>
        <w:t>5. określenie przewidywanego oddziaływania na Środowisko glebowo-roślinne w trakcie eksploatacji</w:t>
      </w:r>
      <w:r w:rsidRPr="00404488">
        <w:rPr>
          <w:rFonts w:ascii="Arial" w:hAnsi="Arial" w:cs="Arial"/>
          <w:noProof/>
          <w:sz w:val="18"/>
          <w:szCs w:val="18"/>
        </w:rPr>
        <w:tab/>
      </w:r>
      <w:r>
        <w:rPr>
          <w:rFonts w:ascii="Arial" w:hAnsi="Arial" w:cs="Arial"/>
          <w:noProof/>
          <w:sz w:val="18"/>
          <w:szCs w:val="18"/>
        </w:rPr>
        <w:t>18</w:t>
      </w:r>
    </w:p>
    <w:p w14:paraId="6BC73ABC" w14:textId="77777777" w:rsidR="004B1B35" w:rsidRPr="00404488" w:rsidRDefault="004B1B35" w:rsidP="004B1B35">
      <w:pPr>
        <w:pStyle w:val="Spistreci2"/>
        <w:tabs>
          <w:tab w:val="right" w:leader="dot" w:pos="9062"/>
        </w:tabs>
        <w:rPr>
          <w:rFonts w:ascii="Arial" w:hAnsi="Arial" w:cs="Arial"/>
          <w:smallCaps w:val="0"/>
          <w:noProof/>
          <w:sz w:val="18"/>
          <w:szCs w:val="18"/>
        </w:rPr>
      </w:pPr>
      <w:r w:rsidRPr="00404488">
        <w:rPr>
          <w:rFonts w:ascii="Arial" w:hAnsi="Arial" w:cs="Arial"/>
          <w:noProof/>
          <w:sz w:val="18"/>
          <w:szCs w:val="18"/>
        </w:rPr>
        <w:t>5.1. Gleby</w:t>
      </w:r>
      <w:r w:rsidRPr="00404488">
        <w:rPr>
          <w:rFonts w:ascii="Arial" w:hAnsi="Arial" w:cs="Arial"/>
          <w:noProof/>
          <w:sz w:val="18"/>
          <w:szCs w:val="18"/>
        </w:rPr>
        <w:tab/>
      </w:r>
      <w:r>
        <w:rPr>
          <w:rFonts w:ascii="Arial" w:hAnsi="Arial" w:cs="Arial"/>
          <w:noProof/>
          <w:sz w:val="18"/>
          <w:szCs w:val="18"/>
        </w:rPr>
        <w:t>18</w:t>
      </w:r>
    </w:p>
    <w:p w14:paraId="55251E81" w14:textId="77777777" w:rsidR="004B1B35" w:rsidRPr="00404488" w:rsidRDefault="004B1B35" w:rsidP="004B1B35">
      <w:pPr>
        <w:pStyle w:val="Spistreci2"/>
        <w:tabs>
          <w:tab w:val="right" w:leader="dot" w:pos="9062"/>
        </w:tabs>
        <w:rPr>
          <w:rFonts w:ascii="Arial" w:hAnsi="Arial" w:cs="Arial"/>
          <w:smallCaps w:val="0"/>
          <w:noProof/>
          <w:sz w:val="18"/>
          <w:szCs w:val="18"/>
        </w:rPr>
      </w:pPr>
      <w:r w:rsidRPr="00404488">
        <w:rPr>
          <w:rFonts w:ascii="Arial" w:hAnsi="Arial" w:cs="Arial"/>
          <w:noProof/>
          <w:sz w:val="18"/>
          <w:szCs w:val="18"/>
        </w:rPr>
        <w:t>5.2.Charakterystyka przyrodnicza terenu</w:t>
      </w:r>
      <w:r w:rsidRPr="00404488">
        <w:rPr>
          <w:rFonts w:ascii="Arial" w:hAnsi="Arial" w:cs="Arial"/>
          <w:noProof/>
          <w:sz w:val="18"/>
          <w:szCs w:val="18"/>
        </w:rPr>
        <w:tab/>
      </w:r>
      <w:r>
        <w:rPr>
          <w:rFonts w:ascii="Arial" w:hAnsi="Arial" w:cs="Arial"/>
          <w:noProof/>
          <w:sz w:val="18"/>
          <w:szCs w:val="18"/>
        </w:rPr>
        <w:t>19</w:t>
      </w:r>
    </w:p>
    <w:p w14:paraId="0C101D66"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sidRPr="00404488">
        <w:rPr>
          <w:rFonts w:ascii="Arial" w:hAnsi="Arial" w:cs="Arial"/>
          <w:noProof/>
          <w:sz w:val="18"/>
          <w:szCs w:val="18"/>
        </w:rPr>
        <w:t>6. oddziaływanie na powietrze ATMOSFERYCZNE w trakcie eksploatacji</w:t>
      </w:r>
      <w:r w:rsidRPr="00404488">
        <w:rPr>
          <w:rFonts w:ascii="Arial" w:hAnsi="Arial" w:cs="Arial"/>
          <w:noProof/>
          <w:sz w:val="18"/>
          <w:szCs w:val="18"/>
        </w:rPr>
        <w:tab/>
      </w:r>
      <w:r>
        <w:rPr>
          <w:rFonts w:ascii="Arial" w:hAnsi="Arial" w:cs="Arial"/>
          <w:noProof/>
          <w:sz w:val="18"/>
          <w:szCs w:val="18"/>
        </w:rPr>
        <w:t>22</w:t>
      </w:r>
    </w:p>
    <w:p w14:paraId="6144800F"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sidRPr="00404488">
        <w:rPr>
          <w:rFonts w:ascii="Arial" w:hAnsi="Arial" w:cs="Arial"/>
          <w:noProof/>
          <w:sz w:val="18"/>
          <w:szCs w:val="18"/>
        </w:rPr>
        <w:t>7. Oddziaływanie na klimat akustyczny w trakcie eksploatacji przy zastosowaniu rozwiązań chroniących środowisko</w:t>
      </w:r>
      <w:r w:rsidRPr="00404488">
        <w:rPr>
          <w:rFonts w:ascii="Arial" w:hAnsi="Arial" w:cs="Arial"/>
          <w:noProof/>
          <w:sz w:val="18"/>
          <w:szCs w:val="18"/>
        </w:rPr>
        <w:tab/>
      </w:r>
      <w:r>
        <w:rPr>
          <w:rFonts w:ascii="Arial" w:hAnsi="Arial" w:cs="Arial"/>
          <w:noProof/>
          <w:sz w:val="18"/>
          <w:szCs w:val="18"/>
        </w:rPr>
        <w:t>34</w:t>
      </w:r>
    </w:p>
    <w:p w14:paraId="1BF1AD85"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sidRPr="00404488">
        <w:rPr>
          <w:rFonts w:ascii="Arial" w:hAnsi="Arial" w:cs="Arial"/>
          <w:noProof/>
          <w:sz w:val="18"/>
          <w:szCs w:val="18"/>
        </w:rPr>
        <w:t>8. określenie przewidywanego oddziaływania na gospodarkę wodno-ściekową w trakcie eksploatacji przy zastosowaniu rozwiązań chroniących środowisko</w:t>
      </w:r>
      <w:r w:rsidRPr="00404488">
        <w:rPr>
          <w:rFonts w:ascii="Arial" w:hAnsi="Arial" w:cs="Arial"/>
          <w:noProof/>
          <w:sz w:val="18"/>
          <w:szCs w:val="18"/>
        </w:rPr>
        <w:tab/>
      </w:r>
      <w:r>
        <w:rPr>
          <w:rFonts w:ascii="Arial" w:hAnsi="Arial" w:cs="Arial"/>
          <w:noProof/>
          <w:sz w:val="18"/>
          <w:szCs w:val="18"/>
        </w:rPr>
        <w:t>42</w:t>
      </w:r>
    </w:p>
    <w:p w14:paraId="219A9AA4"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sidRPr="00404488">
        <w:rPr>
          <w:rFonts w:ascii="Arial" w:hAnsi="Arial" w:cs="Arial"/>
          <w:noProof/>
          <w:sz w:val="18"/>
          <w:szCs w:val="18"/>
        </w:rPr>
        <w:t>9. określenie przewidywanego oddziaływania na gospodarkę odpadami w trakcie eksploatacji przy zastosowaniu rozwiązań chroniących środowisko</w:t>
      </w:r>
      <w:r w:rsidRPr="00404488">
        <w:rPr>
          <w:rFonts w:ascii="Arial" w:hAnsi="Arial" w:cs="Arial"/>
          <w:noProof/>
          <w:sz w:val="18"/>
          <w:szCs w:val="18"/>
        </w:rPr>
        <w:tab/>
      </w:r>
      <w:r>
        <w:rPr>
          <w:rFonts w:ascii="Arial" w:hAnsi="Arial" w:cs="Arial"/>
          <w:noProof/>
          <w:sz w:val="18"/>
          <w:szCs w:val="18"/>
        </w:rPr>
        <w:t>42</w:t>
      </w:r>
    </w:p>
    <w:p w14:paraId="432B3874" w14:textId="77777777" w:rsidR="004B1B35" w:rsidRPr="00404488" w:rsidRDefault="004B1B35" w:rsidP="004B1B35">
      <w:pPr>
        <w:pStyle w:val="Spistreci2"/>
        <w:tabs>
          <w:tab w:val="right" w:leader="dot" w:pos="9062"/>
        </w:tabs>
        <w:rPr>
          <w:rFonts w:ascii="Arial" w:hAnsi="Arial" w:cs="Arial"/>
          <w:smallCaps w:val="0"/>
          <w:noProof/>
          <w:sz w:val="18"/>
          <w:szCs w:val="18"/>
        </w:rPr>
      </w:pPr>
      <w:r w:rsidRPr="00404488">
        <w:rPr>
          <w:rFonts w:ascii="Arial" w:hAnsi="Arial" w:cs="Arial"/>
          <w:noProof/>
          <w:sz w:val="18"/>
          <w:szCs w:val="18"/>
        </w:rPr>
        <w:t>9.1. Wprowadzenie, ogólne zasady postępowania z odpadami</w:t>
      </w:r>
      <w:r w:rsidRPr="00404488">
        <w:rPr>
          <w:rFonts w:ascii="Arial" w:hAnsi="Arial" w:cs="Arial"/>
          <w:noProof/>
          <w:sz w:val="18"/>
          <w:szCs w:val="18"/>
        </w:rPr>
        <w:tab/>
      </w:r>
      <w:r>
        <w:rPr>
          <w:rFonts w:ascii="Arial" w:hAnsi="Arial" w:cs="Arial"/>
          <w:noProof/>
          <w:sz w:val="18"/>
          <w:szCs w:val="18"/>
        </w:rPr>
        <w:t>42</w:t>
      </w:r>
    </w:p>
    <w:p w14:paraId="6C21A0CA"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sidRPr="00404488">
        <w:rPr>
          <w:rFonts w:ascii="Arial" w:hAnsi="Arial" w:cs="Arial"/>
          <w:noProof/>
          <w:sz w:val="18"/>
          <w:szCs w:val="18"/>
        </w:rPr>
        <w:t>10. określenie przewidywanego oddziaływania na warunki gruntowo-wodne</w:t>
      </w:r>
      <w:r w:rsidRPr="00404488">
        <w:rPr>
          <w:rFonts w:ascii="Arial" w:hAnsi="Arial" w:cs="Arial"/>
          <w:noProof/>
          <w:sz w:val="18"/>
          <w:szCs w:val="18"/>
        </w:rPr>
        <w:tab/>
      </w:r>
      <w:r>
        <w:rPr>
          <w:rFonts w:ascii="Arial" w:hAnsi="Arial" w:cs="Arial"/>
          <w:noProof/>
          <w:sz w:val="18"/>
          <w:szCs w:val="18"/>
        </w:rPr>
        <w:t>43</w:t>
      </w:r>
    </w:p>
    <w:p w14:paraId="61225FBD"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sidRPr="00404488">
        <w:rPr>
          <w:rFonts w:ascii="Arial" w:hAnsi="Arial" w:cs="Arial"/>
          <w:noProof/>
          <w:sz w:val="18"/>
          <w:szCs w:val="18"/>
        </w:rPr>
        <w:t>11. określenie przewidywanego oddziaływania na Dobra materialne</w:t>
      </w:r>
      <w:r w:rsidRPr="00404488">
        <w:rPr>
          <w:rFonts w:ascii="Arial" w:hAnsi="Arial" w:cs="Arial"/>
          <w:noProof/>
          <w:sz w:val="18"/>
          <w:szCs w:val="18"/>
        </w:rPr>
        <w:tab/>
      </w:r>
      <w:r>
        <w:rPr>
          <w:rFonts w:ascii="Arial" w:hAnsi="Arial" w:cs="Arial"/>
          <w:noProof/>
          <w:sz w:val="18"/>
          <w:szCs w:val="18"/>
        </w:rPr>
        <w:t>47</w:t>
      </w:r>
    </w:p>
    <w:p w14:paraId="7EBFC753"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sidRPr="00404488">
        <w:rPr>
          <w:rFonts w:ascii="Arial" w:hAnsi="Arial" w:cs="Arial"/>
          <w:noProof/>
          <w:sz w:val="18"/>
          <w:szCs w:val="18"/>
        </w:rPr>
        <w:t>12. Wzajemne oddziaływanie między elementami omówionymi w rozdziałach 5–11</w:t>
      </w:r>
      <w:r w:rsidRPr="00404488">
        <w:rPr>
          <w:rFonts w:ascii="Arial" w:hAnsi="Arial" w:cs="Arial"/>
          <w:noProof/>
          <w:sz w:val="18"/>
          <w:szCs w:val="18"/>
        </w:rPr>
        <w:tab/>
      </w:r>
      <w:r>
        <w:rPr>
          <w:rFonts w:ascii="Arial" w:hAnsi="Arial" w:cs="Arial"/>
          <w:noProof/>
          <w:sz w:val="18"/>
          <w:szCs w:val="18"/>
        </w:rPr>
        <w:t>47</w:t>
      </w:r>
    </w:p>
    <w:p w14:paraId="1E4EAA0C" w14:textId="77777777" w:rsidR="004B1B35" w:rsidRDefault="004B1B35" w:rsidP="004B1B35">
      <w:pPr>
        <w:pStyle w:val="Spistreci1"/>
        <w:tabs>
          <w:tab w:val="right" w:leader="dot" w:pos="9062"/>
        </w:tabs>
        <w:rPr>
          <w:rFonts w:ascii="Arial" w:hAnsi="Arial" w:cs="Arial"/>
          <w:noProof/>
          <w:sz w:val="18"/>
          <w:szCs w:val="18"/>
        </w:rPr>
      </w:pPr>
      <w:r w:rsidRPr="00404488">
        <w:rPr>
          <w:rFonts w:ascii="Arial" w:hAnsi="Arial" w:cs="Arial"/>
          <w:noProof/>
          <w:sz w:val="18"/>
          <w:szCs w:val="18"/>
        </w:rPr>
        <w:t>13. Oddziaływanie w wypadku wystąpienia poważnej awarii przemysłowej</w:t>
      </w:r>
      <w:r w:rsidRPr="00404488">
        <w:rPr>
          <w:rFonts w:ascii="Arial" w:hAnsi="Arial" w:cs="Arial"/>
          <w:noProof/>
          <w:sz w:val="18"/>
          <w:szCs w:val="18"/>
        </w:rPr>
        <w:tab/>
      </w:r>
      <w:r>
        <w:rPr>
          <w:rFonts w:ascii="Arial" w:hAnsi="Arial" w:cs="Arial"/>
          <w:noProof/>
          <w:sz w:val="18"/>
          <w:szCs w:val="18"/>
        </w:rPr>
        <w:t>47</w:t>
      </w:r>
    </w:p>
    <w:p w14:paraId="4ADE619B" w14:textId="77777777" w:rsidR="004B1B35" w:rsidRPr="00BC03CD" w:rsidRDefault="004B1B35" w:rsidP="004B1B35">
      <w:pPr>
        <w:rPr>
          <w:b/>
          <w:sz w:val="18"/>
          <w:szCs w:val="18"/>
        </w:rPr>
      </w:pPr>
      <w:r w:rsidRPr="00BC03CD">
        <w:rPr>
          <w:b/>
          <w:sz w:val="18"/>
          <w:szCs w:val="18"/>
        </w:rPr>
        <w:t>14. KUMULOWANIE SIĘ ODDZIAŁYWAŃ PRZEDSIĘWZIĘĆ REALIZOWANYCH OBECNIE I W PRZYSZŁOŚCI</w:t>
      </w:r>
      <w:r>
        <w:rPr>
          <w:b/>
          <w:sz w:val="18"/>
          <w:szCs w:val="18"/>
        </w:rPr>
        <w:t>……………………………………………………………………………………………………………….48</w:t>
      </w:r>
    </w:p>
    <w:p w14:paraId="50534994"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sidRPr="00404488">
        <w:rPr>
          <w:rFonts w:ascii="Arial" w:hAnsi="Arial" w:cs="Arial"/>
          <w:noProof/>
          <w:sz w:val="18"/>
          <w:szCs w:val="18"/>
        </w:rPr>
        <w:t>1</w:t>
      </w:r>
      <w:r>
        <w:rPr>
          <w:rFonts w:ascii="Arial" w:hAnsi="Arial" w:cs="Arial"/>
          <w:noProof/>
          <w:sz w:val="18"/>
          <w:szCs w:val="18"/>
        </w:rPr>
        <w:t>5</w:t>
      </w:r>
      <w:r w:rsidRPr="00404488">
        <w:rPr>
          <w:rFonts w:ascii="Arial" w:hAnsi="Arial" w:cs="Arial"/>
          <w:noProof/>
          <w:sz w:val="18"/>
          <w:szCs w:val="18"/>
        </w:rPr>
        <w:t>. informacje o możliwym transgranicznym oddziaływaniu na środowisko</w:t>
      </w:r>
      <w:r w:rsidRPr="00404488">
        <w:rPr>
          <w:rFonts w:ascii="Arial" w:hAnsi="Arial" w:cs="Arial"/>
          <w:noProof/>
          <w:sz w:val="18"/>
          <w:szCs w:val="18"/>
        </w:rPr>
        <w:tab/>
      </w:r>
      <w:r>
        <w:rPr>
          <w:rFonts w:ascii="Arial" w:hAnsi="Arial" w:cs="Arial"/>
          <w:noProof/>
          <w:sz w:val="18"/>
          <w:szCs w:val="18"/>
        </w:rPr>
        <w:t>48</w:t>
      </w:r>
    </w:p>
    <w:p w14:paraId="263A9D8A"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sidRPr="00404488">
        <w:rPr>
          <w:rFonts w:ascii="Arial" w:hAnsi="Arial" w:cs="Arial"/>
          <w:noProof/>
          <w:sz w:val="18"/>
          <w:szCs w:val="18"/>
        </w:rPr>
        <w:t>1</w:t>
      </w:r>
      <w:r>
        <w:rPr>
          <w:rFonts w:ascii="Arial" w:hAnsi="Arial" w:cs="Arial"/>
          <w:noProof/>
          <w:sz w:val="18"/>
          <w:szCs w:val="18"/>
        </w:rPr>
        <w:t>6</w:t>
      </w:r>
      <w:r w:rsidRPr="00404488">
        <w:rPr>
          <w:rFonts w:ascii="Arial" w:hAnsi="Arial" w:cs="Arial"/>
          <w:noProof/>
          <w:sz w:val="18"/>
          <w:szCs w:val="18"/>
        </w:rPr>
        <w:t>. informacje o obszarach podlegających ochronie na podstawie ustawy z 16 kwietnia 2004 roku o ochronie przyrody znajdującej się w zasięgu znaczącego oddziaływania przedsięwzięcia</w:t>
      </w:r>
      <w:r w:rsidRPr="00404488">
        <w:rPr>
          <w:rFonts w:ascii="Arial" w:hAnsi="Arial" w:cs="Arial"/>
          <w:noProof/>
          <w:sz w:val="18"/>
          <w:szCs w:val="18"/>
        </w:rPr>
        <w:tab/>
      </w:r>
      <w:r>
        <w:rPr>
          <w:rFonts w:ascii="Arial" w:hAnsi="Arial" w:cs="Arial"/>
          <w:noProof/>
          <w:sz w:val="18"/>
          <w:szCs w:val="18"/>
        </w:rPr>
        <w:t>48</w:t>
      </w:r>
    </w:p>
    <w:p w14:paraId="31BA8AC1" w14:textId="77777777" w:rsidR="004B1B35" w:rsidRPr="00404488" w:rsidRDefault="004B1B35" w:rsidP="004B1B35">
      <w:pPr>
        <w:pStyle w:val="Spistreci2"/>
        <w:tabs>
          <w:tab w:val="right" w:leader="dot" w:pos="9062"/>
        </w:tabs>
        <w:rPr>
          <w:rFonts w:ascii="Arial" w:hAnsi="Arial" w:cs="Arial"/>
          <w:smallCaps w:val="0"/>
          <w:noProof/>
          <w:sz w:val="18"/>
          <w:szCs w:val="18"/>
        </w:rPr>
      </w:pPr>
      <w:r w:rsidRPr="00404488">
        <w:rPr>
          <w:rFonts w:ascii="Arial" w:hAnsi="Arial" w:cs="Arial"/>
          <w:noProof/>
          <w:sz w:val="18"/>
          <w:szCs w:val="18"/>
        </w:rPr>
        <w:t>1</w:t>
      </w:r>
      <w:r>
        <w:rPr>
          <w:rFonts w:ascii="Arial" w:hAnsi="Arial" w:cs="Arial"/>
          <w:noProof/>
          <w:sz w:val="18"/>
          <w:szCs w:val="18"/>
        </w:rPr>
        <w:t>6</w:t>
      </w:r>
      <w:r w:rsidRPr="00404488">
        <w:rPr>
          <w:rFonts w:ascii="Arial" w:hAnsi="Arial" w:cs="Arial"/>
          <w:noProof/>
          <w:sz w:val="18"/>
          <w:szCs w:val="18"/>
        </w:rPr>
        <w:t>.1. Podstawy prawne</w:t>
      </w:r>
      <w:r w:rsidRPr="00404488">
        <w:rPr>
          <w:rFonts w:ascii="Arial" w:hAnsi="Arial" w:cs="Arial"/>
          <w:noProof/>
          <w:sz w:val="18"/>
          <w:szCs w:val="18"/>
        </w:rPr>
        <w:tab/>
      </w:r>
      <w:r>
        <w:rPr>
          <w:rFonts w:ascii="Arial" w:hAnsi="Arial" w:cs="Arial"/>
          <w:noProof/>
          <w:sz w:val="18"/>
          <w:szCs w:val="18"/>
        </w:rPr>
        <w:t>48</w:t>
      </w:r>
    </w:p>
    <w:p w14:paraId="5C69DCDD" w14:textId="77777777" w:rsidR="004B1B35" w:rsidRPr="00404488" w:rsidRDefault="004B1B35" w:rsidP="004B1B35">
      <w:pPr>
        <w:pStyle w:val="Spistreci2"/>
        <w:tabs>
          <w:tab w:val="right" w:leader="dot" w:pos="9062"/>
        </w:tabs>
        <w:rPr>
          <w:rFonts w:ascii="Arial" w:hAnsi="Arial" w:cs="Arial"/>
          <w:smallCaps w:val="0"/>
          <w:noProof/>
          <w:sz w:val="18"/>
          <w:szCs w:val="18"/>
        </w:rPr>
      </w:pPr>
      <w:r w:rsidRPr="00404488">
        <w:rPr>
          <w:rFonts w:ascii="Arial" w:hAnsi="Arial" w:cs="Arial"/>
          <w:noProof/>
          <w:sz w:val="18"/>
          <w:szCs w:val="18"/>
        </w:rPr>
        <w:t>1</w:t>
      </w:r>
      <w:r>
        <w:rPr>
          <w:rFonts w:ascii="Arial" w:hAnsi="Arial" w:cs="Arial"/>
          <w:noProof/>
          <w:sz w:val="18"/>
          <w:szCs w:val="18"/>
        </w:rPr>
        <w:t>6</w:t>
      </w:r>
      <w:r w:rsidRPr="00404488">
        <w:rPr>
          <w:rFonts w:ascii="Arial" w:hAnsi="Arial" w:cs="Arial"/>
          <w:noProof/>
          <w:sz w:val="18"/>
          <w:szCs w:val="18"/>
        </w:rPr>
        <w:t>.2. Formy ochrony przyrody w sąsiedztwie planowanej inwestycji</w:t>
      </w:r>
      <w:r w:rsidRPr="00404488">
        <w:rPr>
          <w:rFonts w:ascii="Arial" w:hAnsi="Arial" w:cs="Arial"/>
          <w:noProof/>
          <w:sz w:val="18"/>
          <w:szCs w:val="18"/>
        </w:rPr>
        <w:tab/>
      </w:r>
      <w:r>
        <w:rPr>
          <w:rFonts w:ascii="Arial" w:hAnsi="Arial" w:cs="Arial"/>
          <w:noProof/>
          <w:sz w:val="18"/>
          <w:szCs w:val="18"/>
        </w:rPr>
        <w:t>49</w:t>
      </w:r>
    </w:p>
    <w:p w14:paraId="644AE073" w14:textId="77777777" w:rsidR="004B1B35" w:rsidRPr="00404488" w:rsidRDefault="004B1B35" w:rsidP="004B1B35">
      <w:pPr>
        <w:pStyle w:val="Spistreci2"/>
        <w:tabs>
          <w:tab w:val="right" w:leader="dot" w:pos="9062"/>
        </w:tabs>
        <w:rPr>
          <w:rFonts w:ascii="Arial" w:hAnsi="Arial" w:cs="Arial"/>
          <w:smallCaps w:val="0"/>
          <w:noProof/>
          <w:sz w:val="18"/>
          <w:szCs w:val="18"/>
        </w:rPr>
      </w:pPr>
      <w:r w:rsidRPr="00404488">
        <w:rPr>
          <w:rFonts w:ascii="Arial" w:hAnsi="Arial" w:cs="Arial"/>
          <w:noProof/>
          <w:sz w:val="18"/>
          <w:szCs w:val="18"/>
        </w:rPr>
        <w:t>1</w:t>
      </w:r>
      <w:r>
        <w:rPr>
          <w:rFonts w:ascii="Arial" w:hAnsi="Arial" w:cs="Arial"/>
          <w:noProof/>
          <w:sz w:val="18"/>
          <w:szCs w:val="18"/>
        </w:rPr>
        <w:t>6</w:t>
      </w:r>
      <w:r w:rsidRPr="00404488">
        <w:rPr>
          <w:rFonts w:ascii="Arial" w:hAnsi="Arial" w:cs="Arial"/>
          <w:noProof/>
          <w:sz w:val="18"/>
          <w:szCs w:val="18"/>
        </w:rPr>
        <w:t>.3. Wnioski i zalecenia – podsumowanie</w:t>
      </w:r>
      <w:r w:rsidRPr="00404488">
        <w:rPr>
          <w:rFonts w:ascii="Arial" w:hAnsi="Arial" w:cs="Arial"/>
          <w:noProof/>
          <w:sz w:val="18"/>
          <w:szCs w:val="18"/>
        </w:rPr>
        <w:tab/>
      </w:r>
      <w:r>
        <w:rPr>
          <w:rFonts w:ascii="Arial" w:hAnsi="Arial" w:cs="Arial"/>
          <w:noProof/>
          <w:sz w:val="18"/>
          <w:szCs w:val="18"/>
        </w:rPr>
        <w:t>49</w:t>
      </w:r>
    </w:p>
    <w:p w14:paraId="279197A3"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sidRPr="00404488">
        <w:rPr>
          <w:rFonts w:ascii="Arial" w:hAnsi="Arial" w:cs="Arial"/>
          <w:noProof/>
          <w:sz w:val="18"/>
          <w:szCs w:val="18"/>
        </w:rPr>
        <w:t>1</w:t>
      </w:r>
      <w:r>
        <w:rPr>
          <w:rFonts w:ascii="Arial" w:hAnsi="Arial" w:cs="Arial"/>
          <w:noProof/>
          <w:sz w:val="18"/>
          <w:szCs w:val="18"/>
        </w:rPr>
        <w:t>7</w:t>
      </w:r>
      <w:r w:rsidRPr="00404488">
        <w:rPr>
          <w:rFonts w:ascii="Arial" w:hAnsi="Arial" w:cs="Arial"/>
          <w:noProof/>
          <w:sz w:val="18"/>
          <w:szCs w:val="18"/>
        </w:rPr>
        <w:t>. Zabytki chronione</w:t>
      </w:r>
      <w:r w:rsidRPr="00404488">
        <w:rPr>
          <w:rFonts w:ascii="Arial" w:hAnsi="Arial" w:cs="Arial"/>
          <w:noProof/>
          <w:sz w:val="18"/>
          <w:szCs w:val="18"/>
        </w:rPr>
        <w:tab/>
      </w:r>
      <w:r>
        <w:rPr>
          <w:rFonts w:ascii="Arial" w:hAnsi="Arial" w:cs="Arial"/>
          <w:noProof/>
          <w:sz w:val="18"/>
          <w:szCs w:val="18"/>
        </w:rPr>
        <w:t>49</w:t>
      </w:r>
    </w:p>
    <w:p w14:paraId="1773055C"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sidRPr="00404488">
        <w:rPr>
          <w:rFonts w:ascii="Arial" w:hAnsi="Arial" w:cs="Arial"/>
          <w:noProof/>
          <w:sz w:val="18"/>
          <w:szCs w:val="18"/>
        </w:rPr>
        <w:lastRenderedPageBreak/>
        <w:t>1</w:t>
      </w:r>
      <w:r>
        <w:rPr>
          <w:rFonts w:ascii="Arial" w:hAnsi="Arial" w:cs="Arial"/>
          <w:noProof/>
          <w:sz w:val="18"/>
          <w:szCs w:val="18"/>
        </w:rPr>
        <w:t>8</w:t>
      </w:r>
      <w:r w:rsidRPr="00404488">
        <w:rPr>
          <w:rFonts w:ascii="Arial" w:hAnsi="Arial" w:cs="Arial"/>
          <w:noProof/>
          <w:sz w:val="18"/>
          <w:szCs w:val="18"/>
        </w:rPr>
        <w:t>. Przewidywane znaczące oddziaływania różnego typu</w:t>
      </w:r>
      <w:r w:rsidRPr="00404488">
        <w:rPr>
          <w:rFonts w:ascii="Arial" w:hAnsi="Arial" w:cs="Arial"/>
          <w:noProof/>
          <w:sz w:val="18"/>
          <w:szCs w:val="18"/>
        </w:rPr>
        <w:tab/>
      </w:r>
      <w:r>
        <w:rPr>
          <w:rFonts w:ascii="Arial" w:hAnsi="Arial" w:cs="Arial"/>
          <w:noProof/>
          <w:sz w:val="18"/>
          <w:szCs w:val="18"/>
        </w:rPr>
        <w:t>50</w:t>
      </w:r>
    </w:p>
    <w:p w14:paraId="32A1564A" w14:textId="77777777" w:rsidR="004B1B35" w:rsidRPr="00404488" w:rsidRDefault="004B1B35" w:rsidP="004B1B35">
      <w:pPr>
        <w:pStyle w:val="Spistreci2"/>
        <w:tabs>
          <w:tab w:val="right" w:leader="dot" w:pos="9062"/>
        </w:tabs>
        <w:rPr>
          <w:rFonts w:ascii="Arial" w:hAnsi="Arial" w:cs="Arial"/>
          <w:smallCaps w:val="0"/>
          <w:noProof/>
          <w:sz w:val="18"/>
          <w:szCs w:val="18"/>
        </w:rPr>
      </w:pPr>
      <w:r w:rsidRPr="00404488">
        <w:rPr>
          <w:rFonts w:ascii="Arial" w:hAnsi="Arial" w:cs="Arial"/>
          <w:noProof/>
          <w:sz w:val="18"/>
          <w:szCs w:val="18"/>
        </w:rPr>
        <w:t>1</w:t>
      </w:r>
      <w:r>
        <w:rPr>
          <w:rFonts w:ascii="Arial" w:hAnsi="Arial" w:cs="Arial"/>
          <w:noProof/>
          <w:sz w:val="18"/>
          <w:szCs w:val="18"/>
        </w:rPr>
        <w:t>8</w:t>
      </w:r>
      <w:r w:rsidRPr="00404488">
        <w:rPr>
          <w:rFonts w:ascii="Arial" w:hAnsi="Arial" w:cs="Arial"/>
          <w:noProof/>
          <w:sz w:val="18"/>
          <w:szCs w:val="18"/>
        </w:rPr>
        <w:t>.1. Oddziaływanie bezpośrednie, pośrednie, wtórne, skumulowane, krótko-, średnio- i długoterminowe oraz stałe i chwilowe</w:t>
      </w:r>
      <w:r w:rsidRPr="00404488">
        <w:rPr>
          <w:rFonts w:ascii="Arial" w:hAnsi="Arial" w:cs="Arial"/>
          <w:noProof/>
          <w:sz w:val="18"/>
          <w:szCs w:val="18"/>
        </w:rPr>
        <w:tab/>
      </w:r>
      <w:r>
        <w:rPr>
          <w:rFonts w:ascii="Arial" w:hAnsi="Arial" w:cs="Arial"/>
          <w:noProof/>
          <w:sz w:val="18"/>
          <w:szCs w:val="18"/>
        </w:rPr>
        <w:t>50</w:t>
      </w:r>
    </w:p>
    <w:p w14:paraId="727833BD" w14:textId="77777777" w:rsidR="004B1B35" w:rsidRPr="00404488" w:rsidRDefault="004B1B35" w:rsidP="004B1B35">
      <w:pPr>
        <w:pStyle w:val="Spistreci3"/>
        <w:tabs>
          <w:tab w:val="right" w:leader="dot" w:pos="9062"/>
        </w:tabs>
        <w:rPr>
          <w:rFonts w:ascii="Arial" w:hAnsi="Arial" w:cs="Arial"/>
          <w:i w:val="0"/>
          <w:iCs w:val="0"/>
          <w:noProof/>
          <w:sz w:val="18"/>
          <w:szCs w:val="18"/>
        </w:rPr>
      </w:pPr>
      <w:r w:rsidRPr="00404488">
        <w:rPr>
          <w:rFonts w:ascii="Arial" w:hAnsi="Arial" w:cs="Arial"/>
          <w:noProof/>
          <w:sz w:val="18"/>
          <w:szCs w:val="18"/>
        </w:rPr>
        <w:t>1</w:t>
      </w:r>
      <w:r>
        <w:rPr>
          <w:rFonts w:ascii="Arial" w:hAnsi="Arial" w:cs="Arial"/>
          <w:noProof/>
          <w:sz w:val="18"/>
          <w:szCs w:val="18"/>
        </w:rPr>
        <w:t>8</w:t>
      </w:r>
      <w:r w:rsidRPr="00404488">
        <w:rPr>
          <w:rFonts w:ascii="Arial" w:hAnsi="Arial" w:cs="Arial"/>
          <w:noProof/>
          <w:sz w:val="18"/>
          <w:szCs w:val="18"/>
        </w:rPr>
        <w:t>.1.1. Tymczasowe (krótkoterminowe) odwracalne, bezpośrednie</w:t>
      </w:r>
      <w:r w:rsidRPr="00404488">
        <w:rPr>
          <w:rFonts w:ascii="Arial" w:hAnsi="Arial" w:cs="Arial"/>
          <w:noProof/>
          <w:sz w:val="18"/>
          <w:szCs w:val="18"/>
        </w:rPr>
        <w:tab/>
      </w:r>
      <w:r>
        <w:rPr>
          <w:rFonts w:ascii="Arial" w:hAnsi="Arial" w:cs="Arial"/>
          <w:noProof/>
          <w:sz w:val="18"/>
          <w:szCs w:val="18"/>
        </w:rPr>
        <w:t>50</w:t>
      </w:r>
    </w:p>
    <w:p w14:paraId="0865D838" w14:textId="77777777" w:rsidR="004B1B35" w:rsidRPr="00404488" w:rsidRDefault="004B1B35" w:rsidP="004B1B35">
      <w:pPr>
        <w:pStyle w:val="Spistreci3"/>
        <w:tabs>
          <w:tab w:val="right" w:leader="dot" w:pos="9062"/>
        </w:tabs>
        <w:rPr>
          <w:rFonts w:ascii="Arial" w:hAnsi="Arial" w:cs="Arial"/>
          <w:i w:val="0"/>
          <w:iCs w:val="0"/>
          <w:noProof/>
          <w:sz w:val="18"/>
          <w:szCs w:val="18"/>
        </w:rPr>
      </w:pPr>
      <w:r w:rsidRPr="00404488">
        <w:rPr>
          <w:rFonts w:ascii="Arial" w:hAnsi="Arial" w:cs="Arial"/>
          <w:noProof/>
          <w:sz w:val="18"/>
          <w:szCs w:val="18"/>
        </w:rPr>
        <w:t>1</w:t>
      </w:r>
      <w:r>
        <w:rPr>
          <w:rFonts w:ascii="Arial" w:hAnsi="Arial" w:cs="Arial"/>
          <w:noProof/>
          <w:sz w:val="18"/>
          <w:szCs w:val="18"/>
        </w:rPr>
        <w:t>8</w:t>
      </w:r>
      <w:r w:rsidRPr="00404488">
        <w:rPr>
          <w:rFonts w:ascii="Arial" w:hAnsi="Arial" w:cs="Arial"/>
          <w:noProof/>
          <w:sz w:val="18"/>
          <w:szCs w:val="18"/>
        </w:rPr>
        <w:t>.1.2. Długoterminowe odwracalne</w:t>
      </w:r>
      <w:r w:rsidRPr="00404488">
        <w:rPr>
          <w:rFonts w:ascii="Arial" w:hAnsi="Arial" w:cs="Arial"/>
          <w:noProof/>
          <w:sz w:val="18"/>
          <w:szCs w:val="18"/>
        </w:rPr>
        <w:tab/>
      </w:r>
      <w:r>
        <w:rPr>
          <w:rFonts w:ascii="Arial" w:hAnsi="Arial" w:cs="Arial"/>
          <w:noProof/>
          <w:sz w:val="18"/>
          <w:szCs w:val="18"/>
        </w:rPr>
        <w:t>51</w:t>
      </w:r>
    </w:p>
    <w:p w14:paraId="462487E1" w14:textId="77777777" w:rsidR="004B1B35" w:rsidRPr="00404488" w:rsidRDefault="004B1B35" w:rsidP="004B1B35">
      <w:pPr>
        <w:pStyle w:val="Spistreci3"/>
        <w:tabs>
          <w:tab w:val="right" w:leader="dot" w:pos="9062"/>
        </w:tabs>
        <w:rPr>
          <w:rFonts w:ascii="Arial" w:hAnsi="Arial" w:cs="Arial"/>
          <w:i w:val="0"/>
          <w:iCs w:val="0"/>
          <w:noProof/>
          <w:sz w:val="18"/>
          <w:szCs w:val="18"/>
        </w:rPr>
      </w:pPr>
      <w:r w:rsidRPr="00404488">
        <w:rPr>
          <w:rFonts w:ascii="Arial" w:hAnsi="Arial" w:cs="Arial"/>
          <w:noProof/>
          <w:sz w:val="18"/>
          <w:szCs w:val="18"/>
        </w:rPr>
        <w:t>1</w:t>
      </w:r>
      <w:r>
        <w:rPr>
          <w:rFonts w:ascii="Arial" w:hAnsi="Arial" w:cs="Arial"/>
          <w:noProof/>
          <w:sz w:val="18"/>
          <w:szCs w:val="18"/>
        </w:rPr>
        <w:t>8</w:t>
      </w:r>
      <w:r w:rsidRPr="00404488">
        <w:rPr>
          <w:rFonts w:ascii="Arial" w:hAnsi="Arial" w:cs="Arial"/>
          <w:noProof/>
          <w:sz w:val="18"/>
          <w:szCs w:val="18"/>
        </w:rPr>
        <w:t>.1.3. Skumulowane</w:t>
      </w:r>
      <w:r w:rsidRPr="00404488">
        <w:rPr>
          <w:rFonts w:ascii="Arial" w:hAnsi="Arial" w:cs="Arial"/>
          <w:noProof/>
          <w:sz w:val="18"/>
          <w:szCs w:val="18"/>
        </w:rPr>
        <w:tab/>
      </w:r>
      <w:r>
        <w:rPr>
          <w:rFonts w:ascii="Arial" w:hAnsi="Arial" w:cs="Arial"/>
          <w:noProof/>
          <w:sz w:val="18"/>
          <w:szCs w:val="18"/>
        </w:rPr>
        <w:t>51</w:t>
      </w:r>
    </w:p>
    <w:p w14:paraId="027D8AAC" w14:textId="77777777" w:rsidR="004B1B35" w:rsidRPr="00404488" w:rsidRDefault="004B1B35" w:rsidP="004B1B35">
      <w:pPr>
        <w:pStyle w:val="Spistreci3"/>
        <w:tabs>
          <w:tab w:val="right" w:leader="dot" w:pos="9062"/>
        </w:tabs>
        <w:rPr>
          <w:rFonts w:ascii="Arial" w:hAnsi="Arial" w:cs="Arial"/>
          <w:i w:val="0"/>
          <w:iCs w:val="0"/>
          <w:noProof/>
          <w:sz w:val="18"/>
          <w:szCs w:val="18"/>
        </w:rPr>
      </w:pPr>
      <w:r w:rsidRPr="00404488">
        <w:rPr>
          <w:rFonts w:ascii="Arial" w:hAnsi="Arial" w:cs="Arial"/>
          <w:noProof/>
          <w:sz w:val="18"/>
          <w:szCs w:val="18"/>
        </w:rPr>
        <w:t>1</w:t>
      </w:r>
      <w:r>
        <w:rPr>
          <w:rFonts w:ascii="Arial" w:hAnsi="Arial" w:cs="Arial"/>
          <w:noProof/>
          <w:sz w:val="18"/>
          <w:szCs w:val="18"/>
        </w:rPr>
        <w:t>8</w:t>
      </w:r>
      <w:r w:rsidRPr="00404488">
        <w:rPr>
          <w:rFonts w:ascii="Arial" w:hAnsi="Arial" w:cs="Arial"/>
          <w:noProof/>
          <w:sz w:val="18"/>
          <w:szCs w:val="18"/>
        </w:rPr>
        <w:t>.1.4. Pozytywne</w:t>
      </w:r>
      <w:r w:rsidRPr="00404488">
        <w:rPr>
          <w:rFonts w:ascii="Arial" w:hAnsi="Arial" w:cs="Arial"/>
          <w:noProof/>
          <w:sz w:val="18"/>
          <w:szCs w:val="18"/>
        </w:rPr>
        <w:tab/>
      </w:r>
      <w:r>
        <w:rPr>
          <w:rFonts w:ascii="Arial" w:hAnsi="Arial" w:cs="Arial"/>
          <w:noProof/>
          <w:sz w:val="18"/>
          <w:szCs w:val="18"/>
        </w:rPr>
        <w:t>51</w:t>
      </w:r>
    </w:p>
    <w:p w14:paraId="253DAA59" w14:textId="77777777" w:rsidR="004B1B35" w:rsidRPr="00404488" w:rsidRDefault="004B1B35" w:rsidP="004B1B35">
      <w:pPr>
        <w:pStyle w:val="Spistreci3"/>
        <w:tabs>
          <w:tab w:val="right" w:leader="dot" w:pos="9062"/>
        </w:tabs>
        <w:rPr>
          <w:rFonts w:ascii="Arial" w:hAnsi="Arial" w:cs="Arial"/>
          <w:i w:val="0"/>
          <w:iCs w:val="0"/>
          <w:noProof/>
          <w:sz w:val="18"/>
          <w:szCs w:val="18"/>
        </w:rPr>
      </w:pPr>
      <w:r w:rsidRPr="00404488">
        <w:rPr>
          <w:rFonts w:ascii="Arial" w:hAnsi="Arial" w:cs="Arial"/>
          <w:noProof/>
          <w:sz w:val="18"/>
          <w:szCs w:val="18"/>
        </w:rPr>
        <w:t>1</w:t>
      </w:r>
      <w:r>
        <w:rPr>
          <w:rFonts w:ascii="Arial" w:hAnsi="Arial" w:cs="Arial"/>
          <w:noProof/>
          <w:sz w:val="18"/>
          <w:szCs w:val="18"/>
        </w:rPr>
        <w:t>8</w:t>
      </w:r>
      <w:r w:rsidRPr="00404488">
        <w:rPr>
          <w:rFonts w:ascii="Arial" w:hAnsi="Arial" w:cs="Arial"/>
          <w:noProof/>
          <w:sz w:val="18"/>
          <w:szCs w:val="18"/>
        </w:rPr>
        <w:t>.1.5. Chwilowe</w:t>
      </w:r>
      <w:r w:rsidRPr="00404488">
        <w:rPr>
          <w:rFonts w:ascii="Arial" w:hAnsi="Arial" w:cs="Arial"/>
          <w:noProof/>
          <w:sz w:val="18"/>
          <w:szCs w:val="18"/>
        </w:rPr>
        <w:tab/>
      </w:r>
      <w:r>
        <w:rPr>
          <w:rFonts w:ascii="Arial" w:hAnsi="Arial" w:cs="Arial"/>
          <w:noProof/>
          <w:sz w:val="18"/>
          <w:szCs w:val="18"/>
        </w:rPr>
        <w:t>51</w:t>
      </w:r>
    </w:p>
    <w:p w14:paraId="49BCE536" w14:textId="77777777" w:rsidR="004B1B35" w:rsidRPr="00404488" w:rsidRDefault="004B1B35" w:rsidP="004B1B35">
      <w:pPr>
        <w:pStyle w:val="Spistreci2"/>
        <w:tabs>
          <w:tab w:val="right" w:leader="dot" w:pos="9062"/>
        </w:tabs>
        <w:rPr>
          <w:rFonts w:ascii="Arial" w:hAnsi="Arial" w:cs="Arial"/>
          <w:smallCaps w:val="0"/>
          <w:noProof/>
          <w:sz w:val="18"/>
          <w:szCs w:val="18"/>
        </w:rPr>
      </w:pPr>
      <w:r w:rsidRPr="00404488">
        <w:rPr>
          <w:rFonts w:ascii="Arial" w:hAnsi="Arial" w:cs="Arial"/>
          <w:noProof/>
          <w:sz w:val="18"/>
          <w:szCs w:val="18"/>
        </w:rPr>
        <w:t>1</w:t>
      </w:r>
      <w:r>
        <w:rPr>
          <w:rFonts w:ascii="Arial" w:hAnsi="Arial" w:cs="Arial"/>
          <w:noProof/>
          <w:sz w:val="18"/>
          <w:szCs w:val="18"/>
        </w:rPr>
        <w:t>8</w:t>
      </w:r>
      <w:r w:rsidRPr="00404488">
        <w:rPr>
          <w:rFonts w:ascii="Arial" w:hAnsi="Arial" w:cs="Arial"/>
          <w:noProof/>
          <w:sz w:val="18"/>
          <w:szCs w:val="18"/>
        </w:rPr>
        <w:t>.2. Oddziaływanie w trakcie budowy</w:t>
      </w:r>
      <w:r w:rsidRPr="00404488">
        <w:rPr>
          <w:rFonts w:ascii="Arial" w:hAnsi="Arial" w:cs="Arial"/>
          <w:noProof/>
          <w:sz w:val="18"/>
          <w:szCs w:val="18"/>
        </w:rPr>
        <w:tab/>
      </w:r>
      <w:r>
        <w:rPr>
          <w:rFonts w:ascii="Arial" w:hAnsi="Arial" w:cs="Arial"/>
          <w:noProof/>
          <w:sz w:val="18"/>
          <w:szCs w:val="18"/>
        </w:rPr>
        <w:t>52</w:t>
      </w:r>
    </w:p>
    <w:p w14:paraId="6EB22108" w14:textId="77777777" w:rsidR="004B1B35" w:rsidRPr="00404488" w:rsidRDefault="004B1B35" w:rsidP="004B1B35">
      <w:pPr>
        <w:pStyle w:val="Spistreci2"/>
        <w:tabs>
          <w:tab w:val="right" w:leader="dot" w:pos="9062"/>
        </w:tabs>
        <w:rPr>
          <w:rFonts w:ascii="Arial" w:hAnsi="Arial" w:cs="Arial"/>
          <w:smallCaps w:val="0"/>
          <w:noProof/>
          <w:sz w:val="18"/>
          <w:szCs w:val="18"/>
        </w:rPr>
      </w:pPr>
      <w:r w:rsidRPr="00404488">
        <w:rPr>
          <w:rFonts w:ascii="Arial" w:hAnsi="Arial" w:cs="Arial"/>
          <w:noProof/>
          <w:sz w:val="18"/>
          <w:szCs w:val="18"/>
        </w:rPr>
        <w:t>1</w:t>
      </w:r>
      <w:r>
        <w:rPr>
          <w:rFonts w:ascii="Arial" w:hAnsi="Arial" w:cs="Arial"/>
          <w:noProof/>
          <w:sz w:val="18"/>
          <w:szCs w:val="18"/>
        </w:rPr>
        <w:t>8</w:t>
      </w:r>
      <w:r w:rsidRPr="00404488">
        <w:rPr>
          <w:rFonts w:ascii="Arial" w:hAnsi="Arial" w:cs="Arial"/>
          <w:noProof/>
          <w:sz w:val="18"/>
          <w:szCs w:val="18"/>
        </w:rPr>
        <w:t>.3. Sytuacje awaryjne</w:t>
      </w:r>
      <w:r w:rsidRPr="00404488">
        <w:rPr>
          <w:rFonts w:ascii="Arial" w:hAnsi="Arial" w:cs="Arial"/>
          <w:noProof/>
          <w:sz w:val="18"/>
          <w:szCs w:val="18"/>
        </w:rPr>
        <w:tab/>
      </w:r>
      <w:r>
        <w:rPr>
          <w:rFonts w:ascii="Arial" w:hAnsi="Arial" w:cs="Arial"/>
          <w:noProof/>
          <w:sz w:val="18"/>
          <w:szCs w:val="18"/>
        </w:rPr>
        <w:t>52</w:t>
      </w:r>
    </w:p>
    <w:p w14:paraId="42AA16A2" w14:textId="77777777" w:rsidR="004B1B35" w:rsidRPr="00404488" w:rsidRDefault="004B1B35" w:rsidP="004B1B35">
      <w:pPr>
        <w:pStyle w:val="Spistreci2"/>
        <w:tabs>
          <w:tab w:val="right" w:leader="dot" w:pos="9062"/>
        </w:tabs>
        <w:rPr>
          <w:rFonts w:ascii="Arial" w:hAnsi="Arial" w:cs="Arial"/>
          <w:smallCaps w:val="0"/>
          <w:noProof/>
          <w:sz w:val="18"/>
          <w:szCs w:val="18"/>
        </w:rPr>
      </w:pPr>
      <w:r w:rsidRPr="00404488">
        <w:rPr>
          <w:rFonts w:ascii="Arial" w:hAnsi="Arial" w:cs="Arial"/>
          <w:noProof/>
          <w:sz w:val="18"/>
          <w:szCs w:val="18"/>
        </w:rPr>
        <w:t>1</w:t>
      </w:r>
      <w:r>
        <w:rPr>
          <w:rFonts w:ascii="Arial" w:hAnsi="Arial" w:cs="Arial"/>
          <w:noProof/>
          <w:sz w:val="18"/>
          <w:szCs w:val="18"/>
        </w:rPr>
        <w:t>8</w:t>
      </w:r>
      <w:r w:rsidRPr="00404488">
        <w:rPr>
          <w:rFonts w:ascii="Arial" w:hAnsi="Arial" w:cs="Arial"/>
          <w:noProof/>
          <w:sz w:val="18"/>
          <w:szCs w:val="18"/>
        </w:rPr>
        <w:t>.4. Oddziaływanie inwestycji w trakcie likwidacji</w:t>
      </w:r>
      <w:r w:rsidRPr="00404488">
        <w:rPr>
          <w:rFonts w:ascii="Arial" w:hAnsi="Arial" w:cs="Arial"/>
          <w:noProof/>
          <w:sz w:val="18"/>
          <w:szCs w:val="18"/>
        </w:rPr>
        <w:tab/>
      </w:r>
      <w:r>
        <w:rPr>
          <w:rFonts w:ascii="Arial" w:hAnsi="Arial" w:cs="Arial"/>
          <w:noProof/>
          <w:sz w:val="18"/>
          <w:szCs w:val="18"/>
        </w:rPr>
        <w:t>52</w:t>
      </w:r>
    </w:p>
    <w:p w14:paraId="12331FE4" w14:textId="77777777" w:rsidR="004B1B35" w:rsidRPr="00404488" w:rsidRDefault="004B1B35" w:rsidP="004B1B35">
      <w:pPr>
        <w:pStyle w:val="Spistreci2"/>
        <w:tabs>
          <w:tab w:val="right" w:leader="dot" w:pos="9062"/>
        </w:tabs>
        <w:rPr>
          <w:rFonts w:ascii="Arial" w:hAnsi="Arial" w:cs="Arial"/>
          <w:smallCaps w:val="0"/>
          <w:noProof/>
          <w:sz w:val="18"/>
          <w:szCs w:val="18"/>
        </w:rPr>
      </w:pPr>
      <w:r w:rsidRPr="00404488">
        <w:rPr>
          <w:rFonts w:ascii="Arial" w:hAnsi="Arial" w:cs="Arial"/>
          <w:noProof/>
          <w:sz w:val="18"/>
          <w:szCs w:val="18"/>
        </w:rPr>
        <w:t>1</w:t>
      </w:r>
      <w:r>
        <w:rPr>
          <w:rFonts w:ascii="Arial" w:hAnsi="Arial" w:cs="Arial"/>
          <w:noProof/>
          <w:sz w:val="18"/>
          <w:szCs w:val="18"/>
        </w:rPr>
        <w:t>8</w:t>
      </w:r>
      <w:r w:rsidRPr="00404488">
        <w:rPr>
          <w:rFonts w:ascii="Arial" w:hAnsi="Arial" w:cs="Arial"/>
          <w:noProof/>
          <w:sz w:val="18"/>
          <w:szCs w:val="18"/>
        </w:rPr>
        <w:t>.5. Podsumowanie</w:t>
      </w:r>
      <w:r w:rsidRPr="00404488">
        <w:rPr>
          <w:rFonts w:ascii="Arial" w:hAnsi="Arial" w:cs="Arial"/>
          <w:noProof/>
          <w:sz w:val="18"/>
          <w:szCs w:val="18"/>
        </w:rPr>
        <w:tab/>
      </w:r>
      <w:r>
        <w:rPr>
          <w:rFonts w:ascii="Arial" w:hAnsi="Arial" w:cs="Arial"/>
          <w:noProof/>
          <w:sz w:val="18"/>
          <w:szCs w:val="18"/>
        </w:rPr>
        <w:t>53</w:t>
      </w:r>
    </w:p>
    <w:p w14:paraId="4E5B3BE7"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sidRPr="00404488">
        <w:rPr>
          <w:rFonts w:ascii="Arial" w:hAnsi="Arial" w:cs="Arial"/>
          <w:noProof/>
          <w:sz w:val="18"/>
          <w:szCs w:val="18"/>
        </w:rPr>
        <w:t>1</w:t>
      </w:r>
      <w:r>
        <w:rPr>
          <w:rFonts w:ascii="Arial" w:hAnsi="Arial" w:cs="Arial"/>
          <w:noProof/>
          <w:sz w:val="18"/>
          <w:szCs w:val="18"/>
        </w:rPr>
        <w:t>9</w:t>
      </w:r>
      <w:r w:rsidRPr="00404488">
        <w:rPr>
          <w:rFonts w:ascii="Arial" w:hAnsi="Arial" w:cs="Arial"/>
          <w:noProof/>
          <w:sz w:val="18"/>
          <w:szCs w:val="18"/>
        </w:rPr>
        <w:t>. Opis przewidywanych działań mających na celu zapobieganie, ograniczanie lub kompensację przyrodniczą negatywnych oddziaływań na środowisko</w:t>
      </w:r>
      <w:r w:rsidRPr="00404488">
        <w:rPr>
          <w:rFonts w:ascii="Arial" w:hAnsi="Arial" w:cs="Arial"/>
          <w:noProof/>
          <w:sz w:val="18"/>
          <w:szCs w:val="18"/>
        </w:rPr>
        <w:tab/>
      </w:r>
      <w:r>
        <w:rPr>
          <w:rFonts w:ascii="Arial" w:hAnsi="Arial" w:cs="Arial"/>
          <w:noProof/>
          <w:sz w:val="18"/>
          <w:szCs w:val="18"/>
        </w:rPr>
        <w:t>53</w:t>
      </w:r>
    </w:p>
    <w:p w14:paraId="1D15F119"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Pr>
          <w:rFonts w:ascii="Arial" w:hAnsi="Arial" w:cs="Arial"/>
          <w:noProof/>
          <w:sz w:val="18"/>
          <w:szCs w:val="18"/>
        </w:rPr>
        <w:t>20</w:t>
      </w:r>
      <w:r w:rsidRPr="00404488">
        <w:rPr>
          <w:rFonts w:ascii="Arial" w:hAnsi="Arial" w:cs="Arial"/>
          <w:noProof/>
          <w:sz w:val="18"/>
          <w:szCs w:val="18"/>
        </w:rPr>
        <w:t>. Wskazanie, czy dla planowanego przedsięwzięcia konieczne jest ustanowienie obszaru ograniczonego użytkowania oraz określenie granic takiego obszaru, ograniczeń w zakresie przeznaczenia terenu, wymagań technicznych dotyczących obiektów budowlanych i sposobów korzystania z nich</w:t>
      </w:r>
      <w:r w:rsidRPr="00404488">
        <w:rPr>
          <w:rFonts w:ascii="Arial" w:hAnsi="Arial" w:cs="Arial"/>
          <w:noProof/>
          <w:sz w:val="18"/>
          <w:szCs w:val="18"/>
        </w:rPr>
        <w:tab/>
      </w:r>
      <w:r>
        <w:rPr>
          <w:rFonts w:ascii="Arial" w:hAnsi="Arial" w:cs="Arial"/>
          <w:noProof/>
          <w:sz w:val="18"/>
          <w:szCs w:val="18"/>
        </w:rPr>
        <w:t>54</w:t>
      </w:r>
    </w:p>
    <w:p w14:paraId="6DCF204D"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sidRPr="00404488">
        <w:rPr>
          <w:rFonts w:ascii="Arial" w:hAnsi="Arial" w:cs="Arial"/>
          <w:noProof/>
          <w:sz w:val="18"/>
          <w:szCs w:val="18"/>
        </w:rPr>
        <w:t>2</w:t>
      </w:r>
      <w:r>
        <w:rPr>
          <w:rFonts w:ascii="Arial" w:hAnsi="Arial" w:cs="Arial"/>
          <w:noProof/>
          <w:sz w:val="18"/>
          <w:szCs w:val="18"/>
        </w:rPr>
        <w:t>1</w:t>
      </w:r>
      <w:r w:rsidRPr="00404488">
        <w:rPr>
          <w:rFonts w:ascii="Arial" w:hAnsi="Arial" w:cs="Arial"/>
          <w:noProof/>
          <w:sz w:val="18"/>
          <w:szCs w:val="18"/>
        </w:rPr>
        <w:t>. Analiza możliwych konfliktów społecznych związanych z planowanym przedsięwzięciem</w:t>
      </w:r>
      <w:r w:rsidRPr="00404488">
        <w:rPr>
          <w:rFonts w:ascii="Arial" w:hAnsi="Arial" w:cs="Arial"/>
          <w:noProof/>
          <w:sz w:val="18"/>
          <w:szCs w:val="18"/>
        </w:rPr>
        <w:tab/>
      </w:r>
      <w:r>
        <w:rPr>
          <w:rFonts w:ascii="Arial" w:hAnsi="Arial" w:cs="Arial"/>
          <w:noProof/>
          <w:sz w:val="18"/>
          <w:szCs w:val="18"/>
        </w:rPr>
        <w:t>54</w:t>
      </w:r>
    </w:p>
    <w:p w14:paraId="3E170A1B"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sidRPr="00404488">
        <w:rPr>
          <w:rFonts w:ascii="Arial" w:hAnsi="Arial" w:cs="Arial"/>
          <w:noProof/>
          <w:sz w:val="18"/>
          <w:szCs w:val="18"/>
        </w:rPr>
        <w:t>2</w:t>
      </w:r>
      <w:r>
        <w:rPr>
          <w:rFonts w:ascii="Arial" w:hAnsi="Arial" w:cs="Arial"/>
          <w:noProof/>
          <w:sz w:val="18"/>
          <w:szCs w:val="18"/>
        </w:rPr>
        <w:t>2</w:t>
      </w:r>
      <w:r w:rsidRPr="00404488">
        <w:rPr>
          <w:rFonts w:ascii="Arial" w:hAnsi="Arial" w:cs="Arial"/>
          <w:noProof/>
          <w:sz w:val="18"/>
          <w:szCs w:val="18"/>
        </w:rPr>
        <w:t>. Przedstawienie propozycji monitoringu oddziaływania planowanego przedsięwzięcia na etapie jego budowy i eksploatacji</w:t>
      </w:r>
      <w:r w:rsidRPr="00404488">
        <w:rPr>
          <w:rFonts w:ascii="Arial" w:hAnsi="Arial" w:cs="Arial"/>
          <w:noProof/>
          <w:sz w:val="18"/>
          <w:szCs w:val="18"/>
        </w:rPr>
        <w:tab/>
      </w:r>
      <w:r>
        <w:rPr>
          <w:rFonts w:ascii="Arial" w:hAnsi="Arial" w:cs="Arial"/>
          <w:noProof/>
          <w:sz w:val="18"/>
          <w:szCs w:val="18"/>
        </w:rPr>
        <w:t>55</w:t>
      </w:r>
    </w:p>
    <w:p w14:paraId="14EB8973"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sidRPr="00404488">
        <w:rPr>
          <w:rFonts w:ascii="Arial" w:hAnsi="Arial" w:cs="Arial"/>
          <w:noProof/>
          <w:sz w:val="18"/>
          <w:szCs w:val="18"/>
        </w:rPr>
        <w:t>2</w:t>
      </w:r>
      <w:r>
        <w:rPr>
          <w:rFonts w:ascii="Arial" w:hAnsi="Arial" w:cs="Arial"/>
          <w:noProof/>
          <w:sz w:val="18"/>
          <w:szCs w:val="18"/>
        </w:rPr>
        <w:t>3</w:t>
      </w:r>
      <w:r w:rsidRPr="00404488">
        <w:rPr>
          <w:rFonts w:ascii="Arial" w:hAnsi="Arial" w:cs="Arial"/>
          <w:noProof/>
          <w:sz w:val="18"/>
          <w:szCs w:val="18"/>
        </w:rPr>
        <w:t>. wskazanie trudności wynikających z niedostatków techniki lub luk we współczesnej wiedzy, jakie napotkano, opracowując raport</w:t>
      </w:r>
      <w:r w:rsidRPr="00404488">
        <w:rPr>
          <w:rFonts w:ascii="Arial" w:hAnsi="Arial" w:cs="Arial"/>
          <w:noProof/>
          <w:sz w:val="18"/>
          <w:szCs w:val="18"/>
        </w:rPr>
        <w:tab/>
      </w:r>
      <w:r>
        <w:rPr>
          <w:rFonts w:ascii="Arial" w:hAnsi="Arial" w:cs="Arial"/>
          <w:noProof/>
          <w:sz w:val="18"/>
          <w:szCs w:val="18"/>
        </w:rPr>
        <w:t>56</w:t>
      </w:r>
    </w:p>
    <w:p w14:paraId="2B04B9E0"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sidRPr="00404488">
        <w:rPr>
          <w:rFonts w:ascii="Arial" w:hAnsi="Arial" w:cs="Arial"/>
          <w:noProof/>
          <w:sz w:val="18"/>
          <w:szCs w:val="18"/>
        </w:rPr>
        <w:t>2</w:t>
      </w:r>
      <w:r>
        <w:rPr>
          <w:rFonts w:ascii="Arial" w:hAnsi="Arial" w:cs="Arial"/>
          <w:noProof/>
          <w:sz w:val="18"/>
          <w:szCs w:val="18"/>
        </w:rPr>
        <w:t>4</w:t>
      </w:r>
      <w:r w:rsidRPr="00404488">
        <w:rPr>
          <w:rFonts w:ascii="Arial" w:hAnsi="Arial" w:cs="Arial"/>
          <w:noProof/>
          <w:sz w:val="18"/>
          <w:szCs w:val="18"/>
        </w:rPr>
        <w:t>. podsumowanie raportu</w:t>
      </w:r>
      <w:r w:rsidRPr="00404488">
        <w:rPr>
          <w:rFonts w:ascii="Arial" w:hAnsi="Arial" w:cs="Arial"/>
          <w:noProof/>
          <w:sz w:val="18"/>
          <w:szCs w:val="18"/>
        </w:rPr>
        <w:tab/>
      </w:r>
      <w:r>
        <w:rPr>
          <w:rFonts w:ascii="Arial" w:hAnsi="Arial" w:cs="Arial"/>
          <w:noProof/>
          <w:sz w:val="18"/>
          <w:szCs w:val="18"/>
        </w:rPr>
        <w:t>56</w:t>
      </w:r>
    </w:p>
    <w:p w14:paraId="6F5B8995"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sidRPr="00404488">
        <w:rPr>
          <w:rFonts w:ascii="Arial" w:hAnsi="Arial" w:cs="Arial"/>
          <w:noProof/>
          <w:sz w:val="18"/>
          <w:szCs w:val="18"/>
        </w:rPr>
        <w:t>2</w:t>
      </w:r>
      <w:r>
        <w:rPr>
          <w:rFonts w:ascii="Arial" w:hAnsi="Arial" w:cs="Arial"/>
          <w:noProof/>
          <w:sz w:val="18"/>
          <w:szCs w:val="18"/>
        </w:rPr>
        <w:t>5</w:t>
      </w:r>
      <w:r w:rsidRPr="00404488">
        <w:rPr>
          <w:rFonts w:ascii="Arial" w:hAnsi="Arial" w:cs="Arial"/>
          <w:noProof/>
          <w:sz w:val="18"/>
          <w:szCs w:val="18"/>
        </w:rPr>
        <w:t>. streszczenie w języku niespecjalistycznym</w:t>
      </w:r>
      <w:r w:rsidRPr="00404488">
        <w:rPr>
          <w:rFonts w:ascii="Arial" w:hAnsi="Arial" w:cs="Arial"/>
          <w:noProof/>
          <w:sz w:val="18"/>
          <w:szCs w:val="18"/>
        </w:rPr>
        <w:tab/>
      </w:r>
      <w:r>
        <w:rPr>
          <w:rFonts w:ascii="Arial" w:hAnsi="Arial" w:cs="Arial"/>
          <w:noProof/>
          <w:sz w:val="18"/>
          <w:szCs w:val="18"/>
        </w:rPr>
        <w:t>58</w:t>
      </w:r>
    </w:p>
    <w:p w14:paraId="25BA16B6" w14:textId="77777777" w:rsidR="004B1B35" w:rsidRPr="00404488" w:rsidRDefault="004B1B35" w:rsidP="004B1B35">
      <w:pPr>
        <w:pStyle w:val="Spistreci1"/>
        <w:tabs>
          <w:tab w:val="right" w:leader="dot" w:pos="9062"/>
        </w:tabs>
        <w:rPr>
          <w:rFonts w:ascii="Arial" w:hAnsi="Arial" w:cs="Arial"/>
          <w:b w:val="0"/>
          <w:bCs w:val="0"/>
          <w:caps w:val="0"/>
          <w:noProof/>
          <w:sz w:val="18"/>
          <w:szCs w:val="18"/>
        </w:rPr>
      </w:pPr>
      <w:r w:rsidRPr="00404488">
        <w:rPr>
          <w:rFonts w:ascii="Arial" w:hAnsi="Arial" w:cs="Arial"/>
          <w:noProof/>
          <w:sz w:val="18"/>
          <w:szCs w:val="18"/>
        </w:rPr>
        <w:t>2</w:t>
      </w:r>
      <w:r>
        <w:rPr>
          <w:rFonts w:ascii="Arial" w:hAnsi="Arial" w:cs="Arial"/>
          <w:noProof/>
          <w:sz w:val="18"/>
          <w:szCs w:val="18"/>
        </w:rPr>
        <w:t>6</w:t>
      </w:r>
      <w:r w:rsidRPr="00404488">
        <w:rPr>
          <w:rFonts w:ascii="Arial" w:hAnsi="Arial" w:cs="Arial"/>
          <w:noProof/>
          <w:sz w:val="18"/>
          <w:szCs w:val="18"/>
        </w:rPr>
        <w:t>. źródła informacji stanowiące podstawę do sporządzenia raportu</w:t>
      </w:r>
      <w:r w:rsidRPr="00404488">
        <w:rPr>
          <w:rFonts w:ascii="Arial" w:hAnsi="Arial" w:cs="Arial"/>
          <w:noProof/>
          <w:sz w:val="18"/>
          <w:szCs w:val="18"/>
        </w:rPr>
        <w:tab/>
      </w:r>
      <w:r>
        <w:rPr>
          <w:rFonts w:ascii="Arial" w:hAnsi="Arial" w:cs="Arial"/>
          <w:noProof/>
          <w:sz w:val="18"/>
          <w:szCs w:val="18"/>
        </w:rPr>
        <w:t>62</w:t>
      </w:r>
    </w:p>
    <w:p w14:paraId="6F060813" w14:textId="77777777" w:rsidR="004B1B35" w:rsidRPr="00404488" w:rsidRDefault="004B1B35" w:rsidP="004B1B35">
      <w:pPr>
        <w:pStyle w:val="Spistreci2"/>
        <w:tabs>
          <w:tab w:val="right" w:leader="dot" w:pos="9062"/>
        </w:tabs>
        <w:rPr>
          <w:rFonts w:ascii="Arial" w:hAnsi="Arial" w:cs="Arial"/>
          <w:smallCaps w:val="0"/>
          <w:noProof/>
          <w:sz w:val="18"/>
          <w:szCs w:val="18"/>
        </w:rPr>
      </w:pPr>
      <w:r w:rsidRPr="00404488">
        <w:rPr>
          <w:rFonts w:ascii="Arial" w:hAnsi="Arial" w:cs="Arial"/>
          <w:noProof/>
          <w:sz w:val="18"/>
          <w:szCs w:val="18"/>
        </w:rPr>
        <w:t>Literatura techniczna</w:t>
      </w:r>
      <w:r w:rsidRPr="00404488">
        <w:rPr>
          <w:rFonts w:ascii="Arial" w:hAnsi="Arial" w:cs="Arial"/>
          <w:noProof/>
          <w:sz w:val="18"/>
          <w:szCs w:val="18"/>
        </w:rPr>
        <w:tab/>
      </w:r>
      <w:r>
        <w:rPr>
          <w:rFonts w:ascii="Arial" w:hAnsi="Arial" w:cs="Arial"/>
          <w:noProof/>
          <w:sz w:val="18"/>
          <w:szCs w:val="18"/>
        </w:rPr>
        <w:t>62</w:t>
      </w:r>
    </w:p>
    <w:p w14:paraId="5570B770" w14:textId="77777777" w:rsidR="004B1B35" w:rsidRPr="00404488" w:rsidRDefault="004B1B35" w:rsidP="004B1B35">
      <w:pPr>
        <w:pStyle w:val="NagwekAV1"/>
      </w:pPr>
      <w:r w:rsidRPr="00404488">
        <w:rPr>
          <w:sz w:val="18"/>
          <w:szCs w:val="18"/>
        </w:rPr>
        <w:fldChar w:fldCharType="end"/>
      </w:r>
    </w:p>
    <w:p w14:paraId="603A2B50" w14:textId="77777777" w:rsidR="004B1B35" w:rsidRPr="003C3F39" w:rsidRDefault="004B1B35" w:rsidP="004B1B35"/>
    <w:p w14:paraId="329C7DEC" w14:textId="77777777" w:rsidR="004B1B35" w:rsidRPr="00B708A8" w:rsidRDefault="004B1B35" w:rsidP="004B1B35">
      <w:pPr>
        <w:pStyle w:val="NagwekAV1"/>
        <w:rPr>
          <w:sz w:val="22"/>
          <w:szCs w:val="22"/>
        </w:rPr>
      </w:pPr>
      <w:r w:rsidRPr="003C3F39">
        <w:br w:type="page"/>
      </w:r>
      <w:bookmarkStart w:id="5" w:name="_Toc262465666"/>
      <w:r w:rsidRPr="00B708A8">
        <w:rPr>
          <w:sz w:val="22"/>
          <w:szCs w:val="22"/>
        </w:rPr>
        <w:lastRenderedPageBreak/>
        <w:t>1. PODSTAWA OPRACOWANIA</w:t>
      </w:r>
      <w:bookmarkEnd w:id="4"/>
      <w:bookmarkEnd w:id="5"/>
      <w:r w:rsidRPr="00B708A8">
        <w:rPr>
          <w:sz w:val="22"/>
          <w:szCs w:val="22"/>
        </w:rPr>
        <w:t xml:space="preserve"> </w:t>
      </w:r>
    </w:p>
    <w:p w14:paraId="389782C1" w14:textId="77777777" w:rsidR="004B1B35" w:rsidRPr="00B708A8" w:rsidRDefault="004B1B35" w:rsidP="004B1B35">
      <w:pPr>
        <w:rPr>
          <w:sz w:val="22"/>
          <w:szCs w:val="22"/>
        </w:rPr>
      </w:pPr>
    </w:p>
    <w:p w14:paraId="277FEC8C" w14:textId="77777777" w:rsidR="004B1B35" w:rsidRPr="00B708A8" w:rsidRDefault="004B1B35" w:rsidP="004B1B35">
      <w:pPr>
        <w:pStyle w:val="NagwekAV2"/>
        <w:outlineLvl w:val="0"/>
        <w:rPr>
          <w:sz w:val="22"/>
          <w:szCs w:val="22"/>
        </w:rPr>
      </w:pPr>
      <w:bookmarkStart w:id="6" w:name="_Toc200969477"/>
      <w:bookmarkStart w:id="7" w:name="_Toc229534367"/>
      <w:bookmarkStart w:id="8" w:name="_Toc262465667"/>
      <w:bookmarkStart w:id="9" w:name="_Toc200969480"/>
      <w:r w:rsidRPr="00B708A8">
        <w:rPr>
          <w:sz w:val="22"/>
          <w:szCs w:val="22"/>
        </w:rPr>
        <w:t>1.1. Podstawa prawna</w:t>
      </w:r>
      <w:bookmarkEnd w:id="6"/>
      <w:bookmarkEnd w:id="7"/>
      <w:bookmarkEnd w:id="8"/>
    </w:p>
    <w:p w14:paraId="71A286CE" w14:textId="77777777" w:rsidR="004B1B35" w:rsidRPr="00B708A8" w:rsidRDefault="004B1B35" w:rsidP="004B1B35">
      <w:pPr>
        <w:ind w:firstLine="708"/>
        <w:rPr>
          <w:sz w:val="22"/>
          <w:szCs w:val="22"/>
        </w:rPr>
      </w:pPr>
      <w:r w:rsidRPr="00B708A8">
        <w:rPr>
          <w:sz w:val="22"/>
          <w:szCs w:val="22"/>
        </w:rPr>
        <w:t>Wymienione poniżej akty prawne uwzględniono w aktualnie obowiązującym brzmieniu.</w:t>
      </w:r>
    </w:p>
    <w:p w14:paraId="031A85C6" w14:textId="77777777" w:rsidR="004B1B35" w:rsidRPr="00B708A8" w:rsidRDefault="004B1B35" w:rsidP="004B1B35">
      <w:pPr>
        <w:pStyle w:val="Tekstpodstawowywcity2"/>
        <w:numPr>
          <w:ilvl w:val="0"/>
          <w:numId w:val="39"/>
        </w:numPr>
        <w:spacing w:after="0" w:line="300" w:lineRule="exact"/>
        <w:ind w:left="284" w:hanging="284"/>
        <w:rPr>
          <w:sz w:val="22"/>
          <w:szCs w:val="22"/>
        </w:rPr>
      </w:pPr>
      <w:r w:rsidRPr="00B708A8">
        <w:rPr>
          <w:sz w:val="22"/>
          <w:szCs w:val="22"/>
        </w:rPr>
        <w:t xml:space="preserve">Dyrektywa 92/43 EWG w sprawie ochrony siedlisk naturalnych oraz dzikiej fauny </w:t>
      </w:r>
      <w:r w:rsidRPr="00B708A8">
        <w:rPr>
          <w:sz w:val="22"/>
          <w:szCs w:val="22"/>
        </w:rPr>
        <w:br/>
        <w:t>i flory z dnia 21 maja 1992 r.</w:t>
      </w:r>
    </w:p>
    <w:p w14:paraId="2B8AB700" w14:textId="4345C230" w:rsidR="004B1B35" w:rsidRPr="00B708A8" w:rsidRDefault="004B1B35" w:rsidP="004B1B35">
      <w:pPr>
        <w:pStyle w:val="Tekstpodstawowywcity2"/>
        <w:spacing w:after="0" w:line="300" w:lineRule="exact"/>
        <w:ind w:left="284" w:hanging="284"/>
        <w:rPr>
          <w:sz w:val="22"/>
          <w:szCs w:val="22"/>
        </w:rPr>
      </w:pPr>
      <w:r w:rsidRPr="00B708A8">
        <w:rPr>
          <w:sz w:val="22"/>
          <w:szCs w:val="22"/>
        </w:rPr>
        <w:t>2.</w:t>
      </w:r>
      <w:r w:rsidRPr="00B708A8">
        <w:rPr>
          <w:sz w:val="22"/>
          <w:szCs w:val="22"/>
        </w:rPr>
        <w:tab/>
        <w:t>Ustawa z dnia 27 kwietnia 2001 r. Prawo ochrony środowiska (t.</w:t>
      </w:r>
      <w:r>
        <w:rPr>
          <w:sz w:val="22"/>
          <w:szCs w:val="22"/>
        </w:rPr>
        <w:t xml:space="preserve"> </w:t>
      </w:r>
      <w:r w:rsidRPr="00B708A8">
        <w:rPr>
          <w:sz w:val="22"/>
          <w:szCs w:val="22"/>
        </w:rPr>
        <w:t>j. Dz. U. z 20</w:t>
      </w:r>
      <w:r>
        <w:rPr>
          <w:sz w:val="22"/>
          <w:szCs w:val="22"/>
        </w:rPr>
        <w:t>2</w:t>
      </w:r>
      <w:r w:rsidR="0083071B">
        <w:rPr>
          <w:sz w:val="22"/>
          <w:szCs w:val="22"/>
        </w:rPr>
        <w:t>4</w:t>
      </w:r>
      <w:r w:rsidRPr="00B708A8">
        <w:rPr>
          <w:sz w:val="22"/>
          <w:szCs w:val="22"/>
        </w:rPr>
        <w:t xml:space="preserve"> r., </w:t>
      </w:r>
      <w:r w:rsidRPr="00B708A8">
        <w:rPr>
          <w:sz w:val="22"/>
          <w:szCs w:val="22"/>
        </w:rPr>
        <w:br/>
        <w:t xml:space="preserve">poz. </w:t>
      </w:r>
      <w:r w:rsidR="0083071B">
        <w:rPr>
          <w:sz w:val="22"/>
          <w:szCs w:val="22"/>
        </w:rPr>
        <w:t>54</w:t>
      </w:r>
      <w:r w:rsidRPr="00B708A8">
        <w:rPr>
          <w:sz w:val="22"/>
          <w:szCs w:val="22"/>
        </w:rPr>
        <w:t>).</w:t>
      </w:r>
    </w:p>
    <w:p w14:paraId="039B4C14" w14:textId="68112214" w:rsidR="004B1B35" w:rsidRPr="00B708A8" w:rsidRDefault="004B1B35" w:rsidP="004B1B35">
      <w:pPr>
        <w:pStyle w:val="Tekstpodstawowywcity2"/>
        <w:spacing w:after="0" w:line="300" w:lineRule="exact"/>
        <w:ind w:left="284" w:hanging="284"/>
        <w:rPr>
          <w:sz w:val="22"/>
          <w:szCs w:val="22"/>
        </w:rPr>
      </w:pPr>
      <w:r w:rsidRPr="00B708A8">
        <w:rPr>
          <w:sz w:val="22"/>
          <w:szCs w:val="22"/>
        </w:rPr>
        <w:t>3.</w:t>
      </w:r>
      <w:r w:rsidRPr="00B708A8">
        <w:rPr>
          <w:sz w:val="22"/>
          <w:szCs w:val="22"/>
        </w:rPr>
        <w:tab/>
        <w:t xml:space="preserve">Ustawa z dnia 3 października 2008 r. o udostępnianiu informacji o środowisku i jego </w:t>
      </w:r>
      <w:r w:rsidRPr="00B708A8">
        <w:rPr>
          <w:sz w:val="22"/>
          <w:szCs w:val="22"/>
        </w:rPr>
        <w:br/>
        <w:t xml:space="preserve">ochronie, udziale społeczeństwa w ochronie środowiska oraz o ocenach oddziaływania </w:t>
      </w:r>
      <w:r w:rsidRPr="00B708A8">
        <w:rPr>
          <w:sz w:val="22"/>
          <w:szCs w:val="22"/>
        </w:rPr>
        <w:br/>
        <w:t>na środowisko (t.</w:t>
      </w:r>
      <w:r>
        <w:rPr>
          <w:sz w:val="22"/>
          <w:szCs w:val="22"/>
        </w:rPr>
        <w:t xml:space="preserve"> </w:t>
      </w:r>
      <w:r w:rsidRPr="00B708A8">
        <w:rPr>
          <w:sz w:val="22"/>
          <w:szCs w:val="22"/>
        </w:rPr>
        <w:t>j. Dz. U. z 202</w:t>
      </w:r>
      <w:r w:rsidR="0083071B">
        <w:rPr>
          <w:sz w:val="22"/>
          <w:szCs w:val="22"/>
        </w:rPr>
        <w:t>3</w:t>
      </w:r>
      <w:r w:rsidRPr="00B708A8">
        <w:rPr>
          <w:sz w:val="22"/>
          <w:szCs w:val="22"/>
        </w:rPr>
        <w:t xml:space="preserve"> r., poz. </w:t>
      </w:r>
      <w:r w:rsidR="0083071B">
        <w:rPr>
          <w:sz w:val="22"/>
          <w:szCs w:val="22"/>
        </w:rPr>
        <w:t>1094</w:t>
      </w:r>
      <w:r w:rsidRPr="00B708A8">
        <w:rPr>
          <w:sz w:val="22"/>
          <w:szCs w:val="22"/>
        </w:rPr>
        <w:t xml:space="preserve"> z </w:t>
      </w:r>
      <w:proofErr w:type="spellStart"/>
      <w:r w:rsidRPr="00B708A8">
        <w:rPr>
          <w:sz w:val="22"/>
          <w:szCs w:val="22"/>
        </w:rPr>
        <w:t>późn</w:t>
      </w:r>
      <w:proofErr w:type="spellEnd"/>
      <w:r w:rsidRPr="00B708A8">
        <w:rPr>
          <w:sz w:val="22"/>
          <w:szCs w:val="22"/>
        </w:rPr>
        <w:t>. zm.).</w:t>
      </w:r>
    </w:p>
    <w:p w14:paraId="77C253E9" w14:textId="5E131E9B" w:rsidR="004B1B35" w:rsidRPr="00B708A8" w:rsidRDefault="004B1B35" w:rsidP="004B1B35">
      <w:pPr>
        <w:pStyle w:val="Tekstpodstawowywcity2"/>
        <w:spacing w:after="0" w:line="300" w:lineRule="exact"/>
        <w:ind w:left="284" w:hanging="284"/>
        <w:rPr>
          <w:sz w:val="22"/>
          <w:szCs w:val="22"/>
        </w:rPr>
      </w:pPr>
      <w:r w:rsidRPr="00B708A8">
        <w:rPr>
          <w:sz w:val="22"/>
          <w:szCs w:val="22"/>
        </w:rPr>
        <w:t>4.</w:t>
      </w:r>
      <w:r w:rsidRPr="00B708A8">
        <w:rPr>
          <w:sz w:val="22"/>
          <w:szCs w:val="22"/>
        </w:rPr>
        <w:tab/>
        <w:t>Ustawa z dnia 16 kwietnia 2004 r. o ochronie przyrody (t.</w:t>
      </w:r>
      <w:r>
        <w:rPr>
          <w:sz w:val="22"/>
          <w:szCs w:val="22"/>
        </w:rPr>
        <w:t xml:space="preserve"> </w:t>
      </w:r>
      <w:r w:rsidRPr="00B708A8">
        <w:rPr>
          <w:sz w:val="22"/>
          <w:szCs w:val="22"/>
        </w:rPr>
        <w:t>j. Dz. U. z 202</w:t>
      </w:r>
      <w:r w:rsidR="0083071B">
        <w:rPr>
          <w:sz w:val="22"/>
          <w:szCs w:val="22"/>
        </w:rPr>
        <w:t>3</w:t>
      </w:r>
      <w:r w:rsidRPr="00B708A8">
        <w:rPr>
          <w:sz w:val="22"/>
          <w:szCs w:val="22"/>
        </w:rPr>
        <w:t xml:space="preserve"> r., poz. </w:t>
      </w:r>
      <w:r w:rsidR="0083071B">
        <w:rPr>
          <w:sz w:val="22"/>
          <w:szCs w:val="22"/>
        </w:rPr>
        <w:t>1336 ze zm.</w:t>
      </w:r>
      <w:r w:rsidRPr="00B708A8">
        <w:rPr>
          <w:sz w:val="22"/>
          <w:szCs w:val="22"/>
        </w:rPr>
        <w:t>).</w:t>
      </w:r>
    </w:p>
    <w:p w14:paraId="7519F7C5" w14:textId="77777777" w:rsidR="004B1B35" w:rsidRPr="00B708A8" w:rsidRDefault="004B1B35" w:rsidP="004B1B35">
      <w:pPr>
        <w:pStyle w:val="Tekstpodstawowywcity2"/>
        <w:spacing w:after="0" w:line="300" w:lineRule="exact"/>
        <w:ind w:left="284" w:hanging="284"/>
        <w:rPr>
          <w:sz w:val="22"/>
          <w:szCs w:val="22"/>
        </w:rPr>
      </w:pPr>
      <w:r w:rsidRPr="00B708A8">
        <w:rPr>
          <w:sz w:val="22"/>
          <w:szCs w:val="22"/>
        </w:rPr>
        <w:t>5.</w:t>
      </w:r>
      <w:r w:rsidRPr="00B708A8">
        <w:rPr>
          <w:sz w:val="22"/>
          <w:szCs w:val="22"/>
        </w:rPr>
        <w:tab/>
        <w:t>Ustawa z dnia 14 grudnia 2012 r. o odpadach (t.</w:t>
      </w:r>
      <w:r>
        <w:rPr>
          <w:sz w:val="22"/>
          <w:szCs w:val="22"/>
        </w:rPr>
        <w:t xml:space="preserve"> </w:t>
      </w:r>
      <w:r w:rsidRPr="00B708A8">
        <w:rPr>
          <w:sz w:val="22"/>
          <w:szCs w:val="22"/>
        </w:rPr>
        <w:t>j. Dz. U. z 20</w:t>
      </w:r>
      <w:r>
        <w:rPr>
          <w:sz w:val="22"/>
          <w:szCs w:val="22"/>
        </w:rPr>
        <w:t>21</w:t>
      </w:r>
      <w:r w:rsidRPr="00B708A8">
        <w:rPr>
          <w:sz w:val="22"/>
          <w:szCs w:val="22"/>
        </w:rPr>
        <w:t xml:space="preserve"> r., poz. 7</w:t>
      </w:r>
      <w:r>
        <w:rPr>
          <w:sz w:val="22"/>
          <w:szCs w:val="22"/>
        </w:rPr>
        <w:t>79</w:t>
      </w:r>
      <w:r w:rsidRPr="00B708A8">
        <w:rPr>
          <w:sz w:val="22"/>
          <w:szCs w:val="22"/>
        </w:rPr>
        <w:t xml:space="preserve"> </w:t>
      </w:r>
      <w:r w:rsidRPr="00B708A8">
        <w:rPr>
          <w:sz w:val="22"/>
          <w:szCs w:val="22"/>
        </w:rPr>
        <w:br/>
        <w:t xml:space="preserve">z </w:t>
      </w:r>
      <w:proofErr w:type="spellStart"/>
      <w:r w:rsidRPr="00B708A8">
        <w:rPr>
          <w:sz w:val="22"/>
          <w:szCs w:val="22"/>
        </w:rPr>
        <w:t>późn</w:t>
      </w:r>
      <w:proofErr w:type="spellEnd"/>
      <w:r w:rsidRPr="00B708A8">
        <w:rPr>
          <w:sz w:val="22"/>
          <w:szCs w:val="22"/>
        </w:rPr>
        <w:t>. zm.).</w:t>
      </w:r>
    </w:p>
    <w:p w14:paraId="00433097" w14:textId="77777777" w:rsidR="004B1B35" w:rsidRPr="00B708A8" w:rsidRDefault="004B1B35" w:rsidP="004B1B35">
      <w:pPr>
        <w:pStyle w:val="Tekstpodstawowywcity2"/>
        <w:spacing w:after="0" w:line="300" w:lineRule="exact"/>
        <w:ind w:left="284" w:hanging="284"/>
        <w:rPr>
          <w:sz w:val="22"/>
          <w:szCs w:val="22"/>
        </w:rPr>
      </w:pPr>
      <w:r w:rsidRPr="00B708A8">
        <w:rPr>
          <w:sz w:val="22"/>
          <w:szCs w:val="22"/>
        </w:rPr>
        <w:t>6.</w:t>
      </w:r>
      <w:r w:rsidRPr="00B708A8">
        <w:rPr>
          <w:sz w:val="22"/>
          <w:szCs w:val="22"/>
        </w:rPr>
        <w:tab/>
        <w:t>Ustawa z dnia 13 września 1996 r. o czystości i porządku w gminach (t.</w:t>
      </w:r>
      <w:r>
        <w:rPr>
          <w:sz w:val="22"/>
          <w:szCs w:val="22"/>
        </w:rPr>
        <w:t xml:space="preserve"> </w:t>
      </w:r>
      <w:r w:rsidRPr="00B708A8">
        <w:rPr>
          <w:sz w:val="22"/>
          <w:szCs w:val="22"/>
        </w:rPr>
        <w:t xml:space="preserve">j. Dz. U. </w:t>
      </w:r>
      <w:r w:rsidRPr="00B708A8">
        <w:rPr>
          <w:sz w:val="22"/>
          <w:szCs w:val="22"/>
        </w:rPr>
        <w:br/>
        <w:t>z 20</w:t>
      </w:r>
      <w:r>
        <w:rPr>
          <w:sz w:val="22"/>
          <w:szCs w:val="22"/>
        </w:rPr>
        <w:t>21</w:t>
      </w:r>
      <w:r w:rsidRPr="00B708A8">
        <w:rPr>
          <w:sz w:val="22"/>
          <w:szCs w:val="22"/>
        </w:rPr>
        <w:t xml:space="preserve"> r., poz. </w:t>
      </w:r>
      <w:r>
        <w:rPr>
          <w:sz w:val="22"/>
          <w:szCs w:val="22"/>
        </w:rPr>
        <w:t>888</w:t>
      </w:r>
      <w:r w:rsidRPr="00B708A8">
        <w:rPr>
          <w:sz w:val="22"/>
          <w:szCs w:val="22"/>
        </w:rPr>
        <w:t xml:space="preserve"> z </w:t>
      </w:r>
      <w:proofErr w:type="spellStart"/>
      <w:r w:rsidRPr="00B708A8">
        <w:rPr>
          <w:sz w:val="22"/>
          <w:szCs w:val="22"/>
        </w:rPr>
        <w:t>późn</w:t>
      </w:r>
      <w:proofErr w:type="spellEnd"/>
      <w:r w:rsidRPr="00B708A8">
        <w:rPr>
          <w:sz w:val="22"/>
          <w:szCs w:val="22"/>
        </w:rPr>
        <w:t>. zm.).</w:t>
      </w:r>
    </w:p>
    <w:p w14:paraId="2CABB340" w14:textId="77777777" w:rsidR="004B1B35" w:rsidRPr="00B708A8" w:rsidRDefault="004B1B35" w:rsidP="004B1B35">
      <w:pPr>
        <w:pStyle w:val="Tekstpodstawowywcity2"/>
        <w:spacing w:after="0" w:line="300" w:lineRule="exact"/>
        <w:ind w:left="284" w:hanging="284"/>
        <w:rPr>
          <w:sz w:val="22"/>
          <w:szCs w:val="22"/>
        </w:rPr>
      </w:pPr>
      <w:r w:rsidRPr="00B708A8">
        <w:rPr>
          <w:sz w:val="22"/>
          <w:szCs w:val="22"/>
        </w:rPr>
        <w:t>7.</w:t>
      </w:r>
      <w:r w:rsidRPr="00B708A8">
        <w:rPr>
          <w:sz w:val="22"/>
          <w:szCs w:val="22"/>
        </w:rPr>
        <w:tab/>
        <w:t xml:space="preserve">Ustawa z dnia 23 lipca 2003 r. o ochronie zabytków i opiece nad zabytkami </w:t>
      </w:r>
      <w:r w:rsidRPr="00B708A8">
        <w:rPr>
          <w:sz w:val="22"/>
          <w:szCs w:val="22"/>
        </w:rPr>
        <w:br/>
        <w:t>(</w:t>
      </w:r>
      <w:proofErr w:type="spellStart"/>
      <w:r w:rsidRPr="00B708A8">
        <w:rPr>
          <w:sz w:val="22"/>
          <w:szCs w:val="22"/>
        </w:rPr>
        <w:t>t.j</w:t>
      </w:r>
      <w:proofErr w:type="spellEnd"/>
      <w:r w:rsidRPr="00B708A8">
        <w:rPr>
          <w:sz w:val="22"/>
          <w:szCs w:val="22"/>
        </w:rPr>
        <w:t xml:space="preserve">. Dz. U. z 2014 r., poz. 1446 z </w:t>
      </w:r>
      <w:proofErr w:type="spellStart"/>
      <w:r w:rsidRPr="00B708A8">
        <w:rPr>
          <w:sz w:val="22"/>
          <w:szCs w:val="22"/>
        </w:rPr>
        <w:t>późn</w:t>
      </w:r>
      <w:proofErr w:type="spellEnd"/>
      <w:r w:rsidRPr="00B708A8">
        <w:rPr>
          <w:sz w:val="22"/>
          <w:szCs w:val="22"/>
        </w:rPr>
        <w:t>. zm.).</w:t>
      </w:r>
    </w:p>
    <w:p w14:paraId="5208600A" w14:textId="77777777" w:rsidR="004B1B35" w:rsidRPr="00B708A8" w:rsidRDefault="004B1B35" w:rsidP="004B1B35">
      <w:pPr>
        <w:pStyle w:val="Tekstpodstawowywcity2"/>
        <w:spacing w:after="0" w:line="300" w:lineRule="exact"/>
        <w:ind w:left="284" w:hanging="284"/>
        <w:rPr>
          <w:sz w:val="22"/>
          <w:szCs w:val="22"/>
        </w:rPr>
      </w:pPr>
      <w:r w:rsidRPr="00B708A8">
        <w:rPr>
          <w:sz w:val="22"/>
          <w:szCs w:val="22"/>
        </w:rPr>
        <w:t>8.</w:t>
      </w:r>
      <w:r w:rsidRPr="00B708A8">
        <w:rPr>
          <w:sz w:val="22"/>
          <w:szCs w:val="22"/>
        </w:rPr>
        <w:tab/>
        <w:t>Ustawa z dnia 18 lipca 2001 r. Prawo wodne (t.</w:t>
      </w:r>
      <w:r>
        <w:rPr>
          <w:sz w:val="22"/>
          <w:szCs w:val="22"/>
        </w:rPr>
        <w:t xml:space="preserve"> </w:t>
      </w:r>
      <w:r w:rsidRPr="00B708A8">
        <w:rPr>
          <w:sz w:val="22"/>
          <w:szCs w:val="22"/>
        </w:rPr>
        <w:t>j. Dz. U z 202</w:t>
      </w:r>
      <w:r>
        <w:rPr>
          <w:sz w:val="22"/>
          <w:szCs w:val="22"/>
        </w:rPr>
        <w:t>1</w:t>
      </w:r>
      <w:r w:rsidRPr="00B708A8">
        <w:rPr>
          <w:sz w:val="22"/>
          <w:szCs w:val="22"/>
        </w:rPr>
        <w:t xml:space="preserve"> r., poz. </w:t>
      </w:r>
      <w:r>
        <w:rPr>
          <w:sz w:val="22"/>
          <w:szCs w:val="22"/>
        </w:rPr>
        <w:t>2233</w:t>
      </w:r>
      <w:r w:rsidRPr="00B708A8">
        <w:rPr>
          <w:sz w:val="22"/>
          <w:szCs w:val="22"/>
        </w:rPr>
        <w:t>).</w:t>
      </w:r>
    </w:p>
    <w:p w14:paraId="265933EE" w14:textId="77777777" w:rsidR="004B1B35" w:rsidRPr="00B708A8" w:rsidRDefault="004B1B35" w:rsidP="004B1B35">
      <w:pPr>
        <w:pStyle w:val="Tekstpodstawowywcity2"/>
        <w:spacing w:after="0" w:line="300" w:lineRule="exact"/>
        <w:ind w:left="284" w:hanging="284"/>
        <w:rPr>
          <w:sz w:val="22"/>
          <w:szCs w:val="22"/>
        </w:rPr>
      </w:pPr>
      <w:r w:rsidRPr="00B708A8">
        <w:rPr>
          <w:sz w:val="22"/>
          <w:szCs w:val="22"/>
        </w:rPr>
        <w:t>9.</w:t>
      </w:r>
      <w:r w:rsidRPr="00B708A8">
        <w:rPr>
          <w:sz w:val="22"/>
          <w:szCs w:val="22"/>
        </w:rPr>
        <w:tab/>
        <w:t>Ustawa z dnia 9 czerwca 2011 r. Prawo geologiczne i górnicze (t.</w:t>
      </w:r>
      <w:r>
        <w:rPr>
          <w:sz w:val="22"/>
          <w:szCs w:val="22"/>
        </w:rPr>
        <w:t xml:space="preserve"> </w:t>
      </w:r>
      <w:r w:rsidRPr="00B708A8">
        <w:rPr>
          <w:sz w:val="22"/>
          <w:szCs w:val="22"/>
        </w:rPr>
        <w:t>j. Dz. U. z 20</w:t>
      </w:r>
      <w:r>
        <w:rPr>
          <w:sz w:val="22"/>
          <w:szCs w:val="22"/>
        </w:rPr>
        <w:t>21</w:t>
      </w:r>
      <w:r w:rsidRPr="00B708A8">
        <w:rPr>
          <w:sz w:val="22"/>
          <w:szCs w:val="22"/>
        </w:rPr>
        <w:t xml:space="preserve"> r., </w:t>
      </w:r>
      <w:r w:rsidRPr="00B708A8">
        <w:rPr>
          <w:sz w:val="22"/>
          <w:szCs w:val="22"/>
        </w:rPr>
        <w:br/>
        <w:t xml:space="preserve">poz. </w:t>
      </w:r>
      <w:r>
        <w:rPr>
          <w:sz w:val="22"/>
          <w:szCs w:val="22"/>
        </w:rPr>
        <w:t>1420</w:t>
      </w:r>
      <w:r w:rsidRPr="00B708A8">
        <w:rPr>
          <w:sz w:val="22"/>
          <w:szCs w:val="22"/>
        </w:rPr>
        <w:t>).</w:t>
      </w:r>
    </w:p>
    <w:p w14:paraId="4729F233" w14:textId="140F5C47" w:rsidR="004B1B35" w:rsidRPr="00B708A8" w:rsidRDefault="004B1B35" w:rsidP="004B1B35">
      <w:pPr>
        <w:pStyle w:val="Tekstpodstawowywcity2"/>
        <w:spacing w:after="0" w:line="300" w:lineRule="exact"/>
        <w:ind w:left="284" w:hanging="284"/>
        <w:rPr>
          <w:sz w:val="22"/>
          <w:szCs w:val="22"/>
        </w:rPr>
      </w:pPr>
      <w:r w:rsidRPr="00B708A8">
        <w:rPr>
          <w:sz w:val="22"/>
          <w:szCs w:val="22"/>
        </w:rPr>
        <w:t xml:space="preserve">10.Rozporządzenie Rady Ministrów z dnia 10 września 2019 r. w sprawie przedsięwzięć </w:t>
      </w:r>
      <w:r w:rsidRPr="00B708A8">
        <w:rPr>
          <w:sz w:val="22"/>
          <w:szCs w:val="22"/>
        </w:rPr>
        <w:br/>
        <w:t>mogących znacząco oddziaływać na środowisko (Dz. U. z 2019 r., poz. 1839</w:t>
      </w:r>
      <w:r w:rsidR="0083071B">
        <w:rPr>
          <w:sz w:val="22"/>
          <w:szCs w:val="22"/>
        </w:rPr>
        <w:t xml:space="preserve"> ze zm.</w:t>
      </w:r>
      <w:r w:rsidRPr="00B708A8">
        <w:rPr>
          <w:sz w:val="22"/>
          <w:szCs w:val="22"/>
        </w:rPr>
        <w:t xml:space="preserve">). </w:t>
      </w:r>
    </w:p>
    <w:p w14:paraId="2F3D65F8" w14:textId="77777777" w:rsidR="004B1B35" w:rsidRPr="00B708A8" w:rsidRDefault="004B1B35" w:rsidP="004B1B35">
      <w:pPr>
        <w:pStyle w:val="Tekstpodstawowywcity2"/>
        <w:spacing w:after="0" w:line="300" w:lineRule="exact"/>
        <w:ind w:left="284" w:hanging="284"/>
        <w:rPr>
          <w:sz w:val="22"/>
          <w:szCs w:val="22"/>
        </w:rPr>
      </w:pPr>
      <w:r w:rsidRPr="00B708A8">
        <w:rPr>
          <w:sz w:val="22"/>
          <w:szCs w:val="22"/>
        </w:rPr>
        <w:t xml:space="preserve">11.Rozporządzenie Ministra Środowiska z dnia 9 października 2014 r. w sprawie ochrony </w:t>
      </w:r>
      <w:r w:rsidRPr="00B708A8">
        <w:rPr>
          <w:sz w:val="22"/>
          <w:szCs w:val="22"/>
        </w:rPr>
        <w:br/>
        <w:t xml:space="preserve">gatunkowej roślin (Dz. U. z 2014 r., poz. 1409). </w:t>
      </w:r>
    </w:p>
    <w:p w14:paraId="617DB3F5" w14:textId="77777777" w:rsidR="004B1B35" w:rsidRPr="00B708A8" w:rsidRDefault="004B1B35" w:rsidP="004B1B35">
      <w:pPr>
        <w:pStyle w:val="Tekstpodstawowywcity2"/>
        <w:spacing w:after="0" w:line="300" w:lineRule="exact"/>
        <w:ind w:left="284" w:hanging="284"/>
        <w:rPr>
          <w:sz w:val="22"/>
          <w:szCs w:val="22"/>
        </w:rPr>
      </w:pPr>
      <w:r w:rsidRPr="00B708A8">
        <w:rPr>
          <w:sz w:val="22"/>
          <w:szCs w:val="22"/>
        </w:rPr>
        <w:t xml:space="preserve">12.Rozporządzenia Ministra Środowiska z dnia 6 października 2014 r. w sprawie ochrony </w:t>
      </w:r>
      <w:r w:rsidRPr="00B708A8">
        <w:rPr>
          <w:sz w:val="22"/>
          <w:szCs w:val="22"/>
        </w:rPr>
        <w:br/>
        <w:t>gatunkowej zwierząt (Dz. U. z 2014 r., poz. 1348).</w:t>
      </w:r>
    </w:p>
    <w:p w14:paraId="2E6DA82E" w14:textId="77777777" w:rsidR="004B1B35" w:rsidRPr="00B708A8" w:rsidRDefault="004B1B35" w:rsidP="004B1B35">
      <w:pPr>
        <w:pStyle w:val="Tekstpodstawowywcity2"/>
        <w:spacing w:after="0" w:line="300" w:lineRule="exact"/>
        <w:ind w:left="284" w:hanging="284"/>
        <w:rPr>
          <w:sz w:val="22"/>
          <w:szCs w:val="22"/>
        </w:rPr>
      </w:pPr>
      <w:r w:rsidRPr="00B708A8">
        <w:rPr>
          <w:sz w:val="22"/>
          <w:szCs w:val="22"/>
        </w:rPr>
        <w:t xml:space="preserve">13.Rozporządzenie Ministra Środowiska z dnia 9 października 2014 r. w sprawie ochrony </w:t>
      </w:r>
      <w:r w:rsidRPr="00B708A8">
        <w:rPr>
          <w:sz w:val="22"/>
          <w:szCs w:val="22"/>
        </w:rPr>
        <w:br/>
        <w:t xml:space="preserve">gatunkowej grzybów (Dz. U. z 2014 r., poz. 1408). </w:t>
      </w:r>
    </w:p>
    <w:p w14:paraId="3FD9AEF3" w14:textId="77777777" w:rsidR="004B1B35" w:rsidRPr="00B708A8" w:rsidRDefault="004B1B35" w:rsidP="004B1B35">
      <w:pPr>
        <w:pStyle w:val="Tekstpodstawowywcity2"/>
        <w:spacing w:after="0" w:line="300" w:lineRule="exact"/>
        <w:ind w:left="284" w:hanging="284"/>
        <w:rPr>
          <w:sz w:val="22"/>
          <w:szCs w:val="22"/>
        </w:rPr>
      </w:pPr>
      <w:r w:rsidRPr="00B708A8">
        <w:rPr>
          <w:sz w:val="22"/>
          <w:szCs w:val="22"/>
        </w:rPr>
        <w:t xml:space="preserve">14.Rozporządzenie Rady Ministrów z dnia 18 października 2016 r. w sprawie Planu </w:t>
      </w:r>
      <w:r w:rsidRPr="00B708A8">
        <w:rPr>
          <w:sz w:val="22"/>
          <w:szCs w:val="22"/>
        </w:rPr>
        <w:br/>
        <w:t xml:space="preserve">gospodarowania wodami </w:t>
      </w:r>
      <w:r w:rsidRPr="00B708A8">
        <w:rPr>
          <w:sz w:val="22"/>
          <w:szCs w:val="22"/>
        </w:rPr>
        <w:tab/>
        <w:t>na obszarze dorzecza Odry (Dz. U. z 2016 r., poz. 1911).</w:t>
      </w:r>
    </w:p>
    <w:p w14:paraId="1D1969A2" w14:textId="77777777" w:rsidR="004B1B35" w:rsidRPr="00B708A8" w:rsidRDefault="004B1B35" w:rsidP="004B1B35">
      <w:pPr>
        <w:pStyle w:val="Tekstpodstawowywcity2"/>
        <w:spacing w:after="0" w:line="300" w:lineRule="exact"/>
        <w:ind w:left="284" w:hanging="284"/>
        <w:rPr>
          <w:sz w:val="22"/>
          <w:szCs w:val="22"/>
        </w:rPr>
      </w:pPr>
      <w:r w:rsidRPr="00B708A8">
        <w:rPr>
          <w:sz w:val="22"/>
          <w:szCs w:val="22"/>
        </w:rPr>
        <w:t xml:space="preserve">15.Rozporządzenie Ministra Środowiska z dnia 14 czerwca 2007 r. w sprawie </w:t>
      </w:r>
      <w:r w:rsidRPr="00B708A8">
        <w:rPr>
          <w:sz w:val="22"/>
          <w:szCs w:val="22"/>
        </w:rPr>
        <w:br/>
        <w:t>dopuszczalnych poziomów hałasu w środowisku (t. j. Dz. U. z 2014 r., poz. 112).</w:t>
      </w:r>
    </w:p>
    <w:p w14:paraId="72F63F05" w14:textId="77777777" w:rsidR="004B1B35" w:rsidRPr="00B708A8" w:rsidRDefault="004B1B35" w:rsidP="004B1B35">
      <w:pPr>
        <w:pStyle w:val="Tekstpodstawowywcity2"/>
        <w:spacing w:after="0" w:line="300" w:lineRule="exact"/>
        <w:ind w:left="284" w:hanging="284"/>
        <w:rPr>
          <w:sz w:val="22"/>
          <w:szCs w:val="22"/>
        </w:rPr>
      </w:pPr>
      <w:r w:rsidRPr="00B708A8">
        <w:rPr>
          <w:sz w:val="22"/>
          <w:szCs w:val="22"/>
        </w:rPr>
        <w:t xml:space="preserve">16.Rozporządzenie Ministra Gospodarki z dnia 21 grudnia 2005 r. w sprawie </w:t>
      </w:r>
      <w:r w:rsidRPr="00B708A8">
        <w:rPr>
          <w:sz w:val="22"/>
          <w:szCs w:val="22"/>
        </w:rPr>
        <w:br/>
        <w:t xml:space="preserve">zasadniczych wymagań dla urządzeń używanych na zewnątrz pomieszczeń w zakresie </w:t>
      </w:r>
      <w:r w:rsidRPr="00B708A8">
        <w:rPr>
          <w:sz w:val="22"/>
          <w:szCs w:val="22"/>
        </w:rPr>
        <w:br/>
        <w:t xml:space="preserve">emisji hałasu do środowiska (Dz. U. Nr 263, poz. 2202 z </w:t>
      </w:r>
      <w:proofErr w:type="spellStart"/>
      <w:r w:rsidRPr="00B708A8">
        <w:rPr>
          <w:sz w:val="22"/>
          <w:szCs w:val="22"/>
        </w:rPr>
        <w:t>późn</w:t>
      </w:r>
      <w:proofErr w:type="spellEnd"/>
      <w:r w:rsidRPr="00B708A8">
        <w:rPr>
          <w:sz w:val="22"/>
          <w:szCs w:val="22"/>
        </w:rPr>
        <w:t>. zm.).</w:t>
      </w:r>
    </w:p>
    <w:p w14:paraId="6BDC947B" w14:textId="77777777" w:rsidR="004B1B35" w:rsidRPr="00B708A8" w:rsidRDefault="004B1B35" w:rsidP="004B1B35">
      <w:pPr>
        <w:pStyle w:val="Tekstpodstawowywcity2"/>
        <w:spacing w:after="0" w:line="300" w:lineRule="exact"/>
        <w:ind w:left="284" w:hanging="284"/>
        <w:rPr>
          <w:sz w:val="22"/>
          <w:szCs w:val="22"/>
        </w:rPr>
      </w:pPr>
      <w:r w:rsidRPr="00B708A8">
        <w:rPr>
          <w:sz w:val="22"/>
          <w:szCs w:val="22"/>
        </w:rPr>
        <w:t xml:space="preserve">17.Rozporządzenie Ministra Środowiska z dnia 9 grudnia 2014 r. w sprawie katalogu </w:t>
      </w:r>
      <w:r w:rsidRPr="00B708A8">
        <w:rPr>
          <w:sz w:val="22"/>
          <w:szCs w:val="22"/>
        </w:rPr>
        <w:br/>
        <w:t>odpadów (Dz. U. z 2014 r., poz. 1923).</w:t>
      </w:r>
    </w:p>
    <w:p w14:paraId="083921A8" w14:textId="77777777" w:rsidR="004B1B35" w:rsidRPr="00B708A8" w:rsidRDefault="004B1B35" w:rsidP="004B1B35">
      <w:pPr>
        <w:pStyle w:val="Tekstpodstawowywcity2"/>
        <w:spacing w:after="0" w:line="300" w:lineRule="exact"/>
        <w:ind w:left="284" w:hanging="284"/>
        <w:rPr>
          <w:sz w:val="22"/>
          <w:szCs w:val="22"/>
        </w:rPr>
      </w:pPr>
      <w:r w:rsidRPr="00B708A8">
        <w:rPr>
          <w:sz w:val="22"/>
          <w:szCs w:val="22"/>
        </w:rPr>
        <w:t xml:space="preserve">18.Rozporządzenie Ministra Infrastruktury z dnia 14 stycznia 2002 r. w sprawie </w:t>
      </w:r>
      <w:r w:rsidRPr="00B708A8">
        <w:rPr>
          <w:sz w:val="22"/>
          <w:szCs w:val="22"/>
        </w:rPr>
        <w:br/>
        <w:t>określenia przeciętnych norm zużycia wody (Dz. U. Nr 8, poz. 70).</w:t>
      </w:r>
    </w:p>
    <w:p w14:paraId="12CCDDF6" w14:textId="77777777" w:rsidR="004B1B35" w:rsidRPr="00B708A8" w:rsidRDefault="004B1B35" w:rsidP="004B1B35">
      <w:pPr>
        <w:pStyle w:val="Tekstpodstawowywcity2"/>
        <w:spacing w:after="0" w:line="300" w:lineRule="exact"/>
        <w:ind w:left="284" w:hanging="284"/>
        <w:rPr>
          <w:sz w:val="22"/>
          <w:szCs w:val="22"/>
        </w:rPr>
      </w:pPr>
      <w:r w:rsidRPr="00B708A8">
        <w:rPr>
          <w:sz w:val="22"/>
          <w:szCs w:val="22"/>
        </w:rPr>
        <w:t xml:space="preserve">19.Rozporządzenie Ministra Rozwoju z dnia 29 stycznia 2016 r. w sprawie rodzajów </w:t>
      </w:r>
      <w:r w:rsidRPr="00B708A8">
        <w:rPr>
          <w:sz w:val="22"/>
          <w:szCs w:val="22"/>
        </w:rPr>
        <w:br/>
        <w:t xml:space="preserve">i ilości znajdujących się w zakładzie substancji niebezpiecznych, decydujących </w:t>
      </w:r>
      <w:r w:rsidRPr="00B708A8">
        <w:rPr>
          <w:sz w:val="22"/>
          <w:szCs w:val="22"/>
        </w:rPr>
        <w:br/>
        <w:t>o zaliczeniu zakładu do zakładu o zwiększonym lub dużym ryzyku wystąpienia poważnej awarii przemysłowej (Dz. U. z 2016 r., poz. 138).</w:t>
      </w:r>
    </w:p>
    <w:p w14:paraId="586BD51F" w14:textId="77777777" w:rsidR="004B1B35" w:rsidRDefault="004B1B35" w:rsidP="004B1B35">
      <w:pPr>
        <w:spacing w:after="200" w:line="276" w:lineRule="auto"/>
        <w:jc w:val="left"/>
        <w:rPr>
          <w:rFonts w:cs="Arial"/>
          <w:b/>
          <w:sz w:val="22"/>
          <w:szCs w:val="22"/>
        </w:rPr>
      </w:pPr>
      <w:r>
        <w:rPr>
          <w:b/>
          <w:sz w:val="22"/>
          <w:szCs w:val="22"/>
        </w:rPr>
        <w:br w:type="page"/>
      </w:r>
    </w:p>
    <w:p w14:paraId="3BDBED4A" w14:textId="77777777" w:rsidR="004B1B35" w:rsidRDefault="004B1B35" w:rsidP="004B1B35">
      <w:pPr>
        <w:pStyle w:val="Tekstpodstawowywcity2"/>
        <w:spacing w:after="0" w:line="300" w:lineRule="exact"/>
        <w:ind w:left="284"/>
        <w:rPr>
          <w:b/>
          <w:sz w:val="22"/>
          <w:szCs w:val="22"/>
        </w:rPr>
      </w:pPr>
      <w:r>
        <w:rPr>
          <w:b/>
          <w:sz w:val="22"/>
          <w:szCs w:val="22"/>
        </w:rPr>
        <w:lastRenderedPageBreak/>
        <w:t>1.2.</w:t>
      </w:r>
      <w:r>
        <w:rPr>
          <w:b/>
          <w:sz w:val="22"/>
          <w:szCs w:val="22"/>
        </w:rPr>
        <w:tab/>
      </w:r>
      <w:r w:rsidRPr="00B708A8">
        <w:rPr>
          <w:b/>
          <w:sz w:val="22"/>
          <w:szCs w:val="22"/>
        </w:rPr>
        <w:t>Materiały źródłowe:</w:t>
      </w:r>
    </w:p>
    <w:p w14:paraId="7F2B005A" w14:textId="11DDEF5D" w:rsidR="004B1B35" w:rsidRPr="0020547F" w:rsidRDefault="004B1B35" w:rsidP="004B1B35">
      <w:pPr>
        <w:numPr>
          <w:ilvl w:val="0"/>
          <w:numId w:val="38"/>
        </w:numPr>
        <w:autoSpaceDE w:val="0"/>
        <w:autoSpaceDN w:val="0"/>
        <w:adjustRightInd w:val="0"/>
        <w:spacing w:line="300" w:lineRule="exact"/>
        <w:ind w:left="284" w:hanging="284"/>
        <w:rPr>
          <w:rFonts w:eastAsia="Calibri"/>
          <w:color w:val="000000"/>
          <w:sz w:val="22"/>
          <w:szCs w:val="22"/>
        </w:rPr>
      </w:pPr>
      <w:r w:rsidRPr="00B708A8">
        <w:rPr>
          <w:rFonts w:eastAsia="Calibri"/>
          <w:color w:val="000000"/>
          <w:sz w:val="22"/>
          <w:szCs w:val="22"/>
        </w:rPr>
        <w:t xml:space="preserve">Dokumentacja złoża </w:t>
      </w:r>
      <w:r w:rsidRPr="00B708A8">
        <w:rPr>
          <w:sz w:val="22"/>
          <w:szCs w:val="22"/>
        </w:rPr>
        <w:t>kruszywa naturalnego „</w:t>
      </w:r>
      <w:r>
        <w:rPr>
          <w:sz w:val="22"/>
          <w:szCs w:val="22"/>
        </w:rPr>
        <w:t>MILĘCICE II</w:t>
      </w:r>
      <w:r w:rsidRPr="00B708A8">
        <w:rPr>
          <w:sz w:val="22"/>
          <w:szCs w:val="22"/>
        </w:rPr>
        <w:t>” w kat. C</w:t>
      </w:r>
      <w:r w:rsidRPr="00B708A8">
        <w:rPr>
          <w:sz w:val="22"/>
          <w:szCs w:val="22"/>
          <w:vertAlign w:val="subscript"/>
        </w:rPr>
        <w:t>1</w:t>
      </w:r>
      <w:r w:rsidRPr="00B708A8">
        <w:rPr>
          <w:sz w:val="22"/>
          <w:szCs w:val="22"/>
        </w:rPr>
        <w:t xml:space="preserve">, sporządzona przez </w:t>
      </w:r>
      <w:r w:rsidR="0083071B">
        <w:rPr>
          <w:sz w:val="22"/>
          <w:szCs w:val="22"/>
        </w:rPr>
        <w:t>Bronisław Owsianny</w:t>
      </w:r>
      <w:r w:rsidRPr="0020547F">
        <w:rPr>
          <w:sz w:val="22"/>
          <w:szCs w:val="22"/>
        </w:rPr>
        <w:t xml:space="preserve">, nr </w:t>
      </w:r>
      <w:proofErr w:type="spellStart"/>
      <w:r w:rsidR="00AE62E3">
        <w:rPr>
          <w:sz w:val="22"/>
          <w:szCs w:val="22"/>
        </w:rPr>
        <w:t>upr</w:t>
      </w:r>
      <w:proofErr w:type="spellEnd"/>
      <w:r w:rsidRPr="0020547F">
        <w:rPr>
          <w:sz w:val="22"/>
          <w:szCs w:val="22"/>
        </w:rPr>
        <w:t xml:space="preserve">. </w:t>
      </w:r>
      <w:r w:rsidR="0083071B">
        <w:rPr>
          <w:sz w:val="22"/>
          <w:szCs w:val="22"/>
        </w:rPr>
        <w:t>02-946</w:t>
      </w:r>
      <w:r w:rsidRPr="0020547F">
        <w:rPr>
          <w:sz w:val="22"/>
          <w:szCs w:val="22"/>
        </w:rPr>
        <w:t xml:space="preserve">, Wrocław, </w:t>
      </w:r>
      <w:r w:rsidR="0083071B">
        <w:rPr>
          <w:sz w:val="22"/>
          <w:szCs w:val="22"/>
        </w:rPr>
        <w:t>październik</w:t>
      </w:r>
      <w:r w:rsidRPr="0020547F">
        <w:rPr>
          <w:sz w:val="22"/>
          <w:szCs w:val="22"/>
        </w:rPr>
        <w:t xml:space="preserve"> 202</w:t>
      </w:r>
      <w:r w:rsidR="0083071B">
        <w:rPr>
          <w:sz w:val="22"/>
          <w:szCs w:val="22"/>
        </w:rPr>
        <w:t>2</w:t>
      </w:r>
      <w:r w:rsidRPr="0020547F">
        <w:rPr>
          <w:sz w:val="22"/>
          <w:szCs w:val="22"/>
        </w:rPr>
        <w:t xml:space="preserve"> r.</w:t>
      </w:r>
    </w:p>
    <w:p w14:paraId="2FB9800C" w14:textId="1F62587B" w:rsidR="004B1B35" w:rsidRPr="00AE62E3" w:rsidRDefault="00AE62E3" w:rsidP="008067E8">
      <w:pPr>
        <w:pStyle w:val="Akapitzlist"/>
        <w:numPr>
          <w:ilvl w:val="0"/>
          <w:numId w:val="38"/>
        </w:numPr>
        <w:autoSpaceDE w:val="0"/>
        <w:autoSpaceDN w:val="0"/>
        <w:adjustRightInd w:val="0"/>
        <w:rPr>
          <w:rFonts w:eastAsiaTheme="minorHAnsi" w:cs="Arial"/>
          <w:sz w:val="22"/>
          <w:szCs w:val="22"/>
          <w:lang w:eastAsia="en-US"/>
        </w:rPr>
      </w:pPr>
      <w:r w:rsidRPr="00AE62E3">
        <w:rPr>
          <w:rFonts w:eastAsiaTheme="minorHAnsi" w:cs="Arial"/>
          <w:sz w:val="22"/>
          <w:szCs w:val="22"/>
          <w:lang w:eastAsia="en-US"/>
        </w:rPr>
        <w:t>Program Ochrony Środowiska</w:t>
      </w:r>
      <w:r w:rsidRPr="00AE62E3">
        <w:rPr>
          <w:rFonts w:eastAsiaTheme="minorHAnsi" w:cs="Arial"/>
          <w:sz w:val="22"/>
          <w:szCs w:val="22"/>
          <w:lang w:eastAsia="en-US"/>
        </w:rPr>
        <w:t xml:space="preserve"> </w:t>
      </w:r>
      <w:r w:rsidRPr="00AE62E3">
        <w:rPr>
          <w:rFonts w:eastAsiaTheme="minorHAnsi" w:cs="Arial"/>
          <w:sz w:val="22"/>
          <w:szCs w:val="22"/>
          <w:lang w:eastAsia="en-US"/>
        </w:rPr>
        <w:t>dla Gminy Lubomierz</w:t>
      </w:r>
      <w:r w:rsidRPr="00AE62E3">
        <w:rPr>
          <w:rFonts w:eastAsiaTheme="minorHAnsi" w:cs="Arial"/>
          <w:sz w:val="22"/>
          <w:szCs w:val="22"/>
          <w:lang w:eastAsia="en-US"/>
        </w:rPr>
        <w:t xml:space="preserve"> </w:t>
      </w:r>
      <w:r w:rsidRPr="00AE62E3">
        <w:rPr>
          <w:rFonts w:eastAsiaTheme="minorHAnsi" w:cs="Arial"/>
          <w:sz w:val="22"/>
          <w:szCs w:val="22"/>
          <w:lang w:eastAsia="en-US"/>
        </w:rPr>
        <w:t>na lata 2020-2023</w:t>
      </w:r>
      <w:r w:rsidRPr="00AE62E3">
        <w:rPr>
          <w:rFonts w:eastAsiaTheme="minorHAnsi" w:cs="Arial"/>
          <w:sz w:val="22"/>
          <w:szCs w:val="22"/>
          <w:lang w:eastAsia="en-US"/>
        </w:rPr>
        <w:t xml:space="preserve"> </w:t>
      </w:r>
      <w:r w:rsidRPr="00AE62E3">
        <w:rPr>
          <w:rFonts w:eastAsiaTheme="minorHAnsi" w:cs="Arial"/>
          <w:sz w:val="22"/>
          <w:szCs w:val="22"/>
          <w:lang w:eastAsia="en-US"/>
        </w:rPr>
        <w:t>z perspektywą do roku 2027</w:t>
      </w:r>
      <w:r w:rsidR="004B1B35" w:rsidRPr="00AE62E3">
        <w:rPr>
          <w:rFonts w:eastAsiaTheme="minorHAnsi" w:cs="Arial"/>
          <w:sz w:val="22"/>
          <w:szCs w:val="22"/>
          <w:lang w:eastAsia="en-US"/>
        </w:rPr>
        <w:t>.</w:t>
      </w:r>
    </w:p>
    <w:p w14:paraId="7A720FDE" w14:textId="674BBF70" w:rsidR="004B1B35" w:rsidRPr="0020547F" w:rsidRDefault="004B1B35" w:rsidP="004B1B35">
      <w:pPr>
        <w:pStyle w:val="Akapitzlist"/>
        <w:numPr>
          <w:ilvl w:val="0"/>
          <w:numId w:val="38"/>
        </w:numPr>
        <w:autoSpaceDE w:val="0"/>
        <w:autoSpaceDN w:val="0"/>
        <w:adjustRightInd w:val="0"/>
        <w:rPr>
          <w:rFonts w:eastAsia="Calibri"/>
          <w:color w:val="000000"/>
          <w:sz w:val="22"/>
          <w:szCs w:val="22"/>
        </w:rPr>
      </w:pPr>
      <w:r w:rsidRPr="0020547F">
        <w:rPr>
          <w:rFonts w:eastAsia="Calibri"/>
          <w:color w:val="000000"/>
          <w:sz w:val="22"/>
          <w:szCs w:val="22"/>
        </w:rPr>
        <w:t>Plan gospodarowania wodami na obszarze dorzecza Odry. Warszawa 20</w:t>
      </w:r>
      <w:r w:rsidR="0083071B">
        <w:rPr>
          <w:rFonts w:eastAsia="Calibri"/>
          <w:color w:val="000000"/>
          <w:sz w:val="22"/>
          <w:szCs w:val="22"/>
        </w:rPr>
        <w:t>23</w:t>
      </w:r>
      <w:r w:rsidRPr="0020547F">
        <w:rPr>
          <w:rFonts w:eastAsia="Calibri"/>
          <w:color w:val="000000"/>
          <w:sz w:val="22"/>
          <w:szCs w:val="22"/>
        </w:rPr>
        <w:t xml:space="preserve"> r. </w:t>
      </w:r>
    </w:p>
    <w:p w14:paraId="04D7AABE" w14:textId="040A2BB0" w:rsidR="004B1B35" w:rsidRPr="00B708A8" w:rsidRDefault="004B1B35" w:rsidP="004B1B35">
      <w:pPr>
        <w:numPr>
          <w:ilvl w:val="0"/>
          <w:numId w:val="38"/>
        </w:numPr>
        <w:autoSpaceDE w:val="0"/>
        <w:autoSpaceDN w:val="0"/>
        <w:adjustRightInd w:val="0"/>
        <w:spacing w:line="300" w:lineRule="exact"/>
        <w:ind w:left="284" w:hanging="284"/>
        <w:rPr>
          <w:rFonts w:eastAsia="Calibri"/>
          <w:color w:val="000000"/>
          <w:sz w:val="22"/>
          <w:szCs w:val="22"/>
        </w:rPr>
      </w:pPr>
      <w:proofErr w:type="spellStart"/>
      <w:r w:rsidRPr="00B708A8">
        <w:rPr>
          <w:rFonts w:eastAsia="Calibri"/>
          <w:color w:val="000000"/>
          <w:sz w:val="22"/>
          <w:szCs w:val="22"/>
        </w:rPr>
        <w:t>Geoportal</w:t>
      </w:r>
      <w:proofErr w:type="spellEnd"/>
      <w:r w:rsidRPr="00B708A8">
        <w:rPr>
          <w:rFonts w:eastAsia="Calibri"/>
          <w:color w:val="000000"/>
          <w:sz w:val="22"/>
          <w:szCs w:val="22"/>
        </w:rPr>
        <w:t xml:space="preserve"> http://geoportal.gov.pl/ </w:t>
      </w:r>
      <w:r w:rsidR="0083071B" w:rsidRPr="00B708A8">
        <w:rPr>
          <w:rFonts w:eastAsia="Calibri"/>
          <w:color w:val="000000"/>
          <w:sz w:val="22"/>
          <w:szCs w:val="22"/>
        </w:rPr>
        <w:t xml:space="preserve">[dostęp: </w:t>
      </w:r>
      <w:r w:rsidR="0083071B">
        <w:rPr>
          <w:rFonts w:eastAsia="Calibri"/>
          <w:color w:val="000000"/>
          <w:sz w:val="22"/>
          <w:szCs w:val="22"/>
        </w:rPr>
        <w:t>stycz</w:t>
      </w:r>
      <w:r w:rsidR="0083071B" w:rsidRPr="00B708A8">
        <w:rPr>
          <w:rFonts w:eastAsia="Calibri"/>
          <w:color w:val="000000"/>
          <w:sz w:val="22"/>
          <w:szCs w:val="22"/>
        </w:rPr>
        <w:t>eń 20</w:t>
      </w:r>
      <w:r w:rsidR="0083071B">
        <w:rPr>
          <w:rFonts w:eastAsia="Calibri"/>
          <w:color w:val="000000"/>
          <w:sz w:val="22"/>
          <w:szCs w:val="22"/>
        </w:rPr>
        <w:t>24</w:t>
      </w:r>
      <w:r w:rsidR="0083071B" w:rsidRPr="00B708A8">
        <w:rPr>
          <w:rFonts w:eastAsia="Calibri"/>
          <w:color w:val="000000"/>
          <w:sz w:val="22"/>
          <w:szCs w:val="22"/>
        </w:rPr>
        <w:t xml:space="preserve"> r.]</w:t>
      </w:r>
      <w:r w:rsidRPr="00B708A8">
        <w:rPr>
          <w:rFonts w:eastAsia="Calibri"/>
          <w:color w:val="000000"/>
          <w:sz w:val="22"/>
          <w:szCs w:val="22"/>
        </w:rPr>
        <w:t xml:space="preserve"> </w:t>
      </w:r>
    </w:p>
    <w:p w14:paraId="60BDEE7F" w14:textId="07DB5E2F" w:rsidR="004B1B35" w:rsidRPr="00B708A8" w:rsidRDefault="004B1B35" w:rsidP="004B1B35">
      <w:pPr>
        <w:numPr>
          <w:ilvl w:val="0"/>
          <w:numId w:val="38"/>
        </w:numPr>
        <w:autoSpaceDE w:val="0"/>
        <w:autoSpaceDN w:val="0"/>
        <w:adjustRightInd w:val="0"/>
        <w:spacing w:line="300" w:lineRule="exact"/>
        <w:ind w:left="284" w:hanging="284"/>
        <w:rPr>
          <w:rFonts w:eastAsia="Calibri"/>
          <w:color w:val="000000"/>
          <w:sz w:val="22"/>
          <w:szCs w:val="22"/>
        </w:rPr>
      </w:pPr>
      <w:r w:rsidRPr="00B708A8">
        <w:rPr>
          <w:rFonts w:eastAsia="Calibri"/>
          <w:color w:val="000000"/>
          <w:sz w:val="22"/>
          <w:szCs w:val="22"/>
        </w:rPr>
        <w:t xml:space="preserve">Państwowy Instytut Geologiczny https://www.pgi.gov.pl/dokumenty-pig-pib-all/psh/zadania-psh/jcwpd.html </w:t>
      </w:r>
      <w:r w:rsidR="0083071B" w:rsidRPr="00B708A8">
        <w:rPr>
          <w:rFonts w:eastAsia="Calibri"/>
          <w:color w:val="000000"/>
          <w:sz w:val="22"/>
          <w:szCs w:val="22"/>
        </w:rPr>
        <w:t xml:space="preserve">[dostęp: </w:t>
      </w:r>
      <w:r w:rsidR="0083071B">
        <w:rPr>
          <w:rFonts w:eastAsia="Calibri"/>
          <w:color w:val="000000"/>
          <w:sz w:val="22"/>
          <w:szCs w:val="22"/>
        </w:rPr>
        <w:t>stycz</w:t>
      </w:r>
      <w:r w:rsidR="0083071B" w:rsidRPr="00B708A8">
        <w:rPr>
          <w:rFonts w:eastAsia="Calibri"/>
          <w:color w:val="000000"/>
          <w:sz w:val="22"/>
          <w:szCs w:val="22"/>
        </w:rPr>
        <w:t>eń 20</w:t>
      </w:r>
      <w:r w:rsidR="0083071B">
        <w:rPr>
          <w:rFonts w:eastAsia="Calibri"/>
          <w:color w:val="000000"/>
          <w:sz w:val="22"/>
          <w:szCs w:val="22"/>
        </w:rPr>
        <w:t>24</w:t>
      </w:r>
      <w:r w:rsidR="0083071B" w:rsidRPr="00B708A8">
        <w:rPr>
          <w:rFonts w:eastAsia="Calibri"/>
          <w:color w:val="000000"/>
          <w:sz w:val="22"/>
          <w:szCs w:val="22"/>
        </w:rPr>
        <w:t xml:space="preserve"> r.]</w:t>
      </w:r>
      <w:r w:rsidRPr="00B708A8">
        <w:rPr>
          <w:rFonts w:eastAsia="Calibri"/>
          <w:color w:val="000000"/>
          <w:sz w:val="22"/>
          <w:szCs w:val="22"/>
        </w:rPr>
        <w:t xml:space="preserve"> </w:t>
      </w:r>
    </w:p>
    <w:p w14:paraId="7173762B" w14:textId="77777777" w:rsidR="004B1B35" w:rsidRPr="00B708A8" w:rsidRDefault="004B1B35" w:rsidP="004B1B35">
      <w:pPr>
        <w:numPr>
          <w:ilvl w:val="0"/>
          <w:numId w:val="38"/>
        </w:numPr>
        <w:autoSpaceDE w:val="0"/>
        <w:autoSpaceDN w:val="0"/>
        <w:adjustRightInd w:val="0"/>
        <w:spacing w:line="300" w:lineRule="exact"/>
        <w:ind w:left="284" w:hanging="284"/>
        <w:rPr>
          <w:rFonts w:eastAsia="Calibri"/>
          <w:color w:val="000000"/>
          <w:sz w:val="22"/>
          <w:szCs w:val="22"/>
        </w:rPr>
      </w:pPr>
      <w:r w:rsidRPr="00B708A8">
        <w:rPr>
          <w:rFonts w:eastAsia="Calibri"/>
          <w:color w:val="000000"/>
          <w:sz w:val="22"/>
          <w:szCs w:val="22"/>
        </w:rPr>
        <w:t xml:space="preserve">Centralna Baza Danych Geologicznych </w:t>
      </w:r>
    </w:p>
    <w:p w14:paraId="75894F5F" w14:textId="60035A31" w:rsidR="004B1B35" w:rsidRPr="00B708A8" w:rsidRDefault="004B1B35" w:rsidP="004B1B35">
      <w:pPr>
        <w:numPr>
          <w:ilvl w:val="0"/>
          <w:numId w:val="38"/>
        </w:numPr>
        <w:autoSpaceDE w:val="0"/>
        <w:autoSpaceDN w:val="0"/>
        <w:adjustRightInd w:val="0"/>
        <w:spacing w:line="300" w:lineRule="exact"/>
        <w:ind w:left="284" w:hanging="284"/>
        <w:rPr>
          <w:rFonts w:eastAsia="Calibri"/>
          <w:color w:val="000000"/>
          <w:sz w:val="22"/>
          <w:szCs w:val="22"/>
        </w:rPr>
      </w:pPr>
      <w:r w:rsidRPr="00B708A8">
        <w:rPr>
          <w:rFonts w:eastAsia="Calibri"/>
          <w:color w:val="000000"/>
          <w:sz w:val="22"/>
          <w:szCs w:val="22"/>
        </w:rPr>
        <w:t xml:space="preserve">http://bazagis.pgi.gov.pl/website/cbdg/viewer.htm [dostęp: </w:t>
      </w:r>
      <w:r w:rsidR="0083071B">
        <w:rPr>
          <w:rFonts w:eastAsia="Calibri"/>
          <w:color w:val="000000"/>
          <w:sz w:val="22"/>
          <w:szCs w:val="22"/>
        </w:rPr>
        <w:t>stycz</w:t>
      </w:r>
      <w:r w:rsidRPr="00B708A8">
        <w:rPr>
          <w:rFonts w:eastAsia="Calibri"/>
          <w:color w:val="000000"/>
          <w:sz w:val="22"/>
          <w:szCs w:val="22"/>
        </w:rPr>
        <w:t>eń 20</w:t>
      </w:r>
      <w:r>
        <w:rPr>
          <w:rFonts w:eastAsia="Calibri"/>
          <w:color w:val="000000"/>
          <w:sz w:val="22"/>
          <w:szCs w:val="22"/>
        </w:rPr>
        <w:t>2</w:t>
      </w:r>
      <w:r w:rsidR="0083071B">
        <w:rPr>
          <w:rFonts w:eastAsia="Calibri"/>
          <w:color w:val="000000"/>
          <w:sz w:val="22"/>
          <w:szCs w:val="22"/>
        </w:rPr>
        <w:t>4</w:t>
      </w:r>
      <w:r w:rsidRPr="00B708A8">
        <w:rPr>
          <w:rFonts w:eastAsia="Calibri"/>
          <w:color w:val="000000"/>
          <w:sz w:val="22"/>
          <w:szCs w:val="22"/>
        </w:rPr>
        <w:t xml:space="preserve"> r.] </w:t>
      </w:r>
    </w:p>
    <w:p w14:paraId="2FB6E42D" w14:textId="211387AC" w:rsidR="004B1B35" w:rsidRPr="00B708A8" w:rsidRDefault="004B1B35" w:rsidP="004B1B35">
      <w:pPr>
        <w:numPr>
          <w:ilvl w:val="0"/>
          <w:numId w:val="38"/>
        </w:numPr>
        <w:autoSpaceDE w:val="0"/>
        <w:autoSpaceDN w:val="0"/>
        <w:adjustRightInd w:val="0"/>
        <w:spacing w:line="300" w:lineRule="exact"/>
        <w:ind w:left="284" w:hanging="284"/>
        <w:rPr>
          <w:rFonts w:eastAsia="Calibri"/>
          <w:color w:val="000000"/>
          <w:sz w:val="22"/>
          <w:szCs w:val="22"/>
        </w:rPr>
      </w:pPr>
      <w:r w:rsidRPr="00B708A8">
        <w:rPr>
          <w:rFonts w:eastAsia="Calibri"/>
          <w:color w:val="000000"/>
          <w:sz w:val="22"/>
          <w:szCs w:val="22"/>
        </w:rPr>
        <w:t xml:space="preserve">Internetowy System Aktów Prawnych http://isap.sejm.gov.pl/ </w:t>
      </w:r>
      <w:r w:rsidR="0083071B" w:rsidRPr="00B708A8">
        <w:rPr>
          <w:rFonts w:eastAsia="Calibri"/>
          <w:color w:val="000000"/>
          <w:sz w:val="22"/>
          <w:szCs w:val="22"/>
        </w:rPr>
        <w:t xml:space="preserve">[dostęp: </w:t>
      </w:r>
      <w:r w:rsidR="0083071B">
        <w:rPr>
          <w:rFonts w:eastAsia="Calibri"/>
          <w:color w:val="000000"/>
          <w:sz w:val="22"/>
          <w:szCs w:val="22"/>
        </w:rPr>
        <w:t>stycz</w:t>
      </w:r>
      <w:r w:rsidR="0083071B" w:rsidRPr="00B708A8">
        <w:rPr>
          <w:rFonts w:eastAsia="Calibri"/>
          <w:color w:val="000000"/>
          <w:sz w:val="22"/>
          <w:szCs w:val="22"/>
        </w:rPr>
        <w:t>eń 20</w:t>
      </w:r>
      <w:r w:rsidR="0083071B">
        <w:rPr>
          <w:rFonts w:eastAsia="Calibri"/>
          <w:color w:val="000000"/>
          <w:sz w:val="22"/>
          <w:szCs w:val="22"/>
        </w:rPr>
        <w:t>24</w:t>
      </w:r>
      <w:r w:rsidR="0083071B" w:rsidRPr="00B708A8">
        <w:rPr>
          <w:rFonts w:eastAsia="Calibri"/>
          <w:color w:val="000000"/>
          <w:sz w:val="22"/>
          <w:szCs w:val="22"/>
        </w:rPr>
        <w:t xml:space="preserve"> r.]</w:t>
      </w:r>
      <w:r w:rsidRPr="00B708A8">
        <w:rPr>
          <w:rFonts w:eastAsia="Calibri"/>
          <w:color w:val="000000"/>
          <w:sz w:val="22"/>
          <w:szCs w:val="22"/>
        </w:rPr>
        <w:t xml:space="preserve"> </w:t>
      </w:r>
    </w:p>
    <w:p w14:paraId="165C6525" w14:textId="77777777" w:rsidR="004B1B35" w:rsidRPr="00B708A8" w:rsidRDefault="004B1B35" w:rsidP="004B1B35">
      <w:pPr>
        <w:numPr>
          <w:ilvl w:val="0"/>
          <w:numId w:val="38"/>
        </w:numPr>
        <w:autoSpaceDE w:val="0"/>
        <w:autoSpaceDN w:val="0"/>
        <w:adjustRightInd w:val="0"/>
        <w:spacing w:line="300" w:lineRule="exact"/>
        <w:ind w:left="284" w:hanging="284"/>
        <w:rPr>
          <w:rFonts w:eastAsia="Calibri"/>
          <w:color w:val="000000"/>
          <w:sz w:val="22"/>
          <w:szCs w:val="22"/>
        </w:rPr>
      </w:pPr>
      <w:r w:rsidRPr="00B708A8">
        <w:rPr>
          <w:rFonts w:eastAsia="Calibri"/>
          <w:color w:val="000000"/>
          <w:sz w:val="22"/>
          <w:szCs w:val="22"/>
        </w:rPr>
        <w:t xml:space="preserve">Państwowa Służba Hydrogeologiczna </w:t>
      </w:r>
    </w:p>
    <w:p w14:paraId="71A10B43" w14:textId="4DC4F923" w:rsidR="004B1B35" w:rsidRPr="00B708A8" w:rsidRDefault="004B1B35" w:rsidP="004B1B35">
      <w:pPr>
        <w:numPr>
          <w:ilvl w:val="0"/>
          <w:numId w:val="38"/>
        </w:numPr>
        <w:autoSpaceDE w:val="0"/>
        <w:autoSpaceDN w:val="0"/>
        <w:adjustRightInd w:val="0"/>
        <w:spacing w:line="300" w:lineRule="exact"/>
        <w:ind w:left="284" w:hanging="284"/>
        <w:rPr>
          <w:rFonts w:eastAsia="Calibri"/>
          <w:color w:val="000000"/>
          <w:sz w:val="22"/>
          <w:szCs w:val="22"/>
        </w:rPr>
      </w:pPr>
      <w:r w:rsidRPr="00B708A8">
        <w:rPr>
          <w:rFonts w:eastAsia="Calibri"/>
          <w:color w:val="000000"/>
          <w:sz w:val="22"/>
          <w:szCs w:val="22"/>
        </w:rPr>
        <w:t xml:space="preserve">http://psh.gov.pl/artykuly_i_publikacje/publikacje/jednolite-czesci-wod-podziemnych-charakterystyka geologiczna-i-hydrogeologiczna.html </w:t>
      </w:r>
      <w:r w:rsidR="0083071B" w:rsidRPr="00B708A8">
        <w:rPr>
          <w:rFonts w:eastAsia="Calibri"/>
          <w:color w:val="000000"/>
          <w:sz w:val="22"/>
          <w:szCs w:val="22"/>
        </w:rPr>
        <w:t xml:space="preserve">[dostęp: </w:t>
      </w:r>
      <w:r w:rsidR="0083071B">
        <w:rPr>
          <w:rFonts w:eastAsia="Calibri"/>
          <w:color w:val="000000"/>
          <w:sz w:val="22"/>
          <w:szCs w:val="22"/>
        </w:rPr>
        <w:t>stycz</w:t>
      </w:r>
      <w:r w:rsidR="0083071B" w:rsidRPr="00B708A8">
        <w:rPr>
          <w:rFonts w:eastAsia="Calibri"/>
          <w:color w:val="000000"/>
          <w:sz w:val="22"/>
          <w:szCs w:val="22"/>
        </w:rPr>
        <w:t>eń 20</w:t>
      </w:r>
      <w:r w:rsidR="0083071B">
        <w:rPr>
          <w:rFonts w:eastAsia="Calibri"/>
          <w:color w:val="000000"/>
          <w:sz w:val="22"/>
          <w:szCs w:val="22"/>
        </w:rPr>
        <w:t>24</w:t>
      </w:r>
      <w:r w:rsidR="0083071B" w:rsidRPr="00B708A8">
        <w:rPr>
          <w:rFonts w:eastAsia="Calibri"/>
          <w:color w:val="000000"/>
          <w:sz w:val="22"/>
          <w:szCs w:val="22"/>
        </w:rPr>
        <w:t xml:space="preserve"> r.]</w:t>
      </w:r>
      <w:r w:rsidRPr="00B708A8">
        <w:rPr>
          <w:rFonts w:eastAsia="Calibri"/>
          <w:color w:val="000000"/>
          <w:sz w:val="22"/>
          <w:szCs w:val="22"/>
        </w:rPr>
        <w:t xml:space="preserve"> </w:t>
      </w:r>
    </w:p>
    <w:p w14:paraId="4A3A0CD7" w14:textId="63CF8619" w:rsidR="004B1B35" w:rsidRPr="00B708A8" w:rsidRDefault="004B1B35" w:rsidP="004B1B35">
      <w:pPr>
        <w:numPr>
          <w:ilvl w:val="0"/>
          <w:numId w:val="38"/>
        </w:numPr>
        <w:autoSpaceDE w:val="0"/>
        <w:autoSpaceDN w:val="0"/>
        <w:adjustRightInd w:val="0"/>
        <w:spacing w:line="300" w:lineRule="exact"/>
        <w:ind w:left="284" w:hanging="284"/>
        <w:rPr>
          <w:rFonts w:eastAsia="Calibri"/>
          <w:color w:val="000000"/>
          <w:sz w:val="22"/>
          <w:szCs w:val="22"/>
        </w:rPr>
      </w:pPr>
      <w:r w:rsidRPr="00B708A8">
        <w:rPr>
          <w:rFonts w:eastAsia="Calibri"/>
          <w:color w:val="000000"/>
          <w:sz w:val="22"/>
          <w:szCs w:val="22"/>
        </w:rPr>
        <w:t xml:space="preserve">Krajowy Zarząd Gospodarki Wodnej www.kzgw.gov.pl </w:t>
      </w:r>
      <w:r w:rsidR="0083071B" w:rsidRPr="00B708A8">
        <w:rPr>
          <w:rFonts w:eastAsia="Calibri"/>
          <w:color w:val="000000"/>
          <w:sz w:val="22"/>
          <w:szCs w:val="22"/>
        </w:rPr>
        <w:t xml:space="preserve">[dostęp: </w:t>
      </w:r>
      <w:r w:rsidR="0083071B">
        <w:rPr>
          <w:rFonts w:eastAsia="Calibri"/>
          <w:color w:val="000000"/>
          <w:sz w:val="22"/>
          <w:szCs w:val="22"/>
        </w:rPr>
        <w:t>stycz</w:t>
      </w:r>
      <w:r w:rsidR="0083071B" w:rsidRPr="00B708A8">
        <w:rPr>
          <w:rFonts w:eastAsia="Calibri"/>
          <w:color w:val="000000"/>
          <w:sz w:val="22"/>
          <w:szCs w:val="22"/>
        </w:rPr>
        <w:t>eń 20</w:t>
      </w:r>
      <w:r w:rsidR="0083071B">
        <w:rPr>
          <w:rFonts w:eastAsia="Calibri"/>
          <w:color w:val="000000"/>
          <w:sz w:val="22"/>
          <w:szCs w:val="22"/>
        </w:rPr>
        <w:t>24</w:t>
      </w:r>
      <w:r w:rsidR="0083071B" w:rsidRPr="00B708A8">
        <w:rPr>
          <w:rFonts w:eastAsia="Calibri"/>
          <w:color w:val="000000"/>
          <w:sz w:val="22"/>
          <w:szCs w:val="22"/>
        </w:rPr>
        <w:t xml:space="preserve"> r.]</w:t>
      </w:r>
    </w:p>
    <w:p w14:paraId="300B658E" w14:textId="79C4626E" w:rsidR="004B1B35" w:rsidRPr="00B708A8" w:rsidRDefault="004B1B35" w:rsidP="004B1B35">
      <w:pPr>
        <w:numPr>
          <w:ilvl w:val="0"/>
          <w:numId w:val="38"/>
        </w:numPr>
        <w:autoSpaceDE w:val="0"/>
        <w:autoSpaceDN w:val="0"/>
        <w:adjustRightInd w:val="0"/>
        <w:spacing w:line="300" w:lineRule="exact"/>
        <w:ind w:left="284" w:hanging="284"/>
        <w:rPr>
          <w:rFonts w:eastAsia="Calibri"/>
          <w:color w:val="000000"/>
          <w:sz w:val="22"/>
          <w:szCs w:val="22"/>
        </w:rPr>
      </w:pPr>
      <w:r w:rsidRPr="00B708A8">
        <w:rPr>
          <w:rFonts w:eastAsia="Calibri"/>
          <w:color w:val="000000"/>
          <w:sz w:val="22"/>
          <w:szCs w:val="22"/>
        </w:rPr>
        <w:t xml:space="preserve">Informatyczny System Osłony Kraju http://mapy.isok.gov.pl/imap/ </w:t>
      </w:r>
      <w:r w:rsidR="0083071B" w:rsidRPr="00B708A8">
        <w:rPr>
          <w:rFonts w:eastAsia="Calibri"/>
          <w:color w:val="000000"/>
          <w:sz w:val="22"/>
          <w:szCs w:val="22"/>
        </w:rPr>
        <w:t xml:space="preserve">[dostęp: </w:t>
      </w:r>
      <w:r w:rsidR="0083071B">
        <w:rPr>
          <w:rFonts w:eastAsia="Calibri"/>
          <w:color w:val="000000"/>
          <w:sz w:val="22"/>
          <w:szCs w:val="22"/>
        </w:rPr>
        <w:t>stycz</w:t>
      </w:r>
      <w:r w:rsidR="0083071B" w:rsidRPr="00B708A8">
        <w:rPr>
          <w:rFonts w:eastAsia="Calibri"/>
          <w:color w:val="000000"/>
          <w:sz w:val="22"/>
          <w:szCs w:val="22"/>
        </w:rPr>
        <w:t>eń 20</w:t>
      </w:r>
      <w:r w:rsidR="0083071B">
        <w:rPr>
          <w:rFonts w:eastAsia="Calibri"/>
          <w:color w:val="000000"/>
          <w:sz w:val="22"/>
          <w:szCs w:val="22"/>
        </w:rPr>
        <w:t>24</w:t>
      </w:r>
      <w:r w:rsidR="0083071B" w:rsidRPr="00B708A8">
        <w:rPr>
          <w:rFonts w:eastAsia="Calibri"/>
          <w:color w:val="000000"/>
          <w:sz w:val="22"/>
          <w:szCs w:val="22"/>
        </w:rPr>
        <w:t xml:space="preserve"> r.]</w:t>
      </w:r>
      <w:r w:rsidRPr="00B708A8">
        <w:rPr>
          <w:rFonts w:eastAsia="Calibri"/>
          <w:color w:val="000000"/>
          <w:sz w:val="22"/>
          <w:szCs w:val="22"/>
        </w:rPr>
        <w:t xml:space="preserve"> </w:t>
      </w:r>
    </w:p>
    <w:p w14:paraId="4043BD12" w14:textId="0AC1DAC0" w:rsidR="004B1B35" w:rsidRPr="00B708A8" w:rsidRDefault="004B1B35" w:rsidP="004B1B35">
      <w:pPr>
        <w:numPr>
          <w:ilvl w:val="0"/>
          <w:numId w:val="38"/>
        </w:numPr>
        <w:autoSpaceDE w:val="0"/>
        <w:autoSpaceDN w:val="0"/>
        <w:adjustRightInd w:val="0"/>
        <w:spacing w:line="300" w:lineRule="exact"/>
        <w:ind w:left="284" w:hanging="284"/>
        <w:rPr>
          <w:rFonts w:eastAsia="Calibri"/>
          <w:color w:val="000000"/>
          <w:sz w:val="22"/>
          <w:szCs w:val="22"/>
        </w:rPr>
      </w:pPr>
      <w:r w:rsidRPr="00B708A8">
        <w:rPr>
          <w:rFonts w:eastAsia="Calibri"/>
          <w:color w:val="000000"/>
          <w:sz w:val="22"/>
          <w:szCs w:val="22"/>
        </w:rPr>
        <w:t xml:space="preserve">System MIDAS http://geoportal.pgi.gov.pl/midas-web </w:t>
      </w:r>
      <w:r w:rsidR="0083071B" w:rsidRPr="00B708A8">
        <w:rPr>
          <w:rFonts w:eastAsia="Calibri"/>
          <w:color w:val="000000"/>
          <w:sz w:val="22"/>
          <w:szCs w:val="22"/>
        </w:rPr>
        <w:t xml:space="preserve">[dostęp: </w:t>
      </w:r>
      <w:r w:rsidR="0083071B">
        <w:rPr>
          <w:rFonts w:eastAsia="Calibri"/>
          <w:color w:val="000000"/>
          <w:sz w:val="22"/>
          <w:szCs w:val="22"/>
        </w:rPr>
        <w:t>stycz</w:t>
      </w:r>
      <w:r w:rsidR="0083071B" w:rsidRPr="00B708A8">
        <w:rPr>
          <w:rFonts w:eastAsia="Calibri"/>
          <w:color w:val="000000"/>
          <w:sz w:val="22"/>
          <w:szCs w:val="22"/>
        </w:rPr>
        <w:t>eń 20</w:t>
      </w:r>
      <w:r w:rsidR="0083071B">
        <w:rPr>
          <w:rFonts w:eastAsia="Calibri"/>
          <w:color w:val="000000"/>
          <w:sz w:val="22"/>
          <w:szCs w:val="22"/>
        </w:rPr>
        <w:t>24</w:t>
      </w:r>
      <w:r w:rsidR="0083071B" w:rsidRPr="00B708A8">
        <w:rPr>
          <w:rFonts w:eastAsia="Calibri"/>
          <w:color w:val="000000"/>
          <w:sz w:val="22"/>
          <w:szCs w:val="22"/>
        </w:rPr>
        <w:t xml:space="preserve"> r.]</w:t>
      </w:r>
      <w:r w:rsidRPr="00B708A8">
        <w:rPr>
          <w:rFonts w:eastAsia="Calibri"/>
          <w:color w:val="000000"/>
          <w:sz w:val="22"/>
          <w:szCs w:val="22"/>
        </w:rPr>
        <w:t xml:space="preserve"> </w:t>
      </w:r>
    </w:p>
    <w:p w14:paraId="01B93622" w14:textId="57036496" w:rsidR="004B1B35" w:rsidRPr="00B708A8" w:rsidRDefault="004B1B35" w:rsidP="004B1B35">
      <w:pPr>
        <w:numPr>
          <w:ilvl w:val="0"/>
          <w:numId w:val="38"/>
        </w:numPr>
        <w:autoSpaceDE w:val="0"/>
        <w:autoSpaceDN w:val="0"/>
        <w:adjustRightInd w:val="0"/>
        <w:spacing w:line="300" w:lineRule="exact"/>
        <w:ind w:left="284" w:hanging="284"/>
        <w:rPr>
          <w:rFonts w:eastAsia="Calibri"/>
          <w:color w:val="000000"/>
          <w:sz w:val="22"/>
          <w:szCs w:val="22"/>
        </w:rPr>
      </w:pPr>
      <w:proofErr w:type="spellStart"/>
      <w:r w:rsidRPr="00B708A8">
        <w:rPr>
          <w:rFonts w:eastAsia="Calibri"/>
          <w:color w:val="000000"/>
          <w:sz w:val="22"/>
          <w:szCs w:val="22"/>
        </w:rPr>
        <w:t>Geoportal</w:t>
      </w:r>
      <w:proofErr w:type="spellEnd"/>
      <w:r w:rsidRPr="00B708A8">
        <w:rPr>
          <w:rFonts w:eastAsia="Calibri"/>
          <w:color w:val="000000"/>
          <w:sz w:val="22"/>
          <w:szCs w:val="22"/>
        </w:rPr>
        <w:t xml:space="preserve"> RDOŚ we Wrocławiu http://185.32.147.187/geoportal/ </w:t>
      </w:r>
      <w:r w:rsidR="0083071B" w:rsidRPr="00B708A8">
        <w:rPr>
          <w:rFonts w:eastAsia="Calibri"/>
          <w:color w:val="000000"/>
          <w:sz w:val="22"/>
          <w:szCs w:val="22"/>
        </w:rPr>
        <w:t xml:space="preserve">[dostęp: </w:t>
      </w:r>
      <w:r w:rsidR="0083071B">
        <w:rPr>
          <w:rFonts w:eastAsia="Calibri"/>
          <w:color w:val="000000"/>
          <w:sz w:val="22"/>
          <w:szCs w:val="22"/>
        </w:rPr>
        <w:t>stycz</w:t>
      </w:r>
      <w:r w:rsidR="0083071B" w:rsidRPr="00B708A8">
        <w:rPr>
          <w:rFonts w:eastAsia="Calibri"/>
          <w:color w:val="000000"/>
          <w:sz w:val="22"/>
          <w:szCs w:val="22"/>
        </w:rPr>
        <w:t>eń 20</w:t>
      </w:r>
      <w:r w:rsidR="0083071B">
        <w:rPr>
          <w:rFonts w:eastAsia="Calibri"/>
          <w:color w:val="000000"/>
          <w:sz w:val="22"/>
          <w:szCs w:val="22"/>
        </w:rPr>
        <w:t>24</w:t>
      </w:r>
      <w:r w:rsidR="0083071B" w:rsidRPr="00B708A8">
        <w:rPr>
          <w:rFonts w:eastAsia="Calibri"/>
          <w:color w:val="000000"/>
          <w:sz w:val="22"/>
          <w:szCs w:val="22"/>
        </w:rPr>
        <w:t xml:space="preserve"> r.]</w:t>
      </w:r>
      <w:r w:rsidRPr="00B708A8">
        <w:rPr>
          <w:rFonts w:eastAsia="Calibri"/>
          <w:color w:val="000000"/>
          <w:sz w:val="22"/>
          <w:szCs w:val="22"/>
        </w:rPr>
        <w:t xml:space="preserve"> </w:t>
      </w:r>
    </w:p>
    <w:p w14:paraId="395E5A9E" w14:textId="77777777" w:rsidR="004B1B35" w:rsidRPr="00B708A8" w:rsidRDefault="004B1B35" w:rsidP="004B1B35">
      <w:pPr>
        <w:numPr>
          <w:ilvl w:val="0"/>
          <w:numId w:val="38"/>
        </w:numPr>
        <w:autoSpaceDE w:val="0"/>
        <w:autoSpaceDN w:val="0"/>
        <w:adjustRightInd w:val="0"/>
        <w:spacing w:line="300" w:lineRule="exact"/>
        <w:ind w:left="284" w:hanging="284"/>
        <w:rPr>
          <w:rFonts w:eastAsia="Calibri"/>
          <w:color w:val="000000"/>
          <w:sz w:val="22"/>
          <w:szCs w:val="22"/>
        </w:rPr>
      </w:pPr>
      <w:r w:rsidRPr="00B708A8">
        <w:rPr>
          <w:rFonts w:eastAsia="Calibri"/>
          <w:color w:val="000000"/>
          <w:sz w:val="22"/>
          <w:szCs w:val="22"/>
        </w:rPr>
        <w:t xml:space="preserve">Mirek Z., Piękoś-Mirkowa H., Zając A., Zając M. 2002. </w:t>
      </w:r>
      <w:proofErr w:type="spellStart"/>
      <w:r w:rsidRPr="00B708A8">
        <w:rPr>
          <w:rFonts w:eastAsia="Calibri"/>
          <w:color w:val="000000"/>
          <w:sz w:val="22"/>
          <w:szCs w:val="22"/>
        </w:rPr>
        <w:t>Flowering</w:t>
      </w:r>
      <w:proofErr w:type="spellEnd"/>
      <w:r w:rsidRPr="00B708A8">
        <w:rPr>
          <w:rFonts w:eastAsia="Calibri"/>
          <w:color w:val="000000"/>
          <w:sz w:val="22"/>
          <w:szCs w:val="22"/>
        </w:rPr>
        <w:t xml:space="preserve"> </w:t>
      </w:r>
      <w:proofErr w:type="spellStart"/>
      <w:r w:rsidRPr="00B708A8">
        <w:rPr>
          <w:rFonts w:eastAsia="Calibri"/>
          <w:color w:val="000000"/>
          <w:sz w:val="22"/>
          <w:szCs w:val="22"/>
        </w:rPr>
        <w:t>plants</w:t>
      </w:r>
      <w:proofErr w:type="spellEnd"/>
      <w:r w:rsidRPr="00B708A8">
        <w:rPr>
          <w:rFonts w:eastAsia="Calibri"/>
          <w:color w:val="000000"/>
          <w:sz w:val="22"/>
          <w:szCs w:val="22"/>
        </w:rPr>
        <w:t xml:space="preserve"> and </w:t>
      </w:r>
      <w:proofErr w:type="spellStart"/>
      <w:r w:rsidRPr="00B708A8">
        <w:rPr>
          <w:rFonts w:eastAsia="Calibri"/>
          <w:color w:val="000000"/>
          <w:sz w:val="22"/>
          <w:szCs w:val="22"/>
        </w:rPr>
        <w:t>pteridophytes</w:t>
      </w:r>
      <w:proofErr w:type="spellEnd"/>
      <w:r w:rsidRPr="00B708A8">
        <w:rPr>
          <w:rFonts w:eastAsia="Calibri"/>
          <w:color w:val="000000"/>
          <w:sz w:val="22"/>
          <w:szCs w:val="22"/>
        </w:rPr>
        <w:t xml:space="preserve"> of Poland. a </w:t>
      </w:r>
      <w:proofErr w:type="spellStart"/>
      <w:r w:rsidRPr="00B708A8">
        <w:rPr>
          <w:rFonts w:eastAsia="Calibri"/>
          <w:color w:val="000000"/>
          <w:sz w:val="22"/>
          <w:szCs w:val="22"/>
        </w:rPr>
        <w:t>checklist</w:t>
      </w:r>
      <w:proofErr w:type="spellEnd"/>
      <w:r w:rsidRPr="00B708A8">
        <w:rPr>
          <w:rFonts w:eastAsia="Calibri"/>
          <w:color w:val="000000"/>
          <w:sz w:val="22"/>
          <w:szCs w:val="22"/>
        </w:rPr>
        <w:t xml:space="preserve">. W: Mirek Z. (red.). </w:t>
      </w:r>
      <w:proofErr w:type="spellStart"/>
      <w:r w:rsidRPr="00B708A8">
        <w:rPr>
          <w:rFonts w:eastAsia="Calibri"/>
          <w:color w:val="000000"/>
          <w:sz w:val="22"/>
          <w:szCs w:val="22"/>
        </w:rPr>
        <w:t>Biodiversity</w:t>
      </w:r>
      <w:proofErr w:type="spellEnd"/>
      <w:r w:rsidRPr="00B708A8">
        <w:rPr>
          <w:rFonts w:eastAsia="Calibri"/>
          <w:color w:val="000000"/>
          <w:sz w:val="22"/>
          <w:szCs w:val="22"/>
        </w:rPr>
        <w:t xml:space="preserve"> of Poland 1. ss. 442. W. Szafer </w:t>
      </w:r>
      <w:proofErr w:type="spellStart"/>
      <w:r w:rsidRPr="00B708A8">
        <w:rPr>
          <w:rFonts w:eastAsia="Calibri"/>
          <w:color w:val="000000"/>
          <w:sz w:val="22"/>
          <w:szCs w:val="22"/>
        </w:rPr>
        <w:t>Institute</w:t>
      </w:r>
      <w:proofErr w:type="spellEnd"/>
      <w:r w:rsidRPr="00B708A8">
        <w:rPr>
          <w:rFonts w:eastAsia="Calibri"/>
          <w:color w:val="000000"/>
          <w:sz w:val="22"/>
          <w:szCs w:val="22"/>
        </w:rPr>
        <w:t xml:space="preserve"> of </w:t>
      </w:r>
      <w:proofErr w:type="spellStart"/>
      <w:r w:rsidRPr="00B708A8">
        <w:rPr>
          <w:rFonts w:eastAsia="Calibri"/>
          <w:color w:val="000000"/>
          <w:sz w:val="22"/>
          <w:szCs w:val="22"/>
        </w:rPr>
        <w:t>Botany</w:t>
      </w:r>
      <w:proofErr w:type="spellEnd"/>
      <w:r w:rsidRPr="00B708A8">
        <w:rPr>
          <w:rFonts w:eastAsia="Calibri"/>
          <w:color w:val="000000"/>
          <w:sz w:val="22"/>
          <w:szCs w:val="22"/>
        </w:rPr>
        <w:t xml:space="preserve">, </w:t>
      </w:r>
      <w:proofErr w:type="spellStart"/>
      <w:r w:rsidRPr="00B708A8">
        <w:rPr>
          <w:rFonts w:eastAsia="Calibri"/>
          <w:color w:val="000000"/>
          <w:sz w:val="22"/>
          <w:szCs w:val="22"/>
        </w:rPr>
        <w:t>Polish</w:t>
      </w:r>
      <w:proofErr w:type="spellEnd"/>
      <w:r w:rsidRPr="00B708A8">
        <w:rPr>
          <w:rFonts w:eastAsia="Calibri"/>
          <w:color w:val="000000"/>
          <w:sz w:val="22"/>
          <w:szCs w:val="22"/>
        </w:rPr>
        <w:t xml:space="preserve"> </w:t>
      </w:r>
      <w:proofErr w:type="spellStart"/>
      <w:r w:rsidRPr="00B708A8">
        <w:rPr>
          <w:rFonts w:eastAsia="Calibri"/>
          <w:color w:val="000000"/>
          <w:sz w:val="22"/>
          <w:szCs w:val="22"/>
        </w:rPr>
        <w:t>Academy</w:t>
      </w:r>
      <w:proofErr w:type="spellEnd"/>
      <w:r w:rsidRPr="00B708A8">
        <w:rPr>
          <w:rFonts w:eastAsia="Calibri"/>
          <w:color w:val="000000"/>
          <w:sz w:val="22"/>
          <w:szCs w:val="22"/>
        </w:rPr>
        <w:t xml:space="preserve"> of </w:t>
      </w:r>
      <w:proofErr w:type="spellStart"/>
      <w:r w:rsidRPr="00B708A8">
        <w:rPr>
          <w:rFonts w:eastAsia="Calibri"/>
          <w:color w:val="000000"/>
          <w:sz w:val="22"/>
          <w:szCs w:val="22"/>
        </w:rPr>
        <w:t>Sciences</w:t>
      </w:r>
      <w:proofErr w:type="spellEnd"/>
      <w:r w:rsidRPr="00B708A8">
        <w:rPr>
          <w:rFonts w:eastAsia="Calibri"/>
          <w:color w:val="000000"/>
          <w:sz w:val="22"/>
          <w:szCs w:val="22"/>
        </w:rPr>
        <w:t xml:space="preserve">. Kraków </w:t>
      </w:r>
    </w:p>
    <w:p w14:paraId="73C735F1" w14:textId="77777777" w:rsidR="004B1B35" w:rsidRPr="00B708A8" w:rsidRDefault="004B1B35" w:rsidP="004B1B35">
      <w:pPr>
        <w:numPr>
          <w:ilvl w:val="0"/>
          <w:numId w:val="38"/>
        </w:numPr>
        <w:autoSpaceDE w:val="0"/>
        <w:autoSpaceDN w:val="0"/>
        <w:adjustRightInd w:val="0"/>
        <w:spacing w:line="300" w:lineRule="exact"/>
        <w:ind w:left="284" w:hanging="284"/>
        <w:rPr>
          <w:rFonts w:eastAsia="Calibri"/>
          <w:color w:val="000000"/>
          <w:sz w:val="22"/>
          <w:szCs w:val="22"/>
        </w:rPr>
      </w:pPr>
      <w:proofErr w:type="spellStart"/>
      <w:r w:rsidRPr="00B708A8">
        <w:rPr>
          <w:rFonts w:eastAsia="Calibri"/>
          <w:color w:val="000000"/>
          <w:sz w:val="22"/>
          <w:szCs w:val="22"/>
        </w:rPr>
        <w:t>Rothmaler</w:t>
      </w:r>
      <w:proofErr w:type="spellEnd"/>
      <w:r w:rsidRPr="00B708A8">
        <w:rPr>
          <w:rFonts w:eastAsia="Calibri"/>
          <w:color w:val="000000"/>
          <w:sz w:val="22"/>
          <w:szCs w:val="22"/>
        </w:rPr>
        <w:t xml:space="preserve"> W. 2002. </w:t>
      </w:r>
      <w:proofErr w:type="spellStart"/>
      <w:r w:rsidRPr="00B708A8">
        <w:rPr>
          <w:rFonts w:eastAsia="Calibri"/>
          <w:color w:val="000000"/>
          <w:sz w:val="22"/>
          <w:szCs w:val="22"/>
        </w:rPr>
        <w:t>Exkursionsflora</w:t>
      </w:r>
      <w:proofErr w:type="spellEnd"/>
      <w:r w:rsidRPr="00B708A8">
        <w:rPr>
          <w:rFonts w:eastAsia="Calibri"/>
          <w:color w:val="000000"/>
          <w:sz w:val="22"/>
          <w:szCs w:val="22"/>
        </w:rPr>
        <w:t xml:space="preserve"> von </w:t>
      </w:r>
      <w:proofErr w:type="spellStart"/>
      <w:r w:rsidRPr="00B708A8">
        <w:rPr>
          <w:rFonts w:eastAsia="Calibri"/>
          <w:color w:val="000000"/>
          <w:sz w:val="22"/>
          <w:szCs w:val="22"/>
        </w:rPr>
        <w:t>Deutschland</w:t>
      </w:r>
      <w:proofErr w:type="spellEnd"/>
      <w:r w:rsidRPr="00B708A8">
        <w:rPr>
          <w:rFonts w:eastAsia="Calibri"/>
          <w:color w:val="000000"/>
          <w:sz w:val="22"/>
          <w:szCs w:val="22"/>
        </w:rPr>
        <w:t xml:space="preserve">. </w:t>
      </w:r>
      <w:proofErr w:type="spellStart"/>
      <w:r w:rsidRPr="00B708A8">
        <w:rPr>
          <w:rFonts w:eastAsia="Calibri"/>
          <w:color w:val="000000"/>
          <w:sz w:val="22"/>
          <w:szCs w:val="22"/>
        </w:rPr>
        <w:t>Gefässpflanzen</w:t>
      </w:r>
      <w:proofErr w:type="spellEnd"/>
      <w:r w:rsidRPr="00B708A8">
        <w:rPr>
          <w:rFonts w:eastAsia="Calibri"/>
          <w:color w:val="000000"/>
          <w:sz w:val="22"/>
          <w:szCs w:val="22"/>
        </w:rPr>
        <w:t xml:space="preserve">: </w:t>
      </w:r>
      <w:proofErr w:type="spellStart"/>
      <w:r w:rsidRPr="00B708A8">
        <w:rPr>
          <w:rFonts w:eastAsia="Calibri"/>
          <w:color w:val="000000"/>
          <w:sz w:val="22"/>
          <w:szCs w:val="22"/>
        </w:rPr>
        <w:t>Kritischer</w:t>
      </w:r>
      <w:proofErr w:type="spellEnd"/>
      <w:r w:rsidRPr="00B708A8">
        <w:rPr>
          <w:rFonts w:eastAsia="Calibri"/>
          <w:color w:val="000000"/>
          <w:sz w:val="22"/>
          <w:szCs w:val="22"/>
        </w:rPr>
        <w:t xml:space="preserve"> Band. 4. ss. 948. Spektrum </w:t>
      </w:r>
      <w:proofErr w:type="spellStart"/>
      <w:r w:rsidRPr="00B708A8">
        <w:rPr>
          <w:rFonts w:eastAsia="Calibri"/>
          <w:color w:val="000000"/>
          <w:sz w:val="22"/>
          <w:szCs w:val="22"/>
        </w:rPr>
        <w:t>Akademischer</w:t>
      </w:r>
      <w:proofErr w:type="spellEnd"/>
      <w:r w:rsidRPr="00B708A8">
        <w:rPr>
          <w:rFonts w:eastAsia="Calibri"/>
          <w:color w:val="000000"/>
          <w:sz w:val="22"/>
          <w:szCs w:val="22"/>
        </w:rPr>
        <w:t xml:space="preserve"> </w:t>
      </w:r>
      <w:proofErr w:type="spellStart"/>
      <w:r w:rsidRPr="00B708A8">
        <w:rPr>
          <w:rFonts w:eastAsia="Calibri"/>
          <w:color w:val="000000"/>
          <w:sz w:val="22"/>
          <w:szCs w:val="22"/>
        </w:rPr>
        <w:t>Verlag</w:t>
      </w:r>
      <w:proofErr w:type="spellEnd"/>
      <w:r w:rsidRPr="00B708A8">
        <w:rPr>
          <w:rFonts w:eastAsia="Calibri"/>
          <w:color w:val="000000"/>
          <w:sz w:val="22"/>
          <w:szCs w:val="22"/>
        </w:rPr>
        <w:t xml:space="preserve">. Heidelberg – Berlin </w:t>
      </w:r>
    </w:p>
    <w:p w14:paraId="3C6D4787" w14:textId="77777777" w:rsidR="004B1B35" w:rsidRPr="00B708A8" w:rsidRDefault="004B1B35" w:rsidP="004B1B35">
      <w:pPr>
        <w:numPr>
          <w:ilvl w:val="0"/>
          <w:numId w:val="38"/>
        </w:numPr>
        <w:autoSpaceDE w:val="0"/>
        <w:autoSpaceDN w:val="0"/>
        <w:adjustRightInd w:val="0"/>
        <w:spacing w:line="300" w:lineRule="exact"/>
        <w:ind w:left="284" w:hanging="284"/>
        <w:rPr>
          <w:rFonts w:eastAsia="Calibri"/>
          <w:color w:val="000000"/>
          <w:sz w:val="22"/>
          <w:szCs w:val="22"/>
        </w:rPr>
      </w:pPr>
      <w:r w:rsidRPr="00B708A8">
        <w:rPr>
          <w:rFonts w:eastAsia="Calibri"/>
          <w:color w:val="000000"/>
          <w:sz w:val="22"/>
          <w:szCs w:val="22"/>
        </w:rPr>
        <w:t xml:space="preserve">Rutkowski L. 2011. Klucz do oznaczania roślin naczyniowych Polski Niżowej. ss. 816. Wydawnictwo Naukowe PWN. Warszawa </w:t>
      </w:r>
    </w:p>
    <w:p w14:paraId="475DCBF3" w14:textId="77777777" w:rsidR="004B1B35" w:rsidRPr="00B708A8" w:rsidRDefault="004B1B35" w:rsidP="004B1B35">
      <w:pPr>
        <w:numPr>
          <w:ilvl w:val="0"/>
          <w:numId w:val="38"/>
        </w:numPr>
        <w:autoSpaceDE w:val="0"/>
        <w:autoSpaceDN w:val="0"/>
        <w:adjustRightInd w:val="0"/>
        <w:spacing w:line="300" w:lineRule="exact"/>
        <w:ind w:left="284" w:hanging="284"/>
        <w:rPr>
          <w:rFonts w:eastAsia="Calibri"/>
          <w:color w:val="000000"/>
          <w:sz w:val="22"/>
          <w:szCs w:val="22"/>
        </w:rPr>
      </w:pPr>
      <w:r w:rsidRPr="00B708A8">
        <w:rPr>
          <w:rFonts w:eastAsia="Calibri"/>
          <w:color w:val="000000"/>
          <w:sz w:val="22"/>
          <w:szCs w:val="22"/>
        </w:rPr>
        <w:t xml:space="preserve">Szafer W., Kulczyński S., Pawłowski B. 1976. Rośliny polskie. XXVIII ss. 1020. Państwowe Wydawnictwo Naukowe. Warszawa </w:t>
      </w:r>
    </w:p>
    <w:p w14:paraId="7466152C" w14:textId="77777777" w:rsidR="004B1B35" w:rsidRDefault="004B1B35" w:rsidP="004B1B35">
      <w:pPr>
        <w:pStyle w:val="NagwekAV2"/>
        <w:ind w:left="284" w:hanging="284"/>
        <w:outlineLvl w:val="0"/>
        <w:rPr>
          <w:sz w:val="22"/>
          <w:szCs w:val="22"/>
        </w:rPr>
      </w:pPr>
      <w:bookmarkStart w:id="10" w:name="_Toc200969478"/>
      <w:bookmarkStart w:id="11" w:name="_Toc262465676"/>
    </w:p>
    <w:p w14:paraId="0B472868" w14:textId="77777777" w:rsidR="004B1B35" w:rsidRPr="00427045" w:rsidRDefault="004B1B35" w:rsidP="004B1B35">
      <w:pPr>
        <w:pStyle w:val="NagwekAV2"/>
        <w:ind w:left="284" w:hanging="284"/>
        <w:outlineLvl w:val="0"/>
        <w:rPr>
          <w:sz w:val="22"/>
          <w:szCs w:val="22"/>
        </w:rPr>
      </w:pPr>
      <w:r>
        <w:rPr>
          <w:sz w:val="22"/>
          <w:szCs w:val="22"/>
        </w:rPr>
        <w:t>1.3</w:t>
      </w:r>
      <w:r w:rsidRPr="00427045">
        <w:rPr>
          <w:sz w:val="22"/>
          <w:szCs w:val="22"/>
        </w:rPr>
        <w:t>. Materiały metodyczne</w:t>
      </w:r>
      <w:bookmarkEnd w:id="10"/>
      <w:bookmarkEnd w:id="11"/>
    </w:p>
    <w:p w14:paraId="43E5D527" w14:textId="77777777" w:rsidR="004B1B35" w:rsidRPr="003C3F39" w:rsidRDefault="004B1B35" w:rsidP="004B1B35">
      <w:pPr>
        <w:spacing w:line="300" w:lineRule="exact"/>
      </w:pPr>
    </w:p>
    <w:p w14:paraId="632F1BEC" w14:textId="77777777" w:rsidR="004B1B35" w:rsidRPr="00427045" w:rsidRDefault="004B1B35" w:rsidP="004B1B35">
      <w:pPr>
        <w:numPr>
          <w:ilvl w:val="0"/>
          <w:numId w:val="8"/>
        </w:numPr>
        <w:spacing w:line="300" w:lineRule="exact"/>
        <w:ind w:left="284" w:hanging="284"/>
        <w:rPr>
          <w:sz w:val="22"/>
          <w:szCs w:val="22"/>
        </w:rPr>
      </w:pPr>
      <w:r w:rsidRPr="00427045">
        <w:rPr>
          <w:sz w:val="22"/>
          <w:szCs w:val="22"/>
        </w:rPr>
        <w:t xml:space="preserve">Program EK100W w. 4.8. opracowany przez ATMOTERM S.A. ulica Łangowskiego 4, 45-031 Opole. Program uwzględnia wymogi Rozporządzenia Ministra Środowiska z dnia </w:t>
      </w:r>
      <w:r>
        <w:rPr>
          <w:sz w:val="22"/>
          <w:szCs w:val="22"/>
        </w:rPr>
        <w:br/>
      </w:r>
      <w:r w:rsidRPr="00427045">
        <w:rPr>
          <w:sz w:val="22"/>
          <w:szCs w:val="22"/>
        </w:rPr>
        <w:t xml:space="preserve">5 grudnia 2002 roku w sprawie wartości odniesienia dla niektórych substancji </w:t>
      </w:r>
      <w:r>
        <w:rPr>
          <w:sz w:val="22"/>
          <w:szCs w:val="22"/>
        </w:rPr>
        <w:br/>
      </w:r>
      <w:r w:rsidRPr="00427045">
        <w:rPr>
          <w:sz w:val="22"/>
          <w:szCs w:val="22"/>
        </w:rPr>
        <w:t xml:space="preserve">w powietrzu (Dz. U. nr 1/2003 poz. 12), Rozporządzenia Ministra Środowiska z dnia </w:t>
      </w:r>
      <w:r>
        <w:rPr>
          <w:sz w:val="22"/>
          <w:szCs w:val="22"/>
        </w:rPr>
        <w:br/>
      </w:r>
      <w:r w:rsidRPr="00427045">
        <w:rPr>
          <w:sz w:val="22"/>
          <w:szCs w:val="22"/>
        </w:rPr>
        <w:t>20 grudnia 2005 roku w sprawie standardów emisyjnych z instalacji (Dz. U. nr 260/2005 poz. 2181) oraz pozwala na wyodrębnienie instalacji zgodnie z Rozporządzeniem Ministra Środowiska z dnia 22 grudnia 2004 roku w sprawie przypadków, w których wprowadzanie gazów lub pyłów do powietrza z instalacji nie wymaga pozwolenia (Dz. U. nr 283/2004 poz. 2840).</w:t>
      </w:r>
    </w:p>
    <w:p w14:paraId="214F1603" w14:textId="77777777" w:rsidR="004B1B35" w:rsidRPr="00427045" w:rsidRDefault="004B1B35" w:rsidP="004B1B35">
      <w:pPr>
        <w:numPr>
          <w:ilvl w:val="0"/>
          <w:numId w:val="8"/>
        </w:numPr>
        <w:spacing w:line="300" w:lineRule="exact"/>
        <w:ind w:left="284" w:hanging="284"/>
        <w:rPr>
          <w:sz w:val="22"/>
          <w:szCs w:val="22"/>
        </w:rPr>
      </w:pPr>
      <w:r w:rsidRPr="00427045">
        <w:rPr>
          <w:sz w:val="22"/>
          <w:szCs w:val="22"/>
        </w:rPr>
        <w:t xml:space="preserve">Instrukcja nr 308 Instytut Techniki Budowlanej – Metoda określania uciążliwości </w:t>
      </w:r>
      <w:r>
        <w:rPr>
          <w:sz w:val="22"/>
          <w:szCs w:val="22"/>
        </w:rPr>
        <w:br/>
      </w:r>
      <w:r w:rsidRPr="00427045">
        <w:rPr>
          <w:sz w:val="22"/>
          <w:szCs w:val="22"/>
        </w:rPr>
        <w:t>i zasięgu hałasów przemysłowych wraz z programem komputerowym Warszawa 1991.</w:t>
      </w:r>
    </w:p>
    <w:p w14:paraId="720C2C6E" w14:textId="77777777" w:rsidR="004B1B35" w:rsidRPr="00427045" w:rsidRDefault="004B1B35" w:rsidP="004B1B35">
      <w:pPr>
        <w:numPr>
          <w:ilvl w:val="0"/>
          <w:numId w:val="8"/>
        </w:numPr>
        <w:spacing w:line="300" w:lineRule="exact"/>
        <w:ind w:left="284" w:hanging="284"/>
        <w:rPr>
          <w:sz w:val="22"/>
          <w:szCs w:val="22"/>
        </w:rPr>
      </w:pPr>
      <w:r w:rsidRPr="00427045">
        <w:rPr>
          <w:sz w:val="22"/>
          <w:szCs w:val="22"/>
        </w:rPr>
        <w:t>Instrukcja nr 338 Instytut Techniki Budowlanej – Metoda określania emisji i </w:t>
      </w:r>
      <w:proofErr w:type="spellStart"/>
      <w:r w:rsidRPr="00427045">
        <w:rPr>
          <w:sz w:val="22"/>
          <w:szCs w:val="22"/>
        </w:rPr>
        <w:t>imisji</w:t>
      </w:r>
      <w:proofErr w:type="spellEnd"/>
      <w:r w:rsidRPr="00427045">
        <w:rPr>
          <w:sz w:val="22"/>
          <w:szCs w:val="22"/>
        </w:rPr>
        <w:t xml:space="preserve"> hałasu przemysłowego w środowisku.</w:t>
      </w:r>
    </w:p>
    <w:p w14:paraId="581172C4" w14:textId="77777777" w:rsidR="004B1B35" w:rsidRPr="00427045" w:rsidRDefault="004B1B35" w:rsidP="004B1B35">
      <w:pPr>
        <w:numPr>
          <w:ilvl w:val="0"/>
          <w:numId w:val="8"/>
        </w:numPr>
        <w:spacing w:line="300" w:lineRule="exact"/>
        <w:ind w:left="284" w:hanging="284"/>
        <w:rPr>
          <w:sz w:val="22"/>
          <w:szCs w:val="22"/>
        </w:rPr>
      </w:pPr>
      <w:r w:rsidRPr="00427045">
        <w:rPr>
          <w:sz w:val="22"/>
          <w:szCs w:val="22"/>
        </w:rPr>
        <w:lastRenderedPageBreak/>
        <w:t xml:space="preserve"> Program HPZ’2001 Windows: Wersja: listopad'2007 Licencja Zakładu Akustyki ITB: </w:t>
      </w:r>
      <w:r>
        <w:rPr>
          <w:sz w:val="22"/>
          <w:szCs w:val="22"/>
        </w:rPr>
        <w:br/>
      </w:r>
      <w:r w:rsidRPr="00427045">
        <w:rPr>
          <w:sz w:val="22"/>
          <w:szCs w:val="22"/>
        </w:rPr>
        <w:t>HPZ-0217.</w:t>
      </w:r>
    </w:p>
    <w:p w14:paraId="306CBE51" w14:textId="77777777" w:rsidR="004B1B35" w:rsidRPr="00427045" w:rsidRDefault="004B1B35" w:rsidP="004B1B35">
      <w:pPr>
        <w:numPr>
          <w:ilvl w:val="0"/>
          <w:numId w:val="8"/>
        </w:numPr>
        <w:spacing w:line="300" w:lineRule="exact"/>
        <w:ind w:left="284" w:hanging="284"/>
        <w:rPr>
          <w:sz w:val="22"/>
          <w:szCs w:val="22"/>
        </w:rPr>
      </w:pPr>
      <w:r w:rsidRPr="00427045">
        <w:rPr>
          <w:sz w:val="22"/>
          <w:szCs w:val="22"/>
        </w:rPr>
        <w:t xml:space="preserve">Program komputerowy do obliczeń hałasu drogowego H-DROG99 wer.4.1. opracowany przez </w:t>
      </w:r>
      <w:proofErr w:type="spellStart"/>
      <w:r w:rsidRPr="00427045">
        <w:rPr>
          <w:sz w:val="22"/>
          <w:szCs w:val="22"/>
        </w:rPr>
        <w:t>Soft</w:t>
      </w:r>
      <w:proofErr w:type="spellEnd"/>
      <w:r w:rsidRPr="00427045">
        <w:rPr>
          <w:sz w:val="22"/>
          <w:szCs w:val="22"/>
        </w:rPr>
        <w:t>-P Piotrków Trybunalski oraz IOŚ Warszawa,.</w:t>
      </w:r>
    </w:p>
    <w:p w14:paraId="56CDFF98" w14:textId="77777777" w:rsidR="004B1B35" w:rsidRPr="00427045" w:rsidRDefault="004B1B35" w:rsidP="004B1B35">
      <w:pPr>
        <w:numPr>
          <w:ilvl w:val="0"/>
          <w:numId w:val="8"/>
        </w:numPr>
        <w:spacing w:line="300" w:lineRule="exact"/>
        <w:ind w:left="284" w:hanging="284"/>
        <w:rPr>
          <w:sz w:val="22"/>
          <w:szCs w:val="22"/>
        </w:rPr>
      </w:pPr>
      <w:r w:rsidRPr="00427045">
        <w:rPr>
          <w:sz w:val="22"/>
          <w:szCs w:val="22"/>
        </w:rPr>
        <w:t>Literatura przedmiotowa wg spisu w ostatnim rozdziale opracowania.</w:t>
      </w:r>
    </w:p>
    <w:p w14:paraId="37D33FB6" w14:textId="77777777" w:rsidR="004B1B35" w:rsidRPr="0082131B" w:rsidRDefault="004B1B35" w:rsidP="004B1B35">
      <w:pPr>
        <w:spacing w:line="120" w:lineRule="atLeast"/>
        <w:ind w:left="284" w:hanging="284"/>
      </w:pPr>
    </w:p>
    <w:p w14:paraId="3E400C9F" w14:textId="77777777" w:rsidR="004B1B35" w:rsidRPr="00427045" w:rsidRDefault="004B1B35" w:rsidP="004B1B35">
      <w:pPr>
        <w:pStyle w:val="NagwekAV2"/>
        <w:ind w:left="284" w:hanging="284"/>
        <w:outlineLvl w:val="0"/>
        <w:rPr>
          <w:sz w:val="22"/>
          <w:szCs w:val="22"/>
        </w:rPr>
      </w:pPr>
      <w:bookmarkStart w:id="12" w:name="_Toc200969479"/>
      <w:bookmarkStart w:id="13" w:name="_Toc262465677"/>
      <w:r w:rsidRPr="00427045">
        <w:rPr>
          <w:sz w:val="22"/>
          <w:szCs w:val="22"/>
        </w:rPr>
        <w:t>1.4. Pozostałe materiały</w:t>
      </w:r>
      <w:bookmarkEnd w:id="12"/>
      <w:bookmarkEnd w:id="13"/>
      <w:r w:rsidRPr="00427045">
        <w:rPr>
          <w:sz w:val="22"/>
          <w:szCs w:val="22"/>
        </w:rPr>
        <w:t xml:space="preserve"> </w:t>
      </w:r>
    </w:p>
    <w:p w14:paraId="3A3111FE" w14:textId="77777777" w:rsidR="004B1B35" w:rsidRPr="00427045" w:rsidRDefault="004B1B35" w:rsidP="004B1B35">
      <w:pPr>
        <w:ind w:left="284" w:hanging="284"/>
        <w:rPr>
          <w:sz w:val="22"/>
          <w:szCs w:val="22"/>
        </w:rPr>
      </w:pPr>
    </w:p>
    <w:p w14:paraId="078C1C23" w14:textId="77777777" w:rsidR="004B1B35" w:rsidRPr="00427045" w:rsidRDefault="004B1B35" w:rsidP="004B1B35">
      <w:pPr>
        <w:numPr>
          <w:ilvl w:val="0"/>
          <w:numId w:val="9"/>
        </w:numPr>
        <w:spacing w:line="300" w:lineRule="exact"/>
        <w:ind w:left="284" w:hanging="284"/>
        <w:rPr>
          <w:sz w:val="22"/>
          <w:szCs w:val="22"/>
        </w:rPr>
      </w:pPr>
      <w:r w:rsidRPr="00427045">
        <w:rPr>
          <w:sz w:val="22"/>
          <w:szCs w:val="22"/>
        </w:rPr>
        <w:t>Dane przekazane przez inwestora:</w:t>
      </w:r>
    </w:p>
    <w:p w14:paraId="25201C8B" w14:textId="77777777" w:rsidR="004B1B35" w:rsidRPr="00427045" w:rsidRDefault="004B1B35" w:rsidP="004B1B35">
      <w:pPr>
        <w:suppressAutoHyphens/>
        <w:spacing w:line="300" w:lineRule="exact"/>
        <w:ind w:left="284" w:hanging="284"/>
        <w:rPr>
          <w:sz w:val="22"/>
          <w:szCs w:val="22"/>
        </w:rPr>
      </w:pPr>
    </w:p>
    <w:p w14:paraId="5BF3D251" w14:textId="77777777" w:rsidR="004B1B35" w:rsidRPr="00427045" w:rsidRDefault="004B1B35" w:rsidP="004B1B35">
      <w:pPr>
        <w:numPr>
          <w:ilvl w:val="0"/>
          <w:numId w:val="9"/>
        </w:numPr>
        <w:spacing w:line="300" w:lineRule="exact"/>
        <w:ind w:left="284" w:hanging="284"/>
        <w:rPr>
          <w:sz w:val="22"/>
          <w:szCs w:val="22"/>
        </w:rPr>
      </w:pPr>
      <w:r w:rsidRPr="00427045">
        <w:rPr>
          <w:sz w:val="22"/>
          <w:szCs w:val="22"/>
        </w:rPr>
        <w:t>Inne opracowania:</w:t>
      </w:r>
    </w:p>
    <w:p w14:paraId="33D854C1" w14:textId="50A4F4FA" w:rsidR="004B1B35" w:rsidRPr="00427045" w:rsidRDefault="004B1B35" w:rsidP="004B1B35">
      <w:pPr>
        <w:numPr>
          <w:ilvl w:val="0"/>
          <w:numId w:val="10"/>
        </w:numPr>
        <w:suppressAutoHyphens/>
        <w:spacing w:line="300" w:lineRule="exact"/>
        <w:ind w:left="284" w:hanging="284"/>
        <w:rPr>
          <w:sz w:val="22"/>
          <w:szCs w:val="22"/>
        </w:rPr>
      </w:pPr>
      <w:r w:rsidRPr="00427045">
        <w:rPr>
          <w:sz w:val="22"/>
          <w:szCs w:val="22"/>
        </w:rPr>
        <w:t>Dokumentacja geologiczna złoża kruszywa naturalnego „</w:t>
      </w:r>
      <w:r>
        <w:rPr>
          <w:sz w:val="22"/>
          <w:szCs w:val="22"/>
        </w:rPr>
        <w:t>MILĘCICE II</w:t>
      </w:r>
      <w:r w:rsidRPr="00427045">
        <w:rPr>
          <w:sz w:val="22"/>
          <w:szCs w:val="22"/>
        </w:rPr>
        <w:t>” w kat. C</w:t>
      </w:r>
      <w:r w:rsidRPr="00427045">
        <w:rPr>
          <w:sz w:val="22"/>
          <w:szCs w:val="22"/>
          <w:vertAlign w:val="subscript"/>
        </w:rPr>
        <w:t>1</w:t>
      </w:r>
      <w:r w:rsidRPr="00427045">
        <w:rPr>
          <w:sz w:val="22"/>
          <w:szCs w:val="22"/>
        </w:rPr>
        <w:t>,</w:t>
      </w:r>
      <w:r w:rsidRPr="00427045">
        <w:rPr>
          <w:sz w:val="22"/>
          <w:szCs w:val="22"/>
          <w:vertAlign w:val="subscript"/>
        </w:rPr>
        <w:t xml:space="preserve"> </w:t>
      </w:r>
      <w:r w:rsidRPr="00427045">
        <w:rPr>
          <w:sz w:val="22"/>
          <w:szCs w:val="22"/>
        </w:rPr>
        <w:t>opracowana w 20</w:t>
      </w:r>
      <w:r>
        <w:rPr>
          <w:sz w:val="22"/>
          <w:szCs w:val="22"/>
        </w:rPr>
        <w:t>2</w:t>
      </w:r>
      <w:r w:rsidR="00AE62E3">
        <w:rPr>
          <w:sz w:val="22"/>
          <w:szCs w:val="22"/>
        </w:rPr>
        <w:t>2</w:t>
      </w:r>
      <w:r w:rsidRPr="00427045">
        <w:rPr>
          <w:sz w:val="22"/>
          <w:szCs w:val="22"/>
        </w:rPr>
        <w:t xml:space="preserve"> roku przez </w:t>
      </w:r>
      <w:r w:rsidR="00AE62E3">
        <w:rPr>
          <w:sz w:val="22"/>
          <w:szCs w:val="22"/>
        </w:rPr>
        <w:t>Bronisława Owsiannego</w:t>
      </w:r>
      <w:r w:rsidRPr="00427045">
        <w:rPr>
          <w:sz w:val="22"/>
          <w:szCs w:val="22"/>
        </w:rPr>
        <w:t xml:space="preserve"> </w:t>
      </w:r>
      <w:r w:rsidR="00AE62E3" w:rsidRPr="0020547F">
        <w:rPr>
          <w:sz w:val="22"/>
          <w:szCs w:val="22"/>
        </w:rPr>
        <w:t xml:space="preserve">nr </w:t>
      </w:r>
      <w:proofErr w:type="spellStart"/>
      <w:r w:rsidR="00AE62E3">
        <w:rPr>
          <w:sz w:val="22"/>
          <w:szCs w:val="22"/>
        </w:rPr>
        <w:t>upr</w:t>
      </w:r>
      <w:proofErr w:type="spellEnd"/>
      <w:r w:rsidR="00AE62E3" w:rsidRPr="0020547F">
        <w:rPr>
          <w:sz w:val="22"/>
          <w:szCs w:val="22"/>
        </w:rPr>
        <w:t xml:space="preserve">. </w:t>
      </w:r>
      <w:r w:rsidR="00AE62E3">
        <w:rPr>
          <w:sz w:val="22"/>
          <w:szCs w:val="22"/>
        </w:rPr>
        <w:t>02-946</w:t>
      </w:r>
    </w:p>
    <w:p w14:paraId="0D38361A" w14:textId="77777777" w:rsidR="004B1B35" w:rsidRPr="00D22ECF" w:rsidRDefault="004B1B35" w:rsidP="004B1B35">
      <w:pPr>
        <w:pStyle w:val="NagwekAV1Znak"/>
        <w:numPr>
          <w:ilvl w:val="0"/>
          <w:numId w:val="10"/>
        </w:numPr>
        <w:ind w:left="284" w:hanging="284"/>
        <w:rPr>
          <w:b w:val="0"/>
          <w:bCs w:val="0"/>
          <w:sz w:val="22"/>
          <w:szCs w:val="22"/>
        </w:rPr>
      </w:pPr>
      <w:r w:rsidRPr="00D22ECF">
        <w:rPr>
          <w:rStyle w:val="markedcontent"/>
          <w:b w:val="0"/>
          <w:bCs w:val="0"/>
          <w:caps w:val="0"/>
          <w:sz w:val="22"/>
          <w:szCs w:val="22"/>
        </w:rPr>
        <w:t>Ocena stopnia zanieczyszczenia gleb</w:t>
      </w:r>
      <w:r>
        <w:rPr>
          <w:rStyle w:val="markedcontent"/>
          <w:b w:val="0"/>
          <w:bCs w:val="0"/>
          <w:caps w:val="0"/>
          <w:sz w:val="22"/>
          <w:szCs w:val="22"/>
        </w:rPr>
        <w:t xml:space="preserve"> </w:t>
      </w:r>
      <w:r w:rsidRPr="00D22ECF">
        <w:rPr>
          <w:rStyle w:val="markedcontent"/>
          <w:b w:val="0"/>
          <w:bCs w:val="0"/>
          <w:caps w:val="0"/>
          <w:sz w:val="22"/>
          <w:szCs w:val="22"/>
        </w:rPr>
        <w:t>w</w:t>
      </w:r>
      <w:r w:rsidRPr="00D22ECF">
        <w:rPr>
          <w:rStyle w:val="markedcontent"/>
          <w:b w:val="0"/>
          <w:bCs w:val="0"/>
          <w:sz w:val="22"/>
          <w:szCs w:val="22"/>
        </w:rPr>
        <w:t xml:space="preserve"> </w:t>
      </w:r>
      <w:r w:rsidRPr="00D22ECF">
        <w:rPr>
          <w:rStyle w:val="markedcontent"/>
          <w:b w:val="0"/>
          <w:bCs w:val="0"/>
          <w:caps w:val="0"/>
          <w:sz w:val="22"/>
          <w:szCs w:val="22"/>
        </w:rPr>
        <w:t>województwie</w:t>
      </w:r>
      <w:r w:rsidRPr="00D22ECF">
        <w:rPr>
          <w:rStyle w:val="markedcontent"/>
          <w:b w:val="0"/>
          <w:bCs w:val="0"/>
          <w:sz w:val="22"/>
          <w:szCs w:val="22"/>
        </w:rPr>
        <w:t xml:space="preserve"> </w:t>
      </w:r>
      <w:r w:rsidRPr="00D22ECF">
        <w:rPr>
          <w:rStyle w:val="markedcontent"/>
          <w:b w:val="0"/>
          <w:bCs w:val="0"/>
          <w:caps w:val="0"/>
          <w:sz w:val="22"/>
          <w:szCs w:val="22"/>
        </w:rPr>
        <w:t>dolnośląskim</w:t>
      </w:r>
      <w:r w:rsidRPr="00D22ECF">
        <w:rPr>
          <w:rStyle w:val="markedcontent"/>
          <w:b w:val="0"/>
          <w:bCs w:val="0"/>
          <w:sz w:val="22"/>
          <w:szCs w:val="22"/>
        </w:rPr>
        <w:t xml:space="preserve"> </w:t>
      </w:r>
      <w:r w:rsidRPr="00D22ECF">
        <w:rPr>
          <w:rStyle w:val="markedcontent"/>
          <w:b w:val="0"/>
          <w:bCs w:val="0"/>
          <w:caps w:val="0"/>
          <w:sz w:val="22"/>
          <w:szCs w:val="22"/>
        </w:rPr>
        <w:t>na</w:t>
      </w:r>
      <w:r w:rsidRPr="00D22ECF">
        <w:rPr>
          <w:rStyle w:val="markedcontent"/>
          <w:b w:val="0"/>
          <w:bCs w:val="0"/>
          <w:sz w:val="22"/>
          <w:szCs w:val="22"/>
        </w:rPr>
        <w:t xml:space="preserve"> </w:t>
      </w:r>
      <w:r w:rsidRPr="00D22ECF">
        <w:rPr>
          <w:rStyle w:val="markedcontent"/>
          <w:b w:val="0"/>
          <w:bCs w:val="0"/>
          <w:caps w:val="0"/>
          <w:sz w:val="22"/>
          <w:szCs w:val="22"/>
        </w:rPr>
        <w:t>podstawie</w:t>
      </w:r>
      <w:r w:rsidRPr="00D22ECF">
        <w:rPr>
          <w:b w:val="0"/>
          <w:bCs w:val="0"/>
          <w:sz w:val="22"/>
          <w:szCs w:val="22"/>
        </w:rPr>
        <w:br/>
      </w:r>
      <w:r w:rsidRPr="00D22ECF">
        <w:rPr>
          <w:rStyle w:val="markedcontent"/>
          <w:b w:val="0"/>
          <w:bCs w:val="0"/>
          <w:caps w:val="0"/>
          <w:sz w:val="22"/>
          <w:szCs w:val="22"/>
        </w:rPr>
        <w:t>wieloletnich badań monitoringowych</w:t>
      </w:r>
      <w:r w:rsidRPr="00D22ECF">
        <w:rPr>
          <w:rStyle w:val="markedcontent"/>
          <w:b w:val="0"/>
          <w:bCs w:val="0"/>
          <w:sz w:val="22"/>
          <w:szCs w:val="22"/>
        </w:rPr>
        <w:t xml:space="preserve"> </w:t>
      </w:r>
      <w:proofErr w:type="spellStart"/>
      <w:r w:rsidRPr="00D22ECF">
        <w:rPr>
          <w:rStyle w:val="markedcontent"/>
          <w:b w:val="0"/>
          <w:bCs w:val="0"/>
          <w:caps w:val="0"/>
          <w:sz w:val="22"/>
          <w:szCs w:val="22"/>
        </w:rPr>
        <w:t>wioś</w:t>
      </w:r>
      <w:proofErr w:type="spellEnd"/>
      <w:r w:rsidRPr="00D22ECF">
        <w:rPr>
          <w:rStyle w:val="markedcontent"/>
          <w:b w:val="0"/>
          <w:bCs w:val="0"/>
          <w:caps w:val="0"/>
          <w:sz w:val="22"/>
          <w:szCs w:val="22"/>
        </w:rPr>
        <w:t xml:space="preserve"> </w:t>
      </w:r>
      <w:proofErr w:type="spellStart"/>
      <w:r w:rsidRPr="00D22ECF">
        <w:rPr>
          <w:rStyle w:val="markedcontent"/>
          <w:b w:val="0"/>
          <w:bCs w:val="0"/>
          <w:caps w:val="0"/>
          <w:sz w:val="22"/>
          <w:szCs w:val="22"/>
        </w:rPr>
        <w:t>wrocław</w:t>
      </w:r>
      <w:proofErr w:type="spellEnd"/>
      <w:r w:rsidRPr="00D22ECF">
        <w:rPr>
          <w:rStyle w:val="markedcontent"/>
          <w:b w:val="0"/>
          <w:bCs w:val="0"/>
          <w:caps w:val="0"/>
          <w:sz w:val="22"/>
          <w:szCs w:val="22"/>
        </w:rPr>
        <w:t>- lata 2010-201</w:t>
      </w:r>
      <w:r w:rsidRPr="00D22ECF">
        <w:rPr>
          <w:rStyle w:val="markedcontent"/>
          <w:b w:val="0"/>
          <w:bCs w:val="0"/>
          <w:sz w:val="22"/>
          <w:szCs w:val="22"/>
        </w:rPr>
        <w:t>5</w:t>
      </w:r>
    </w:p>
    <w:p w14:paraId="40802996" w14:textId="77777777" w:rsidR="004B1B35" w:rsidRPr="00427045" w:rsidRDefault="004B1B35" w:rsidP="004B1B35">
      <w:pPr>
        <w:suppressAutoHyphens/>
        <w:spacing w:line="300" w:lineRule="exact"/>
        <w:ind w:left="284"/>
        <w:rPr>
          <w:sz w:val="22"/>
          <w:szCs w:val="22"/>
        </w:rPr>
      </w:pPr>
    </w:p>
    <w:p w14:paraId="0FC8246E" w14:textId="77777777" w:rsidR="004B1B35" w:rsidRPr="00427045" w:rsidRDefault="004B1B35" w:rsidP="004B1B35">
      <w:pPr>
        <w:pStyle w:val="NagwekAV1Znak"/>
        <w:rPr>
          <w:sz w:val="22"/>
          <w:szCs w:val="22"/>
        </w:rPr>
      </w:pPr>
    </w:p>
    <w:p w14:paraId="0C2A47A3" w14:textId="77777777" w:rsidR="004B1B35" w:rsidRPr="00427045" w:rsidRDefault="004B1B35" w:rsidP="004B1B35">
      <w:pPr>
        <w:pStyle w:val="NagwekAV1Znak"/>
        <w:rPr>
          <w:sz w:val="22"/>
          <w:szCs w:val="22"/>
        </w:rPr>
      </w:pPr>
      <w:bookmarkStart w:id="14" w:name="_Toc262465678"/>
      <w:r>
        <w:br w:type="page"/>
      </w:r>
      <w:r w:rsidRPr="00427045">
        <w:rPr>
          <w:sz w:val="22"/>
          <w:szCs w:val="22"/>
        </w:rPr>
        <w:lastRenderedPageBreak/>
        <w:t>2. Opis planowanego przedsięwzięcia</w:t>
      </w:r>
      <w:bookmarkEnd w:id="9"/>
      <w:bookmarkEnd w:id="14"/>
    </w:p>
    <w:p w14:paraId="4D0AEA1E" w14:textId="77777777" w:rsidR="004B1B35" w:rsidRPr="00427045" w:rsidRDefault="004B1B35" w:rsidP="004B1B35">
      <w:pPr>
        <w:pStyle w:val="NagwekAV2"/>
        <w:rPr>
          <w:rFonts w:cs="Times New Roman"/>
          <w:sz w:val="22"/>
          <w:szCs w:val="22"/>
        </w:rPr>
      </w:pPr>
    </w:p>
    <w:p w14:paraId="36C459B0" w14:textId="77777777" w:rsidR="004B1B35" w:rsidRPr="00427045" w:rsidRDefault="004B1B35" w:rsidP="004B1B35">
      <w:pPr>
        <w:pStyle w:val="NagwekAV2"/>
        <w:rPr>
          <w:sz w:val="22"/>
          <w:szCs w:val="22"/>
        </w:rPr>
      </w:pPr>
      <w:bookmarkStart w:id="15" w:name="_Toc229543289"/>
      <w:bookmarkStart w:id="16" w:name="_Toc262465679"/>
      <w:bookmarkStart w:id="17" w:name="_Toc200969481"/>
      <w:r w:rsidRPr="00427045">
        <w:rPr>
          <w:sz w:val="22"/>
          <w:szCs w:val="22"/>
        </w:rPr>
        <w:t>2.1. Stan istniejący</w:t>
      </w:r>
      <w:bookmarkEnd w:id="15"/>
      <w:bookmarkEnd w:id="16"/>
    </w:p>
    <w:p w14:paraId="25B19825" w14:textId="77777777" w:rsidR="004B1B35" w:rsidRPr="00427045" w:rsidRDefault="004B1B35" w:rsidP="004B1B35">
      <w:pPr>
        <w:rPr>
          <w:sz w:val="22"/>
          <w:szCs w:val="22"/>
        </w:rPr>
      </w:pPr>
    </w:p>
    <w:p w14:paraId="292689CD" w14:textId="77777777" w:rsidR="004B1B35" w:rsidRPr="00427045" w:rsidRDefault="004B1B35" w:rsidP="004B1B35">
      <w:pPr>
        <w:pStyle w:val="NagwekAV3"/>
        <w:rPr>
          <w:sz w:val="22"/>
          <w:szCs w:val="22"/>
        </w:rPr>
      </w:pPr>
      <w:bookmarkStart w:id="18" w:name="_Toc229543290"/>
      <w:bookmarkStart w:id="19" w:name="_Toc262465680"/>
      <w:r w:rsidRPr="00427045">
        <w:rPr>
          <w:sz w:val="22"/>
          <w:szCs w:val="22"/>
        </w:rPr>
        <w:t>2.1.1. Informacje ogólne</w:t>
      </w:r>
      <w:bookmarkEnd w:id="17"/>
      <w:bookmarkEnd w:id="18"/>
      <w:bookmarkEnd w:id="19"/>
    </w:p>
    <w:p w14:paraId="46814674" w14:textId="77777777" w:rsidR="004B1B35" w:rsidRPr="00427045" w:rsidRDefault="004B1B35" w:rsidP="004B1B35">
      <w:pPr>
        <w:rPr>
          <w:sz w:val="22"/>
          <w:szCs w:val="22"/>
        </w:rPr>
      </w:pPr>
    </w:p>
    <w:p w14:paraId="61AFC025" w14:textId="77777777" w:rsidR="00AE62E3" w:rsidRPr="00AE62E3" w:rsidRDefault="00AE62E3" w:rsidP="00AE62E3">
      <w:pPr>
        <w:tabs>
          <w:tab w:val="right" w:pos="284"/>
          <w:tab w:val="left" w:pos="408"/>
        </w:tabs>
        <w:ind w:firstLine="567"/>
        <w:rPr>
          <w:rFonts w:cs="Arial"/>
          <w:bCs/>
          <w:sz w:val="22"/>
          <w:szCs w:val="22"/>
        </w:rPr>
      </w:pPr>
      <w:r w:rsidRPr="00AE62E3">
        <w:rPr>
          <w:rFonts w:cs="Arial"/>
          <w:bCs/>
          <w:sz w:val="22"/>
          <w:szCs w:val="22"/>
        </w:rPr>
        <w:t xml:space="preserve">Planowane przedsięwzięcie polegać będzie na wydobyciu ze złoża kruszywa naturalnego „MILĘCICE II” piasku na działkach nr 210/3 i 210/5 (obręb Milęcice), gmina Lubomierz, powiat lwówecki, województwo dolnośląskie o powierzchni </w:t>
      </w:r>
      <w:r w:rsidRPr="00AE62E3">
        <w:rPr>
          <w:rFonts w:cs="Arial"/>
          <w:bCs/>
          <w:sz w:val="22"/>
          <w:szCs w:val="22"/>
        </w:rPr>
        <w:br/>
        <w:t>1,99 ha. Całkowita powierzchnia działek wynosi 3,75 ha.</w:t>
      </w:r>
    </w:p>
    <w:p w14:paraId="77A51949" w14:textId="77777777" w:rsidR="004B1B35" w:rsidRPr="00427045" w:rsidRDefault="004B1B35" w:rsidP="004B1B35">
      <w:pPr>
        <w:spacing w:line="300" w:lineRule="exact"/>
        <w:ind w:firstLine="567"/>
        <w:rPr>
          <w:sz w:val="22"/>
          <w:szCs w:val="22"/>
        </w:rPr>
      </w:pPr>
      <w:r w:rsidRPr="00427045">
        <w:rPr>
          <w:sz w:val="22"/>
          <w:szCs w:val="22"/>
        </w:rPr>
        <w:t>Przedsięwzięcie będzie miało charakter lokalny. Na skutek projektowanego przedsięwzięcia powstanie kopalnia odkrywkowa wydobywająca kruszywo na potrzeby lokalnego budownictwa i drogownictwa.</w:t>
      </w:r>
    </w:p>
    <w:p w14:paraId="203AFDDF" w14:textId="77777777" w:rsidR="00AE62E3" w:rsidRPr="00AE62E3" w:rsidRDefault="00AE62E3" w:rsidP="00AE62E3">
      <w:pPr>
        <w:spacing w:line="300" w:lineRule="exact"/>
        <w:ind w:firstLine="567"/>
        <w:rPr>
          <w:sz w:val="22"/>
          <w:szCs w:val="22"/>
        </w:rPr>
      </w:pPr>
      <w:r w:rsidRPr="00AE62E3">
        <w:rPr>
          <w:sz w:val="22"/>
          <w:szCs w:val="22"/>
        </w:rPr>
        <w:t xml:space="preserve">Roboty geologiczne prowadzono na podstawie udzielonej przez  Starostę powiatu Lwóweckiego znak GŚ.6522.1.2022.2  dnia 17.08.2022 r zatwierdzającej Projekt robót geologicznych dla udokumentowania zasobów złoża kruszywa naturalnego „MILĘCICE II”. </w:t>
      </w:r>
    </w:p>
    <w:p w14:paraId="0C0975AD" w14:textId="105AF127" w:rsidR="00AE62E3" w:rsidRPr="00AE62E3" w:rsidRDefault="00AE62E3" w:rsidP="00AE62E3">
      <w:pPr>
        <w:tabs>
          <w:tab w:val="right" w:pos="284"/>
          <w:tab w:val="left" w:pos="408"/>
        </w:tabs>
        <w:spacing w:line="300" w:lineRule="exact"/>
        <w:ind w:firstLine="567"/>
        <w:rPr>
          <w:rFonts w:cs="Arial"/>
          <w:bCs/>
          <w:sz w:val="22"/>
          <w:szCs w:val="22"/>
        </w:rPr>
      </w:pPr>
      <w:r w:rsidRPr="00AE62E3">
        <w:rPr>
          <w:rFonts w:cs="Arial"/>
          <w:bCs/>
          <w:sz w:val="22"/>
          <w:szCs w:val="22"/>
        </w:rPr>
        <w:t>Określone w dokumentacji geologicznej złoża kruszywa naturalnego „MILĘCICE II” zasoby bilansowe wynoszą 360 732 Mg.</w:t>
      </w:r>
    </w:p>
    <w:p w14:paraId="61F42AD6" w14:textId="77777777" w:rsidR="00AE62E3" w:rsidRPr="00AE62E3" w:rsidRDefault="00AE62E3" w:rsidP="00AE62E3">
      <w:pPr>
        <w:tabs>
          <w:tab w:val="right" w:pos="284"/>
          <w:tab w:val="left" w:pos="408"/>
        </w:tabs>
        <w:spacing w:line="300" w:lineRule="exact"/>
        <w:ind w:firstLine="567"/>
        <w:rPr>
          <w:rFonts w:cs="Arial"/>
          <w:bCs/>
          <w:sz w:val="22"/>
          <w:szCs w:val="22"/>
        </w:rPr>
      </w:pPr>
      <w:r w:rsidRPr="00AE62E3">
        <w:rPr>
          <w:rFonts w:cs="Arial"/>
          <w:bCs/>
          <w:sz w:val="22"/>
          <w:szCs w:val="22"/>
        </w:rPr>
        <w:t>W związku z faktem iż Wnioskodawca ubiegać się będzie o tzw. małą koncesje, która ogranicza wydobycie roczne do wielkości 20 000 m</w:t>
      </w:r>
      <w:r w:rsidRPr="00AE62E3">
        <w:rPr>
          <w:rFonts w:cs="Arial"/>
          <w:bCs/>
          <w:sz w:val="22"/>
          <w:szCs w:val="22"/>
          <w:vertAlign w:val="superscript"/>
        </w:rPr>
        <w:t>3</w:t>
      </w:r>
      <w:r w:rsidRPr="00AE62E3">
        <w:rPr>
          <w:rFonts w:cs="Arial"/>
          <w:bCs/>
          <w:sz w:val="22"/>
          <w:szCs w:val="22"/>
        </w:rPr>
        <w:t xml:space="preserve"> przewiduje się wyeksploatowanie złoża w okresie ok. 10 lat.</w:t>
      </w:r>
    </w:p>
    <w:p w14:paraId="02FF165A" w14:textId="31ABC840" w:rsidR="004B1B35" w:rsidRPr="00AE62E3" w:rsidRDefault="004B1B35" w:rsidP="00AE62E3">
      <w:pPr>
        <w:spacing w:line="300" w:lineRule="exact"/>
        <w:ind w:firstLine="567"/>
        <w:rPr>
          <w:sz w:val="22"/>
          <w:szCs w:val="22"/>
        </w:rPr>
      </w:pPr>
      <w:r w:rsidRPr="00427045">
        <w:rPr>
          <w:rFonts w:cs="Arial"/>
          <w:sz w:val="22"/>
          <w:szCs w:val="22"/>
        </w:rPr>
        <w:t xml:space="preserve">Badane złoże zalega w obrębie </w:t>
      </w:r>
      <w:r w:rsidR="00AE62E3" w:rsidRPr="00AE62E3">
        <w:rPr>
          <w:sz w:val="22"/>
          <w:szCs w:val="22"/>
        </w:rPr>
        <w:t>plejstoceńskich osadów rzecznych (piaski, pyły, piaski gliniaste, gliny)</w:t>
      </w:r>
      <w:r w:rsidR="00AE62E3">
        <w:rPr>
          <w:sz w:val="22"/>
          <w:szCs w:val="22"/>
        </w:rPr>
        <w:t>.</w:t>
      </w:r>
    </w:p>
    <w:p w14:paraId="0F091B38" w14:textId="30E256F1" w:rsidR="004B1B35" w:rsidRPr="00427045" w:rsidRDefault="004B1B35" w:rsidP="004B1B35">
      <w:pPr>
        <w:spacing w:line="300" w:lineRule="exact"/>
        <w:ind w:firstLine="567"/>
        <w:rPr>
          <w:rFonts w:cs="Arial"/>
          <w:sz w:val="22"/>
          <w:szCs w:val="22"/>
        </w:rPr>
      </w:pPr>
      <w:r w:rsidRPr="00427045">
        <w:rPr>
          <w:rFonts w:cs="Arial"/>
          <w:sz w:val="22"/>
          <w:szCs w:val="22"/>
        </w:rPr>
        <w:t xml:space="preserve">Miąższość piasków i żwirów wodnolodowcowych dochodzi </w:t>
      </w:r>
      <w:r>
        <w:rPr>
          <w:rFonts w:cs="Arial"/>
          <w:sz w:val="22"/>
          <w:szCs w:val="22"/>
        </w:rPr>
        <w:t>maksymalnie</w:t>
      </w:r>
      <w:r w:rsidRPr="00427045">
        <w:rPr>
          <w:rFonts w:cs="Arial"/>
          <w:sz w:val="22"/>
          <w:szCs w:val="22"/>
        </w:rPr>
        <w:t xml:space="preserve"> do 1</w:t>
      </w:r>
      <w:r w:rsidR="004D360C">
        <w:rPr>
          <w:rFonts w:cs="Arial"/>
          <w:sz w:val="22"/>
          <w:szCs w:val="22"/>
        </w:rPr>
        <w:t>7</w:t>
      </w:r>
      <w:r>
        <w:rPr>
          <w:rFonts w:cs="Arial"/>
          <w:sz w:val="22"/>
          <w:szCs w:val="22"/>
        </w:rPr>
        <w:t>,</w:t>
      </w:r>
      <w:r w:rsidR="004D360C">
        <w:rPr>
          <w:rFonts w:cs="Arial"/>
          <w:sz w:val="22"/>
          <w:szCs w:val="22"/>
        </w:rPr>
        <w:t>5</w:t>
      </w:r>
      <w:r w:rsidRPr="00427045">
        <w:rPr>
          <w:rFonts w:cs="Arial"/>
          <w:sz w:val="22"/>
          <w:szCs w:val="22"/>
        </w:rPr>
        <w:t xml:space="preserve"> m. </w:t>
      </w:r>
    </w:p>
    <w:p w14:paraId="6B65E060" w14:textId="77777777" w:rsidR="004B1B35" w:rsidRPr="00427045" w:rsidRDefault="004B1B35" w:rsidP="004B1B35">
      <w:pPr>
        <w:spacing w:line="300" w:lineRule="exact"/>
        <w:ind w:firstLine="708"/>
        <w:rPr>
          <w:rFonts w:cs="Arial"/>
          <w:sz w:val="22"/>
          <w:szCs w:val="22"/>
        </w:rPr>
      </w:pPr>
      <w:r w:rsidRPr="00427045">
        <w:rPr>
          <w:rFonts w:cs="Arial"/>
          <w:sz w:val="22"/>
          <w:szCs w:val="22"/>
        </w:rPr>
        <w:t>Ze względu na prostą formę budowy geologicznej oraz znaczną miąższość złoże zaliczono do I grupy złóż.</w:t>
      </w:r>
    </w:p>
    <w:p w14:paraId="3E5DBA16" w14:textId="640862EA" w:rsidR="004B1B35" w:rsidRPr="00427045" w:rsidRDefault="004B1B35" w:rsidP="004B1B35">
      <w:pPr>
        <w:spacing w:line="300" w:lineRule="exact"/>
        <w:ind w:firstLine="567"/>
        <w:rPr>
          <w:rFonts w:cs="Arial"/>
          <w:sz w:val="22"/>
          <w:szCs w:val="22"/>
        </w:rPr>
      </w:pPr>
      <w:r w:rsidRPr="00427045">
        <w:rPr>
          <w:rFonts w:cs="Arial"/>
          <w:sz w:val="22"/>
          <w:szCs w:val="22"/>
        </w:rPr>
        <w:t>Nadkład nad złożem stanowi na ogół warstwa gleby o grubości 0,</w:t>
      </w:r>
      <w:r>
        <w:rPr>
          <w:rFonts w:cs="Arial"/>
          <w:sz w:val="22"/>
          <w:szCs w:val="22"/>
        </w:rPr>
        <w:t>5</w:t>
      </w:r>
      <w:r w:rsidRPr="00427045">
        <w:rPr>
          <w:rFonts w:cs="Arial"/>
          <w:sz w:val="22"/>
          <w:szCs w:val="22"/>
        </w:rPr>
        <w:t xml:space="preserve"> m. Średnia miąższość nadkładu wynosi 0,</w:t>
      </w:r>
      <w:r w:rsidR="004D360C">
        <w:rPr>
          <w:rFonts w:cs="Arial"/>
          <w:sz w:val="22"/>
          <w:szCs w:val="22"/>
        </w:rPr>
        <w:t>4</w:t>
      </w:r>
      <w:r w:rsidRPr="00427045">
        <w:rPr>
          <w:rFonts w:cs="Arial"/>
          <w:sz w:val="22"/>
          <w:szCs w:val="22"/>
        </w:rPr>
        <w:t xml:space="preserve"> m.</w:t>
      </w:r>
    </w:p>
    <w:p w14:paraId="2CB8B788" w14:textId="77777777" w:rsidR="004B1B35" w:rsidRPr="00427045" w:rsidRDefault="004B1B35" w:rsidP="004B1B35">
      <w:pPr>
        <w:spacing w:line="300" w:lineRule="exact"/>
        <w:ind w:firstLine="567"/>
        <w:rPr>
          <w:rFonts w:cs="Arial"/>
          <w:sz w:val="22"/>
          <w:szCs w:val="22"/>
        </w:rPr>
      </w:pPr>
      <w:r w:rsidRPr="00427045">
        <w:rPr>
          <w:rFonts w:cs="Arial"/>
          <w:sz w:val="22"/>
          <w:szCs w:val="22"/>
        </w:rPr>
        <w:t>Złoże piasków otaczają osady piaszczyste.</w:t>
      </w:r>
    </w:p>
    <w:p w14:paraId="4565B891" w14:textId="539A1876" w:rsidR="004B1B35" w:rsidRPr="00427045" w:rsidRDefault="004B1B35" w:rsidP="004B1B35">
      <w:pPr>
        <w:spacing w:line="300" w:lineRule="exact"/>
        <w:ind w:firstLine="567"/>
        <w:rPr>
          <w:rFonts w:cs="Arial"/>
          <w:sz w:val="22"/>
          <w:szCs w:val="22"/>
        </w:rPr>
      </w:pPr>
      <w:r w:rsidRPr="00427045">
        <w:rPr>
          <w:rFonts w:cs="Arial"/>
          <w:sz w:val="22"/>
          <w:szCs w:val="22"/>
        </w:rPr>
        <w:t>Złoże „</w:t>
      </w:r>
      <w:r>
        <w:rPr>
          <w:rFonts w:cs="Arial"/>
          <w:sz w:val="22"/>
          <w:szCs w:val="22"/>
        </w:rPr>
        <w:t>MILĘCICE II</w:t>
      </w:r>
      <w:r w:rsidRPr="00427045">
        <w:rPr>
          <w:rFonts w:cs="Arial"/>
          <w:sz w:val="22"/>
          <w:szCs w:val="22"/>
        </w:rPr>
        <w:t>” zaklasyfikowane zostało zgodnie z „Zasadami dokumentowania złóż kopalin stałych”, Ministerstwo Środowiska, Departament Geologii i Koncesji Geologicznych, Komisja Zasobów Kopalin, Warszawa 2002 r. do następujących kategorii:</w:t>
      </w:r>
    </w:p>
    <w:p w14:paraId="6A667C8C" w14:textId="77777777" w:rsidR="004B1B35" w:rsidRPr="00427045" w:rsidRDefault="004B1B35" w:rsidP="004B1B35">
      <w:pPr>
        <w:widowControl w:val="0"/>
        <w:numPr>
          <w:ilvl w:val="0"/>
          <w:numId w:val="18"/>
        </w:numPr>
        <w:suppressAutoHyphens/>
        <w:spacing w:line="300" w:lineRule="exact"/>
        <w:jc w:val="left"/>
        <w:rPr>
          <w:rFonts w:cs="Arial"/>
          <w:sz w:val="22"/>
          <w:szCs w:val="22"/>
        </w:rPr>
      </w:pPr>
      <w:r w:rsidRPr="00427045">
        <w:rPr>
          <w:rFonts w:cs="Arial"/>
          <w:sz w:val="22"/>
          <w:szCs w:val="22"/>
        </w:rPr>
        <w:t>Grupa złóż:</w:t>
      </w:r>
      <w:r w:rsidRPr="00427045">
        <w:rPr>
          <w:rFonts w:cs="Arial"/>
          <w:sz w:val="22"/>
          <w:szCs w:val="22"/>
        </w:rPr>
        <w:tab/>
      </w:r>
      <w:r w:rsidRPr="00427045">
        <w:rPr>
          <w:rFonts w:cs="Arial"/>
          <w:sz w:val="22"/>
          <w:szCs w:val="22"/>
        </w:rPr>
        <w:tab/>
      </w:r>
      <w:r w:rsidRPr="00427045">
        <w:rPr>
          <w:rFonts w:cs="Arial"/>
          <w:sz w:val="22"/>
          <w:szCs w:val="22"/>
        </w:rPr>
        <w:tab/>
      </w:r>
      <w:r w:rsidRPr="00427045">
        <w:rPr>
          <w:rFonts w:cs="Arial"/>
          <w:sz w:val="22"/>
          <w:szCs w:val="22"/>
        </w:rPr>
        <w:tab/>
      </w:r>
      <w:r w:rsidRPr="00427045">
        <w:rPr>
          <w:rFonts w:cs="Arial"/>
          <w:sz w:val="22"/>
          <w:szCs w:val="22"/>
        </w:rPr>
        <w:tab/>
      </w:r>
      <w:r w:rsidRPr="00427045">
        <w:rPr>
          <w:rFonts w:cs="Arial"/>
          <w:sz w:val="22"/>
          <w:szCs w:val="22"/>
        </w:rPr>
        <w:tab/>
      </w:r>
      <w:r w:rsidRPr="00427045">
        <w:rPr>
          <w:rFonts w:cs="Arial"/>
          <w:sz w:val="22"/>
          <w:szCs w:val="22"/>
        </w:rPr>
        <w:tab/>
        <w:t>–</w:t>
      </w:r>
      <w:r w:rsidRPr="00427045">
        <w:rPr>
          <w:rFonts w:cs="Arial"/>
          <w:sz w:val="22"/>
          <w:szCs w:val="22"/>
        </w:rPr>
        <w:tab/>
        <w:t>Grupa I</w:t>
      </w:r>
    </w:p>
    <w:p w14:paraId="78C4F9F2" w14:textId="77777777" w:rsidR="004B1B35" w:rsidRPr="00427045" w:rsidRDefault="004B1B35" w:rsidP="004B1B35">
      <w:pPr>
        <w:widowControl w:val="0"/>
        <w:numPr>
          <w:ilvl w:val="0"/>
          <w:numId w:val="18"/>
        </w:numPr>
        <w:suppressAutoHyphens/>
        <w:spacing w:line="300" w:lineRule="exact"/>
        <w:jc w:val="left"/>
        <w:rPr>
          <w:rFonts w:cs="Arial"/>
          <w:sz w:val="22"/>
          <w:szCs w:val="22"/>
        </w:rPr>
      </w:pPr>
      <w:r w:rsidRPr="00427045">
        <w:rPr>
          <w:rFonts w:cs="Arial"/>
          <w:sz w:val="22"/>
          <w:szCs w:val="22"/>
        </w:rPr>
        <w:t>Klasyfikacja z punktu widzenia ich ochrony</w:t>
      </w:r>
      <w:r w:rsidRPr="00427045">
        <w:rPr>
          <w:rFonts w:cs="Arial"/>
          <w:sz w:val="22"/>
          <w:szCs w:val="22"/>
        </w:rPr>
        <w:tab/>
      </w:r>
      <w:r w:rsidRPr="00427045">
        <w:rPr>
          <w:rFonts w:cs="Arial"/>
          <w:sz w:val="22"/>
          <w:szCs w:val="22"/>
        </w:rPr>
        <w:tab/>
      </w:r>
      <w:r w:rsidRPr="00427045">
        <w:rPr>
          <w:rFonts w:cs="Arial"/>
          <w:sz w:val="22"/>
          <w:szCs w:val="22"/>
        </w:rPr>
        <w:tab/>
        <w:t>–</w:t>
      </w:r>
      <w:r w:rsidRPr="00427045">
        <w:rPr>
          <w:rFonts w:cs="Arial"/>
          <w:sz w:val="22"/>
          <w:szCs w:val="22"/>
        </w:rPr>
        <w:tab/>
        <w:t>Klasa 4</w:t>
      </w:r>
    </w:p>
    <w:p w14:paraId="37B5B91E" w14:textId="77777777" w:rsidR="004B1B35" w:rsidRPr="00427045" w:rsidRDefault="004B1B35" w:rsidP="004B1B35">
      <w:pPr>
        <w:widowControl w:val="0"/>
        <w:numPr>
          <w:ilvl w:val="0"/>
          <w:numId w:val="18"/>
        </w:numPr>
        <w:suppressAutoHyphens/>
        <w:spacing w:line="300" w:lineRule="exact"/>
        <w:jc w:val="left"/>
        <w:rPr>
          <w:rFonts w:cs="Arial"/>
          <w:sz w:val="22"/>
          <w:szCs w:val="22"/>
        </w:rPr>
      </w:pPr>
      <w:r w:rsidRPr="00427045">
        <w:rPr>
          <w:rFonts w:cs="Arial"/>
          <w:sz w:val="22"/>
          <w:szCs w:val="22"/>
        </w:rPr>
        <w:t>Klasyfikacja złóż z punktu widzenia ochrony środowiska</w:t>
      </w:r>
      <w:r w:rsidRPr="00427045">
        <w:rPr>
          <w:rFonts w:cs="Arial"/>
          <w:sz w:val="22"/>
          <w:szCs w:val="22"/>
        </w:rPr>
        <w:tab/>
        <w:t>–</w:t>
      </w:r>
      <w:r w:rsidRPr="00427045">
        <w:rPr>
          <w:rFonts w:cs="Arial"/>
          <w:sz w:val="22"/>
          <w:szCs w:val="22"/>
        </w:rPr>
        <w:tab/>
        <w:t>Klasa A</w:t>
      </w:r>
    </w:p>
    <w:p w14:paraId="518B85A5" w14:textId="77777777" w:rsidR="004B1B35" w:rsidRPr="00B72354" w:rsidRDefault="004B1B35" w:rsidP="004B1B35">
      <w:pPr>
        <w:pStyle w:val="NagwekAV3"/>
        <w:rPr>
          <w:sz w:val="22"/>
          <w:szCs w:val="22"/>
        </w:rPr>
      </w:pPr>
      <w:r w:rsidRPr="00427045">
        <w:rPr>
          <w:color w:val="E36C0A"/>
          <w:sz w:val="22"/>
          <w:szCs w:val="22"/>
        </w:rPr>
        <w:br w:type="page"/>
      </w:r>
      <w:bookmarkStart w:id="20" w:name="_Toc262465681"/>
    </w:p>
    <w:p w14:paraId="7092EB4C" w14:textId="77777777" w:rsidR="004B1B35" w:rsidRPr="00B72354" w:rsidRDefault="004B1B35" w:rsidP="004B1B35">
      <w:pPr>
        <w:pStyle w:val="NagwekAV3"/>
        <w:rPr>
          <w:sz w:val="22"/>
          <w:szCs w:val="22"/>
        </w:rPr>
      </w:pPr>
    </w:p>
    <w:p w14:paraId="4F59B313" w14:textId="77777777" w:rsidR="004B1B35" w:rsidRDefault="004B1B35" w:rsidP="004B1B35">
      <w:pPr>
        <w:pStyle w:val="NagwekAV3"/>
        <w:rPr>
          <w:sz w:val="22"/>
          <w:szCs w:val="22"/>
        </w:rPr>
      </w:pPr>
      <w:r w:rsidRPr="00427045">
        <w:rPr>
          <w:sz w:val="22"/>
          <w:szCs w:val="22"/>
        </w:rPr>
        <w:t>2.1.2. Karta informacyjna złoża</w:t>
      </w:r>
      <w:bookmarkEnd w:id="20"/>
    </w:p>
    <w:p w14:paraId="3F37D278" w14:textId="77777777" w:rsidR="004B1B35" w:rsidRDefault="004B1B35" w:rsidP="004B1B35">
      <w:pPr>
        <w:spacing w:line="300" w:lineRule="exact"/>
      </w:pPr>
    </w:p>
    <w:p w14:paraId="67039457" w14:textId="77777777" w:rsidR="004D360C" w:rsidRDefault="004D360C" w:rsidP="004B1B35">
      <w:pPr>
        <w:spacing w:line="300" w:lineRule="exact"/>
      </w:pPr>
    </w:p>
    <w:p w14:paraId="545A4745" w14:textId="77777777" w:rsidR="004D360C" w:rsidRPr="004D360C" w:rsidRDefault="004D360C" w:rsidP="004D360C">
      <w:pPr>
        <w:jc w:val="center"/>
        <w:rPr>
          <w:rFonts w:cs="Arial"/>
          <w:sz w:val="22"/>
          <w:szCs w:val="22"/>
        </w:rPr>
      </w:pPr>
      <w:bookmarkStart w:id="21" w:name="_Toc262465682"/>
    </w:p>
    <w:tbl>
      <w:tblPr>
        <w:tblW w:w="10207" w:type="dxa"/>
        <w:tblInd w:w="-356" w:type="dxa"/>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
        <w:gridCol w:w="4253"/>
        <w:gridCol w:w="5528"/>
      </w:tblGrid>
      <w:tr w:rsidR="004D360C" w:rsidRPr="004D360C" w14:paraId="4C11A9FD" w14:textId="77777777" w:rsidTr="00D74CD6">
        <w:tc>
          <w:tcPr>
            <w:tcW w:w="10207" w:type="dxa"/>
            <w:gridSpan w:val="3"/>
          </w:tcPr>
          <w:p w14:paraId="266D1130" w14:textId="77777777" w:rsidR="004D360C" w:rsidRPr="004D360C" w:rsidRDefault="004D360C" w:rsidP="00D74CD6">
            <w:pPr>
              <w:jc w:val="center"/>
              <w:rPr>
                <w:rFonts w:cs="Arial"/>
                <w:sz w:val="22"/>
                <w:szCs w:val="22"/>
              </w:rPr>
            </w:pPr>
          </w:p>
          <w:p w14:paraId="41392BB0" w14:textId="77777777" w:rsidR="004D360C" w:rsidRPr="004D360C" w:rsidRDefault="004D360C" w:rsidP="00D74CD6">
            <w:pPr>
              <w:jc w:val="center"/>
              <w:rPr>
                <w:rFonts w:cs="Arial"/>
                <w:sz w:val="22"/>
                <w:szCs w:val="22"/>
              </w:rPr>
            </w:pPr>
            <w:r w:rsidRPr="004D360C">
              <w:rPr>
                <w:rFonts w:cs="Arial"/>
                <w:b/>
                <w:sz w:val="22"/>
                <w:szCs w:val="22"/>
              </w:rPr>
              <w:t>KARTA INFORMACYJNA ZŁOŻA</w:t>
            </w:r>
          </w:p>
          <w:p w14:paraId="494DE331" w14:textId="77777777" w:rsidR="004D360C" w:rsidRPr="004D360C" w:rsidRDefault="004D360C" w:rsidP="00D74CD6">
            <w:pPr>
              <w:jc w:val="center"/>
              <w:rPr>
                <w:rFonts w:cs="Arial"/>
                <w:sz w:val="22"/>
                <w:szCs w:val="22"/>
              </w:rPr>
            </w:pPr>
          </w:p>
        </w:tc>
      </w:tr>
      <w:tr w:rsidR="004D360C" w:rsidRPr="004D360C" w14:paraId="13681D3C" w14:textId="77777777" w:rsidTr="00D74CD6">
        <w:tc>
          <w:tcPr>
            <w:tcW w:w="426" w:type="dxa"/>
          </w:tcPr>
          <w:p w14:paraId="5CB32AEC" w14:textId="77777777" w:rsidR="004D360C" w:rsidRPr="004D360C" w:rsidRDefault="004D360C" w:rsidP="00D74CD6">
            <w:pPr>
              <w:jc w:val="center"/>
              <w:rPr>
                <w:rFonts w:cs="Arial"/>
                <w:b/>
                <w:sz w:val="22"/>
                <w:szCs w:val="22"/>
              </w:rPr>
            </w:pPr>
            <w:r w:rsidRPr="004D360C">
              <w:rPr>
                <w:rFonts w:cs="Arial"/>
                <w:b/>
                <w:sz w:val="22"/>
                <w:szCs w:val="22"/>
              </w:rPr>
              <w:t>1</w:t>
            </w:r>
          </w:p>
        </w:tc>
        <w:tc>
          <w:tcPr>
            <w:tcW w:w="4253" w:type="dxa"/>
          </w:tcPr>
          <w:p w14:paraId="60827BAB" w14:textId="77777777" w:rsidR="004D360C" w:rsidRPr="004D360C" w:rsidRDefault="004D360C" w:rsidP="00D74CD6">
            <w:pPr>
              <w:rPr>
                <w:rFonts w:cs="Arial"/>
                <w:sz w:val="22"/>
                <w:szCs w:val="22"/>
              </w:rPr>
            </w:pPr>
            <w:r w:rsidRPr="004D360C">
              <w:rPr>
                <w:rFonts w:cs="Arial"/>
                <w:sz w:val="22"/>
                <w:szCs w:val="22"/>
              </w:rPr>
              <w:t xml:space="preserve"> Nazwa złoża:</w:t>
            </w:r>
          </w:p>
        </w:tc>
        <w:tc>
          <w:tcPr>
            <w:tcW w:w="5528" w:type="dxa"/>
          </w:tcPr>
          <w:p w14:paraId="08CF4A75" w14:textId="77777777" w:rsidR="004D360C" w:rsidRPr="004D360C" w:rsidRDefault="004D360C" w:rsidP="00D74CD6">
            <w:pPr>
              <w:rPr>
                <w:rFonts w:cs="Arial"/>
                <w:sz w:val="22"/>
                <w:szCs w:val="22"/>
              </w:rPr>
            </w:pPr>
            <w:r w:rsidRPr="004D360C">
              <w:rPr>
                <w:rFonts w:cs="Arial"/>
                <w:sz w:val="22"/>
                <w:szCs w:val="22"/>
              </w:rPr>
              <w:t>MILĘCICE II</w:t>
            </w:r>
          </w:p>
        </w:tc>
      </w:tr>
      <w:tr w:rsidR="004D360C" w:rsidRPr="004D360C" w14:paraId="5EFC5BED" w14:textId="77777777" w:rsidTr="00D74CD6">
        <w:tc>
          <w:tcPr>
            <w:tcW w:w="426" w:type="dxa"/>
          </w:tcPr>
          <w:p w14:paraId="1C363927" w14:textId="77777777" w:rsidR="004D360C" w:rsidRPr="004D360C" w:rsidRDefault="004D360C" w:rsidP="00D74CD6">
            <w:pPr>
              <w:jc w:val="center"/>
              <w:rPr>
                <w:rFonts w:cs="Arial"/>
                <w:b/>
                <w:sz w:val="22"/>
                <w:szCs w:val="22"/>
              </w:rPr>
            </w:pPr>
            <w:r w:rsidRPr="004D360C">
              <w:rPr>
                <w:rFonts w:cs="Arial"/>
                <w:b/>
                <w:sz w:val="22"/>
                <w:szCs w:val="22"/>
              </w:rPr>
              <w:t>2</w:t>
            </w:r>
          </w:p>
        </w:tc>
        <w:tc>
          <w:tcPr>
            <w:tcW w:w="4253" w:type="dxa"/>
          </w:tcPr>
          <w:p w14:paraId="673B430A" w14:textId="77777777" w:rsidR="004D360C" w:rsidRPr="004D360C" w:rsidRDefault="004D360C" w:rsidP="00D74CD6">
            <w:pPr>
              <w:rPr>
                <w:rFonts w:cs="Arial"/>
                <w:sz w:val="22"/>
                <w:szCs w:val="22"/>
              </w:rPr>
            </w:pPr>
            <w:r w:rsidRPr="004D360C">
              <w:rPr>
                <w:rFonts w:cs="Arial"/>
                <w:sz w:val="22"/>
                <w:szCs w:val="22"/>
              </w:rPr>
              <w:t xml:space="preserve"> Kod:</w:t>
            </w:r>
          </w:p>
        </w:tc>
        <w:tc>
          <w:tcPr>
            <w:tcW w:w="5528" w:type="dxa"/>
          </w:tcPr>
          <w:p w14:paraId="6787C779" w14:textId="77777777" w:rsidR="004D360C" w:rsidRPr="004D360C" w:rsidRDefault="004D360C" w:rsidP="00D74CD6">
            <w:pPr>
              <w:rPr>
                <w:rFonts w:cs="Arial"/>
                <w:sz w:val="22"/>
                <w:szCs w:val="22"/>
              </w:rPr>
            </w:pPr>
            <w:r w:rsidRPr="004D360C">
              <w:rPr>
                <w:rFonts w:cs="Arial"/>
                <w:sz w:val="22"/>
                <w:szCs w:val="22"/>
              </w:rPr>
              <w:t>KN</w:t>
            </w:r>
          </w:p>
        </w:tc>
      </w:tr>
      <w:tr w:rsidR="004D360C" w:rsidRPr="004D360C" w14:paraId="59736D73" w14:textId="77777777" w:rsidTr="00D74CD6">
        <w:tc>
          <w:tcPr>
            <w:tcW w:w="426" w:type="dxa"/>
          </w:tcPr>
          <w:p w14:paraId="125F6D50" w14:textId="77777777" w:rsidR="004D360C" w:rsidRPr="004D360C" w:rsidRDefault="004D360C" w:rsidP="00D74CD6">
            <w:pPr>
              <w:jc w:val="center"/>
              <w:rPr>
                <w:rFonts w:cs="Arial"/>
                <w:b/>
                <w:sz w:val="22"/>
                <w:szCs w:val="22"/>
              </w:rPr>
            </w:pPr>
            <w:r w:rsidRPr="004D360C">
              <w:rPr>
                <w:rFonts w:cs="Arial"/>
                <w:b/>
                <w:sz w:val="22"/>
                <w:szCs w:val="22"/>
              </w:rPr>
              <w:t>3</w:t>
            </w:r>
          </w:p>
        </w:tc>
        <w:tc>
          <w:tcPr>
            <w:tcW w:w="4253" w:type="dxa"/>
          </w:tcPr>
          <w:p w14:paraId="71F16436" w14:textId="77777777" w:rsidR="004D360C" w:rsidRPr="004D360C" w:rsidRDefault="004D360C" w:rsidP="00D74CD6">
            <w:pPr>
              <w:rPr>
                <w:rFonts w:cs="Arial"/>
                <w:sz w:val="22"/>
                <w:szCs w:val="22"/>
              </w:rPr>
            </w:pPr>
            <w:r w:rsidRPr="004D360C">
              <w:rPr>
                <w:rFonts w:cs="Arial"/>
                <w:sz w:val="22"/>
                <w:szCs w:val="22"/>
              </w:rPr>
              <w:t xml:space="preserve"> Kopalina:</w:t>
            </w:r>
          </w:p>
        </w:tc>
        <w:tc>
          <w:tcPr>
            <w:tcW w:w="5528" w:type="dxa"/>
          </w:tcPr>
          <w:p w14:paraId="549E56C4" w14:textId="77777777" w:rsidR="004D360C" w:rsidRPr="004D360C" w:rsidRDefault="004D360C" w:rsidP="00D74CD6">
            <w:pPr>
              <w:rPr>
                <w:rFonts w:cs="Arial"/>
                <w:sz w:val="22"/>
                <w:szCs w:val="22"/>
              </w:rPr>
            </w:pPr>
            <w:r w:rsidRPr="004D360C">
              <w:rPr>
                <w:rFonts w:cs="Arial"/>
                <w:sz w:val="22"/>
                <w:szCs w:val="22"/>
              </w:rPr>
              <w:t>Kruszywo naturalne</w:t>
            </w:r>
          </w:p>
        </w:tc>
      </w:tr>
      <w:tr w:rsidR="004D360C" w:rsidRPr="004D360C" w14:paraId="3AF23C73" w14:textId="77777777" w:rsidTr="00D74CD6">
        <w:tc>
          <w:tcPr>
            <w:tcW w:w="426" w:type="dxa"/>
          </w:tcPr>
          <w:p w14:paraId="3C3AC339" w14:textId="77777777" w:rsidR="004D360C" w:rsidRPr="004D360C" w:rsidRDefault="004D360C" w:rsidP="00D74CD6">
            <w:pPr>
              <w:jc w:val="center"/>
              <w:rPr>
                <w:rFonts w:cs="Arial"/>
                <w:b/>
                <w:sz w:val="22"/>
                <w:szCs w:val="22"/>
              </w:rPr>
            </w:pPr>
            <w:r w:rsidRPr="004D360C">
              <w:rPr>
                <w:rFonts w:cs="Arial"/>
                <w:b/>
                <w:sz w:val="22"/>
                <w:szCs w:val="22"/>
              </w:rPr>
              <w:t>4</w:t>
            </w:r>
          </w:p>
        </w:tc>
        <w:tc>
          <w:tcPr>
            <w:tcW w:w="4253" w:type="dxa"/>
          </w:tcPr>
          <w:p w14:paraId="35603182" w14:textId="77777777" w:rsidR="004D360C" w:rsidRPr="004D360C" w:rsidRDefault="004D360C" w:rsidP="00D74CD6">
            <w:pPr>
              <w:rPr>
                <w:rFonts w:cs="Arial"/>
                <w:sz w:val="22"/>
                <w:szCs w:val="22"/>
              </w:rPr>
            </w:pPr>
            <w:r w:rsidRPr="004D360C">
              <w:rPr>
                <w:rFonts w:cs="Arial"/>
                <w:sz w:val="22"/>
                <w:szCs w:val="22"/>
              </w:rPr>
              <w:t xml:space="preserve"> Położenie złoża:</w:t>
            </w:r>
          </w:p>
        </w:tc>
        <w:tc>
          <w:tcPr>
            <w:tcW w:w="5528" w:type="dxa"/>
          </w:tcPr>
          <w:p w14:paraId="46580CDC" w14:textId="7C103170" w:rsidR="004D360C" w:rsidRPr="004D360C" w:rsidRDefault="004D360C" w:rsidP="00D74CD6">
            <w:pPr>
              <w:rPr>
                <w:rFonts w:cs="Arial"/>
                <w:sz w:val="22"/>
                <w:szCs w:val="22"/>
              </w:rPr>
            </w:pPr>
            <w:r w:rsidRPr="004D360C">
              <w:rPr>
                <w:rFonts w:cs="Arial"/>
                <w:sz w:val="22"/>
                <w:szCs w:val="22"/>
              </w:rPr>
              <w:t xml:space="preserve">MILĘCICE II , gmina Lubomierz, powiat </w:t>
            </w:r>
            <w:r w:rsidR="00BF0FDE">
              <w:rPr>
                <w:rFonts w:cs="Arial"/>
                <w:sz w:val="22"/>
                <w:szCs w:val="22"/>
              </w:rPr>
              <w:t>l</w:t>
            </w:r>
            <w:r w:rsidRPr="004D360C">
              <w:rPr>
                <w:rFonts w:cs="Arial"/>
                <w:sz w:val="22"/>
                <w:szCs w:val="22"/>
              </w:rPr>
              <w:t>wówecki, województwo dolnośląskie</w:t>
            </w:r>
          </w:p>
        </w:tc>
      </w:tr>
      <w:tr w:rsidR="004D360C" w:rsidRPr="004D360C" w14:paraId="109AE185" w14:textId="77777777" w:rsidTr="00D74CD6">
        <w:tc>
          <w:tcPr>
            <w:tcW w:w="426" w:type="dxa"/>
          </w:tcPr>
          <w:p w14:paraId="7A05CA29" w14:textId="77777777" w:rsidR="004D360C" w:rsidRPr="004D360C" w:rsidRDefault="004D360C" w:rsidP="00D74CD6">
            <w:pPr>
              <w:jc w:val="center"/>
              <w:rPr>
                <w:rFonts w:cs="Arial"/>
                <w:b/>
                <w:sz w:val="22"/>
                <w:szCs w:val="22"/>
              </w:rPr>
            </w:pPr>
            <w:r w:rsidRPr="004D360C">
              <w:rPr>
                <w:rFonts w:cs="Arial"/>
                <w:b/>
                <w:sz w:val="22"/>
                <w:szCs w:val="22"/>
              </w:rPr>
              <w:t>5</w:t>
            </w:r>
          </w:p>
        </w:tc>
        <w:tc>
          <w:tcPr>
            <w:tcW w:w="4253" w:type="dxa"/>
          </w:tcPr>
          <w:p w14:paraId="4B29848D" w14:textId="77777777" w:rsidR="004D360C" w:rsidRPr="004D360C" w:rsidRDefault="004D360C" w:rsidP="00D74CD6">
            <w:pPr>
              <w:rPr>
                <w:rFonts w:cs="Arial"/>
                <w:sz w:val="22"/>
                <w:szCs w:val="22"/>
              </w:rPr>
            </w:pPr>
            <w:r w:rsidRPr="004D360C">
              <w:rPr>
                <w:rFonts w:cs="Arial"/>
                <w:sz w:val="22"/>
                <w:szCs w:val="22"/>
              </w:rPr>
              <w:t xml:space="preserve"> Użytkownik: </w:t>
            </w:r>
          </w:p>
          <w:p w14:paraId="12CEE03B" w14:textId="77777777" w:rsidR="004D360C" w:rsidRPr="004D360C" w:rsidRDefault="004D360C" w:rsidP="00D74CD6">
            <w:pPr>
              <w:rPr>
                <w:rFonts w:cs="Arial"/>
                <w:sz w:val="22"/>
                <w:szCs w:val="22"/>
              </w:rPr>
            </w:pPr>
          </w:p>
          <w:p w14:paraId="257CE418" w14:textId="77777777" w:rsidR="004D360C" w:rsidRPr="004D360C" w:rsidRDefault="004D360C" w:rsidP="00D74CD6">
            <w:pPr>
              <w:rPr>
                <w:rFonts w:cs="Arial"/>
                <w:sz w:val="22"/>
                <w:szCs w:val="22"/>
              </w:rPr>
            </w:pPr>
            <w:r w:rsidRPr="004D360C">
              <w:rPr>
                <w:rFonts w:cs="Arial"/>
                <w:sz w:val="22"/>
                <w:szCs w:val="22"/>
              </w:rPr>
              <w:t xml:space="preserve">Adres: </w:t>
            </w:r>
          </w:p>
          <w:p w14:paraId="43472A16" w14:textId="77777777" w:rsidR="004D360C" w:rsidRPr="004D360C" w:rsidRDefault="004D360C" w:rsidP="00D74CD6">
            <w:pPr>
              <w:rPr>
                <w:rFonts w:cs="Arial"/>
                <w:sz w:val="22"/>
                <w:szCs w:val="22"/>
              </w:rPr>
            </w:pPr>
          </w:p>
          <w:p w14:paraId="1C265EC4" w14:textId="77777777" w:rsidR="004D360C" w:rsidRPr="004D360C" w:rsidRDefault="004D360C" w:rsidP="00D74CD6">
            <w:pPr>
              <w:rPr>
                <w:rFonts w:cs="Arial"/>
                <w:sz w:val="22"/>
                <w:szCs w:val="22"/>
              </w:rPr>
            </w:pPr>
            <w:r w:rsidRPr="004D360C">
              <w:rPr>
                <w:rFonts w:cs="Arial"/>
                <w:sz w:val="22"/>
                <w:szCs w:val="22"/>
              </w:rPr>
              <w:t>Telefon:   fax:</w:t>
            </w:r>
          </w:p>
        </w:tc>
        <w:tc>
          <w:tcPr>
            <w:tcW w:w="5528" w:type="dxa"/>
          </w:tcPr>
          <w:p w14:paraId="4FFB262B" w14:textId="77777777" w:rsidR="00BF0FDE" w:rsidRPr="00BF0FDE" w:rsidRDefault="00BF0FDE" w:rsidP="00BF0FDE">
            <w:pPr>
              <w:pStyle w:val="Tekstpodstawowy"/>
              <w:jc w:val="center"/>
              <w:rPr>
                <w:rFonts w:ascii="Arial Narrow" w:hAnsi="Arial Narrow" w:cs="Arial Narrow"/>
                <w:b w:val="0"/>
                <w:bCs w:val="0"/>
                <w:sz w:val="22"/>
                <w:szCs w:val="22"/>
                <w:u w:val="none"/>
              </w:rPr>
            </w:pPr>
            <w:bookmarkStart w:id="22" w:name="_Hlk43235843"/>
            <w:r w:rsidRPr="00BF0FDE">
              <w:rPr>
                <w:b w:val="0"/>
                <w:bCs w:val="0"/>
                <w:color w:val="000000"/>
                <w:sz w:val="22"/>
                <w:szCs w:val="22"/>
                <w:u w:val="none"/>
                <w:shd w:val="clear" w:color="auto" w:fill="FFFFFF"/>
              </w:rPr>
              <w:t>Jan Kwiatkowski</w:t>
            </w:r>
          </w:p>
          <w:p w14:paraId="259F0C84" w14:textId="77777777" w:rsidR="00BF0FDE" w:rsidRDefault="00BF0FDE" w:rsidP="00BF0FDE">
            <w:pPr>
              <w:pStyle w:val="gwp831b2e8cmsonormal"/>
              <w:shd w:val="clear" w:color="auto" w:fill="FFFFFF"/>
              <w:spacing w:before="0" w:beforeAutospacing="0" w:after="0" w:afterAutospacing="0"/>
              <w:jc w:val="center"/>
              <w:rPr>
                <w:rFonts w:ascii="Arial" w:hAnsi="Arial" w:cs="Arial"/>
                <w:color w:val="000000"/>
                <w:sz w:val="22"/>
                <w:szCs w:val="22"/>
              </w:rPr>
            </w:pPr>
            <w:r w:rsidRPr="00BF0FDE">
              <w:rPr>
                <w:rFonts w:ascii="Arial" w:hAnsi="Arial" w:cs="Arial"/>
                <w:color w:val="000000"/>
                <w:sz w:val="22"/>
                <w:szCs w:val="22"/>
              </w:rPr>
              <w:t xml:space="preserve">Rybnica 105, </w:t>
            </w:r>
          </w:p>
          <w:p w14:paraId="6588C239" w14:textId="5FA70606" w:rsidR="004D360C" w:rsidRPr="00BF0FDE" w:rsidRDefault="00BF0FDE" w:rsidP="00BF0FDE">
            <w:pPr>
              <w:pStyle w:val="gwp831b2e8cmsonormal"/>
              <w:shd w:val="clear" w:color="auto" w:fill="FFFFFF"/>
              <w:spacing w:before="0" w:beforeAutospacing="0" w:after="0" w:afterAutospacing="0"/>
              <w:jc w:val="center"/>
              <w:rPr>
                <w:rFonts w:ascii="Arial" w:hAnsi="Arial" w:cs="Arial"/>
                <w:color w:val="000000"/>
                <w:sz w:val="22"/>
                <w:szCs w:val="22"/>
              </w:rPr>
            </w:pPr>
            <w:r w:rsidRPr="00BF0FDE">
              <w:rPr>
                <w:rFonts w:ascii="Arial" w:hAnsi="Arial" w:cs="Arial"/>
                <w:color w:val="000000"/>
                <w:sz w:val="22"/>
                <w:szCs w:val="22"/>
              </w:rPr>
              <w:t>58-512 Stara Kamienica</w:t>
            </w:r>
          </w:p>
          <w:bookmarkEnd w:id="22"/>
          <w:p w14:paraId="4A8FFAF2" w14:textId="77777777" w:rsidR="004D360C" w:rsidRPr="004D360C" w:rsidRDefault="004D360C" w:rsidP="00D74CD6">
            <w:pPr>
              <w:rPr>
                <w:rFonts w:cs="Arial"/>
                <w:b/>
                <w:sz w:val="22"/>
                <w:szCs w:val="22"/>
              </w:rPr>
            </w:pPr>
          </w:p>
        </w:tc>
      </w:tr>
      <w:tr w:rsidR="004D360C" w:rsidRPr="004D360C" w14:paraId="0A88DA29" w14:textId="77777777" w:rsidTr="00D74CD6">
        <w:tc>
          <w:tcPr>
            <w:tcW w:w="426" w:type="dxa"/>
          </w:tcPr>
          <w:p w14:paraId="20CA695C" w14:textId="77777777" w:rsidR="004D360C" w:rsidRPr="004D360C" w:rsidRDefault="004D360C" w:rsidP="00D74CD6">
            <w:pPr>
              <w:jc w:val="center"/>
              <w:rPr>
                <w:rFonts w:cs="Arial"/>
                <w:b/>
                <w:sz w:val="22"/>
                <w:szCs w:val="22"/>
              </w:rPr>
            </w:pPr>
            <w:r w:rsidRPr="004D360C">
              <w:rPr>
                <w:rFonts w:cs="Arial"/>
                <w:b/>
                <w:sz w:val="22"/>
                <w:szCs w:val="22"/>
              </w:rPr>
              <w:t>6</w:t>
            </w:r>
          </w:p>
        </w:tc>
        <w:tc>
          <w:tcPr>
            <w:tcW w:w="4253" w:type="dxa"/>
          </w:tcPr>
          <w:p w14:paraId="1038B130" w14:textId="77777777" w:rsidR="004D360C" w:rsidRPr="004D360C" w:rsidRDefault="004D360C" w:rsidP="00D74CD6">
            <w:pPr>
              <w:rPr>
                <w:rFonts w:cs="Arial"/>
                <w:sz w:val="22"/>
                <w:szCs w:val="22"/>
              </w:rPr>
            </w:pPr>
            <w:r w:rsidRPr="004D360C">
              <w:rPr>
                <w:rFonts w:cs="Arial"/>
                <w:sz w:val="22"/>
                <w:szCs w:val="22"/>
              </w:rPr>
              <w:t xml:space="preserve"> Nadzór górniczy:</w:t>
            </w:r>
          </w:p>
        </w:tc>
        <w:tc>
          <w:tcPr>
            <w:tcW w:w="5528" w:type="dxa"/>
          </w:tcPr>
          <w:p w14:paraId="69F22BD8" w14:textId="77777777" w:rsidR="004D360C" w:rsidRPr="004D360C" w:rsidRDefault="004D360C" w:rsidP="00D74CD6">
            <w:pPr>
              <w:rPr>
                <w:rFonts w:cs="Arial"/>
                <w:sz w:val="22"/>
                <w:szCs w:val="22"/>
              </w:rPr>
            </w:pPr>
            <w:r w:rsidRPr="004D360C">
              <w:rPr>
                <w:rFonts w:cs="Arial"/>
                <w:sz w:val="22"/>
                <w:szCs w:val="22"/>
              </w:rPr>
              <w:t>Okręgowy Urząd Górniczy Wrocław</w:t>
            </w:r>
          </w:p>
        </w:tc>
      </w:tr>
      <w:tr w:rsidR="004D360C" w:rsidRPr="004D360C" w14:paraId="3DECD737" w14:textId="77777777" w:rsidTr="00D74CD6">
        <w:tc>
          <w:tcPr>
            <w:tcW w:w="426" w:type="dxa"/>
          </w:tcPr>
          <w:p w14:paraId="3F25FE75" w14:textId="77777777" w:rsidR="004D360C" w:rsidRPr="004D360C" w:rsidRDefault="004D360C" w:rsidP="00D74CD6">
            <w:pPr>
              <w:jc w:val="center"/>
              <w:rPr>
                <w:rFonts w:cs="Arial"/>
                <w:b/>
                <w:sz w:val="22"/>
                <w:szCs w:val="22"/>
              </w:rPr>
            </w:pPr>
            <w:r w:rsidRPr="004D360C">
              <w:rPr>
                <w:rFonts w:cs="Arial"/>
                <w:b/>
                <w:sz w:val="22"/>
                <w:szCs w:val="22"/>
              </w:rPr>
              <w:t>7</w:t>
            </w:r>
          </w:p>
        </w:tc>
        <w:tc>
          <w:tcPr>
            <w:tcW w:w="4253" w:type="dxa"/>
          </w:tcPr>
          <w:p w14:paraId="2F9FA4BF" w14:textId="77777777" w:rsidR="004D360C" w:rsidRPr="004D360C" w:rsidRDefault="004D360C" w:rsidP="00D74CD6">
            <w:pPr>
              <w:rPr>
                <w:rFonts w:cs="Arial"/>
                <w:sz w:val="22"/>
                <w:szCs w:val="22"/>
              </w:rPr>
            </w:pPr>
            <w:r w:rsidRPr="004D360C">
              <w:rPr>
                <w:rFonts w:cs="Arial"/>
                <w:sz w:val="22"/>
                <w:szCs w:val="22"/>
              </w:rPr>
              <w:t xml:space="preserve"> Koncesję na wydobywanie wydaje:</w:t>
            </w:r>
          </w:p>
        </w:tc>
        <w:tc>
          <w:tcPr>
            <w:tcW w:w="5528" w:type="dxa"/>
          </w:tcPr>
          <w:p w14:paraId="1A800FDA" w14:textId="20D92A85" w:rsidR="004D360C" w:rsidRPr="004D360C" w:rsidRDefault="004D360C" w:rsidP="00D74CD6">
            <w:pPr>
              <w:rPr>
                <w:rFonts w:cs="Arial"/>
                <w:sz w:val="22"/>
                <w:szCs w:val="22"/>
              </w:rPr>
            </w:pPr>
            <w:r w:rsidRPr="004D360C">
              <w:rPr>
                <w:rFonts w:cs="Arial"/>
                <w:sz w:val="22"/>
                <w:szCs w:val="22"/>
              </w:rPr>
              <w:t xml:space="preserve">Starosta powiatu </w:t>
            </w:r>
            <w:r w:rsidR="00BF0FDE">
              <w:rPr>
                <w:rFonts w:cs="Arial"/>
                <w:sz w:val="22"/>
                <w:szCs w:val="22"/>
              </w:rPr>
              <w:t>l</w:t>
            </w:r>
            <w:r w:rsidRPr="004D360C">
              <w:rPr>
                <w:rFonts w:cs="Arial"/>
                <w:sz w:val="22"/>
                <w:szCs w:val="22"/>
              </w:rPr>
              <w:t>wówe</w:t>
            </w:r>
            <w:r w:rsidR="00BF0FDE">
              <w:rPr>
                <w:rFonts w:cs="Arial"/>
                <w:sz w:val="22"/>
                <w:szCs w:val="22"/>
              </w:rPr>
              <w:t>c</w:t>
            </w:r>
            <w:r w:rsidRPr="004D360C">
              <w:rPr>
                <w:rFonts w:cs="Arial"/>
                <w:sz w:val="22"/>
                <w:szCs w:val="22"/>
              </w:rPr>
              <w:t>k</w:t>
            </w:r>
            <w:r w:rsidR="00BF0FDE">
              <w:rPr>
                <w:rFonts w:cs="Arial"/>
                <w:sz w:val="22"/>
                <w:szCs w:val="22"/>
              </w:rPr>
              <w:t>iego</w:t>
            </w:r>
          </w:p>
        </w:tc>
      </w:tr>
      <w:tr w:rsidR="004D360C" w:rsidRPr="004D360C" w14:paraId="63C41C53" w14:textId="77777777" w:rsidTr="00D74CD6">
        <w:tc>
          <w:tcPr>
            <w:tcW w:w="426" w:type="dxa"/>
          </w:tcPr>
          <w:p w14:paraId="42093B96" w14:textId="77777777" w:rsidR="004D360C" w:rsidRPr="004D360C" w:rsidRDefault="004D360C" w:rsidP="00D74CD6">
            <w:pPr>
              <w:jc w:val="center"/>
              <w:rPr>
                <w:rFonts w:cs="Arial"/>
                <w:b/>
                <w:sz w:val="22"/>
                <w:szCs w:val="22"/>
              </w:rPr>
            </w:pPr>
            <w:r w:rsidRPr="004D360C">
              <w:rPr>
                <w:rFonts w:cs="Arial"/>
                <w:b/>
                <w:sz w:val="22"/>
                <w:szCs w:val="22"/>
              </w:rPr>
              <w:t>8</w:t>
            </w:r>
          </w:p>
        </w:tc>
        <w:tc>
          <w:tcPr>
            <w:tcW w:w="4253" w:type="dxa"/>
          </w:tcPr>
          <w:p w14:paraId="773FC4D4" w14:textId="77777777" w:rsidR="004D360C" w:rsidRPr="004D360C" w:rsidRDefault="004D360C" w:rsidP="00D74CD6">
            <w:pPr>
              <w:rPr>
                <w:rFonts w:cs="Arial"/>
                <w:sz w:val="22"/>
                <w:szCs w:val="22"/>
              </w:rPr>
            </w:pPr>
            <w:r w:rsidRPr="004D360C">
              <w:rPr>
                <w:rFonts w:cs="Arial"/>
                <w:sz w:val="22"/>
                <w:szCs w:val="22"/>
              </w:rPr>
              <w:t xml:space="preserve"> Koncesja na wydobywanie (dla złóż zagospodarowanych):</w:t>
            </w:r>
          </w:p>
          <w:p w14:paraId="646EE2F6" w14:textId="77777777" w:rsidR="004D360C" w:rsidRPr="004D360C" w:rsidRDefault="004D360C" w:rsidP="00D74CD6">
            <w:pPr>
              <w:rPr>
                <w:rFonts w:cs="Arial"/>
                <w:sz w:val="22"/>
                <w:szCs w:val="22"/>
              </w:rPr>
            </w:pPr>
            <w:r w:rsidRPr="004D360C">
              <w:rPr>
                <w:rFonts w:cs="Arial"/>
                <w:sz w:val="22"/>
                <w:szCs w:val="22"/>
              </w:rPr>
              <w:t>- nr koncesji</w:t>
            </w:r>
          </w:p>
          <w:p w14:paraId="0D05F194" w14:textId="77777777" w:rsidR="004D360C" w:rsidRPr="004D360C" w:rsidRDefault="004D360C" w:rsidP="00D74CD6">
            <w:pPr>
              <w:rPr>
                <w:rFonts w:cs="Arial"/>
                <w:sz w:val="22"/>
                <w:szCs w:val="22"/>
              </w:rPr>
            </w:pPr>
            <w:r w:rsidRPr="004D360C">
              <w:rPr>
                <w:rFonts w:cs="Arial"/>
                <w:sz w:val="22"/>
                <w:szCs w:val="22"/>
              </w:rPr>
              <w:t>- wydana przez</w:t>
            </w:r>
          </w:p>
          <w:p w14:paraId="3811780F" w14:textId="77777777" w:rsidR="004D360C" w:rsidRPr="004D360C" w:rsidRDefault="004D360C" w:rsidP="00D74CD6">
            <w:pPr>
              <w:rPr>
                <w:rFonts w:cs="Arial"/>
                <w:sz w:val="22"/>
                <w:szCs w:val="22"/>
              </w:rPr>
            </w:pPr>
            <w:r w:rsidRPr="004D360C">
              <w:rPr>
                <w:rFonts w:cs="Arial"/>
                <w:sz w:val="22"/>
                <w:szCs w:val="22"/>
              </w:rPr>
              <w:t>- wydana dnia</w:t>
            </w:r>
          </w:p>
          <w:p w14:paraId="1137A142" w14:textId="77777777" w:rsidR="004D360C" w:rsidRPr="004D360C" w:rsidRDefault="004D360C" w:rsidP="00D74CD6">
            <w:pPr>
              <w:rPr>
                <w:rFonts w:cs="Arial"/>
                <w:sz w:val="22"/>
                <w:szCs w:val="22"/>
              </w:rPr>
            </w:pPr>
            <w:r w:rsidRPr="004D360C">
              <w:rPr>
                <w:rFonts w:cs="Arial"/>
                <w:sz w:val="22"/>
                <w:szCs w:val="22"/>
              </w:rPr>
              <w:t>- termin ważności</w:t>
            </w:r>
          </w:p>
        </w:tc>
        <w:tc>
          <w:tcPr>
            <w:tcW w:w="5528" w:type="dxa"/>
          </w:tcPr>
          <w:p w14:paraId="1E32113C" w14:textId="77777777" w:rsidR="004D360C" w:rsidRPr="004D360C" w:rsidRDefault="004D360C" w:rsidP="00D74CD6">
            <w:pPr>
              <w:rPr>
                <w:rFonts w:cs="Arial"/>
                <w:sz w:val="22"/>
                <w:szCs w:val="22"/>
              </w:rPr>
            </w:pPr>
          </w:p>
          <w:p w14:paraId="01CBDD61" w14:textId="77777777" w:rsidR="004D360C" w:rsidRPr="004D360C" w:rsidRDefault="004D360C" w:rsidP="00D74CD6">
            <w:pPr>
              <w:rPr>
                <w:rFonts w:cs="Arial"/>
                <w:sz w:val="22"/>
                <w:szCs w:val="22"/>
              </w:rPr>
            </w:pPr>
          </w:p>
          <w:p w14:paraId="04F876A8" w14:textId="77777777" w:rsidR="004D360C" w:rsidRPr="004D360C" w:rsidRDefault="004D360C" w:rsidP="00D74CD6">
            <w:pPr>
              <w:rPr>
                <w:rFonts w:cs="Arial"/>
                <w:sz w:val="22"/>
                <w:szCs w:val="22"/>
              </w:rPr>
            </w:pPr>
            <w:r w:rsidRPr="004D360C">
              <w:rPr>
                <w:rFonts w:cs="Arial"/>
                <w:sz w:val="22"/>
                <w:szCs w:val="22"/>
              </w:rPr>
              <w:t>Nie dotyczy</w:t>
            </w:r>
          </w:p>
          <w:p w14:paraId="4AECC926" w14:textId="77777777" w:rsidR="004D360C" w:rsidRPr="004D360C" w:rsidRDefault="004D360C" w:rsidP="00D74CD6">
            <w:pPr>
              <w:rPr>
                <w:rFonts w:cs="Arial"/>
                <w:sz w:val="22"/>
                <w:szCs w:val="22"/>
              </w:rPr>
            </w:pPr>
            <w:r w:rsidRPr="004D360C">
              <w:rPr>
                <w:rFonts w:cs="Arial"/>
                <w:sz w:val="22"/>
                <w:szCs w:val="22"/>
              </w:rPr>
              <w:t>Nie dotyczy</w:t>
            </w:r>
          </w:p>
          <w:p w14:paraId="78ED9786" w14:textId="77777777" w:rsidR="004D360C" w:rsidRPr="004D360C" w:rsidRDefault="004D360C" w:rsidP="00D74CD6">
            <w:pPr>
              <w:rPr>
                <w:rFonts w:cs="Arial"/>
                <w:sz w:val="22"/>
                <w:szCs w:val="22"/>
              </w:rPr>
            </w:pPr>
            <w:r w:rsidRPr="004D360C">
              <w:rPr>
                <w:rFonts w:cs="Arial"/>
                <w:sz w:val="22"/>
                <w:szCs w:val="22"/>
              </w:rPr>
              <w:t>Nie dotyczy</w:t>
            </w:r>
          </w:p>
          <w:p w14:paraId="4DDAF3B4" w14:textId="77777777" w:rsidR="004D360C" w:rsidRPr="004D360C" w:rsidRDefault="004D360C" w:rsidP="00D74CD6">
            <w:pPr>
              <w:rPr>
                <w:rFonts w:cs="Arial"/>
                <w:sz w:val="22"/>
                <w:szCs w:val="22"/>
              </w:rPr>
            </w:pPr>
            <w:r w:rsidRPr="004D360C">
              <w:rPr>
                <w:rFonts w:cs="Arial"/>
                <w:sz w:val="22"/>
                <w:szCs w:val="22"/>
              </w:rPr>
              <w:t>Nie dotyczy</w:t>
            </w:r>
          </w:p>
        </w:tc>
      </w:tr>
      <w:tr w:rsidR="004D360C" w:rsidRPr="004D360C" w14:paraId="02A1645C" w14:textId="77777777" w:rsidTr="00D74CD6">
        <w:tc>
          <w:tcPr>
            <w:tcW w:w="426" w:type="dxa"/>
          </w:tcPr>
          <w:p w14:paraId="757F977B" w14:textId="77777777" w:rsidR="004D360C" w:rsidRPr="004D360C" w:rsidRDefault="004D360C" w:rsidP="00D74CD6">
            <w:pPr>
              <w:jc w:val="center"/>
              <w:rPr>
                <w:rFonts w:cs="Arial"/>
                <w:b/>
                <w:sz w:val="22"/>
                <w:szCs w:val="22"/>
              </w:rPr>
            </w:pPr>
            <w:r w:rsidRPr="004D360C">
              <w:rPr>
                <w:rFonts w:cs="Arial"/>
                <w:b/>
                <w:sz w:val="22"/>
                <w:szCs w:val="22"/>
              </w:rPr>
              <w:t>9</w:t>
            </w:r>
          </w:p>
        </w:tc>
        <w:tc>
          <w:tcPr>
            <w:tcW w:w="4253" w:type="dxa"/>
          </w:tcPr>
          <w:p w14:paraId="3AE34923" w14:textId="77777777" w:rsidR="004D360C" w:rsidRPr="004D360C" w:rsidRDefault="004D360C" w:rsidP="00D74CD6">
            <w:pPr>
              <w:rPr>
                <w:rFonts w:cs="Arial"/>
                <w:sz w:val="22"/>
                <w:szCs w:val="22"/>
              </w:rPr>
            </w:pPr>
            <w:r w:rsidRPr="004D360C">
              <w:rPr>
                <w:rFonts w:cs="Arial"/>
                <w:sz w:val="22"/>
                <w:szCs w:val="22"/>
              </w:rPr>
              <w:t>Obszar i teren górniczy:</w:t>
            </w:r>
          </w:p>
          <w:p w14:paraId="3C799C81" w14:textId="77777777" w:rsidR="004D360C" w:rsidRPr="004D360C" w:rsidRDefault="004D360C" w:rsidP="00D74CD6">
            <w:pPr>
              <w:rPr>
                <w:rFonts w:cs="Arial"/>
                <w:sz w:val="22"/>
                <w:szCs w:val="22"/>
              </w:rPr>
            </w:pPr>
            <w:r w:rsidRPr="004D360C">
              <w:rPr>
                <w:rFonts w:cs="Arial"/>
                <w:sz w:val="22"/>
                <w:szCs w:val="22"/>
              </w:rPr>
              <w:t>- nr decyzji</w:t>
            </w:r>
          </w:p>
          <w:p w14:paraId="2075E412" w14:textId="77777777" w:rsidR="004D360C" w:rsidRPr="004D360C" w:rsidRDefault="004D360C" w:rsidP="00D74CD6">
            <w:pPr>
              <w:rPr>
                <w:rFonts w:cs="Arial"/>
                <w:sz w:val="22"/>
                <w:szCs w:val="22"/>
              </w:rPr>
            </w:pPr>
            <w:r w:rsidRPr="004D360C">
              <w:rPr>
                <w:rFonts w:cs="Arial"/>
                <w:sz w:val="22"/>
                <w:szCs w:val="22"/>
              </w:rPr>
              <w:t>- wydana przez</w:t>
            </w:r>
          </w:p>
          <w:p w14:paraId="65BB4CE5" w14:textId="77777777" w:rsidR="004D360C" w:rsidRPr="004D360C" w:rsidRDefault="004D360C" w:rsidP="00D74CD6">
            <w:pPr>
              <w:rPr>
                <w:rFonts w:cs="Arial"/>
                <w:sz w:val="22"/>
                <w:szCs w:val="22"/>
              </w:rPr>
            </w:pPr>
            <w:r w:rsidRPr="004D360C">
              <w:rPr>
                <w:rFonts w:cs="Arial"/>
                <w:sz w:val="22"/>
                <w:szCs w:val="22"/>
              </w:rPr>
              <w:t>- termin ważności</w:t>
            </w:r>
          </w:p>
          <w:p w14:paraId="5D81DC89" w14:textId="77777777" w:rsidR="004D360C" w:rsidRPr="004D360C" w:rsidRDefault="004D360C" w:rsidP="00D74CD6">
            <w:pPr>
              <w:rPr>
                <w:rFonts w:cs="Arial"/>
                <w:sz w:val="22"/>
                <w:szCs w:val="22"/>
              </w:rPr>
            </w:pPr>
            <w:r w:rsidRPr="004D360C">
              <w:rPr>
                <w:rFonts w:cs="Arial"/>
                <w:sz w:val="22"/>
                <w:szCs w:val="22"/>
              </w:rPr>
              <w:t>- status</w:t>
            </w:r>
          </w:p>
        </w:tc>
        <w:tc>
          <w:tcPr>
            <w:tcW w:w="5528" w:type="dxa"/>
          </w:tcPr>
          <w:p w14:paraId="59F64A76" w14:textId="77777777" w:rsidR="004D360C" w:rsidRPr="004D360C" w:rsidRDefault="004D360C" w:rsidP="00D74CD6">
            <w:pPr>
              <w:rPr>
                <w:rFonts w:cs="Arial"/>
                <w:sz w:val="22"/>
                <w:szCs w:val="22"/>
              </w:rPr>
            </w:pPr>
          </w:p>
          <w:p w14:paraId="589370C6" w14:textId="77777777" w:rsidR="004D360C" w:rsidRPr="004D360C" w:rsidRDefault="004D360C" w:rsidP="00D74CD6">
            <w:pPr>
              <w:rPr>
                <w:rFonts w:cs="Arial"/>
                <w:sz w:val="22"/>
                <w:szCs w:val="22"/>
              </w:rPr>
            </w:pPr>
            <w:r w:rsidRPr="004D360C">
              <w:rPr>
                <w:rFonts w:cs="Arial"/>
                <w:sz w:val="22"/>
                <w:szCs w:val="22"/>
              </w:rPr>
              <w:t>Nie dotyczy</w:t>
            </w:r>
          </w:p>
          <w:p w14:paraId="2B5A48F4" w14:textId="77777777" w:rsidR="004D360C" w:rsidRPr="004D360C" w:rsidRDefault="004D360C" w:rsidP="00D74CD6">
            <w:pPr>
              <w:rPr>
                <w:rFonts w:cs="Arial"/>
                <w:sz w:val="22"/>
                <w:szCs w:val="22"/>
              </w:rPr>
            </w:pPr>
            <w:r w:rsidRPr="004D360C">
              <w:rPr>
                <w:rFonts w:cs="Arial"/>
                <w:sz w:val="22"/>
                <w:szCs w:val="22"/>
              </w:rPr>
              <w:t>Nie dotyczy</w:t>
            </w:r>
          </w:p>
          <w:p w14:paraId="41AD7722" w14:textId="77777777" w:rsidR="004D360C" w:rsidRPr="004D360C" w:rsidRDefault="004D360C" w:rsidP="00D74CD6">
            <w:pPr>
              <w:rPr>
                <w:rFonts w:cs="Arial"/>
                <w:sz w:val="22"/>
                <w:szCs w:val="22"/>
              </w:rPr>
            </w:pPr>
            <w:r w:rsidRPr="004D360C">
              <w:rPr>
                <w:rFonts w:cs="Arial"/>
                <w:sz w:val="22"/>
                <w:szCs w:val="22"/>
              </w:rPr>
              <w:t>Nie dotyczy</w:t>
            </w:r>
          </w:p>
          <w:p w14:paraId="36C0198F" w14:textId="77777777" w:rsidR="004D360C" w:rsidRPr="004D360C" w:rsidRDefault="004D360C" w:rsidP="00D74CD6">
            <w:pPr>
              <w:rPr>
                <w:rFonts w:cs="Arial"/>
                <w:sz w:val="22"/>
                <w:szCs w:val="22"/>
              </w:rPr>
            </w:pPr>
            <w:r w:rsidRPr="004D360C">
              <w:rPr>
                <w:rFonts w:cs="Arial"/>
                <w:sz w:val="22"/>
                <w:szCs w:val="22"/>
              </w:rPr>
              <w:t>Nie dotyczy</w:t>
            </w:r>
          </w:p>
        </w:tc>
      </w:tr>
      <w:tr w:rsidR="004D360C" w:rsidRPr="004D360C" w14:paraId="10F805F5" w14:textId="77777777" w:rsidTr="00D74CD6">
        <w:tc>
          <w:tcPr>
            <w:tcW w:w="426" w:type="dxa"/>
          </w:tcPr>
          <w:p w14:paraId="0493D5FF" w14:textId="77777777" w:rsidR="004D360C" w:rsidRPr="004D360C" w:rsidRDefault="004D360C" w:rsidP="00D74CD6">
            <w:pPr>
              <w:jc w:val="center"/>
              <w:rPr>
                <w:rFonts w:cs="Arial"/>
                <w:b/>
                <w:sz w:val="22"/>
                <w:szCs w:val="22"/>
              </w:rPr>
            </w:pPr>
            <w:r w:rsidRPr="004D360C">
              <w:rPr>
                <w:rFonts w:cs="Arial"/>
                <w:b/>
                <w:sz w:val="22"/>
                <w:szCs w:val="22"/>
              </w:rPr>
              <w:t>10</w:t>
            </w:r>
          </w:p>
        </w:tc>
        <w:tc>
          <w:tcPr>
            <w:tcW w:w="4253" w:type="dxa"/>
          </w:tcPr>
          <w:p w14:paraId="36855070" w14:textId="77777777" w:rsidR="004D360C" w:rsidRPr="004D360C" w:rsidRDefault="004D360C" w:rsidP="00D74CD6">
            <w:pPr>
              <w:rPr>
                <w:rFonts w:cs="Arial"/>
                <w:sz w:val="22"/>
                <w:szCs w:val="22"/>
              </w:rPr>
            </w:pPr>
            <w:r w:rsidRPr="004D360C">
              <w:rPr>
                <w:rFonts w:cs="Arial"/>
                <w:sz w:val="22"/>
                <w:szCs w:val="22"/>
              </w:rPr>
              <w:t>Projekt zagospodarowania złoża/dodatek nr:</w:t>
            </w:r>
          </w:p>
          <w:p w14:paraId="336B9705" w14:textId="77777777" w:rsidR="004D360C" w:rsidRPr="004D360C" w:rsidRDefault="004D360C" w:rsidP="00D74CD6">
            <w:pPr>
              <w:rPr>
                <w:rFonts w:cs="Arial"/>
                <w:sz w:val="22"/>
                <w:szCs w:val="22"/>
              </w:rPr>
            </w:pPr>
            <w:r w:rsidRPr="004D360C">
              <w:rPr>
                <w:rFonts w:cs="Arial"/>
                <w:sz w:val="22"/>
                <w:szCs w:val="22"/>
              </w:rPr>
              <w:t>- nr decyzji/zawiadomienia o przyjęciu</w:t>
            </w:r>
          </w:p>
          <w:p w14:paraId="418D6A2A" w14:textId="77777777" w:rsidR="004D360C" w:rsidRPr="004D360C" w:rsidRDefault="004D360C" w:rsidP="00D74CD6">
            <w:pPr>
              <w:rPr>
                <w:rFonts w:cs="Arial"/>
                <w:sz w:val="22"/>
                <w:szCs w:val="22"/>
              </w:rPr>
            </w:pPr>
            <w:r w:rsidRPr="004D360C">
              <w:rPr>
                <w:rFonts w:cs="Arial"/>
                <w:sz w:val="22"/>
                <w:szCs w:val="22"/>
              </w:rPr>
              <w:t>- wydana(e) przez</w:t>
            </w:r>
          </w:p>
          <w:p w14:paraId="692EB4CE" w14:textId="77777777" w:rsidR="004D360C" w:rsidRPr="004D360C" w:rsidRDefault="004D360C" w:rsidP="00D74CD6">
            <w:pPr>
              <w:rPr>
                <w:rFonts w:cs="Arial"/>
                <w:sz w:val="22"/>
                <w:szCs w:val="22"/>
              </w:rPr>
            </w:pPr>
            <w:r w:rsidRPr="004D360C">
              <w:rPr>
                <w:rFonts w:cs="Arial"/>
                <w:sz w:val="22"/>
                <w:szCs w:val="22"/>
              </w:rPr>
              <w:t>- wydana(e) dnia</w:t>
            </w:r>
          </w:p>
        </w:tc>
        <w:tc>
          <w:tcPr>
            <w:tcW w:w="5528" w:type="dxa"/>
          </w:tcPr>
          <w:p w14:paraId="3FDB4416" w14:textId="77777777" w:rsidR="004D360C" w:rsidRPr="004D360C" w:rsidRDefault="004D360C" w:rsidP="00D74CD6">
            <w:pPr>
              <w:rPr>
                <w:rFonts w:cs="Arial"/>
                <w:sz w:val="22"/>
                <w:szCs w:val="22"/>
              </w:rPr>
            </w:pPr>
          </w:p>
          <w:p w14:paraId="59CFE67E" w14:textId="77777777" w:rsidR="004D360C" w:rsidRPr="004D360C" w:rsidRDefault="004D360C" w:rsidP="00D74CD6">
            <w:pPr>
              <w:rPr>
                <w:rFonts w:cs="Arial"/>
                <w:sz w:val="22"/>
                <w:szCs w:val="22"/>
              </w:rPr>
            </w:pPr>
          </w:p>
          <w:p w14:paraId="17CA5C33" w14:textId="77777777" w:rsidR="004D360C" w:rsidRPr="004D360C" w:rsidRDefault="004D360C" w:rsidP="00D74CD6">
            <w:pPr>
              <w:rPr>
                <w:rFonts w:cs="Arial"/>
                <w:sz w:val="22"/>
                <w:szCs w:val="22"/>
              </w:rPr>
            </w:pPr>
            <w:r w:rsidRPr="004D360C">
              <w:rPr>
                <w:rFonts w:cs="Arial"/>
                <w:sz w:val="22"/>
                <w:szCs w:val="22"/>
              </w:rPr>
              <w:t>Nie dotyczy</w:t>
            </w:r>
          </w:p>
          <w:p w14:paraId="493FBDA2" w14:textId="77777777" w:rsidR="004D360C" w:rsidRPr="004D360C" w:rsidRDefault="004D360C" w:rsidP="00D74CD6">
            <w:pPr>
              <w:rPr>
                <w:rFonts w:cs="Arial"/>
                <w:sz w:val="22"/>
                <w:szCs w:val="22"/>
              </w:rPr>
            </w:pPr>
            <w:r w:rsidRPr="004D360C">
              <w:rPr>
                <w:rFonts w:cs="Arial"/>
                <w:sz w:val="22"/>
                <w:szCs w:val="22"/>
              </w:rPr>
              <w:t>Nie dotyczy</w:t>
            </w:r>
          </w:p>
          <w:p w14:paraId="2D5AD707" w14:textId="77777777" w:rsidR="004D360C" w:rsidRPr="004D360C" w:rsidRDefault="004D360C" w:rsidP="00D74CD6">
            <w:pPr>
              <w:rPr>
                <w:rFonts w:cs="Arial"/>
                <w:sz w:val="22"/>
                <w:szCs w:val="22"/>
              </w:rPr>
            </w:pPr>
            <w:r w:rsidRPr="004D360C">
              <w:rPr>
                <w:rFonts w:cs="Arial"/>
                <w:sz w:val="22"/>
                <w:szCs w:val="22"/>
              </w:rPr>
              <w:t>Nie dotyczy</w:t>
            </w:r>
          </w:p>
        </w:tc>
      </w:tr>
      <w:tr w:rsidR="004D360C" w:rsidRPr="004D360C" w14:paraId="64EF2F4A" w14:textId="77777777" w:rsidTr="00D74CD6">
        <w:tc>
          <w:tcPr>
            <w:tcW w:w="426" w:type="dxa"/>
          </w:tcPr>
          <w:p w14:paraId="16093663" w14:textId="77777777" w:rsidR="004D360C" w:rsidRPr="004D360C" w:rsidRDefault="004D360C" w:rsidP="00D74CD6">
            <w:pPr>
              <w:jc w:val="center"/>
              <w:rPr>
                <w:rFonts w:cs="Arial"/>
                <w:b/>
                <w:sz w:val="22"/>
                <w:szCs w:val="22"/>
              </w:rPr>
            </w:pPr>
            <w:r w:rsidRPr="004D360C">
              <w:rPr>
                <w:rFonts w:cs="Arial"/>
                <w:b/>
                <w:sz w:val="22"/>
                <w:szCs w:val="22"/>
              </w:rPr>
              <w:t>11</w:t>
            </w:r>
          </w:p>
        </w:tc>
        <w:tc>
          <w:tcPr>
            <w:tcW w:w="4253" w:type="dxa"/>
          </w:tcPr>
          <w:p w14:paraId="7A783825" w14:textId="77777777" w:rsidR="004D360C" w:rsidRPr="004D360C" w:rsidRDefault="004D360C" w:rsidP="00D74CD6">
            <w:pPr>
              <w:rPr>
                <w:rFonts w:cs="Arial"/>
                <w:sz w:val="22"/>
                <w:szCs w:val="22"/>
              </w:rPr>
            </w:pPr>
            <w:r w:rsidRPr="004D360C">
              <w:rPr>
                <w:rFonts w:cs="Arial"/>
                <w:sz w:val="22"/>
                <w:szCs w:val="22"/>
              </w:rPr>
              <w:t>Powierzchnia udokumentowanego złoża:</w:t>
            </w:r>
          </w:p>
        </w:tc>
        <w:tc>
          <w:tcPr>
            <w:tcW w:w="5528" w:type="dxa"/>
          </w:tcPr>
          <w:p w14:paraId="710EEEE1" w14:textId="77777777" w:rsidR="004D360C" w:rsidRPr="004D360C" w:rsidRDefault="004D360C" w:rsidP="00D74CD6">
            <w:pPr>
              <w:rPr>
                <w:rFonts w:cs="Arial"/>
                <w:sz w:val="22"/>
                <w:szCs w:val="22"/>
              </w:rPr>
            </w:pPr>
            <w:r w:rsidRPr="004D360C">
              <w:rPr>
                <w:rFonts w:cs="Arial"/>
                <w:color w:val="000000"/>
                <w:sz w:val="22"/>
                <w:szCs w:val="22"/>
              </w:rPr>
              <w:t xml:space="preserve">19955.16 </w:t>
            </w:r>
            <w:r w:rsidRPr="004D360C">
              <w:rPr>
                <w:rFonts w:cs="Arial"/>
                <w:sz w:val="22"/>
                <w:szCs w:val="22"/>
              </w:rPr>
              <w:t>m</w:t>
            </w:r>
            <w:r w:rsidRPr="004D360C">
              <w:rPr>
                <w:rFonts w:cs="Arial"/>
                <w:sz w:val="22"/>
                <w:szCs w:val="22"/>
                <w:vertAlign w:val="superscript"/>
              </w:rPr>
              <w:t>2</w:t>
            </w:r>
          </w:p>
        </w:tc>
      </w:tr>
      <w:tr w:rsidR="004D360C" w:rsidRPr="004D360C" w14:paraId="2719A73A" w14:textId="77777777" w:rsidTr="00D74CD6">
        <w:tc>
          <w:tcPr>
            <w:tcW w:w="426" w:type="dxa"/>
          </w:tcPr>
          <w:p w14:paraId="46F605F8" w14:textId="77777777" w:rsidR="004D360C" w:rsidRPr="004D360C" w:rsidRDefault="004D360C" w:rsidP="00D74CD6">
            <w:pPr>
              <w:jc w:val="center"/>
              <w:rPr>
                <w:rFonts w:cs="Arial"/>
                <w:b/>
                <w:sz w:val="22"/>
                <w:szCs w:val="22"/>
              </w:rPr>
            </w:pPr>
            <w:r w:rsidRPr="004D360C">
              <w:rPr>
                <w:rFonts w:cs="Arial"/>
                <w:b/>
                <w:sz w:val="22"/>
                <w:szCs w:val="22"/>
              </w:rPr>
              <w:t>12</w:t>
            </w:r>
          </w:p>
        </w:tc>
        <w:tc>
          <w:tcPr>
            <w:tcW w:w="4253" w:type="dxa"/>
          </w:tcPr>
          <w:p w14:paraId="674FDDFF" w14:textId="77777777" w:rsidR="004D360C" w:rsidRPr="004D360C" w:rsidRDefault="004D360C" w:rsidP="00D74CD6">
            <w:pPr>
              <w:rPr>
                <w:rFonts w:cs="Arial"/>
                <w:sz w:val="22"/>
                <w:szCs w:val="22"/>
              </w:rPr>
            </w:pPr>
            <w:r w:rsidRPr="004D360C">
              <w:rPr>
                <w:rFonts w:cs="Arial"/>
                <w:sz w:val="22"/>
                <w:szCs w:val="22"/>
              </w:rPr>
              <w:t>Rodzaj nieruchomości gruntowej nad złożem:</w:t>
            </w:r>
          </w:p>
          <w:p w14:paraId="7E0476D8" w14:textId="77777777" w:rsidR="004D360C" w:rsidRPr="004D360C" w:rsidRDefault="004D360C" w:rsidP="00D74CD6">
            <w:pPr>
              <w:rPr>
                <w:rFonts w:cs="Arial"/>
                <w:sz w:val="22"/>
                <w:szCs w:val="22"/>
              </w:rPr>
            </w:pPr>
            <w:r w:rsidRPr="004D360C">
              <w:rPr>
                <w:rFonts w:cs="Arial"/>
                <w:sz w:val="22"/>
                <w:szCs w:val="22"/>
              </w:rPr>
              <w:t>- grunty leśne [ha]</w:t>
            </w:r>
          </w:p>
          <w:p w14:paraId="0C503C4D" w14:textId="77777777" w:rsidR="004D360C" w:rsidRPr="004D360C" w:rsidRDefault="004D360C" w:rsidP="00D74CD6">
            <w:pPr>
              <w:rPr>
                <w:rFonts w:cs="Arial"/>
                <w:sz w:val="22"/>
                <w:szCs w:val="22"/>
              </w:rPr>
            </w:pPr>
            <w:r w:rsidRPr="004D360C">
              <w:rPr>
                <w:rFonts w:cs="Arial"/>
                <w:sz w:val="22"/>
                <w:szCs w:val="22"/>
              </w:rPr>
              <w:t>- grunty rolne (kl. I – IV) [ha]</w:t>
            </w:r>
          </w:p>
          <w:p w14:paraId="7D2604F3" w14:textId="77777777" w:rsidR="004D360C" w:rsidRPr="004D360C" w:rsidRDefault="004D360C" w:rsidP="00D74CD6">
            <w:pPr>
              <w:rPr>
                <w:rFonts w:cs="Arial"/>
                <w:sz w:val="22"/>
                <w:szCs w:val="22"/>
              </w:rPr>
            </w:pPr>
            <w:r w:rsidRPr="004D360C">
              <w:rPr>
                <w:rFonts w:cs="Arial"/>
                <w:sz w:val="22"/>
                <w:szCs w:val="22"/>
              </w:rPr>
              <w:t>- grunty rolne (V - VI kl.) [ha]</w:t>
            </w:r>
          </w:p>
          <w:p w14:paraId="3698DA36" w14:textId="77777777" w:rsidR="004D360C" w:rsidRPr="004D360C" w:rsidRDefault="004D360C" w:rsidP="00D74CD6">
            <w:pPr>
              <w:rPr>
                <w:rFonts w:cs="Arial"/>
                <w:sz w:val="22"/>
                <w:szCs w:val="22"/>
              </w:rPr>
            </w:pPr>
            <w:r w:rsidRPr="004D360C">
              <w:rPr>
                <w:rFonts w:cs="Arial"/>
                <w:sz w:val="22"/>
                <w:szCs w:val="22"/>
              </w:rPr>
              <w:t>- zabudowa przemysłowa  K[ha]</w:t>
            </w:r>
          </w:p>
          <w:p w14:paraId="20F80DE1" w14:textId="77777777" w:rsidR="004D360C" w:rsidRPr="004D360C" w:rsidRDefault="004D360C" w:rsidP="00D74CD6">
            <w:pPr>
              <w:rPr>
                <w:rFonts w:cs="Arial"/>
                <w:sz w:val="22"/>
                <w:szCs w:val="22"/>
              </w:rPr>
            </w:pPr>
            <w:r w:rsidRPr="004D360C">
              <w:rPr>
                <w:rFonts w:cs="Arial"/>
                <w:sz w:val="22"/>
                <w:szCs w:val="22"/>
              </w:rPr>
              <w:t>- grunty komunalne [ha]</w:t>
            </w:r>
          </w:p>
        </w:tc>
        <w:tc>
          <w:tcPr>
            <w:tcW w:w="5528" w:type="dxa"/>
          </w:tcPr>
          <w:p w14:paraId="6739366B" w14:textId="77777777" w:rsidR="004D360C" w:rsidRPr="004D360C" w:rsidRDefault="004D360C" w:rsidP="00D74CD6">
            <w:pPr>
              <w:rPr>
                <w:rFonts w:cs="Arial"/>
                <w:sz w:val="22"/>
                <w:szCs w:val="22"/>
              </w:rPr>
            </w:pPr>
          </w:p>
          <w:p w14:paraId="18E9A43B" w14:textId="77777777" w:rsidR="004D360C" w:rsidRPr="004D360C" w:rsidRDefault="004D360C" w:rsidP="00D74CD6">
            <w:pPr>
              <w:rPr>
                <w:rFonts w:cs="Arial"/>
                <w:sz w:val="22"/>
                <w:szCs w:val="22"/>
              </w:rPr>
            </w:pPr>
          </w:p>
          <w:p w14:paraId="564E1A7D" w14:textId="77777777" w:rsidR="004D360C" w:rsidRPr="004D360C" w:rsidRDefault="004D360C" w:rsidP="00D74CD6">
            <w:pPr>
              <w:rPr>
                <w:rFonts w:cs="Arial"/>
                <w:sz w:val="22"/>
                <w:szCs w:val="22"/>
              </w:rPr>
            </w:pPr>
          </w:p>
          <w:p w14:paraId="0D5B09F3" w14:textId="77777777" w:rsidR="004D360C" w:rsidRPr="004D360C" w:rsidRDefault="004D360C" w:rsidP="00D74CD6">
            <w:pPr>
              <w:rPr>
                <w:rFonts w:cs="Arial"/>
                <w:sz w:val="22"/>
                <w:szCs w:val="22"/>
              </w:rPr>
            </w:pPr>
          </w:p>
          <w:p w14:paraId="78996F43" w14:textId="77777777" w:rsidR="004D360C" w:rsidRPr="004D360C" w:rsidRDefault="004D360C" w:rsidP="00D74CD6">
            <w:pPr>
              <w:rPr>
                <w:rFonts w:cs="Arial"/>
                <w:sz w:val="22"/>
                <w:szCs w:val="22"/>
              </w:rPr>
            </w:pPr>
          </w:p>
          <w:p w14:paraId="314E6230" w14:textId="46410549" w:rsidR="004D360C" w:rsidRPr="004D360C" w:rsidRDefault="004D360C" w:rsidP="00D74CD6">
            <w:pPr>
              <w:rPr>
                <w:rFonts w:cs="Arial"/>
                <w:sz w:val="22"/>
                <w:szCs w:val="22"/>
              </w:rPr>
            </w:pPr>
            <w:r w:rsidRPr="004D360C">
              <w:rPr>
                <w:rFonts w:cs="Arial"/>
                <w:sz w:val="22"/>
                <w:szCs w:val="22"/>
              </w:rPr>
              <w:t>1,99</w:t>
            </w:r>
            <w:r w:rsidR="00BF0FDE">
              <w:rPr>
                <w:rFonts w:cs="Arial"/>
                <w:sz w:val="22"/>
                <w:szCs w:val="22"/>
              </w:rPr>
              <w:t xml:space="preserve"> </w:t>
            </w:r>
            <w:r w:rsidRPr="004D360C">
              <w:rPr>
                <w:rFonts w:cs="Arial"/>
                <w:sz w:val="22"/>
                <w:szCs w:val="22"/>
              </w:rPr>
              <w:t>ha</w:t>
            </w:r>
          </w:p>
        </w:tc>
      </w:tr>
      <w:tr w:rsidR="004D360C" w:rsidRPr="004D360C" w14:paraId="7E79AE41" w14:textId="77777777" w:rsidTr="00D74CD6">
        <w:tc>
          <w:tcPr>
            <w:tcW w:w="426" w:type="dxa"/>
          </w:tcPr>
          <w:p w14:paraId="1E31231B" w14:textId="77777777" w:rsidR="004D360C" w:rsidRPr="004D360C" w:rsidRDefault="004D360C" w:rsidP="00D74CD6">
            <w:pPr>
              <w:jc w:val="center"/>
              <w:rPr>
                <w:rFonts w:cs="Arial"/>
                <w:b/>
                <w:sz w:val="22"/>
                <w:szCs w:val="22"/>
              </w:rPr>
            </w:pPr>
            <w:r w:rsidRPr="004D360C">
              <w:rPr>
                <w:rFonts w:cs="Arial"/>
                <w:b/>
                <w:sz w:val="22"/>
                <w:szCs w:val="22"/>
              </w:rPr>
              <w:t>13</w:t>
            </w:r>
          </w:p>
        </w:tc>
        <w:tc>
          <w:tcPr>
            <w:tcW w:w="4253" w:type="dxa"/>
          </w:tcPr>
          <w:p w14:paraId="5E1C7DC7" w14:textId="77777777" w:rsidR="004D360C" w:rsidRPr="004D360C" w:rsidRDefault="004D360C" w:rsidP="00D74CD6">
            <w:pPr>
              <w:rPr>
                <w:rFonts w:cs="Arial"/>
                <w:sz w:val="22"/>
                <w:szCs w:val="22"/>
              </w:rPr>
            </w:pPr>
            <w:r w:rsidRPr="004D360C">
              <w:rPr>
                <w:rFonts w:cs="Arial"/>
                <w:sz w:val="22"/>
                <w:szCs w:val="22"/>
              </w:rPr>
              <w:t xml:space="preserve"> Dopływ wód do kopalni</w:t>
            </w:r>
          </w:p>
        </w:tc>
        <w:tc>
          <w:tcPr>
            <w:tcW w:w="5528" w:type="dxa"/>
          </w:tcPr>
          <w:p w14:paraId="06121343" w14:textId="77777777" w:rsidR="004D360C" w:rsidRPr="004D360C" w:rsidRDefault="004D360C" w:rsidP="00D74CD6">
            <w:pPr>
              <w:rPr>
                <w:rFonts w:cs="Arial"/>
                <w:sz w:val="22"/>
                <w:szCs w:val="22"/>
              </w:rPr>
            </w:pPr>
            <w:r w:rsidRPr="004D360C">
              <w:rPr>
                <w:rFonts w:cs="Arial"/>
                <w:sz w:val="22"/>
                <w:szCs w:val="22"/>
              </w:rPr>
              <w:t>wody opadowe</w:t>
            </w:r>
          </w:p>
        </w:tc>
      </w:tr>
      <w:tr w:rsidR="004D360C" w:rsidRPr="004D360C" w14:paraId="00C912C5" w14:textId="77777777" w:rsidTr="00D74CD6">
        <w:tc>
          <w:tcPr>
            <w:tcW w:w="426" w:type="dxa"/>
          </w:tcPr>
          <w:p w14:paraId="1D1EE74E" w14:textId="77777777" w:rsidR="004D360C" w:rsidRPr="004D360C" w:rsidRDefault="004D360C" w:rsidP="00D74CD6">
            <w:pPr>
              <w:jc w:val="center"/>
              <w:rPr>
                <w:rFonts w:cs="Arial"/>
                <w:b/>
                <w:sz w:val="22"/>
                <w:szCs w:val="22"/>
              </w:rPr>
            </w:pPr>
            <w:r w:rsidRPr="004D360C">
              <w:rPr>
                <w:rFonts w:cs="Arial"/>
                <w:b/>
                <w:sz w:val="22"/>
                <w:szCs w:val="22"/>
              </w:rPr>
              <w:t>14</w:t>
            </w:r>
          </w:p>
        </w:tc>
        <w:tc>
          <w:tcPr>
            <w:tcW w:w="4253" w:type="dxa"/>
          </w:tcPr>
          <w:p w14:paraId="459C6032" w14:textId="77777777" w:rsidR="004D360C" w:rsidRPr="004D360C" w:rsidRDefault="004D360C" w:rsidP="00D74CD6">
            <w:pPr>
              <w:rPr>
                <w:rFonts w:cs="Arial"/>
                <w:sz w:val="22"/>
                <w:szCs w:val="22"/>
              </w:rPr>
            </w:pPr>
            <w:r w:rsidRPr="004D360C">
              <w:rPr>
                <w:rFonts w:cs="Arial"/>
                <w:sz w:val="22"/>
                <w:szCs w:val="22"/>
              </w:rPr>
              <w:t xml:space="preserve"> Poziomy wodonośne:</w:t>
            </w:r>
          </w:p>
          <w:p w14:paraId="1B23353C" w14:textId="77777777" w:rsidR="004D360C" w:rsidRPr="004D360C" w:rsidRDefault="004D360C" w:rsidP="00D74CD6">
            <w:pPr>
              <w:rPr>
                <w:rFonts w:cs="Arial"/>
                <w:sz w:val="22"/>
                <w:szCs w:val="22"/>
              </w:rPr>
            </w:pPr>
            <w:r w:rsidRPr="004D360C">
              <w:rPr>
                <w:rFonts w:cs="Arial"/>
                <w:sz w:val="22"/>
                <w:szCs w:val="22"/>
              </w:rPr>
              <w:t>- głębokość od – do</w:t>
            </w:r>
          </w:p>
          <w:p w14:paraId="30BDF4D2" w14:textId="77777777" w:rsidR="004D360C" w:rsidRPr="004D360C" w:rsidRDefault="004D360C" w:rsidP="00D74CD6">
            <w:pPr>
              <w:rPr>
                <w:rFonts w:cs="Arial"/>
                <w:sz w:val="22"/>
                <w:szCs w:val="22"/>
              </w:rPr>
            </w:pPr>
            <w:r w:rsidRPr="004D360C">
              <w:rPr>
                <w:rFonts w:cs="Arial"/>
                <w:sz w:val="22"/>
                <w:szCs w:val="22"/>
              </w:rPr>
              <w:t>- ciśnienie od – do</w:t>
            </w:r>
          </w:p>
          <w:p w14:paraId="0265F4B5" w14:textId="77777777" w:rsidR="004D360C" w:rsidRPr="004D360C" w:rsidRDefault="004D360C" w:rsidP="00D74CD6">
            <w:pPr>
              <w:rPr>
                <w:rFonts w:cs="Arial"/>
                <w:sz w:val="22"/>
                <w:szCs w:val="22"/>
              </w:rPr>
            </w:pPr>
            <w:r w:rsidRPr="004D360C">
              <w:rPr>
                <w:rFonts w:cs="Arial"/>
                <w:sz w:val="22"/>
                <w:szCs w:val="22"/>
              </w:rPr>
              <w:t>- stopień mineralizacji od – do</w:t>
            </w:r>
          </w:p>
          <w:p w14:paraId="1C69841F" w14:textId="77777777" w:rsidR="004D360C" w:rsidRPr="004D360C" w:rsidRDefault="004D360C" w:rsidP="00D74CD6">
            <w:pPr>
              <w:rPr>
                <w:rFonts w:cs="Arial"/>
                <w:sz w:val="22"/>
                <w:szCs w:val="22"/>
              </w:rPr>
            </w:pPr>
            <w:r w:rsidRPr="004D360C">
              <w:rPr>
                <w:rFonts w:cs="Arial"/>
                <w:sz w:val="22"/>
                <w:szCs w:val="22"/>
              </w:rPr>
              <w:t>- rodzaj wód</w:t>
            </w:r>
          </w:p>
          <w:p w14:paraId="16FE4DDE" w14:textId="77777777" w:rsidR="004D360C" w:rsidRPr="004D360C" w:rsidRDefault="004D360C" w:rsidP="00D74CD6">
            <w:pPr>
              <w:rPr>
                <w:rFonts w:cs="Arial"/>
                <w:sz w:val="22"/>
                <w:szCs w:val="22"/>
              </w:rPr>
            </w:pPr>
            <w:r w:rsidRPr="004D360C">
              <w:rPr>
                <w:rFonts w:cs="Arial"/>
                <w:sz w:val="22"/>
                <w:szCs w:val="22"/>
              </w:rPr>
              <w:t>- klasa wód</w:t>
            </w:r>
          </w:p>
        </w:tc>
        <w:tc>
          <w:tcPr>
            <w:tcW w:w="5528" w:type="dxa"/>
          </w:tcPr>
          <w:p w14:paraId="34FDF565" w14:textId="77777777" w:rsidR="004D360C" w:rsidRPr="004D360C" w:rsidRDefault="004D360C" w:rsidP="00D74CD6">
            <w:pPr>
              <w:rPr>
                <w:rFonts w:cs="Arial"/>
                <w:sz w:val="22"/>
                <w:szCs w:val="22"/>
              </w:rPr>
            </w:pPr>
            <w:r w:rsidRPr="004D360C">
              <w:rPr>
                <w:rFonts w:cs="Arial"/>
                <w:sz w:val="22"/>
                <w:szCs w:val="22"/>
              </w:rPr>
              <w:t>brak</w:t>
            </w:r>
          </w:p>
          <w:p w14:paraId="0DBC02EE" w14:textId="77777777" w:rsidR="004D360C" w:rsidRPr="004D360C" w:rsidRDefault="004D360C" w:rsidP="00D74CD6">
            <w:pPr>
              <w:rPr>
                <w:rFonts w:cs="Arial"/>
                <w:sz w:val="22"/>
                <w:szCs w:val="22"/>
              </w:rPr>
            </w:pPr>
          </w:p>
        </w:tc>
      </w:tr>
      <w:tr w:rsidR="004D360C" w:rsidRPr="004D360C" w14:paraId="0C0CA0C4" w14:textId="77777777" w:rsidTr="00D74CD6">
        <w:trPr>
          <w:cantSplit/>
        </w:trPr>
        <w:tc>
          <w:tcPr>
            <w:tcW w:w="10207" w:type="dxa"/>
            <w:gridSpan w:val="3"/>
          </w:tcPr>
          <w:p w14:paraId="3CE1CCC9" w14:textId="77777777" w:rsidR="004D360C" w:rsidRPr="004D360C" w:rsidRDefault="004D360C" w:rsidP="00D74CD6">
            <w:pPr>
              <w:jc w:val="right"/>
              <w:rPr>
                <w:rFonts w:cs="Arial"/>
                <w:b/>
                <w:sz w:val="22"/>
                <w:szCs w:val="22"/>
              </w:rPr>
            </w:pPr>
            <w:r w:rsidRPr="004D360C">
              <w:rPr>
                <w:rFonts w:cs="Arial"/>
                <w:b/>
                <w:sz w:val="22"/>
                <w:szCs w:val="22"/>
              </w:rPr>
              <w:lastRenderedPageBreak/>
              <w:t>c.d.</w:t>
            </w:r>
          </w:p>
          <w:p w14:paraId="3D79FDDB" w14:textId="77777777" w:rsidR="004D360C" w:rsidRPr="004D360C" w:rsidRDefault="004D360C" w:rsidP="00D74CD6">
            <w:pPr>
              <w:jc w:val="center"/>
              <w:rPr>
                <w:rFonts w:cs="Arial"/>
                <w:sz w:val="22"/>
                <w:szCs w:val="22"/>
              </w:rPr>
            </w:pPr>
            <w:r w:rsidRPr="004D360C">
              <w:rPr>
                <w:rFonts w:cs="Arial"/>
                <w:b/>
                <w:sz w:val="22"/>
                <w:szCs w:val="22"/>
              </w:rPr>
              <w:t>KARTA INFORMACYJNA ZŁOŻA</w:t>
            </w:r>
          </w:p>
        </w:tc>
      </w:tr>
      <w:tr w:rsidR="004D360C" w:rsidRPr="004D360C" w14:paraId="1BB94FDC" w14:textId="77777777" w:rsidTr="00D74CD6">
        <w:trPr>
          <w:trHeight w:val="343"/>
        </w:trPr>
        <w:tc>
          <w:tcPr>
            <w:tcW w:w="426" w:type="dxa"/>
          </w:tcPr>
          <w:p w14:paraId="5B802963" w14:textId="77777777" w:rsidR="004D360C" w:rsidRPr="004D360C" w:rsidRDefault="004D360C" w:rsidP="00D74CD6">
            <w:pPr>
              <w:jc w:val="center"/>
              <w:rPr>
                <w:rFonts w:cs="Arial"/>
                <w:b/>
                <w:sz w:val="22"/>
                <w:szCs w:val="22"/>
              </w:rPr>
            </w:pPr>
            <w:r w:rsidRPr="004D360C">
              <w:rPr>
                <w:rFonts w:cs="Arial"/>
                <w:b/>
                <w:sz w:val="22"/>
                <w:szCs w:val="22"/>
              </w:rPr>
              <w:t>15</w:t>
            </w:r>
          </w:p>
        </w:tc>
        <w:tc>
          <w:tcPr>
            <w:tcW w:w="4253" w:type="dxa"/>
          </w:tcPr>
          <w:p w14:paraId="5EC09EEB" w14:textId="77777777" w:rsidR="004D360C" w:rsidRPr="004D360C" w:rsidRDefault="004D360C" w:rsidP="00D74CD6">
            <w:pPr>
              <w:rPr>
                <w:rFonts w:cs="Arial"/>
                <w:sz w:val="22"/>
                <w:szCs w:val="22"/>
              </w:rPr>
            </w:pPr>
            <w:r w:rsidRPr="004D360C">
              <w:rPr>
                <w:rFonts w:cs="Arial"/>
                <w:sz w:val="22"/>
                <w:szCs w:val="22"/>
              </w:rPr>
              <w:t>Zagrożenie  środowiska przez wydobycie</w:t>
            </w:r>
          </w:p>
        </w:tc>
        <w:tc>
          <w:tcPr>
            <w:tcW w:w="5528" w:type="dxa"/>
          </w:tcPr>
          <w:p w14:paraId="1E9D830D" w14:textId="77777777" w:rsidR="004D360C" w:rsidRPr="004D360C" w:rsidRDefault="004D360C" w:rsidP="00D74CD6">
            <w:pPr>
              <w:rPr>
                <w:rFonts w:cs="Arial"/>
                <w:sz w:val="22"/>
                <w:szCs w:val="22"/>
              </w:rPr>
            </w:pPr>
            <w:r w:rsidRPr="004D360C">
              <w:rPr>
                <w:rFonts w:cs="Arial"/>
                <w:sz w:val="22"/>
                <w:szCs w:val="22"/>
              </w:rPr>
              <w:t xml:space="preserve">nie dotyczy, </w:t>
            </w:r>
          </w:p>
        </w:tc>
      </w:tr>
      <w:tr w:rsidR="004D360C" w:rsidRPr="004D360C" w14:paraId="44804537" w14:textId="77777777" w:rsidTr="00D74CD6">
        <w:tc>
          <w:tcPr>
            <w:tcW w:w="426" w:type="dxa"/>
          </w:tcPr>
          <w:p w14:paraId="2F395F00" w14:textId="77777777" w:rsidR="004D360C" w:rsidRPr="004D360C" w:rsidRDefault="004D360C" w:rsidP="00D74CD6">
            <w:pPr>
              <w:jc w:val="center"/>
              <w:rPr>
                <w:rFonts w:cs="Arial"/>
                <w:b/>
                <w:sz w:val="22"/>
                <w:szCs w:val="22"/>
              </w:rPr>
            </w:pPr>
            <w:r w:rsidRPr="004D360C">
              <w:rPr>
                <w:rFonts w:cs="Arial"/>
                <w:b/>
                <w:sz w:val="22"/>
                <w:szCs w:val="22"/>
              </w:rPr>
              <w:t>16</w:t>
            </w:r>
          </w:p>
        </w:tc>
        <w:tc>
          <w:tcPr>
            <w:tcW w:w="4253" w:type="dxa"/>
          </w:tcPr>
          <w:p w14:paraId="46FE3FB1" w14:textId="77777777" w:rsidR="004D360C" w:rsidRPr="004D360C" w:rsidRDefault="004D360C" w:rsidP="00D74CD6">
            <w:pPr>
              <w:rPr>
                <w:rFonts w:cs="Arial"/>
                <w:sz w:val="22"/>
                <w:szCs w:val="22"/>
              </w:rPr>
            </w:pPr>
            <w:r w:rsidRPr="004D360C">
              <w:rPr>
                <w:rFonts w:cs="Arial"/>
                <w:sz w:val="22"/>
                <w:szCs w:val="22"/>
              </w:rPr>
              <w:t>Zagrożenia środowiska przez przeróbkę</w:t>
            </w:r>
          </w:p>
        </w:tc>
        <w:tc>
          <w:tcPr>
            <w:tcW w:w="5528" w:type="dxa"/>
          </w:tcPr>
          <w:p w14:paraId="22DE4816" w14:textId="77777777" w:rsidR="004D360C" w:rsidRPr="004D360C" w:rsidRDefault="004D360C" w:rsidP="00D74CD6">
            <w:pPr>
              <w:rPr>
                <w:rFonts w:cs="Arial"/>
                <w:sz w:val="22"/>
                <w:szCs w:val="22"/>
              </w:rPr>
            </w:pPr>
            <w:r w:rsidRPr="004D360C">
              <w:rPr>
                <w:rFonts w:cs="Arial"/>
                <w:sz w:val="22"/>
                <w:szCs w:val="22"/>
              </w:rPr>
              <w:t>nie dotyczy</w:t>
            </w:r>
          </w:p>
        </w:tc>
      </w:tr>
      <w:tr w:rsidR="004D360C" w:rsidRPr="004D360C" w14:paraId="4F43CD28" w14:textId="77777777" w:rsidTr="00D74CD6">
        <w:tc>
          <w:tcPr>
            <w:tcW w:w="426" w:type="dxa"/>
          </w:tcPr>
          <w:p w14:paraId="07EC24ED" w14:textId="77777777" w:rsidR="004D360C" w:rsidRPr="004D360C" w:rsidRDefault="004D360C" w:rsidP="00D74CD6">
            <w:pPr>
              <w:jc w:val="center"/>
              <w:rPr>
                <w:rFonts w:cs="Arial"/>
                <w:b/>
                <w:sz w:val="22"/>
                <w:szCs w:val="22"/>
              </w:rPr>
            </w:pPr>
            <w:r w:rsidRPr="004D360C">
              <w:rPr>
                <w:rFonts w:cs="Arial"/>
                <w:b/>
                <w:sz w:val="22"/>
                <w:szCs w:val="22"/>
              </w:rPr>
              <w:t>17</w:t>
            </w:r>
          </w:p>
        </w:tc>
        <w:tc>
          <w:tcPr>
            <w:tcW w:w="4253" w:type="dxa"/>
          </w:tcPr>
          <w:p w14:paraId="095158B1" w14:textId="77777777" w:rsidR="004D360C" w:rsidRPr="004D360C" w:rsidRDefault="004D360C" w:rsidP="00D74CD6">
            <w:pPr>
              <w:rPr>
                <w:rFonts w:cs="Arial"/>
                <w:sz w:val="22"/>
                <w:szCs w:val="22"/>
              </w:rPr>
            </w:pPr>
            <w:r w:rsidRPr="004D360C">
              <w:rPr>
                <w:rFonts w:cs="Arial"/>
                <w:sz w:val="22"/>
                <w:szCs w:val="22"/>
              </w:rPr>
              <w:t>Kierunek rekultywacji</w:t>
            </w:r>
          </w:p>
        </w:tc>
        <w:tc>
          <w:tcPr>
            <w:tcW w:w="5528" w:type="dxa"/>
          </w:tcPr>
          <w:p w14:paraId="10C42172" w14:textId="77777777" w:rsidR="004D360C" w:rsidRPr="004D360C" w:rsidRDefault="004D360C" w:rsidP="00D74CD6">
            <w:pPr>
              <w:rPr>
                <w:rFonts w:cs="Arial"/>
                <w:sz w:val="22"/>
                <w:szCs w:val="22"/>
              </w:rPr>
            </w:pPr>
            <w:r w:rsidRPr="004D360C">
              <w:rPr>
                <w:rFonts w:cs="Arial"/>
                <w:sz w:val="22"/>
                <w:szCs w:val="22"/>
              </w:rPr>
              <w:t>nie ustalono</w:t>
            </w:r>
          </w:p>
        </w:tc>
      </w:tr>
      <w:tr w:rsidR="004D360C" w:rsidRPr="004D360C" w14:paraId="2CBEF473" w14:textId="77777777" w:rsidTr="00D74CD6">
        <w:tc>
          <w:tcPr>
            <w:tcW w:w="426" w:type="dxa"/>
          </w:tcPr>
          <w:p w14:paraId="772260F4" w14:textId="77777777" w:rsidR="004D360C" w:rsidRPr="004D360C" w:rsidRDefault="004D360C" w:rsidP="00D74CD6">
            <w:pPr>
              <w:jc w:val="center"/>
              <w:rPr>
                <w:rFonts w:cs="Arial"/>
                <w:b/>
                <w:sz w:val="22"/>
                <w:szCs w:val="22"/>
              </w:rPr>
            </w:pPr>
            <w:r w:rsidRPr="004D360C">
              <w:rPr>
                <w:rFonts w:cs="Arial"/>
                <w:b/>
                <w:sz w:val="22"/>
                <w:szCs w:val="22"/>
              </w:rPr>
              <w:t>18</w:t>
            </w:r>
          </w:p>
        </w:tc>
        <w:tc>
          <w:tcPr>
            <w:tcW w:w="4253" w:type="dxa"/>
          </w:tcPr>
          <w:p w14:paraId="7CEE6048" w14:textId="77777777" w:rsidR="004D360C" w:rsidRPr="004D360C" w:rsidRDefault="004D360C" w:rsidP="00D74CD6">
            <w:pPr>
              <w:rPr>
                <w:rFonts w:cs="Arial"/>
                <w:sz w:val="22"/>
                <w:szCs w:val="22"/>
              </w:rPr>
            </w:pPr>
            <w:r w:rsidRPr="004D360C">
              <w:rPr>
                <w:rFonts w:cs="Arial"/>
                <w:sz w:val="22"/>
                <w:szCs w:val="22"/>
              </w:rPr>
              <w:t>Stan zagrożenia złoża</w:t>
            </w:r>
          </w:p>
        </w:tc>
        <w:tc>
          <w:tcPr>
            <w:tcW w:w="5528" w:type="dxa"/>
          </w:tcPr>
          <w:p w14:paraId="5FF09CDF" w14:textId="77777777" w:rsidR="004D360C" w:rsidRPr="004D360C" w:rsidRDefault="004D360C" w:rsidP="00D74CD6">
            <w:pPr>
              <w:rPr>
                <w:rFonts w:cs="Arial"/>
                <w:sz w:val="22"/>
                <w:szCs w:val="22"/>
              </w:rPr>
            </w:pPr>
            <w:r w:rsidRPr="004D360C">
              <w:rPr>
                <w:rFonts w:cs="Arial"/>
                <w:sz w:val="22"/>
                <w:szCs w:val="22"/>
              </w:rPr>
              <w:t>złoże nieeksploatowane</w:t>
            </w:r>
          </w:p>
        </w:tc>
      </w:tr>
      <w:tr w:rsidR="004D360C" w:rsidRPr="004D360C" w14:paraId="31870863" w14:textId="77777777" w:rsidTr="00D74CD6">
        <w:tc>
          <w:tcPr>
            <w:tcW w:w="426" w:type="dxa"/>
          </w:tcPr>
          <w:p w14:paraId="34B4A6A9" w14:textId="77777777" w:rsidR="004D360C" w:rsidRPr="004D360C" w:rsidRDefault="004D360C" w:rsidP="00D74CD6">
            <w:pPr>
              <w:jc w:val="center"/>
              <w:rPr>
                <w:rFonts w:cs="Arial"/>
                <w:b/>
                <w:sz w:val="22"/>
                <w:szCs w:val="22"/>
              </w:rPr>
            </w:pPr>
            <w:r w:rsidRPr="004D360C">
              <w:rPr>
                <w:rFonts w:cs="Arial"/>
                <w:b/>
                <w:sz w:val="22"/>
                <w:szCs w:val="22"/>
              </w:rPr>
              <w:t>19</w:t>
            </w:r>
          </w:p>
        </w:tc>
        <w:tc>
          <w:tcPr>
            <w:tcW w:w="4253" w:type="dxa"/>
          </w:tcPr>
          <w:p w14:paraId="116A74CB" w14:textId="77777777" w:rsidR="004D360C" w:rsidRPr="004D360C" w:rsidRDefault="004D360C" w:rsidP="00D74CD6">
            <w:pPr>
              <w:rPr>
                <w:rFonts w:cs="Arial"/>
                <w:sz w:val="22"/>
                <w:szCs w:val="22"/>
              </w:rPr>
            </w:pPr>
            <w:r w:rsidRPr="004D360C">
              <w:rPr>
                <w:rFonts w:cs="Arial"/>
                <w:sz w:val="22"/>
                <w:szCs w:val="22"/>
              </w:rPr>
              <w:t>Data rozpoczęcia eksploatacji</w:t>
            </w:r>
          </w:p>
        </w:tc>
        <w:tc>
          <w:tcPr>
            <w:tcW w:w="5528" w:type="dxa"/>
          </w:tcPr>
          <w:p w14:paraId="3C0F4997" w14:textId="77777777" w:rsidR="004D360C" w:rsidRPr="004D360C" w:rsidRDefault="004D360C" w:rsidP="00D74CD6">
            <w:pPr>
              <w:rPr>
                <w:rFonts w:cs="Arial"/>
                <w:sz w:val="22"/>
                <w:szCs w:val="22"/>
              </w:rPr>
            </w:pPr>
            <w:r w:rsidRPr="004D360C">
              <w:rPr>
                <w:rFonts w:cs="Arial"/>
                <w:sz w:val="22"/>
                <w:szCs w:val="22"/>
              </w:rPr>
              <w:t>nie rozpoczęto</w:t>
            </w:r>
          </w:p>
        </w:tc>
      </w:tr>
      <w:tr w:rsidR="004D360C" w:rsidRPr="004D360C" w14:paraId="608D43D2" w14:textId="77777777" w:rsidTr="00D74CD6">
        <w:tc>
          <w:tcPr>
            <w:tcW w:w="426" w:type="dxa"/>
          </w:tcPr>
          <w:p w14:paraId="24599256" w14:textId="77777777" w:rsidR="004D360C" w:rsidRPr="004D360C" w:rsidRDefault="004D360C" w:rsidP="00D74CD6">
            <w:pPr>
              <w:jc w:val="center"/>
              <w:rPr>
                <w:rFonts w:cs="Arial"/>
                <w:b/>
                <w:sz w:val="22"/>
                <w:szCs w:val="22"/>
              </w:rPr>
            </w:pPr>
            <w:r w:rsidRPr="004D360C">
              <w:rPr>
                <w:rFonts w:cs="Arial"/>
                <w:b/>
                <w:sz w:val="22"/>
                <w:szCs w:val="22"/>
              </w:rPr>
              <w:t>20</w:t>
            </w:r>
          </w:p>
        </w:tc>
        <w:tc>
          <w:tcPr>
            <w:tcW w:w="4253" w:type="dxa"/>
          </w:tcPr>
          <w:p w14:paraId="1B4FB4F3" w14:textId="77777777" w:rsidR="004D360C" w:rsidRPr="004D360C" w:rsidRDefault="004D360C" w:rsidP="00D74CD6">
            <w:pPr>
              <w:rPr>
                <w:rFonts w:cs="Arial"/>
                <w:sz w:val="22"/>
                <w:szCs w:val="22"/>
              </w:rPr>
            </w:pPr>
            <w:r w:rsidRPr="004D360C">
              <w:rPr>
                <w:rFonts w:cs="Arial"/>
                <w:sz w:val="22"/>
                <w:szCs w:val="22"/>
              </w:rPr>
              <w:t>Data zakończenia eksploatacji</w:t>
            </w:r>
          </w:p>
        </w:tc>
        <w:tc>
          <w:tcPr>
            <w:tcW w:w="5528" w:type="dxa"/>
          </w:tcPr>
          <w:p w14:paraId="5BDDA199" w14:textId="77777777" w:rsidR="004D360C" w:rsidRPr="004D360C" w:rsidRDefault="004D360C" w:rsidP="00D74CD6">
            <w:pPr>
              <w:rPr>
                <w:rFonts w:cs="Arial"/>
                <w:sz w:val="22"/>
                <w:szCs w:val="22"/>
              </w:rPr>
            </w:pPr>
            <w:r w:rsidRPr="004D360C">
              <w:rPr>
                <w:rFonts w:cs="Arial"/>
                <w:sz w:val="22"/>
                <w:szCs w:val="22"/>
              </w:rPr>
              <w:t>nie dotyczy</w:t>
            </w:r>
          </w:p>
        </w:tc>
      </w:tr>
      <w:tr w:rsidR="004D360C" w:rsidRPr="004D360C" w14:paraId="78A9E3EA" w14:textId="77777777" w:rsidTr="00D74CD6">
        <w:tc>
          <w:tcPr>
            <w:tcW w:w="426" w:type="dxa"/>
          </w:tcPr>
          <w:p w14:paraId="266FB5F1" w14:textId="77777777" w:rsidR="004D360C" w:rsidRPr="004D360C" w:rsidRDefault="004D360C" w:rsidP="00D74CD6">
            <w:pPr>
              <w:jc w:val="center"/>
              <w:rPr>
                <w:rFonts w:cs="Arial"/>
                <w:b/>
                <w:sz w:val="22"/>
                <w:szCs w:val="22"/>
              </w:rPr>
            </w:pPr>
            <w:r w:rsidRPr="004D360C">
              <w:rPr>
                <w:rFonts w:cs="Arial"/>
                <w:b/>
                <w:sz w:val="22"/>
                <w:szCs w:val="22"/>
              </w:rPr>
              <w:t>21</w:t>
            </w:r>
          </w:p>
        </w:tc>
        <w:tc>
          <w:tcPr>
            <w:tcW w:w="4253" w:type="dxa"/>
          </w:tcPr>
          <w:p w14:paraId="26A3B28C" w14:textId="77777777" w:rsidR="004D360C" w:rsidRPr="004D360C" w:rsidRDefault="004D360C" w:rsidP="00D74CD6">
            <w:pPr>
              <w:rPr>
                <w:rFonts w:cs="Arial"/>
                <w:sz w:val="22"/>
                <w:szCs w:val="22"/>
              </w:rPr>
            </w:pPr>
            <w:r w:rsidRPr="004D360C">
              <w:rPr>
                <w:rFonts w:cs="Arial"/>
                <w:sz w:val="22"/>
                <w:szCs w:val="22"/>
              </w:rPr>
              <w:t>Sposób eksploatacji</w:t>
            </w:r>
          </w:p>
        </w:tc>
        <w:tc>
          <w:tcPr>
            <w:tcW w:w="5528" w:type="dxa"/>
          </w:tcPr>
          <w:p w14:paraId="71057016" w14:textId="77777777" w:rsidR="004D360C" w:rsidRPr="004D360C" w:rsidRDefault="004D360C" w:rsidP="00D74CD6">
            <w:pPr>
              <w:rPr>
                <w:rFonts w:cs="Arial"/>
                <w:sz w:val="22"/>
                <w:szCs w:val="22"/>
              </w:rPr>
            </w:pPr>
            <w:r w:rsidRPr="004D360C">
              <w:rPr>
                <w:rFonts w:cs="Arial"/>
                <w:sz w:val="22"/>
                <w:szCs w:val="22"/>
              </w:rPr>
              <w:t>Powierzchniowy</w:t>
            </w:r>
          </w:p>
        </w:tc>
      </w:tr>
      <w:tr w:rsidR="004D360C" w:rsidRPr="004D360C" w14:paraId="64D5780E" w14:textId="77777777" w:rsidTr="00D74CD6">
        <w:tc>
          <w:tcPr>
            <w:tcW w:w="426" w:type="dxa"/>
          </w:tcPr>
          <w:p w14:paraId="289985D0" w14:textId="77777777" w:rsidR="004D360C" w:rsidRPr="004D360C" w:rsidRDefault="004D360C" w:rsidP="00D74CD6">
            <w:pPr>
              <w:jc w:val="center"/>
              <w:rPr>
                <w:rFonts w:cs="Arial"/>
                <w:b/>
                <w:sz w:val="22"/>
                <w:szCs w:val="22"/>
              </w:rPr>
            </w:pPr>
            <w:r w:rsidRPr="004D360C">
              <w:rPr>
                <w:rFonts w:cs="Arial"/>
                <w:b/>
                <w:sz w:val="22"/>
                <w:szCs w:val="22"/>
              </w:rPr>
              <w:t>22</w:t>
            </w:r>
          </w:p>
        </w:tc>
        <w:tc>
          <w:tcPr>
            <w:tcW w:w="4253" w:type="dxa"/>
          </w:tcPr>
          <w:p w14:paraId="24AF5581" w14:textId="77777777" w:rsidR="004D360C" w:rsidRPr="004D360C" w:rsidRDefault="004D360C" w:rsidP="00D74CD6">
            <w:pPr>
              <w:rPr>
                <w:rFonts w:cs="Arial"/>
                <w:sz w:val="22"/>
                <w:szCs w:val="22"/>
              </w:rPr>
            </w:pPr>
            <w:r w:rsidRPr="004D360C">
              <w:rPr>
                <w:rFonts w:cs="Arial"/>
                <w:sz w:val="22"/>
                <w:szCs w:val="22"/>
              </w:rPr>
              <w:t>System eksploatacji</w:t>
            </w:r>
          </w:p>
        </w:tc>
        <w:tc>
          <w:tcPr>
            <w:tcW w:w="5528" w:type="dxa"/>
          </w:tcPr>
          <w:p w14:paraId="757000A4" w14:textId="4AEEA294" w:rsidR="004D360C" w:rsidRPr="004D360C" w:rsidRDefault="00BF0FDE" w:rsidP="00D74CD6">
            <w:pPr>
              <w:rPr>
                <w:rFonts w:cs="Arial"/>
                <w:sz w:val="22"/>
                <w:szCs w:val="22"/>
              </w:rPr>
            </w:pPr>
            <w:proofErr w:type="spellStart"/>
            <w:r>
              <w:rPr>
                <w:rFonts w:cs="Arial"/>
                <w:sz w:val="22"/>
                <w:szCs w:val="22"/>
              </w:rPr>
              <w:t>Ścianowo-zabierkowy</w:t>
            </w:r>
            <w:proofErr w:type="spellEnd"/>
            <w:r>
              <w:rPr>
                <w:rFonts w:cs="Arial"/>
                <w:sz w:val="22"/>
                <w:szCs w:val="22"/>
              </w:rPr>
              <w:t xml:space="preserve">, </w:t>
            </w:r>
            <w:r w:rsidR="004D360C" w:rsidRPr="004D360C">
              <w:rPr>
                <w:rFonts w:cs="Arial"/>
                <w:sz w:val="22"/>
                <w:szCs w:val="22"/>
              </w:rPr>
              <w:t>Podsiębierny</w:t>
            </w:r>
          </w:p>
        </w:tc>
      </w:tr>
      <w:tr w:rsidR="004D360C" w:rsidRPr="004D360C" w14:paraId="50FF8DF4" w14:textId="77777777" w:rsidTr="00D74CD6">
        <w:tc>
          <w:tcPr>
            <w:tcW w:w="426" w:type="dxa"/>
          </w:tcPr>
          <w:p w14:paraId="6C6BA140" w14:textId="77777777" w:rsidR="004D360C" w:rsidRPr="004D360C" w:rsidRDefault="004D360C" w:rsidP="00D74CD6">
            <w:pPr>
              <w:jc w:val="center"/>
              <w:rPr>
                <w:rFonts w:cs="Arial"/>
                <w:b/>
                <w:sz w:val="22"/>
                <w:szCs w:val="22"/>
              </w:rPr>
            </w:pPr>
            <w:r w:rsidRPr="004D360C">
              <w:rPr>
                <w:rFonts w:cs="Arial"/>
                <w:b/>
                <w:sz w:val="22"/>
                <w:szCs w:val="22"/>
              </w:rPr>
              <w:t>23</w:t>
            </w:r>
          </w:p>
        </w:tc>
        <w:tc>
          <w:tcPr>
            <w:tcW w:w="4253" w:type="dxa"/>
          </w:tcPr>
          <w:p w14:paraId="7816113A" w14:textId="77777777" w:rsidR="004D360C" w:rsidRPr="004D360C" w:rsidRDefault="004D360C" w:rsidP="00D74CD6">
            <w:pPr>
              <w:rPr>
                <w:rFonts w:cs="Arial"/>
                <w:sz w:val="22"/>
                <w:szCs w:val="22"/>
              </w:rPr>
            </w:pPr>
            <w:r w:rsidRPr="004D360C">
              <w:rPr>
                <w:rFonts w:cs="Arial"/>
                <w:sz w:val="22"/>
                <w:szCs w:val="22"/>
              </w:rPr>
              <w:t>Możliwe zagrożenia eksploatacji:</w:t>
            </w:r>
          </w:p>
          <w:p w14:paraId="019FDD61" w14:textId="77777777" w:rsidR="004D360C" w:rsidRPr="004D360C" w:rsidRDefault="004D360C" w:rsidP="00D74CD6">
            <w:pPr>
              <w:rPr>
                <w:rFonts w:cs="Arial"/>
                <w:sz w:val="22"/>
                <w:szCs w:val="22"/>
              </w:rPr>
            </w:pPr>
            <w:r w:rsidRPr="004D360C">
              <w:rPr>
                <w:rFonts w:cs="Arial"/>
                <w:sz w:val="22"/>
                <w:szCs w:val="22"/>
              </w:rPr>
              <w:t>- tąpaniami</w:t>
            </w:r>
          </w:p>
          <w:p w14:paraId="6CFC76BA" w14:textId="77777777" w:rsidR="004D360C" w:rsidRPr="004D360C" w:rsidRDefault="004D360C" w:rsidP="00D74CD6">
            <w:pPr>
              <w:rPr>
                <w:rFonts w:cs="Arial"/>
                <w:sz w:val="22"/>
                <w:szCs w:val="22"/>
              </w:rPr>
            </w:pPr>
            <w:r w:rsidRPr="004D360C">
              <w:rPr>
                <w:rFonts w:cs="Arial"/>
                <w:sz w:val="22"/>
                <w:szCs w:val="22"/>
              </w:rPr>
              <w:t>- metanowe</w:t>
            </w:r>
          </w:p>
          <w:p w14:paraId="2C63A905" w14:textId="77777777" w:rsidR="004D360C" w:rsidRPr="004D360C" w:rsidRDefault="004D360C" w:rsidP="00D74CD6">
            <w:pPr>
              <w:rPr>
                <w:rFonts w:cs="Arial"/>
                <w:sz w:val="22"/>
                <w:szCs w:val="22"/>
              </w:rPr>
            </w:pPr>
            <w:r w:rsidRPr="004D360C">
              <w:rPr>
                <w:rFonts w:cs="Arial"/>
                <w:sz w:val="22"/>
                <w:szCs w:val="22"/>
              </w:rPr>
              <w:t>- wybuchami pyłów</w:t>
            </w:r>
          </w:p>
          <w:p w14:paraId="0657F5F8" w14:textId="77777777" w:rsidR="004D360C" w:rsidRPr="004D360C" w:rsidRDefault="004D360C" w:rsidP="00D74CD6">
            <w:pPr>
              <w:rPr>
                <w:rFonts w:cs="Arial"/>
                <w:sz w:val="22"/>
                <w:szCs w:val="22"/>
              </w:rPr>
            </w:pPr>
            <w:r w:rsidRPr="004D360C">
              <w:rPr>
                <w:rFonts w:cs="Arial"/>
                <w:sz w:val="22"/>
                <w:szCs w:val="22"/>
              </w:rPr>
              <w:t>- pyłowe</w:t>
            </w:r>
          </w:p>
          <w:p w14:paraId="7783D3B4" w14:textId="77777777" w:rsidR="004D360C" w:rsidRPr="004D360C" w:rsidRDefault="004D360C" w:rsidP="00D74CD6">
            <w:pPr>
              <w:rPr>
                <w:rFonts w:cs="Arial"/>
                <w:sz w:val="22"/>
                <w:szCs w:val="22"/>
              </w:rPr>
            </w:pPr>
            <w:r w:rsidRPr="004D360C">
              <w:rPr>
                <w:rFonts w:cs="Arial"/>
                <w:sz w:val="22"/>
                <w:szCs w:val="22"/>
              </w:rPr>
              <w:t>- wodne</w:t>
            </w:r>
          </w:p>
          <w:p w14:paraId="175D8B77" w14:textId="77777777" w:rsidR="004D360C" w:rsidRPr="004D360C" w:rsidRDefault="004D360C" w:rsidP="00D74CD6">
            <w:pPr>
              <w:rPr>
                <w:rFonts w:cs="Arial"/>
                <w:sz w:val="22"/>
                <w:szCs w:val="22"/>
              </w:rPr>
            </w:pPr>
            <w:r w:rsidRPr="004D360C">
              <w:rPr>
                <w:rFonts w:cs="Arial"/>
                <w:sz w:val="22"/>
                <w:szCs w:val="22"/>
              </w:rPr>
              <w:t>- inne</w:t>
            </w:r>
          </w:p>
        </w:tc>
        <w:tc>
          <w:tcPr>
            <w:tcW w:w="5528" w:type="dxa"/>
          </w:tcPr>
          <w:p w14:paraId="7ABC1D6F" w14:textId="77777777" w:rsidR="004D360C" w:rsidRPr="004D360C" w:rsidRDefault="004D360C" w:rsidP="00D74CD6">
            <w:pPr>
              <w:rPr>
                <w:rFonts w:cs="Arial"/>
                <w:sz w:val="22"/>
                <w:szCs w:val="22"/>
              </w:rPr>
            </w:pPr>
          </w:p>
          <w:p w14:paraId="1DC216EC" w14:textId="77777777" w:rsidR="004D360C" w:rsidRPr="004D360C" w:rsidRDefault="004D360C" w:rsidP="00D74CD6">
            <w:pPr>
              <w:rPr>
                <w:rFonts w:cs="Arial"/>
                <w:sz w:val="22"/>
                <w:szCs w:val="22"/>
              </w:rPr>
            </w:pPr>
            <w:r w:rsidRPr="004D360C">
              <w:rPr>
                <w:rFonts w:cs="Arial"/>
                <w:sz w:val="22"/>
                <w:szCs w:val="22"/>
              </w:rPr>
              <w:t>Nie dotyczy</w:t>
            </w:r>
          </w:p>
          <w:p w14:paraId="39F62F48" w14:textId="77777777" w:rsidR="004D360C" w:rsidRPr="004D360C" w:rsidRDefault="004D360C" w:rsidP="00D74CD6">
            <w:pPr>
              <w:rPr>
                <w:rFonts w:cs="Arial"/>
                <w:sz w:val="22"/>
                <w:szCs w:val="22"/>
              </w:rPr>
            </w:pPr>
            <w:r w:rsidRPr="004D360C">
              <w:rPr>
                <w:rFonts w:cs="Arial"/>
                <w:sz w:val="22"/>
                <w:szCs w:val="22"/>
              </w:rPr>
              <w:t>Nie dotyczy</w:t>
            </w:r>
          </w:p>
          <w:p w14:paraId="3480A4F0" w14:textId="77777777" w:rsidR="004D360C" w:rsidRPr="004D360C" w:rsidRDefault="004D360C" w:rsidP="00D74CD6">
            <w:pPr>
              <w:rPr>
                <w:rFonts w:cs="Arial"/>
                <w:sz w:val="22"/>
                <w:szCs w:val="22"/>
              </w:rPr>
            </w:pPr>
            <w:r w:rsidRPr="004D360C">
              <w:rPr>
                <w:rFonts w:cs="Arial"/>
                <w:sz w:val="22"/>
                <w:szCs w:val="22"/>
              </w:rPr>
              <w:t>Nie dotyczy</w:t>
            </w:r>
          </w:p>
          <w:p w14:paraId="4644657A" w14:textId="77777777" w:rsidR="004D360C" w:rsidRPr="004D360C" w:rsidRDefault="004D360C" w:rsidP="00D74CD6">
            <w:pPr>
              <w:rPr>
                <w:rFonts w:cs="Arial"/>
                <w:sz w:val="22"/>
                <w:szCs w:val="22"/>
              </w:rPr>
            </w:pPr>
            <w:r w:rsidRPr="004D360C">
              <w:rPr>
                <w:rFonts w:cs="Arial"/>
                <w:sz w:val="22"/>
                <w:szCs w:val="22"/>
              </w:rPr>
              <w:t>Nie dotyczy</w:t>
            </w:r>
          </w:p>
          <w:p w14:paraId="48F5CE70" w14:textId="77777777" w:rsidR="004D360C" w:rsidRPr="004D360C" w:rsidRDefault="004D360C" w:rsidP="00D74CD6">
            <w:pPr>
              <w:rPr>
                <w:rFonts w:cs="Arial"/>
                <w:sz w:val="22"/>
                <w:szCs w:val="22"/>
              </w:rPr>
            </w:pPr>
            <w:r w:rsidRPr="004D360C">
              <w:rPr>
                <w:rFonts w:cs="Arial"/>
                <w:sz w:val="22"/>
                <w:szCs w:val="22"/>
              </w:rPr>
              <w:t>Nie dotyczy</w:t>
            </w:r>
          </w:p>
          <w:p w14:paraId="18FD85B7" w14:textId="77777777" w:rsidR="004D360C" w:rsidRPr="004D360C" w:rsidRDefault="004D360C" w:rsidP="00D74CD6">
            <w:pPr>
              <w:rPr>
                <w:rFonts w:cs="Arial"/>
                <w:sz w:val="22"/>
                <w:szCs w:val="22"/>
              </w:rPr>
            </w:pPr>
            <w:r w:rsidRPr="004D360C">
              <w:rPr>
                <w:rFonts w:cs="Arial"/>
                <w:sz w:val="22"/>
                <w:szCs w:val="22"/>
              </w:rPr>
              <w:t>Nie dotyczy</w:t>
            </w:r>
          </w:p>
        </w:tc>
      </w:tr>
      <w:tr w:rsidR="004D360C" w:rsidRPr="004D360C" w14:paraId="1D97AD85" w14:textId="77777777" w:rsidTr="00D74CD6">
        <w:tc>
          <w:tcPr>
            <w:tcW w:w="426" w:type="dxa"/>
          </w:tcPr>
          <w:p w14:paraId="76F5A6A0" w14:textId="77777777" w:rsidR="004D360C" w:rsidRPr="004D360C" w:rsidRDefault="004D360C" w:rsidP="00D74CD6">
            <w:pPr>
              <w:jc w:val="center"/>
              <w:rPr>
                <w:rFonts w:cs="Arial"/>
                <w:b/>
                <w:sz w:val="22"/>
                <w:szCs w:val="22"/>
              </w:rPr>
            </w:pPr>
            <w:r w:rsidRPr="004D360C">
              <w:rPr>
                <w:rFonts w:cs="Arial"/>
                <w:b/>
                <w:sz w:val="22"/>
                <w:szCs w:val="22"/>
              </w:rPr>
              <w:t>24</w:t>
            </w:r>
          </w:p>
        </w:tc>
        <w:tc>
          <w:tcPr>
            <w:tcW w:w="4253" w:type="dxa"/>
          </w:tcPr>
          <w:p w14:paraId="490631EC" w14:textId="77777777" w:rsidR="004D360C" w:rsidRPr="004D360C" w:rsidRDefault="004D360C" w:rsidP="00D74CD6">
            <w:pPr>
              <w:rPr>
                <w:rFonts w:cs="Arial"/>
                <w:sz w:val="22"/>
                <w:szCs w:val="22"/>
              </w:rPr>
            </w:pPr>
            <w:r w:rsidRPr="004D360C">
              <w:rPr>
                <w:rFonts w:cs="Arial"/>
                <w:sz w:val="22"/>
                <w:szCs w:val="22"/>
              </w:rPr>
              <w:t xml:space="preserve"> Stratygrafia spągu kopaliny:</w:t>
            </w:r>
          </w:p>
        </w:tc>
        <w:tc>
          <w:tcPr>
            <w:tcW w:w="5528" w:type="dxa"/>
          </w:tcPr>
          <w:p w14:paraId="0DB616DC" w14:textId="77777777" w:rsidR="004D360C" w:rsidRPr="004D360C" w:rsidRDefault="004D360C" w:rsidP="00D74CD6">
            <w:pPr>
              <w:rPr>
                <w:rFonts w:cs="Arial"/>
                <w:sz w:val="22"/>
                <w:szCs w:val="22"/>
              </w:rPr>
            </w:pPr>
            <w:r w:rsidRPr="004D360C">
              <w:rPr>
                <w:rFonts w:cs="Arial"/>
                <w:sz w:val="22"/>
                <w:szCs w:val="22"/>
              </w:rPr>
              <w:t>Plejstocen</w:t>
            </w:r>
          </w:p>
        </w:tc>
      </w:tr>
      <w:tr w:rsidR="004D360C" w:rsidRPr="004D360C" w14:paraId="2A9BEA45" w14:textId="77777777" w:rsidTr="00D74CD6">
        <w:tc>
          <w:tcPr>
            <w:tcW w:w="426" w:type="dxa"/>
          </w:tcPr>
          <w:p w14:paraId="5EE8989D" w14:textId="77777777" w:rsidR="004D360C" w:rsidRPr="004D360C" w:rsidRDefault="004D360C" w:rsidP="00D74CD6">
            <w:pPr>
              <w:jc w:val="center"/>
              <w:rPr>
                <w:rFonts w:cs="Arial"/>
                <w:b/>
                <w:sz w:val="22"/>
                <w:szCs w:val="22"/>
              </w:rPr>
            </w:pPr>
            <w:r w:rsidRPr="004D360C">
              <w:rPr>
                <w:rFonts w:cs="Arial"/>
                <w:b/>
                <w:sz w:val="22"/>
                <w:szCs w:val="22"/>
              </w:rPr>
              <w:t>25</w:t>
            </w:r>
          </w:p>
        </w:tc>
        <w:tc>
          <w:tcPr>
            <w:tcW w:w="4253" w:type="dxa"/>
          </w:tcPr>
          <w:p w14:paraId="1C339BF3" w14:textId="77777777" w:rsidR="004D360C" w:rsidRPr="004D360C" w:rsidRDefault="004D360C" w:rsidP="00D74CD6">
            <w:pPr>
              <w:rPr>
                <w:rFonts w:cs="Arial"/>
                <w:sz w:val="22"/>
                <w:szCs w:val="22"/>
              </w:rPr>
            </w:pPr>
            <w:r w:rsidRPr="004D360C">
              <w:rPr>
                <w:rFonts w:cs="Arial"/>
                <w:sz w:val="22"/>
                <w:szCs w:val="22"/>
              </w:rPr>
              <w:t xml:space="preserve"> Stratygrafia stropu kopaliny:</w:t>
            </w:r>
          </w:p>
        </w:tc>
        <w:tc>
          <w:tcPr>
            <w:tcW w:w="5528" w:type="dxa"/>
          </w:tcPr>
          <w:p w14:paraId="02F275C0" w14:textId="77777777" w:rsidR="004D360C" w:rsidRPr="004D360C" w:rsidRDefault="004D360C" w:rsidP="00D74CD6">
            <w:pPr>
              <w:rPr>
                <w:rFonts w:cs="Arial"/>
                <w:sz w:val="22"/>
                <w:szCs w:val="22"/>
              </w:rPr>
            </w:pPr>
            <w:r w:rsidRPr="004D360C">
              <w:rPr>
                <w:rFonts w:cs="Arial"/>
                <w:sz w:val="22"/>
                <w:szCs w:val="22"/>
              </w:rPr>
              <w:t>Plejstocen</w:t>
            </w:r>
          </w:p>
        </w:tc>
      </w:tr>
      <w:tr w:rsidR="004D360C" w:rsidRPr="004D360C" w14:paraId="3A36B8E3" w14:textId="77777777" w:rsidTr="00D74CD6">
        <w:tc>
          <w:tcPr>
            <w:tcW w:w="426" w:type="dxa"/>
          </w:tcPr>
          <w:p w14:paraId="3A77104B" w14:textId="77777777" w:rsidR="004D360C" w:rsidRPr="004D360C" w:rsidRDefault="004D360C" w:rsidP="00D74CD6">
            <w:pPr>
              <w:jc w:val="center"/>
              <w:rPr>
                <w:rFonts w:cs="Arial"/>
                <w:b/>
                <w:sz w:val="22"/>
                <w:szCs w:val="22"/>
              </w:rPr>
            </w:pPr>
            <w:r w:rsidRPr="004D360C">
              <w:rPr>
                <w:rFonts w:cs="Arial"/>
                <w:b/>
                <w:sz w:val="22"/>
                <w:szCs w:val="22"/>
              </w:rPr>
              <w:t>26</w:t>
            </w:r>
          </w:p>
        </w:tc>
        <w:tc>
          <w:tcPr>
            <w:tcW w:w="4253" w:type="dxa"/>
          </w:tcPr>
          <w:p w14:paraId="04B8D2B5" w14:textId="77777777" w:rsidR="004D360C" w:rsidRPr="004D360C" w:rsidRDefault="004D360C" w:rsidP="00D74CD6">
            <w:pPr>
              <w:rPr>
                <w:rFonts w:cs="Arial"/>
                <w:sz w:val="22"/>
                <w:szCs w:val="22"/>
              </w:rPr>
            </w:pPr>
            <w:r w:rsidRPr="004D360C">
              <w:rPr>
                <w:rFonts w:cs="Arial"/>
                <w:sz w:val="22"/>
                <w:szCs w:val="22"/>
              </w:rPr>
              <w:t>Rodzaj kopaliny</w:t>
            </w:r>
          </w:p>
        </w:tc>
        <w:tc>
          <w:tcPr>
            <w:tcW w:w="5528" w:type="dxa"/>
          </w:tcPr>
          <w:p w14:paraId="41782BD7" w14:textId="77777777" w:rsidR="004D360C" w:rsidRPr="004D360C" w:rsidRDefault="004D360C" w:rsidP="00D74CD6">
            <w:pPr>
              <w:rPr>
                <w:rFonts w:cs="Arial"/>
                <w:sz w:val="22"/>
                <w:szCs w:val="22"/>
              </w:rPr>
            </w:pPr>
            <w:r w:rsidRPr="004D360C">
              <w:rPr>
                <w:rFonts w:cs="Arial"/>
                <w:sz w:val="22"/>
                <w:szCs w:val="22"/>
              </w:rPr>
              <w:t>kopalina pospolita</w:t>
            </w:r>
          </w:p>
        </w:tc>
      </w:tr>
      <w:tr w:rsidR="004D360C" w:rsidRPr="004D360C" w14:paraId="2E054F62" w14:textId="77777777" w:rsidTr="00D74CD6">
        <w:tc>
          <w:tcPr>
            <w:tcW w:w="426" w:type="dxa"/>
          </w:tcPr>
          <w:p w14:paraId="605FB7E0" w14:textId="77777777" w:rsidR="004D360C" w:rsidRPr="004D360C" w:rsidRDefault="004D360C" w:rsidP="00D74CD6">
            <w:pPr>
              <w:jc w:val="center"/>
              <w:rPr>
                <w:rFonts w:cs="Arial"/>
                <w:b/>
                <w:sz w:val="22"/>
                <w:szCs w:val="22"/>
              </w:rPr>
            </w:pPr>
            <w:r w:rsidRPr="004D360C">
              <w:rPr>
                <w:rFonts w:cs="Arial"/>
                <w:b/>
                <w:sz w:val="22"/>
                <w:szCs w:val="22"/>
              </w:rPr>
              <w:t>27</w:t>
            </w:r>
          </w:p>
        </w:tc>
        <w:tc>
          <w:tcPr>
            <w:tcW w:w="4253" w:type="dxa"/>
          </w:tcPr>
          <w:p w14:paraId="531DFD4B" w14:textId="77777777" w:rsidR="004D360C" w:rsidRPr="004D360C" w:rsidRDefault="004D360C" w:rsidP="00D74CD6">
            <w:pPr>
              <w:rPr>
                <w:rFonts w:cs="Arial"/>
                <w:sz w:val="22"/>
                <w:szCs w:val="22"/>
              </w:rPr>
            </w:pPr>
            <w:r w:rsidRPr="004D360C">
              <w:rPr>
                <w:rFonts w:cs="Arial"/>
                <w:sz w:val="22"/>
                <w:szCs w:val="22"/>
              </w:rPr>
              <w:t xml:space="preserve"> Podtypy kopaliny:</w:t>
            </w:r>
          </w:p>
        </w:tc>
        <w:tc>
          <w:tcPr>
            <w:tcW w:w="5528" w:type="dxa"/>
          </w:tcPr>
          <w:p w14:paraId="408AF5D2" w14:textId="77777777" w:rsidR="004D360C" w:rsidRPr="004D360C" w:rsidRDefault="004D360C" w:rsidP="00D74CD6">
            <w:pPr>
              <w:rPr>
                <w:rFonts w:cs="Arial"/>
                <w:sz w:val="22"/>
                <w:szCs w:val="22"/>
              </w:rPr>
            </w:pPr>
            <w:r w:rsidRPr="004D360C">
              <w:rPr>
                <w:rFonts w:cs="Arial"/>
                <w:sz w:val="22"/>
                <w:szCs w:val="22"/>
              </w:rPr>
              <w:t xml:space="preserve">Piasek </w:t>
            </w:r>
          </w:p>
        </w:tc>
      </w:tr>
      <w:tr w:rsidR="004D360C" w:rsidRPr="004D360C" w14:paraId="71DB07B7" w14:textId="77777777" w:rsidTr="00D74CD6">
        <w:tc>
          <w:tcPr>
            <w:tcW w:w="426" w:type="dxa"/>
          </w:tcPr>
          <w:p w14:paraId="1CC33121" w14:textId="77777777" w:rsidR="004D360C" w:rsidRPr="004D360C" w:rsidRDefault="004D360C" w:rsidP="00D74CD6">
            <w:pPr>
              <w:jc w:val="center"/>
              <w:rPr>
                <w:rFonts w:cs="Arial"/>
                <w:b/>
                <w:sz w:val="22"/>
                <w:szCs w:val="22"/>
              </w:rPr>
            </w:pPr>
            <w:r w:rsidRPr="004D360C">
              <w:rPr>
                <w:rFonts w:cs="Arial"/>
                <w:b/>
                <w:sz w:val="22"/>
                <w:szCs w:val="22"/>
              </w:rPr>
              <w:t>28</w:t>
            </w:r>
          </w:p>
        </w:tc>
        <w:tc>
          <w:tcPr>
            <w:tcW w:w="4253" w:type="dxa"/>
          </w:tcPr>
          <w:p w14:paraId="07408041" w14:textId="77777777" w:rsidR="004D360C" w:rsidRPr="004D360C" w:rsidRDefault="004D360C" w:rsidP="00D74CD6">
            <w:pPr>
              <w:rPr>
                <w:rFonts w:cs="Arial"/>
                <w:sz w:val="22"/>
                <w:szCs w:val="22"/>
              </w:rPr>
            </w:pPr>
            <w:r w:rsidRPr="004D360C">
              <w:rPr>
                <w:rFonts w:cs="Arial"/>
                <w:sz w:val="22"/>
                <w:szCs w:val="22"/>
              </w:rPr>
              <w:t>Parametry jakościowe:</w:t>
            </w:r>
          </w:p>
          <w:p w14:paraId="5084F91B" w14:textId="77777777" w:rsidR="004D360C" w:rsidRPr="004D360C" w:rsidRDefault="004D360C" w:rsidP="00D74CD6">
            <w:pPr>
              <w:rPr>
                <w:rFonts w:cs="Arial"/>
                <w:sz w:val="22"/>
                <w:szCs w:val="22"/>
              </w:rPr>
            </w:pPr>
            <w:r w:rsidRPr="004D360C">
              <w:rPr>
                <w:rFonts w:cs="Arial"/>
                <w:sz w:val="22"/>
                <w:szCs w:val="22"/>
              </w:rPr>
              <w:t>zawartość ziaren o śr. poniżej 2 mm w %</w:t>
            </w:r>
          </w:p>
          <w:p w14:paraId="18556331" w14:textId="77777777" w:rsidR="004D360C" w:rsidRPr="004D360C" w:rsidRDefault="004D360C" w:rsidP="00D74CD6">
            <w:pPr>
              <w:rPr>
                <w:rFonts w:cs="Arial"/>
                <w:sz w:val="22"/>
                <w:szCs w:val="22"/>
              </w:rPr>
            </w:pPr>
            <w:r w:rsidRPr="004D360C">
              <w:rPr>
                <w:rFonts w:cs="Arial"/>
                <w:sz w:val="22"/>
                <w:szCs w:val="22"/>
              </w:rPr>
              <w:t>zawartość pyłów mineralnych w %</w:t>
            </w:r>
          </w:p>
          <w:p w14:paraId="1ECB153C" w14:textId="77777777" w:rsidR="004D360C" w:rsidRPr="004D360C" w:rsidRDefault="004D360C" w:rsidP="00D74CD6">
            <w:pPr>
              <w:rPr>
                <w:rFonts w:cs="Arial"/>
                <w:sz w:val="22"/>
                <w:szCs w:val="22"/>
              </w:rPr>
            </w:pPr>
            <w:r w:rsidRPr="004D360C">
              <w:rPr>
                <w:rFonts w:cs="Arial"/>
                <w:sz w:val="22"/>
                <w:szCs w:val="22"/>
              </w:rPr>
              <w:t>średnia gęstość nasypowa w  t/m</w:t>
            </w:r>
            <w:r w:rsidRPr="004D360C">
              <w:rPr>
                <w:rFonts w:cs="Arial"/>
                <w:sz w:val="22"/>
                <w:szCs w:val="22"/>
                <w:vertAlign w:val="superscript"/>
              </w:rPr>
              <w:t>3</w:t>
            </w:r>
          </w:p>
        </w:tc>
        <w:tc>
          <w:tcPr>
            <w:tcW w:w="5528" w:type="dxa"/>
          </w:tcPr>
          <w:p w14:paraId="6FFA6EBE" w14:textId="77777777" w:rsidR="004D360C" w:rsidRPr="004D360C" w:rsidRDefault="004D360C" w:rsidP="00D74CD6">
            <w:pPr>
              <w:rPr>
                <w:rFonts w:cs="Arial"/>
                <w:sz w:val="22"/>
                <w:szCs w:val="22"/>
              </w:rPr>
            </w:pPr>
          </w:p>
          <w:p w14:paraId="757767F4" w14:textId="77777777" w:rsidR="004D360C" w:rsidRPr="004D360C" w:rsidRDefault="004D360C" w:rsidP="00D74CD6">
            <w:pPr>
              <w:rPr>
                <w:rFonts w:cs="Arial"/>
                <w:sz w:val="22"/>
                <w:szCs w:val="22"/>
              </w:rPr>
            </w:pPr>
            <w:r w:rsidRPr="004D360C">
              <w:rPr>
                <w:rFonts w:cs="Arial"/>
                <w:sz w:val="22"/>
                <w:szCs w:val="22"/>
              </w:rPr>
              <w:t>min. 94,7 %, max. 97,0%, średnio 95,84%</w:t>
            </w:r>
          </w:p>
          <w:p w14:paraId="00DC0271" w14:textId="77777777" w:rsidR="004D360C" w:rsidRPr="004D360C" w:rsidRDefault="004D360C" w:rsidP="00D74CD6">
            <w:pPr>
              <w:rPr>
                <w:rFonts w:cs="Arial"/>
                <w:sz w:val="22"/>
                <w:szCs w:val="22"/>
              </w:rPr>
            </w:pPr>
            <w:r w:rsidRPr="004D360C">
              <w:rPr>
                <w:rFonts w:cs="Arial"/>
                <w:sz w:val="22"/>
                <w:szCs w:val="22"/>
              </w:rPr>
              <w:t>min. 1,4%, max. 3,1%, średnio 2,15%</w:t>
            </w:r>
          </w:p>
          <w:p w14:paraId="135653D7" w14:textId="77777777" w:rsidR="004D360C" w:rsidRPr="004D360C" w:rsidRDefault="004D360C" w:rsidP="00D74CD6">
            <w:pPr>
              <w:rPr>
                <w:rFonts w:cs="Arial"/>
                <w:sz w:val="22"/>
                <w:szCs w:val="22"/>
              </w:rPr>
            </w:pPr>
            <w:r w:rsidRPr="004D360C">
              <w:rPr>
                <w:rFonts w:cs="Arial"/>
                <w:sz w:val="22"/>
                <w:szCs w:val="22"/>
              </w:rPr>
              <w:t>1,71 Mg/m</w:t>
            </w:r>
            <w:r w:rsidRPr="004D360C">
              <w:rPr>
                <w:rFonts w:cs="Arial"/>
                <w:sz w:val="22"/>
                <w:szCs w:val="22"/>
                <w:vertAlign w:val="superscript"/>
              </w:rPr>
              <w:t>3</w:t>
            </w:r>
          </w:p>
        </w:tc>
      </w:tr>
      <w:tr w:rsidR="004D360C" w:rsidRPr="004D360C" w14:paraId="6C5D06AB" w14:textId="77777777" w:rsidTr="00D74CD6">
        <w:tc>
          <w:tcPr>
            <w:tcW w:w="426" w:type="dxa"/>
          </w:tcPr>
          <w:p w14:paraId="7AC3EE0D" w14:textId="77777777" w:rsidR="004D360C" w:rsidRPr="004D360C" w:rsidRDefault="004D360C" w:rsidP="00D74CD6">
            <w:pPr>
              <w:jc w:val="center"/>
              <w:rPr>
                <w:rFonts w:cs="Arial"/>
                <w:b/>
                <w:sz w:val="22"/>
                <w:szCs w:val="22"/>
              </w:rPr>
            </w:pPr>
            <w:r w:rsidRPr="004D360C">
              <w:rPr>
                <w:rFonts w:cs="Arial"/>
                <w:b/>
                <w:sz w:val="22"/>
                <w:szCs w:val="22"/>
              </w:rPr>
              <w:t>29</w:t>
            </w:r>
          </w:p>
        </w:tc>
        <w:tc>
          <w:tcPr>
            <w:tcW w:w="4253" w:type="dxa"/>
          </w:tcPr>
          <w:p w14:paraId="499066FA" w14:textId="77777777" w:rsidR="004D360C" w:rsidRPr="004D360C" w:rsidRDefault="004D360C" w:rsidP="00D74CD6">
            <w:pPr>
              <w:rPr>
                <w:rFonts w:cs="Arial"/>
                <w:sz w:val="22"/>
                <w:szCs w:val="22"/>
              </w:rPr>
            </w:pPr>
            <w:r w:rsidRPr="004D360C">
              <w:rPr>
                <w:rFonts w:cs="Arial"/>
                <w:sz w:val="22"/>
                <w:szCs w:val="22"/>
              </w:rPr>
              <w:t>Kopaliny towarzyszące:</w:t>
            </w:r>
          </w:p>
        </w:tc>
        <w:tc>
          <w:tcPr>
            <w:tcW w:w="5528" w:type="dxa"/>
          </w:tcPr>
          <w:p w14:paraId="43CB6135" w14:textId="77777777" w:rsidR="004D360C" w:rsidRPr="004D360C" w:rsidRDefault="004D360C" w:rsidP="00D74CD6">
            <w:pPr>
              <w:rPr>
                <w:rFonts w:cs="Arial"/>
                <w:sz w:val="22"/>
                <w:szCs w:val="22"/>
              </w:rPr>
            </w:pPr>
            <w:r w:rsidRPr="004D360C">
              <w:rPr>
                <w:rFonts w:cs="Arial"/>
                <w:sz w:val="22"/>
                <w:szCs w:val="22"/>
              </w:rPr>
              <w:t>Nie dotyczy</w:t>
            </w:r>
          </w:p>
        </w:tc>
      </w:tr>
      <w:tr w:rsidR="004D360C" w:rsidRPr="004D360C" w14:paraId="45E00052" w14:textId="77777777" w:rsidTr="00D74CD6">
        <w:tc>
          <w:tcPr>
            <w:tcW w:w="426" w:type="dxa"/>
          </w:tcPr>
          <w:p w14:paraId="47D5B4D9" w14:textId="77777777" w:rsidR="004D360C" w:rsidRPr="004D360C" w:rsidRDefault="004D360C" w:rsidP="00D74CD6">
            <w:pPr>
              <w:jc w:val="center"/>
              <w:rPr>
                <w:rFonts w:cs="Arial"/>
                <w:b/>
                <w:sz w:val="22"/>
                <w:szCs w:val="22"/>
              </w:rPr>
            </w:pPr>
            <w:r w:rsidRPr="004D360C">
              <w:rPr>
                <w:rFonts w:cs="Arial"/>
                <w:b/>
                <w:sz w:val="22"/>
                <w:szCs w:val="22"/>
              </w:rPr>
              <w:t>30</w:t>
            </w:r>
          </w:p>
        </w:tc>
        <w:tc>
          <w:tcPr>
            <w:tcW w:w="4253" w:type="dxa"/>
          </w:tcPr>
          <w:p w14:paraId="6C87C3DE" w14:textId="77777777" w:rsidR="004D360C" w:rsidRPr="004D360C" w:rsidRDefault="004D360C" w:rsidP="00D74CD6">
            <w:pPr>
              <w:rPr>
                <w:rFonts w:cs="Arial"/>
                <w:sz w:val="22"/>
                <w:szCs w:val="22"/>
              </w:rPr>
            </w:pPr>
            <w:r w:rsidRPr="004D360C">
              <w:rPr>
                <w:rFonts w:cs="Arial"/>
                <w:sz w:val="22"/>
                <w:szCs w:val="22"/>
              </w:rPr>
              <w:t xml:space="preserve"> Współwystępujące użyteczne pierwiastki śladowe:</w:t>
            </w:r>
          </w:p>
        </w:tc>
        <w:tc>
          <w:tcPr>
            <w:tcW w:w="5528" w:type="dxa"/>
          </w:tcPr>
          <w:p w14:paraId="2F721017" w14:textId="77777777" w:rsidR="004D360C" w:rsidRPr="004D360C" w:rsidRDefault="004D360C" w:rsidP="00D74CD6">
            <w:pPr>
              <w:rPr>
                <w:rFonts w:cs="Arial"/>
                <w:sz w:val="22"/>
                <w:szCs w:val="22"/>
              </w:rPr>
            </w:pPr>
            <w:r w:rsidRPr="004D360C">
              <w:rPr>
                <w:rFonts w:cs="Arial"/>
                <w:sz w:val="22"/>
                <w:szCs w:val="22"/>
              </w:rPr>
              <w:t>Nie dotyczy</w:t>
            </w:r>
          </w:p>
        </w:tc>
      </w:tr>
      <w:tr w:rsidR="004D360C" w:rsidRPr="004D360C" w14:paraId="052A7C41" w14:textId="77777777" w:rsidTr="00D74CD6">
        <w:tc>
          <w:tcPr>
            <w:tcW w:w="426" w:type="dxa"/>
          </w:tcPr>
          <w:p w14:paraId="3D792BF2" w14:textId="77777777" w:rsidR="004D360C" w:rsidRPr="004D360C" w:rsidRDefault="004D360C" w:rsidP="00D74CD6">
            <w:pPr>
              <w:jc w:val="center"/>
              <w:rPr>
                <w:rFonts w:cs="Arial"/>
                <w:b/>
                <w:sz w:val="22"/>
                <w:szCs w:val="22"/>
              </w:rPr>
            </w:pPr>
            <w:r w:rsidRPr="004D360C">
              <w:rPr>
                <w:rFonts w:cs="Arial"/>
                <w:b/>
                <w:sz w:val="22"/>
                <w:szCs w:val="22"/>
              </w:rPr>
              <w:t>31</w:t>
            </w:r>
          </w:p>
        </w:tc>
        <w:tc>
          <w:tcPr>
            <w:tcW w:w="4253" w:type="dxa"/>
          </w:tcPr>
          <w:p w14:paraId="6C97BACD" w14:textId="77777777" w:rsidR="004D360C" w:rsidRPr="004D360C" w:rsidRDefault="004D360C" w:rsidP="00D74CD6">
            <w:pPr>
              <w:rPr>
                <w:rFonts w:cs="Arial"/>
                <w:sz w:val="22"/>
                <w:szCs w:val="22"/>
              </w:rPr>
            </w:pPr>
            <w:r w:rsidRPr="004D360C">
              <w:rPr>
                <w:rFonts w:cs="Arial"/>
                <w:sz w:val="22"/>
                <w:szCs w:val="22"/>
              </w:rPr>
              <w:t xml:space="preserve"> Forma złoża:</w:t>
            </w:r>
          </w:p>
        </w:tc>
        <w:tc>
          <w:tcPr>
            <w:tcW w:w="5528" w:type="dxa"/>
          </w:tcPr>
          <w:p w14:paraId="13E64D27" w14:textId="77777777" w:rsidR="004D360C" w:rsidRPr="004D360C" w:rsidRDefault="004D360C" w:rsidP="00D74CD6">
            <w:pPr>
              <w:rPr>
                <w:rFonts w:cs="Arial"/>
                <w:sz w:val="22"/>
                <w:szCs w:val="22"/>
              </w:rPr>
            </w:pPr>
            <w:r w:rsidRPr="004D360C">
              <w:rPr>
                <w:rFonts w:cs="Arial"/>
                <w:sz w:val="22"/>
                <w:szCs w:val="22"/>
              </w:rPr>
              <w:t>Ciągły pokład o stałej miąższości</w:t>
            </w:r>
          </w:p>
        </w:tc>
      </w:tr>
      <w:tr w:rsidR="004D360C" w:rsidRPr="004D360C" w14:paraId="6C2AC313" w14:textId="77777777" w:rsidTr="00D74CD6">
        <w:tc>
          <w:tcPr>
            <w:tcW w:w="426" w:type="dxa"/>
          </w:tcPr>
          <w:p w14:paraId="49ED8E19" w14:textId="77777777" w:rsidR="004D360C" w:rsidRPr="004D360C" w:rsidRDefault="004D360C" w:rsidP="00D74CD6">
            <w:pPr>
              <w:jc w:val="center"/>
              <w:rPr>
                <w:rFonts w:cs="Arial"/>
                <w:b/>
                <w:sz w:val="22"/>
                <w:szCs w:val="22"/>
              </w:rPr>
            </w:pPr>
            <w:r w:rsidRPr="004D360C">
              <w:rPr>
                <w:rFonts w:cs="Arial"/>
                <w:b/>
                <w:sz w:val="22"/>
                <w:szCs w:val="22"/>
              </w:rPr>
              <w:t>32</w:t>
            </w:r>
          </w:p>
        </w:tc>
        <w:tc>
          <w:tcPr>
            <w:tcW w:w="4253" w:type="dxa"/>
          </w:tcPr>
          <w:p w14:paraId="39712FAC" w14:textId="77777777" w:rsidR="004D360C" w:rsidRPr="004D360C" w:rsidRDefault="004D360C" w:rsidP="00D74CD6">
            <w:pPr>
              <w:rPr>
                <w:rFonts w:cs="Arial"/>
                <w:sz w:val="22"/>
                <w:szCs w:val="22"/>
              </w:rPr>
            </w:pPr>
            <w:r w:rsidRPr="004D360C">
              <w:rPr>
                <w:rFonts w:cs="Arial"/>
                <w:sz w:val="22"/>
                <w:szCs w:val="22"/>
              </w:rPr>
              <w:t xml:space="preserve"> Grupa złoża</w:t>
            </w:r>
          </w:p>
        </w:tc>
        <w:tc>
          <w:tcPr>
            <w:tcW w:w="5528" w:type="dxa"/>
          </w:tcPr>
          <w:p w14:paraId="463EA41D" w14:textId="77777777" w:rsidR="004D360C" w:rsidRPr="004D360C" w:rsidRDefault="004D360C" w:rsidP="00D74CD6">
            <w:pPr>
              <w:rPr>
                <w:rFonts w:cs="Arial"/>
                <w:sz w:val="22"/>
                <w:szCs w:val="22"/>
              </w:rPr>
            </w:pPr>
            <w:r w:rsidRPr="004D360C">
              <w:rPr>
                <w:rFonts w:cs="Arial"/>
                <w:sz w:val="22"/>
                <w:szCs w:val="22"/>
              </w:rPr>
              <w:t>I</w:t>
            </w:r>
          </w:p>
        </w:tc>
      </w:tr>
      <w:tr w:rsidR="004D360C" w:rsidRPr="004D360C" w14:paraId="59F8B29E" w14:textId="77777777" w:rsidTr="00D74CD6">
        <w:tc>
          <w:tcPr>
            <w:tcW w:w="426" w:type="dxa"/>
          </w:tcPr>
          <w:p w14:paraId="3F8AA83D" w14:textId="77777777" w:rsidR="004D360C" w:rsidRPr="004D360C" w:rsidRDefault="004D360C" w:rsidP="00D74CD6">
            <w:pPr>
              <w:jc w:val="center"/>
              <w:rPr>
                <w:rFonts w:cs="Arial"/>
                <w:b/>
                <w:sz w:val="22"/>
                <w:szCs w:val="22"/>
              </w:rPr>
            </w:pPr>
            <w:r w:rsidRPr="004D360C">
              <w:rPr>
                <w:rFonts w:cs="Arial"/>
                <w:b/>
                <w:sz w:val="22"/>
                <w:szCs w:val="22"/>
              </w:rPr>
              <w:t>28</w:t>
            </w:r>
          </w:p>
        </w:tc>
        <w:tc>
          <w:tcPr>
            <w:tcW w:w="4253" w:type="dxa"/>
          </w:tcPr>
          <w:p w14:paraId="4564FB36" w14:textId="77777777" w:rsidR="004D360C" w:rsidRPr="004D360C" w:rsidRDefault="004D360C" w:rsidP="00D74CD6">
            <w:pPr>
              <w:rPr>
                <w:rFonts w:cs="Arial"/>
                <w:sz w:val="22"/>
                <w:szCs w:val="22"/>
              </w:rPr>
            </w:pPr>
            <w:r w:rsidRPr="004D360C">
              <w:rPr>
                <w:rFonts w:cs="Arial"/>
                <w:sz w:val="22"/>
                <w:szCs w:val="22"/>
              </w:rPr>
              <w:t xml:space="preserve"> Ilość pokładów:</w:t>
            </w:r>
          </w:p>
        </w:tc>
        <w:tc>
          <w:tcPr>
            <w:tcW w:w="5528" w:type="dxa"/>
          </w:tcPr>
          <w:p w14:paraId="4E06124B" w14:textId="77777777" w:rsidR="004D360C" w:rsidRPr="004D360C" w:rsidRDefault="004D360C" w:rsidP="00D74CD6">
            <w:pPr>
              <w:rPr>
                <w:rFonts w:cs="Arial"/>
                <w:sz w:val="22"/>
                <w:szCs w:val="22"/>
              </w:rPr>
            </w:pPr>
            <w:r w:rsidRPr="004D360C">
              <w:rPr>
                <w:rFonts w:cs="Arial"/>
                <w:sz w:val="22"/>
                <w:szCs w:val="22"/>
              </w:rPr>
              <w:t>1</w:t>
            </w:r>
          </w:p>
        </w:tc>
      </w:tr>
      <w:tr w:rsidR="004D360C" w:rsidRPr="004D360C" w14:paraId="69E48827" w14:textId="77777777" w:rsidTr="00D74CD6">
        <w:tc>
          <w:tcPr>
            <w:tcW w:w="426" w:type="dxa"/>
          </w:tcPr>
          <w:p w14:paraId="34E93C67" w14:textId="77777777" w:rsidR="004D360C" w:rsidRPr="004D360C" w:rsidRDefault="004D360C" w:rsidP="00D74CD6">
            <w:pPr>
              <w:jc w:val="center"/>
              <w:rPr>
                <w:rFonts w:cs="Arial"/>
                <w:b/>
                <w:sz w:val="22"/>
                <w:szCs w:val="22"/>
              </w:rPr>
            </w:pPr>
            <w:r w:rsidRPr="004D360C">
              <w:rPr>
                <w:rFonts w:cs="Arial"/>
                <w:b/>
                <w:sz w:val="22"/>
                <w:szCs w:val="22"/>
              </w:rPr>
              <w:t>29</w:t>
            </w:r>
          </w:p>
        </w:tc>
        <w:tc>
          <w:tcPr>
            <w:tcW w:w="4253" w:type="dxa"/>
          </w:tcPr>
          <w:p w14:paraId="72BF0F8F" w14:textId="77777777" w:rsidR="004D360C" w:rsidRPr="004D360C" w:rsidRDefault="004D360C" w:rsidP="00D74CD6">
            <w:pPr>
              <w:rPr>
                <w:rFonts w:cs="Arial"/>
                <w:sz w:val="22"/>
                <w:szCs w:val="22"/>
              </w:rPr>
            </w:pPr>
            <w:r w:rsidRPr="004D360C">
              <w:rPr>
                <w:rFonts w:cs="Arial"/>
                <w:sz w:val="22"/>
                <w:szCs w:val="22"/>
              </w:rPr>
              <w:t xml:space="preserve"> Grubość nadkładu (N):</w:t>
            </w:r>
          </w:p>
        </w:tc>
        <w:tc>
          <w:tcPr>
            <w:tcW w:w="5528" w:type="dxa"/>
          </w:tcPr>
          <w:p w14:paraId="26C4E07B" w14:textId="02D2CE27" w:rsidR="004D360C" w:rsidRPr="004D360C" w:rsidRDefault="004D360C" w:rsidP="00D74CD6">
            <w:pPr>
              <w:rPr>
                <w:rFonts w:cs="Arial"/>
                <w:sz w:val="22"/>
                <w:szCs w:val="22"/>
              </w:rPr>
            </w:pPr>
            <w:r w:rsidRPr="004D360C">
              <w:rPr>
                <w:rFonts w:cs="Arial"/>
                <w:sz w:val="22"/>
                <w:szCs w:val="22"/>
              </w:rPr>
              <w:t>min. 0,3</w:t>
            </w:r>
            <w:r w:rsidR="00BF0FDE">
              <w:rPr>
                <w:rFonts w:cs="Arial"/>
                <w:sz w:val="22"/>
                <w:szCs w:val="22"/>
              </w:rPr>
              <w:t xml:space="preserve"> </w:t>
            </w:r>
            <w:r w:rsidRPr="004D360C">
              <w:rPr>
                <w:rFonts w:cs="Arial"/>
                <w:sz w:val="22"/>
                <w:szCs w:val="22"/>
              </w:rPr>
              <w:t>m, max. 0,</w:t>
            </w:r>
            <w:r w:rsidR="00BF0FDE">
              <w:rPr>
                <w:rFonts w:cs="Arial"/>
                <w:sz w:val="22"/>
                <w:szCs w:val="22"/>
              </w:rPr>
              <w:t>5</w:t>
            </w:r>
            <w:r w:rsidRPr="004D360C">
              <w:rPr>
                <w:rFonts w:cs="Arial"/>
                <w:sz w:val="22"/>
                <w:szCs w:val="22"/>
              </w:rPr>
              <w:t xml:space="preserve"> m, średnio 0,</w:t>
            </w:r>
            <w:r w:rsidR="00BF0FDE">
              <w:rPr>
                <w:rFonts w:cs="Arial"/>
                <w:sz w:val="22"/>
                <w:szCs w:val="22"/>
              </w:rPr>
              <w:t>40</w:t>
            </w:r>
            <w:r w:rsidRPr="004D360C">
              <w:rPr>
                <w:rFonts w:cs="Arial"/>
                <w:sz w:val="22"/>
                <w:szCs w:val="22"/>
              </w:rPr>
              <w:t xml:space="preserve"> m</w:t>
            </w:r>
          </w:p>
        </w:tc>
      </w:tr>
      <w:tr w:rsidR="004D360C" w:rsidRPr="004D360C" w14:paraId="48273E90" w14:textId="77777777" w:rsidTr="00D74CD6">
        <w:tc>
          <w:tcPr>
            <w:tcW w:w="426" w:type="dxa"/>
          </w:tcPr>
          <w:p w14:paraId="7F482637" w14:textId="77777777" w:rsidR="004D360C" w:rsidRPr="004D360C" w:rsidRDefault="004D360C" w:rsidP="00D74CD6">
            <w:pPr>
              <w:jc w:val="center"/>
              <w:rPr>
                <w:rFonts w:cs="Arial"/>
                <w:b/>
                <w:sz w:val="22"/>
                <w:szCs w:val="22"/>
              </w:rPr>
            </w:pPr>
            <w:r w:rsidRPr="004D360C">
              <w:rPr>
                <w:rFonts w:cs="Arial"/>
                <w:b/>
                <w:sz w:val="22"/>
                <w:szCs w:val="22"/>
              </w:rPr>
              <w:t>30</w:t>
            </w:r>
          </w:p>
        </w:tc>
        <w:tc>
          <w:tcPr>
            <w:tcW w:w="4253" w:type="dxa"/>
          </w:tcPr>
          <w:p w14:paraId="0DEF1B52" w14:textId="77777777" w:rsidR="004D360C" w:rsidRPr="004D360C" w:rsidRDefault="004D360C" w:rsidP="00D74CD6">
            <w:pPr>
              <w:rPr>
                <w:rFonts w:cs="Arial"/>
                <w:sz w:val="22"/>
                <w:szCs w:val="22"/>
              </w:rPr>
            </w:pPr>
            <w:r w:rsidRPr="004D360C">
              <w:rPr>
                <w:rFonts w:cs="Arial"/>
                <w:sz w:val="22"/>
                <w:szCs w:val="22"/>
              </w:rPr>
              <w:t xml:space="preserve"> Miąższość złoża (Z):</w:t>
            </w:r>
          </w:p>
        </w:tc>
        <w:tc>
          <w:tcPr>
            <w:tcW w:w="5528" w:type="dxa"/>
          </w:tcPr>
          <w:p w14:paraId="28F7DEB3" w14:textId="77777777" w:rsidR="004D360C" w:rsidRPr="004D360C" w:rsidRDefault="004D360C" w:rsidP="00D74CD6">
            <w:pPr>
              <w:rPr>
                <w:rFonts w:cs="Arial"/>
                <w:sz w:val="22"/>
                <w:szCs w:val="22"/>
              </w:rPr>
            </w:pPr>
            <w:r w:rsidRPr="004D360C">
              <w:rPr>
                <w:rFonts w:cs="Arial"/>
                <w:sz w:val="22"/>
                <w:szCs w:val="22"/>
              </w:rPr>
              <w:t>min. 5,7 m, max. 17,5 m, średnio 10,2 m</w:t>
            </w:r>
          </w:p>
        </w:tc>
      </w:tr>
      <w:tr w:rsidR="004D360C" w:rsidRPr="004D360C" w14:paraId="71424B04" w14:textId="77777777" w:rsidTr="00D74CD6">
        <w:tc>
          <w:tcPr>
            <w:tcW w:w="426" w:type="dxa"/>
          </w:tcPr>
          <w:p w14:paraId="2497E35F" w14:textId="77777777" w:rsidR="004D360C" w:rsidRPr="004D360C" w:rsidRDefault="004D360C" w:rsidP="00D74CD6">
            <w:pPr>
              <w:jc w:val="center"/>
              <w:rPr>
                <w:rFonts w:cs="Arial"/>
                <w:b/>
                <w:sz w:val="22"/>
                <w:szCs w:val="22"/>
              </w:rPr>
            </w:pPr>
            <w:r w:rsidRPr="004D360C">
              <w:rPr>
                <w:rFonts w:cs="Arial"/>
                <w:b/>
                <w:sz w:val="22"/>
                <w:szCs w:val="22"/>
              </w:rPr>
              <w:t>31</w:t>
            </w:r>
          </w:p>
        </w:tc>
        <w:tc>
          <w:tcPr>
            <w:tcW w:w="4253" w:type="dxa"/>
          </w:tcPr>
          <w:p w14:paraId="71FA6ACE" w14:textId="77777777" w:rsidR="004D360C" w:rsidRPr="004D360C" w:rsidRDefault="004D360C" w:rsidP="00D74CD6">
            <w:pPr>
              <w:rPr>
                <w:rFonts w:cs="Arial"/>
                <w:sz w:val="22"/>
                <w:szCs w:val="22"/>
              </w:rPr>
            </w:pPr>
            <w:r w:rsidRPr="004D360C">
              <w:rPr>
                <w:rFonts w:cs="Arial"/>
                <w:sz w:val="22"/>
                <w:szCs w:val="22"/>
              </w:rPr>
              <w:t xml:space="preserve"> Głębokość spągu złoża:</w:t>
            </w:r>
          </w:p>
        </w:tc>
        <w:tc>
          <w:tcPr>
            <w:tcW w:w="5528" w:type="dxa"/>
          </w:tcPr>
          <w:p w14:paraId="2EE062FD" w14:textId="77777777" w:rsidR="004D360C" w:rsidRPr="004D360C" w:rsidRDefault="004D360C" w:rsidP="00D74CD6">
            <w:pPr>
              <w:rPr>
                <w:rFonts w:cs="Arial"/>
                <w:sz w:val="22"/>
                <w:szCs w:val="22"/>
              </w:rPr>
            </w:pPr>
            <w:r w:rsidRPr="004D360C">
              <w:rPr>
                <w:rFonts w:cs="Arial"/>
                <w:sz w:val="22"/>
                <w:szCs w:val="22"/>
              </w:rPr>
              <w:t>min.6,0 m, max. 18,0 średnio 10,5</w:t>
            </w:r>
          </w:p>
        </w:tc>
      </w:tr>
      <w:tr w:rsidR="004D360C" w:rsidRPr="004D360C" w14:paraId="39486938" w14:textId="77777777" w:rsidTr="00D74CD6">
        <w:tc>
          <w:tcPr>
            <w:tcW w:w="426" w:type="dxa"/>
          </w:tcPr>
          <w:p w14:paraId="1744C0C2" w14:textId="77777777" w:rsidR="004D360C" w:rsidRPr="004D360C" w:rsidRDefault="004D360C" w:rsidP="00D74CD6">
            <w:pPr>
              <w:jc w:val="center"/>
              <w:rPr>
                <w:rFonts w:cs="Arial"/>
                <w:b/>
                <w:sz w:val="22"/>
                <w:szCs w:val="22"/>
              </w:rPr>
            </w:pPr>
            <w:r w:rsidRPr="004D360C">
              <w:rPr>
                <w:rFonts w:cs="Arial"/>
                <w:b/>
                <w:sz w:val="22"/>
                <w:szCs w:val="22"/>
              </w:rPr>
              <w:t>32</w:t>
            </w:r>
          </w:p>
        </w:tc>
        <w:tc>
          <w:tcPr>
            <w:tcW w:w="4253" w:type="dxa"/>
          </w:tcPr>
          <w:p w14:paraId="43A37FF5" w14:textId="77777777" w:rsidR="004D360C" w:rsidRPr="004D360C" w:rsidRDefault="004D360C" w:rsidP="00D74CD6">
            <w:pPr>
              <w:rPr>
                <w:rFonts w:cs="Arial"/>
                <w:sz w:val="22"/>
                <w:szCs w:val="22"/>
              </w:rPr>
            </w:pPr>
            <w:r w:rsidRPr="004D360C">
              <w:rPr>
                <w:rFonts w:cs="Arial"/>
                <w:sz w:val="22"/>
                <w:szCs w:val="22"/>
              </w:rPr>
              <w:t>Stosunek nadkładu do złoża (N/Z):</w:t>
            </w:r>
          </w:p>
        </w:tc>
        <w:tc>
          <w:tcPr>
            <w:tcW w:w="5528" w:type="dxa"/>
          </w:tcPr>
          <w:p w14:paraId="7270BDA8" w14:textId="77777777" w:rsidR="004D360C" w:rsidRPr="004D360C" w:rsidRDefault="004D360C" w:rsidP="00D74CD6">
            <w:pPr>
              <w:rPr>
                <w:rFonts w:cs="Arial"/>
                <w:sz w:val="22"/>
                <w:szCs w:val="22"/>
              </w:rPr>
            </w:pPr>
            <w:r w:rsidRPr="004D360C">
              <w:rPr>
                <w:rFonts w:cs="Arial"/>
                <w:sz w:val="22"/>
                <w:szCs w:val="22"/>
              </w:rPr>
              <w:t xml:space="preserve"> od  0,05</w:t>
            </w:r>
          </w:p>
          <w:p w14:paraId="6A28C632" w14:textId="77777777" w:rsidR="004D360C" w:rsidRPr="004D360C" w:rsidRDefault="004D360C" w:rsidP="00D74CD6">
            <w:pPr>
              <w:rPr>
                <w:rFonts w:cs="Arial"/>
                <w:sz w:val="22"/>
                <w:szCs w:val="22"/>
              </w:rPr>
            </w:pPr>
          </w:p>
        </w:tc>
      </w:tr>
      <w:tr w:rsidR="004D360C" w:rsidRPr="004D360C" w14:paraId="1F6076F1" w14:textId="77777777" w:rsidTr="00D74CD6">
        <w:tc>
          <w:tcPr>
            <w:tcW w:w="426" w:type="dxa"/>
          </w:tcPr>
          <w:p w14:paraId="29F96941" w14:textId="77777777" w:rsidR="004D360C" w:rsidRPr="004D360C" w:rsidRDefault="004D360C" w:rsidP="00D74CD6">
            <w:pPr>
              <w:jc w:val="center"/>
              <w:rPr>
                <w:rFonts w:cs="Arial"/>
                <w:b/>
                <w:sz w:val="22"/>
                <w:szCs w:val="22"/>
              </w:rPr>
            </w:pPr>
            <w:r w:rsidRPr="004D360C">
              <w:rPr>
                <w:rFonts w:cs="Arial"/>
                <w:b/>
                <w:sz w:val="22"/>
                <w:szCs w:val="22"/>
              </w:rPr>
              <w:t>33</w:t>
            </w:r>
          </w:p>
        </w:tc>
        <w:tc>
          <w:tcPr>
            <w:tcW w:w="4253" w:type="dxa"/>
          </w:tcPr>
          <w:p w14:paraId="6047A945" w14:textId="77777777" w:rsidR="004D360C" w:rsidRPr="004D360C" w:rsidRDefault="004D360C" w:rsidP="00D74CD6">
            <w:pPr>
              <w:rPr>
                <w:rFonts w:cs="Arial"/>
                <w:sz w:val="22"/>
                <w:szCs w:val="22"/>
              </w:rPr>
            </w:pPr>
            <w:r w:rsidRPr="004D360C">
              <w:rPr>
                <w:rFonts w:cs="Arial"/>
                <w:sz w:val="22"/>
                <w:szCs w:val="22"/>
              </w:rPr>
              <w:t xml:space="preserve"> Metoda obliczenia zasobów:</w:t>
            </w:r>
          </w:p>
        </w:tc>
        <w:tc>
          <w:tcPr>
            <w:tcW w:w="5528" w:type="dxa"/>
          </w:tcPr>
          <w:p w14:paraId="3835A0EC" w14:textId="77777777" w:rsidR="004D360C" w:rsidRPr="004D360C" w:rsidRDefault="004D360C" w:rsidP="00D74CD6">
            <w:pPr>
              <w:rPr>
                <w:rFonts w:cs="Arial"/>
                <w:sz w:val="22"/>
                <w:szCs w:val="22"/>
              </w:rPr>
            </w:pPr>
            <w:r w:rsidRPr="004D360C">
              <w:rPr>
                <w:rFonts w:cs="Arial"/>
                <w:sz w:val="22"/>
                <w:szCs w:val="22"/>
              </w:rPr>
              <w:t xml:space="preserve">komputerowa </w:t>
            </w:r>
            <w:proofErr w:type="spellStart"/>
            <w:r w:rsidRPr="004D360C">
              <w:rPr>
                <w:rFonts w:cs="Arial"/>
                <w:sz w:val="22"/>
                <w:szCs w:val="22"/>
              </w:rPr>
              <w:t>Macrostation</w:t>
            </w:r>
            <w:proofErr w:type="spellEnd"/>
            <w:r w:rsidRPr="004D360C">
              <w:rPr>
                <w:rFonts w:cs="Arial"/>
                <w:sz w:val="22"/>
                <w:szCs w:val="22"/>
              </w:rPr>
              <w:t xml:space="preserve"> – sprawdzająca</w:t>
            </w:r>
          </w:p>
          <w:p w14:paraId="7C6B43F0" w14:textId="77777777" w:rsidR="004D360C" w:rsidRPr="004D360C" w:rsidRDefault="004D360C" w:rsidP="00D74CD6">
            <w:pPr>
              <w:rPr>
                <w:rFonts w:cs="Arial"/>
                <w:sz w:val="22"/>
                <w:szCs w:val="22"/>
              </w:rPr>
            </w:pPr>
            <w:r w:rsidRPr="004D360C">
              <w:rPr>
                <w:rFonts w:cs="Arial"/>
                <w:sz w:val="22"/>
                <w:szCs w:val="22"/>
              </w:rPr>
              <w:t>średniej arytmetycznej – podstawowa</w:t>
            </w:r>
          </w:p>
          <w:p w14:paraId="3A1A55F5" w14:textId="77777777" w:rsidR="004D360C" w:rsidRPr="004D360C" w:rsidRDefault="004D360C" w:rsidP="00D74CD6">
            <w:pPr>
              <w:rPr>
                <w:rFonts w:cs="Arial"/>
                <w:sz w:val="22"/>
                <w:szCs w:val="22"/>
              </w:rPr>
            </w:pPr>
          </w:p>
        </w:tc>
      </w:tr>
      <w:tr w:rsidR="004D360C" w:rsidRPr="004D360C" w14:paraId="35985D22" w14:textId="77777777" w:rsidTr="00D74CD6">
        <w:tc>
          <w:tcPr>
            <w:tcW w:w="426" w:type="dxa"/>
          </w:tcPr>
          <w:p w14:paraId="52BFB458" w14:textId="77777777" w:rsidR="004D360C" w:rsidRPr="004D360C" w:rsidRDefault="004D360C" w:rsidP="00D74CD6">
            <w:pPr>
              <w:jc w:val="center"/>
              <w:rPr>
                <w:rFonts w:cs="Arial"/>
                <w:b/>
                <w:sz w:val="22"/>
                <w:szCs w:val="22"/>
              </w:rPr>
            </w:pPr>
            <w:r w:rsidRPr="004D360C">
              <w:rPr>
                <w:rFonts w:cs="Arial"/>
                <w:b/>
                <w:sz w:val="22"/>
                <w:szCs w:val="22"/>
              </w:rPr>
              <w:t>34</w:t>
            </w:r>
          </w:p>
        </w:tc>
        <w:tc>
          <w:tcPr>
            <w:tcW w:w="4253" w:type="dxa"/>
          </w:tcPr>
          <w:p w14:paraId="1F768809" w14:textId="77777777" w:rsidR="004D360C" w:rsidRPr="004D360C" w:rsidRDefault="004D360C" w:rsidP="00D74CD6">
            <w:pPr>
              <w:rPr>
                <w:rFonts w:cs="Arial"/>
                <w:sz w:val="22"/>
                <w:szCs w:val="22"/>
              </w:rPr>
            </w:pPr>
            <w:r w:rsidRPr="004D360C">
              <w:rPr>
                <w:rFonts w:cs="Arial"/>
                <w:sz w:val="22"/>
                <w:szCs w:val="22"/>
              </w:rPr>
              <w:t xml:space="preserve"> Możliwe kierunki zastosowania kopaliny:</w:t>
            </w:r>
          </w:p>
        </w:tc>
        <w:tc>
          <w:tcPr>
            <w:tcW w:w="5528" w:type="dxa"/>
          </w:tcPr>
          <w:p w14:paraId="214D829C" w14:textId="77777777" w:rsidR="004D360C" w:rsidRPr="004D360C" w:rsidRDefault="004D360C" w:rsidP="00D74CD6">
            <w:pPr>
              <w:rPr>
                <w:rFonts w:cs="Arial"/>
                <w:sz w:val="22"/>
                <w:szCs w:val="22"/>
              </w:rPr>
            </w:pPr>
            <w:r w:rsidRPr="004D360C">
              <w:rPr>
                <w:rFonts w:cs="Arial"/>
                <w:sz w:val="22"/>
                <w:szCs w:val="22"/>
              </w:rPr>
              <w:t>Budownictwo drogownictwo</w:t>
            </w:r>
          </w:p>
        </w:tc>
      </w:tr>
      <w:tr w:rsidR="004D360C" w:rsidRPr="004D360C" w14:paraId="3E85A785" w14:textId="77777777" w:rsidTr="00D74CD6">
        <w:trPr>
          <w:trHeight w:val="421"/>
        </w:trPr>
        <w:tc>
          <w:tcPr>
            <w:tcW w:w="426" w:type="dxa"/>
          </w:tcPr>
          <w:p w14:paraId="3139BF9D" w14:textId="77777777" w:rsidR="004D360C" w:rsidRPr="004D360C" w:rsidRDefault="004D360C" w:rsidP="00D74CD6">
            <w:pPr>
              <w:jc w:val="center"/>
              <w:rPr>
                <w:rFonts w:cs="Arial"/>
                <w:b/>
                <w:sz w:val="22"/>
                <w:szCs w:val="22"/>
              </w:rPr>
            </w:pPr>
            <w:r w:rsidRPr="004D360C">
              <w:rPr>
                <w:rFonts w:cs="Arial"/>
                <w:b/>
                <w:sz w:val="22"/>
                <w:szCs w:val="22"/>
              </w:rPr>
              <w:t>35</w:t>
            </w:r>
          </w:p>
        </w:tc>
        <w:tc>
          <w:tcPr>
            <w:tcW w:w="4253" w:type="dxa"/>
          </w:tcPr>
          <w:p w14:paraId="0F78B0D8" w14:textId="77777777" w:rsidR="004D360C" w:rsidRPr="004D360C" w:rsidRDefault="004D360C" w:rsidP="00D74CD6">
            <w:pPr>
              <w:rPr>
                <w:rFonts w:cs="Arial"/>
                <w:sz w:val="22"/>
                <w:szCs w:val="22"/>
              </w:rPr>
            </w:pPr>
            <w:r w:rsidRPr="004D360C">
              <w:rPr>
                <w:rFonts w:cs="Arial"/>
                <w:sz w:val="22"/>
                <w:szCs w:val="22"/>
              </w:rPr>
              <w:t xml:space="preserve"> Litologia skał otaczających złoże:</w:t>
            </w:r>
          </w:p>
        </w:tc>
        <w:tc>
          <w:tcPr>
            <w:tcW w:w="5528" w:type="dxa"/>
          </w:tcPr>
          <w:p w14:paraId="24251AE6" w14:textId="77777777" w:rsidR="004D360C" w:rsidRPr="004D360C" w:rsidRDefault="004D360C" w:rsidP="00D74CD6">
            <w:pPr>
              <w:rPr>
                <w:rFonts w:cs="Arial"/>
                <w:sz w:val="22"/>
                <w:szCs w:val="22"/>
              </w:rPr>
            </w:pPr>
            <w:r w:rsidRPr="004D360C">
              <w:rPr>
                <w:rFonts w:cs="Arial"/>
                <w:sz w:val="22"/>
                <w:szCs w:val="22"/>
              </w:rPr>
              <w:t xml:space="preserve">Piasek </w:t>
            </w:r>
          </w:p>
        </w:tc>
      </w:tr>
    </w:tbl>
    <w:p w14:paraId="28787B79" w14:textId="77777777" w:rsidR="004D360C" w:rsidRPr="004D360C" w:rsidRDefault="004D360C" w:rsidP="004D360C">
      <w:pPr>
        <w:jc w:val="center"/>
        <w:rPr>
          <w:rFonts w:cs="Arial"/>
          <w:sz w:val="22"/>
          <w:szCs w:val="22"/>
        </w:rPr>
      </w:pPr>
    </w:p>
    <w:p w14:paraId="3125A8D9" w14:textId="77777777" w:rsidR="004D360C" w:rsidRPr="004D360C" w:rsidRDefault="004D360C" w:rsidP="004D360C">
      <w:pPr>
        <w:jc w:val="center"/>
        <w:rPr>
          <w:rFonts w:cs="Arial"/>
          <w:sz w:val="22"/>
          <w:szCs w:val="22"/>
        </w:rPr>
      </w:pPr>
    </w:p>
    <w:p w14:paraId="0895997C" w14:textId="77777777" w:rsidR="004B1B35" w:rsidRDefault="004B1B35" w:rsidP="004B1B35">
      <w:pPr>
        <w:pStyle w:val="Standard"/>
        <w:jc w:val="both"/>
        <w:rPr>
          <w:rFonts w:ascii="Calibri" w:hAnsi="Calibri" w:cs="Calibri"/>
          <w:sz w:val="22"/>
        </w:rPr>
      </w:pPr>
    </w:p>
    <w:p w14:paraId="6E2DDA00" w14:textId="77777777" w:rsidR="004B1B35" w:rsidRDefault="004B1B35" w:rsidP="004B1B35">
      <w:pPr>
        <w:spacing w:after="200" w:line="276" w:lineRule="auto"/>
        <w:jc w:val="left"/>
        <w:rPr>
          <w:rFonts w:cs="Arial"/>
          <w:b/>
          <w:bCs/>
          <w:sz w:val="22"/>
          <w:szCs w:val="22"/>
        </w:rPr>
      </w:pPr>
      <w:r>
        <w:rPr>
          <w:sz w:val="22"/>
          <w:szCs w:val="22"/>
        </w:rPr>
        <w:br w:type="page"/>
      </w:r>
    </w:p>
    <w:p w14:paraId="701120EE" w14:textId="5909D46E" w:rsidR="004B1B35" w:rsidRPr="008E76F9" w:rsidRDefault="004B1B35" w:rsidP="004B1B35">
      <w:pPr>
        <w:pStyle w:val="NagwekAV2"/>
        <w:rPr>
          <w:sz w:val="22"/>
          <w:szCs w:val="22"/>
        </w:rPr>
      </w:pPr>
      <w:r w:rsidRPr="008E76F9">
        <w:rPr>
          <w:sz w:val="22"/>
          <w:szCs w:val="22"/>
        </w:rPr>
        <w:lastRenderedPageBreak/>
        <w:t>2.2. Opis rozpoznania złoża „</w:t>
      </w:r>
      <w:r>
        <w:rPr>
          <w:sz w:val="22"/>
          <w:szCs w:val="22"/>
        </w:rPr>
        <w:t>MILĘCICE II</w:t>
      </w:r>
      <w:r w:rsidRPr="008E76F9">
        <w:rPr>
          <w:sz w:val="22"/>
          <w:szCs w:val="22"/>
        </w:rPr>
        <w:t>”</w:t>
      </w:r>
      <w:bookmarkEnd w:id="21"/>
    </w:p>
    <w:p w14:paraId="5C29347C" w14:textId="77777777" w:rsidR="004B1B35" w:rsidRPr="00BC03CD" w:rsidRDefault="004B1B35" w:rsidP="004B1B35">
      <w:pPr>
        <w:tabs>
          <w:tab w:val="left" w:pos="0"/>
        </w:tabs>
        <w:rPr>
          <w:rFonts w:cs="Arial"/>
          <w:b/>
          <w:bCs/>
          <w:sz w:val="16"/>
          <w:szCs w:val="16"/>
        </w:rPr>
      </w:pPr>
    </w:p>
    <w:p w14:paraId="42217A59" w14:textId="749F6DC0" w:rsidR="004D360C" w:rsidRDefault="004D360C" w:rsidP="004D360C">
      <w:pPr>
        <w:spacing w:line="300" w:lineRule="exact"/>
        <w:ind w:firstLine="567"/>
        <w:rPr>
          <w:sz w:val="22"/>
          <w:szCs w:val="22"/>
        </w:rPr>
      </w:pPr>
      <w:bookmarkStart w:id="23" w:name="_Toc229543292"/>
      <w:bookmarkStart w:id="24" w:name="_Toc262465683"/>
      <w:r w:rsidRPr="004D360C">
        <w:rPr>
          <w:sz w:val="22"/>
          <w:szCs w:val="22"/>
        </w:rPr>
        <w:t xml:space="preserve">W rejonie </w:t>
      </w:r>
      <w:r w:rsidR="00BF0FDE">
        <w:rPr>
          <w:sz w:val="22"/>
          <w:szCs w:val="22"/>
        </w:rPr>
        <w:t xml:space="preserve">Milęcic w celu </w:t>
      </w:r>
      <w:r w:rsidRPr="004D360C">
        <w:rPr>
          <w:sz w:val="22"/>
          <w:szCs w:val="22"/>
        </w:rPr>
        <w:t xml:space="preserve">udokumentowania kruszywa naturalnego </w:t>
      </w:r>
      <w:r w:rsidR="00BF0FDE">
        <w:rPr>
          <w:sz w:val="22"/>
          <w:szCs w:val="22"/>
        </w:rPr>
        <w:t>prze</w:t>
      </w:r>
      <w:r w:rsidRPr="004D360C">
        <w:rPr>
          <w:sz w:val="22"/>
          <w:szCs w:val="22"/>
        </w:rPr>
        <w:t xml:space="preserve">prowadzono prace geologiczne (wiercenia).Na działce 210/3 i 210/5 jak i sąsiedniej 42/9 było udokumentowane złoże kruszywa naturalnego „Wojciechów I” gdzie eksploatacja była prowadzona </w:t>
      </w:r>
      <w:r>
        <w:rPr>
          <w:sz w:val="22"/>
          <w:szCs w:val="22"/>
        </w:rPr>
        <w:t>w</w:t>
      </w:r>
      <w:r w:rsidRPr="004D360C">
        <w:rPr>
          <w:sz w:val="22"/>
          <w:szCs w:val="22"/>
        </w:rPr>
        <w:t xml:space="preserve"> lata</w:t>
      </w:r>
      <w:r>
        <w:rPr>
          <w:sz w:val="22"/>
          <w:szCs w:val="22"/>
        </w:rPr>
        <w:t>ch</w:t>
      </w:r>
      <w:r w:rsidRPr="004D360C">
        <w:rPr>
          <w:sz w:val="22"/>
          <w:szCs w:val="22"/>
        </w:rPr>
        <w:t xml:space="preserve"> 2010-2015 , dokumentacja była wykonana na podstawie badań geofizycznych, złoże zostało udokumentowane na obszarze 5,6 ha piaski drobnoziarniste </w:t>
      </w:r>
      <w:r w:rsidR="00BF0FDE">
        <w:rPr>
          <w:sz w:val="22"/>
          <w:szCs w:val="22"/>
        </w:rPr>
        <w:br/>
      </w:r>
      <w:r w:rsidRPr="004D360C">
        <w:rPr>
          <w:sz w:val="22"/>
          <w:szCs w:val="22"/>
        </w:rPr>
        <w:t>z czwartorzędu -ple</w:t>
      </w:r>
      <w:r>
        <w:rPr>
          <w:sz w:val="22"/>
          <w:szCs w:val="22"/>
        </w:rPr>
        <w:t>j</w:t>
      </w:r>
      <w:r w:rsidRPr="004D360C">
        <w:rPr>
          <w:sz w:val="22"/>
          <w:szCs w:val="22"/>
        </w:rPr>
        <w:t>stocen na średniej głębokości 9 m</w:t>
      </w:r>
      <w:r>
        <w:rPr>
          <w:sz w:val="22"/>
          <w:szCs w:val="22"/>
        </w:rPr>
        <w:t xml:space="preserve"> </w:t>
      </w:r>
      <w:r w:rsidRPr="004D360C">
        <w:rPr>
          <w:sz w:val="22"/>
          <w:szCs w:val="22"/>
        </w:rPr>
        <w:t>(max 21m) i zasobach ok 420 tyś ton. Ponadto w latach wcześniejszych było udokumentowane złoże „Milęcice” eksploatacja wygaszona, w odległości 2 km na w</w:t>
      </w:r>
      <w:r>
        <w:rPr>
          <w:sz w:val="22"/>
          <w:szCs w:val="22"/>
        </w:rPr>
        <w:t>s</w:t>
      </w:r>
      <w:r w:rsidRPr="004D360C">
        <w:rPr>
          <w:sz w:val="22"/>
          <w:szCs w:val="22"/>
        </w:rPr>
        <w:t>chód jest eksploatowane złoże bazaltu „Wojciechów”</w:t>
      </w:r>
      <w:r>
        <w:rPr>
          <w:sz w:val="22"/>
          <w:szCs w:val="22"/>
        </w:rPr>
        <w:t>.</w:t>
      </w:r>
    </w:p>
    <w:p w14:paraId="233A11DD" w14:textId="1F89F248" w:rsidR="004D360C" w:rsidRPr="004D360C" w:rsidRDefault="004D360C" w:rsidP="004D360C">
      <w:pPr>
        <w:spacing w:line="300" w:lineRule="exact"/>
        <w:ind w:firstLine="567"/>
        <w:rPr>
          <w:sz w:val="22"/>
          <w:szCs w:val="22"/>
        </w:rPr>
      </w:pPr>
      <w:r w:rsidRPr="004D360C">
        <w:rPr>
          <w:sz w:val="22"/>
          <w:szCs w:val="22"/>
        </w:rPr>
        <w:t>Na partię złożową składają się piaski drobnoziarniste z niewielkimi przewarstwienia zwietrzelin</w:t>
      </w:r>
      <w:r>
        <w:rPr>
          <w:sz w:val="22"/>
          <w:szCs w:val="22"/>
        </w:rPr>
        <w:t>y</w:t>
      </w:r>
      <w:r w:rsidRPr="004D360C">
        <w:rPr>
          <w:sz w:val="22"/>
          <w:szCs w:val="22"/>
        </w:rPr>
        <w:t xml:space="preserve"> kamienn</w:t>
      </w:r>
      <w:r>
        <w:rPr>
          <w:sz w:val="22"/>
          <w:szCs w:val="22"/>
        </w:rPr>
        <w:t>ej</w:t>
      </w:r>
      <w:r w:rsidRPr="004D360C">
        <w:rPr>
          <w:sz w:val="22"/>
          <w:szCs w:val="22"/>
        </w:rPr>
        <w:t>. Nie dowiercono się do spągu złoża. Na obszarze złoża nie stwierdzono występowanie poziomu wodonośnego.</w:t>
      </w:r>
    </w:p>
    <w:p w14:paraId="05CC02D0" w14:textId="76AF0897" w:rsidR="004D360C" w:rsidRPr="004D360C" w:rsidRDefault="004D360C" w:rsidP="004D360C">
      <w:pPr>
        <w:spacing w:line="300" w:lineRule="exact"/>
        <w:ind w:firstLine="567"/>
        <w:rPr>
          <w:sz w:val="22"/>
          <w:szCs w:val="22"/>
        </w:rPr>
      </w:pPr>
      <w:r w:rsidRPr="004D360C">
        <w:rPr>
          <w:sz w:val="22"/>
          <w:szCs w:val="22"/>
        </w:rPr>
        <w:t>We wszystkich otworach nawiercono partię złożowa o miąższości od 5,7 m do 17,5 m, średnio 10,24 m.</w:t>
      </w:r>
    </w:p>
    <w:p w14:paraId="319DD91B" w14:textId="1B657222" w:rsidR="004D360C" w:rsidRPr="004D360C" w:rsidRDefault="004D360C" w:rsidP="004D360C">
      <w:pPr>
        <w:pStyle w:val="Nagwek"/>
        <w:tabs>
          <w:tab w:val="clear" w:pos="4536"/>
          <w:tab w:val="clear" w:pos="9072"/>
        </w:tabs>
        <w:spacing w:line="300" w:lineRule="exact"/>
        <w:ind w:firstLine="567"/>
        <w:rPr>
          <w:sz w:val="22"/>
          <w:szCs w:val="22"/>
        </w:rPr>
      </w:pPr>
      <w:r w:rsidRPr="004D360C">
        <w:rPr>
          <w:sz w:val="22"/>
          <w:szCs w:val="22"/>
        </w:rPr>
        <w:t>Obszar udokumentowanego terenu położony jest w odległości ok 1</w:t>
      </w:r>
      <w:r>
        <w:rPr>
          <w:sz w:val="22"/>
          <w:szCs w:val="22"/>
        </w:rPr>
        <w:t xml:space="preserve"> </w:t>
      </w:r>
      <w:r w:rsidRPr="004D360C">
        <w:rPr>
          <w:sz w:val="22"/>
          <w:szCs w:val="22"/>
        </w:rPr>
        <w:t>km na północ od zabudowań wsi Wojciechów oraz 0,</w:t>
      </w:r>
      <w:r w:rsidR="00BF0FDE">
        <w:rPr>
          <w:sz w:val="22"/>
          <w:szCs w:val="22"/>
        </w:rPr>
        <w:t>35</w:t>
      </w:r>
      <w:r>
        <w:rPr>
          <w:sz w:val="22"/>
          <w:szCs w:val="22"/>
        </w:rPr>
        <w:t xml:space="preserve"> </w:t>
      </w:r>
      <w:r w:rsidRPr="004D360C">
        <w:rPr>
          <w:sz w:val="22"/>
          <w:szCs w:val="22"/>
        </w:rPr>
        <w:t xml:space="preserve">km wchód od zabudowy wsi Milęcice. Działki 210/3 </w:t>
      </w:r>
      <w:r>
        <w:rPr>
          <w:sz w:val="22"/>
          <w:szCs w:val="22"/>
        </w:rPr>
        <w:br/>
      </w:r>
      <w:r w:rsidRPr="004D360C">
        <w:rPr>
          <w:sz w:val="22"/>
          <w:szCs w:val="22"/>
        </w:rPr>
        <w:t>i 210/5 stanowią grunty pokopalniane, natomiast działki w najbliższym sąsiedztwie wykorzystywane są rolniczo .</w:t>
      </w:r>
    </w:p>
    <w:p w14:paraId="33410FFD" w14:textId="77777777" w:rsidR="004D360C" w:rsidRPr="004D360C" w:rsidRDefault="004D360C" w:rsidP="004D360C">
      <w:pPr>
        <w:spacing w:line="300" w:lineRule="exact"/>
        <w:ind w:firstLine="567"/>
        <w:rPr>
          <w:sz w:val="22"/>
          <w:szCs w:val="22"/>
        </w:rPr>
      </w:pPr>
    </w:p>
    <w:p w14:paraId="60F9B5DB" w14:textId="77777777" w:rsidR="004B1B35" w:rsidRPr="00BC03CD" w:rsidRDefault="004B1B35" w:rsidP="004B1B35">
      <w:pPr>
        <w:pStyle w:val="NagwekAV3"/>
        <w:rPr>
          <w:sz w:val="20"/>
          <w:szCs w:val="20"/>
        </w:rPr>
      </w:pPr>
    </w:p>
    <w:p w14:paraId="66C28E7D" w14:textId="77777777" w:rsidR="004B1B35" w:rsidRPr="00D74BB0" w:rsidRDefault="004B1B35" w:rsidP="004B1B35">
      <w:pPr>
        <w:pStyle w:val="NagwekAV3"/>
      </w:pPr>
      <w:r w:rsidRPr="00D74BB0">
        <w:t>2.</w:t>
      </w:r>
      <w:r>
        <w:t>2</w:t>
      </w:r>
      <w:r w:rsidRPr="00D74BB0">
        <w:t>.</w:t>
      </w:r>
      <w:r>
        <w:t>1</w:t>
      </w:r>
      <w:r w:rsidRPr="00D74BB0">
        <w:t>. Lokalizacja terenu inwestycji</w:t>
      </w:r>
      <w:bookmarkEnd w:id="23"/>
      <w:bookmarkEnd w:id="24"/>
    </w:p>
    <w:p w14:paraId="50E13BE2" w14:textId="77777777" w:rsidR="004B1B35" w:rsidRDefault="004B1B35" w:rsidP="004B1B35">
      <w:pPr>
        <w:pStyle w:val="TabelaAV1"/>
        <w:jc w:val="center"/>
        <w:rPr>
          <w:sz w:val="22"/>
          <w:szCs w:val="22"/>
        </w:rPr>
      </w:pPr>
      <w:bookmarkStart w:id="25" w:name="_Toc262465684"/>
      <w:r w:rsidRPr="00A57A1E">
        <w:rPr>
          <w:sz w:val="22"/>
          <w:szCs w:val="22"/>
        </w:rPr>
        <w:t>Rysunek 2.1. Lokalizacja inwestycji</w:t>
      </w:r>
      <w:bookmarkStart w:id="26" w:name="_Toc229534373"/>
      <w:r w:rsidRPr="00A57A1E">
        <w:rPr>
          <w:sz w:val="22"/>
          <w:szCs w:val="22"/>
        </w:rPr>
        <w:t xml:space="preserve"> [na podstawie: </w:t>
      </w:r>
      <w:hyperlink r:id="rId7" w:history="1">
        <w:r w:rsidRPr="00A57A1E">
          <w:rPr>
            <w:rStyle w:val="Hipercze"/>
            <w:sz w:val="22"/>
            <w:szCs w:val="22"/>
          </w:rPr>
          <w:t>www.geoportal.gov.pl</w:t>
        </w:r>
      </w:hyperlink>
      <w:r w:rsidRPr="00A57A1E">
        <w:rPr>
          <w:sz w:val="22"/>
          <w:szCs w:val="22"/>
        </w:rPr>
        <w:t>]</w:t>
      </w:r>
      <w:bookmarkEnd w:id="25"/>
    </w:p>
    <w:p w14:paraId="45E045E7" w14:textId="77777777" w:rsidR="004D360C" w:rsidRPr="004D360C" w:rsidRDefault="004D360C" w:rsidP="004D360C"/>
    <w:p w14:paraId="395D95DA" w14:textId="780F6997" w:rsidR="004B1B35" w:rsidRPr="008B7171" w:rsidRDefault="004D360C" w:rsidP="004D360C">
      <w:pPr>
        <w:jc w:val="center"/>
      </w:pPr>
      <w:r>
        <w:rPr>
          <w:rFonts w:cs="Arial"/>
          <w:noProof/>
        </w:rPr>
        <w:drawing>
          <wp:inline distT="0" distB="0" distL="0" distR="0" wp14:anchorId="2143F10A" wp14:editId="14FC7EF7">
            <wp:extent cx="4274801" cy="398526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4279522" cy="3989661"/>
                    </a:xfrm>
                    <a:prstGeom prst="rect">
                      <a:avLst/>
                    </a:prstGeom>
                    <a:noFill/>
                    <a:ln w="9525">
                      <a:noFill/>
                      <a:miter lim="800000"/>
                      <a:headEnd/>
                      <a:tailEnd/>
                    </a:ln>
                  </pic:spPr>
                </pic:pic>
              </a:graphicData>
            </a:graphic>
          </wp:inline>
        </w:drawing>
      </w:r>
    </w:p>
    <w:p w14:paraId="564AA0F0" w14:textId="77777777" w:rsidR="004B1B35" w:rsidRDefault="004B1B35" w:rsidP="004B1B35">
      <w:pPr>
        <w:jc w:val="center"/>
        <w:rPr>
          <w:noProof/>
        </w:rPr>
      </w:pPr>
    </w:p>
    <w:p w14:paraId="080D01BD" w14:textId="54DE74CA" w:rsidR="004B1B35" w:rsidRPr="008F3DE1" w:rsidRDefault="004B1B35" w:rsidP="004D360C">
      <w:pPr>
        <w:pStyle w:val="Tekstpodstawowywcity2"/>
        <w:spacing w:after="0" w:line="300" w:lineRule="exact"/>
        <w:ind w:left="0" w:firstLine="567"/>
        <w:rPr>
          <w:sz w:val="22"/>
          <w:szCs w:val="22"/>
        </w:rPr>
      </w:pPr>
      <w:r w:rsidRPr="008F3DE1">
        <w:rPr>
          <w:sz w:val="22"/>
          <w:szCs w:val="22"/>
        </w:rPr>
        <w:lastRenderedPageBreak/>
        <w:t xml:space="preserve">Administracyjnie omawiany teren znajduje się w miejscowości </w:t>
      </w:r>
      <w:r w:rsidR="004D360C">
        <w:rPr>
          <w:sz w:val="22"/>
          <w:szCs w:val="22"/>
        </w:rPr>
        <w:t>Milęcice</w:t>
      </w:r>
      <w:r w:rsidRPr="008F3DE1">
        <w:rPr>
          <w:sz w:val="22"/>
          <w:szCs w:val="22"/>
        </w:rPr>
        <w:t xml:space="preserve">, w gminie </w:t>
      </w:r>
      <w:r w:rsidR="004D360C">
        <w:rPr>
          <w:sz w:val="22"/>
          <w:szCs w:val="22"/>
        </w:rPr>
        <w:t>Lubomierz</w:t>
      </w:r>
      <w:r w:rsidRPr="008F3DE1">
        <w:rPr>
          <w:sz w:val="22"/>
          <w:szCs w:val="22"/>
        </w:rPr>
        <w:t xml:space="preserve">, w powiecie </w:t>
      </w:r>
      <w:r w:rsidR="004D360C">
        <w:rPr>
          <w:sz w:val="22"/>
          <w:szCs w:val="22"/>
        </w:rPr>
        <w:t>lwówec</w:t>
      </w:r>
      <w:r w:rsidRPr="008F3DE1">
        <w:rPr>
          <w:sz w:val="22"/>
          <w:szCs w:val="22"/>
        </w:rPr>
        <w:t xml:space="preserve">kim, w województwie dolnośląskim. Na terenie złoża znajdują </w:t>
      </w:r>
      <w:r w:rsidR="004D360C">
        <w:rPr>
          <w:sz w:val="22"/>
          <w:szCs w:val="22"/>
        </w:rPr>
        <w:t>jedynie użytki kopalniane</w:t>
      </w:r>
      <w:r w:rsidRPr="008F3DE1">
        <w:rPr>
          <w:sz w:val="22"/>
          <w:szCs w:val="22"/>
        </w:rPr>
        <w:t>.</w:t>
      </w:r>
    </w:p>
    <w:p w14:paraId="76086E5F" w14:textId="77777777" w:rsidR="004B1B35" w:rsidRDefault="004B1B35" w:rsidP="004B1B35">
      <w:pPr>
        <w:spacing w:after="120" w:line="300" w:lineRule="exact"/>
        <w:ind w:firstLine="709"/>
        <w:rPr>
          <w:szCs w:val="24"/>
        </w:rPr>
      </w:pPr>
    </w:p>
    <w:p w14:paraId="3C7F33FD" w14:textId="77777777" w:rsidR="004B1B35" w:rsidRPr="00EB21DD" w:rsidRDefault="004B1B35" w:rsidP="004B1B35">
      <w:pPr>
        <w:pStyle w:val="NagwekAV3"/>
      </w:pPr>
      <w:bookmarkStart w:id="27" w:name="_Toc262465687"/>
      <w:r w:rsidRPr="00EB21DD">
        <w:t>2.</w:t>
      </w:r>
      <w:r>
        <w:t>2</w:t>
      </w:r>
      <w:r w:rsidRPr="00EB21DD">
        <w:t>.</w:t>
      </w:r>
      <w:r>
        <w:t>2</w:t>
      </w:r>
      <w:r w:rsidRPr="00EB21DD">
        <w:t xml:space="preserve">. </w:t>
      </w:r>
      <w:bookmarkEnd w:id="26"/>
      <w:r w:rsidRPr="00EB21DD">
        <w:t>Plan zagospodarowania przestrzennego</w:t>
      </w:r>
      <w:bookmarkEnd w:id="27"/>
      <w:r w:rsidRPr="00EB21DD">
        <w:t xml:space="preserve"> </w:t>
      </w:r>
    </w:p>
    <w:p w14:paraId="76FA45F3" w14:textId="77777777" w:rsidR="004B1B35" w:rsidRPr="008E76F9" w:rsidRDefault="004B1B35" w:rsidP="004B1B35">
      <w:pPr>
        <w:rPr>
          <w:sz w:val="22"/>
          <w:szCs w:val="22"/>
        </w:rPr>
      </w:pPr>
    </w:p>
    <w:p w14:paraId="7D2E84C5" w14:textId="547C2CE7" w:rsidR="004B1B35" w:rsidRPr="007301E8" w:rsidRDefault="004B1B35" w:rsidP="00942678">
      <w:pPr>
        <w:autoSpaceDE w:val="0"/>
        <w:autoSpaceDN w:val="0"/>
        <w:adjustRightInd w:val="0"/>
        <w:spacing w:line="300" w:lineRule="exact"/>
        <w:ind w:firstLine="567"/>
        <w:rPr>
          <w:rFonts w:cs="Arial"/>
          <w:sz w:val="22"/>
          <w:szCs w:val="22"/>
        </w:rPr>
      </w:pPr>
      <w:r w:rsidRPr="008E76F9">
        <w:rPr>
          <w:sz w:val="22"/>
          <w:szCs w:val="22"/>
        </w:rPr>
        <w:t xml:space="preserve">Dla </w:t>
      </w:r>
      <w:r>
        <w:rPr>
          <w:sz w:val="22"/>
          <w:szCs w:val="22"/>
        </w:rPr>
        <w:t xml:space="preserve">terenu przedsięwzięcia </w:t>
      </w:r>
      <w:r w:rsidR="00942678">
        <w:rPr>
          <w:sz w:val="22"/>
          <w:szCs w:val="22"/>
        </w:rPr>
        <w:t xml:space="preserve">nie </w:t>
      </w:r>
      <w:r>
        <w:rPr>
          <w:sz w:val="22"/>
          <w:szCs w:val="22"/>
        </w:rPr>
        <w:t>obowiązuje miejscowy plan zagospodarowania przestrzennego</w:t>
      </w:r>
      <w:r>
        <w:rPr>
          <w:rFonts w:cs="Arial"/>
          <w:sz w:val="22"/>
          <w:szCs w:val="22"/>
        </w:rPr>
        <w:t>.</w:t>
      </w:r>
    </w:p>
    <w:p w14:paraId="7CA86430" w14:textId="77777777" w:rsidR="004B1B35" w:rsidRPr="008E76F9" w:rsidRDefault="004B1B35" w:rsidP="004B1B35">
      <w:pPr>
        <w:spacing w:line="300" w:lineRule="exact"/>
        <w:rPr>
          <w:sz w:val="22"/>
          <w:szCs w:val="22"/>
        </w:rPr>
      </w:pPr>
    </w:p>
    <w:p w14:paraId="6318718F" w14:textId="77777777" w:rsidR="004B1B35" w:rsidRPr="00A4113F" w:rsidRDefault="004B1B35" w:rsidP="004B1B35">
      <w:pPr>
        <w:pStyle w:val="NagwekAV3"/>
      </w:pPr>
      <w:bookmarkStart w:id="28" w:name="_Toc262465688"/>
      <w:bookmarkStart w:id="29" w:name="_Toc229543293"/>
      <w:r w:rsidRPr="00A4113F">
        <w:t>2.</w:t>
      </w:r>
      <w:r>
        <w:t>2</w:t>
      </w:r>
      <w:r w:rsidRPr="00A4113F">
        <w:t>.</w:t>
      </w:r>
      <w:r>
        <w:t>3</w:t>
      </w:r>
      <w:r w:rsidRPr="00A4113F">
        <w:t xml:space="preserve">. Planowane zagospodarowanie terenu inwestycji i jej bezpośredniego </w:t>
      </w:r>
      <w:r>
        <w:br/>
      </w:r>
      <w:r>
        <w:tab/>
      </w:r>
      <w:r w:rsidRPr="00A4113F">
        <w:t>sąsiedztwa</w:t>
      </w:r>
      <w:bookmarkEnd w:id="28"/>
      <w:r w:rsidRPr="00A4113F">
        <w:t xml:space="preserve"> </w:t>
      </w:r>
      <w:bookmarkEnd w:id="29"/>
    </w:p>
    <w:p w14:paraId="3BC958FC" w14:textId="77777777" w:rsidR="004B1B35" w:rsidRPr="00A4113F" w:rsidRDefault="004B1B35" w:rsidP="004B1B35">
      <w:pPr>
        <w:ind w:firstLine="708"/>
      </w:pPr>
    </w:p>
    <w:p w14:paraId="366793D0" w14:textId="796E3105" w:rsidR="004B1B35" w:rsidRPr="008E76F9" w:rsidRDefault="00942678" w:rsidP="004B1B35">
      <w:pPr>
        <w:spacing w:line="300" w:lineRule="exact"/>
        <w:ind w:firstLine="709"/>
        <w:rPr>
          <w:sz w:val="22"/>
          <w:szCs w:val="22"/>
        </w:rPr>
      </w:pPr>
      <w:r w:rsidRPr="00AE62E3">
        <w:rPr>
          <w:rFonts w:cs="Arial"/>
          <w:bCs/>
          <w:sz w:val="22"/>
          <w:szCs w:val="22"/>
        </w:rPr>
        <w:t xml:space="preserve">Całkowita powierzchnia działek </w:t>
      </w:r>
      <w:r>
        <w:rPr>
          <w:rFonts w:cs="Arial"/>
          <w:bCs/>
          <w:sz w:val="22"/>
          <w:szCs w:val="22"/>
        </w:rPr>
        <w:t xml:space="preserve">nr </w:t>
      </w:r>
      <w:r w:rsidRPr="004D360C">
        <w:rPr>
          <w:sz w:val="22"/>
          <w:szCs w:val="22"/>
        </w:rPr>
        <w:t xml:space="preserve">210/3 i 210/5 </w:t>
      </w:r>
      <w:r>
        <w:rPr>
          <w:sz w:val="22"/>
          <w:szCs w:val="22"/>
        </w:rPr>
        <w:t xml:space="preserve">(obręb Milęcice) </w:t>
      </w:r>
      <w:r w:rsidRPr="00AE62E3">
        <w:rPr>
          <w:rFonts w:cs="Arial"/>
          <w:bCs/>
          <w:sz w:val="22"/>
          <w:szCs w:val="22"/>
        </w:rPr>
        <w:t>wynosi 3,75 ha.</w:t>
      </w:r>
      <w:r w:rsidR="004B1B35" w:rsidRPr="008E76F9">
        <w:rPr>
          <w:sz w:val="22"/>
          <w:szCs w:val="22"/>
        </w:rPr>
        <w:t xml:space="preserve"> Przewidziana do eksploatacji </w:t>
      </w:r>
      <w:r w:rsidR="004B1B35">
        <w:rPr>
          <w:sz w:val="22"/>
          <w:szCs w:val="22"/>
        </w:rPr>
        <w:t>teren</w:t>
      </w:r>
      <w:r w:rsidR="004B1B35" w:rsidRPr="008E76F9">
        <w:rPr>
          <w:sz w:val="22"/>
          <w:szCs w:val="22"/>
        </w:rPr>
        <w:t xml:space="preserve"> złoża kruszywa naturalnego „</w:t>
      </w:r>
      <w:r w:rsidR="004B1B35">
        <w:rPr>
          <w:sz w:val="22"/>
          <w:szCs w:val="22"/>
        </w:rPr>
        <w:t>MILĘCICE II</w:t>
      </w:r>
      <w:r w:rsidR="004B1B35" w:rsidRPr="008E76F9">
        <w:rPr>
          <w:sz w:val="22"/>
          <w:szCs w:val="22"/>
        </w:rPr>
        <w:t xml:space="preserve">” zajmuje powierzchnia </w:t>
      </w:r>
      <w:r w:rsidRPr="00AE62E3">
        <w:rPr>
          <w:rFonts w:cs="Arial"/>
          <w:bCs/>
          <w:sz w:val="22"/>
          <w:szCs w:val="22"/>
        </w:rPr>
        <w:t>1,99 ha.</w:t>
      </w:r>
    </w:p>
    <w:p w14:paraId="3E9E6B5A" w14:textId="1DD84A5C" w:rsidR="004B1B35" w:rsidRPr="009D02FC" w:rsidRDefault="004B1B35" w:rsidP="004B1B35">
      <w:pPr>
        <w:spacing w:line="300" w:lineRule="exact"/>
        <w:ind w:firstLine="709"/>
        <w:rPr>
          <w:rFonts w:cs="Arial"/>
          <w:sz w:val="22"/>
          <w:szCs w:val="22"/>
        </w:rPr>
      </w:pPr>
      <w:r w:rsidRPr="008E76F9">
        <w:rPr>
          <w:sz w:val="22"/>
          <w:szCs w:val="22"/>
        </w:rPr>
        <w:t>Na powyższ</w:t>
      </w:r>
      <w:r>
        <w:rPr>
          <w:sz w:val="22"/>
          <w:szCs w:val="22"/>
        </w:rPr>
        <w:t>ej</w:t>
      </w:r>
      <w:r w:rsidRPr="008E76F9">
        <w:rPr>
          <w:sz w:val="22"/>
          <w:szCs w:val="22"/>
        </w:rPr>
        <w:t xml:space="preserve"> działc</w:t>
      </w:r>
      <w:r>
        <w:rPr>
          <w:sz w:val="22"/>
          <w:szCs w:val="22"/>
        </w:rPr>
        <w:t>e</w:t>
      </w:r>
      <w:r w:rsidRPr="008E76F9">
        <w:rPr>
          <w:sz w:val="22"/>
          <w:szCs w:val="22"/>
        </w:rPr>
        <w:t xml:space="preserve"> nie planuje się posadowienia obiektów budowlanych, dotychczas działk</w:t>
      </w:r>
      <w:r w:rsidR="00942678">
        <w:rPr>
          <w:sz w:val="22"/>
          <w:szCs w:val="22"/>
        </w:rPr>
        <w:t xml:space="preserve">i </w:t>
      </w:r>
      <w:r w:rsidRPr="008E76F9">
        <w:rPr>
          <w:sz w:val="22"/>
          <w:szCs w:val="22"/>
        </w:rPr>
        <w:t>użytkowan</w:t>
      </w:r>
      <w:r w:rsidR="00942678">
        <w:rPr>
          <w:sz w:val="22"/>
          <w:szCs w:val="22"/>
        </w:rPr>
        <w:t>e</w:t>
      </w:r>
      <w:r>
        <w:rPr>
          <w:sz w:val="22"/>
          <w:szCs w:val="22"/>
        </w:rPr>
        <w:t xml:space="preserve"> był</w:t>
      </w:r>
      <w:r w:rsidR="00942678">
        <w:rPr>
          <w:sz w:val="22"/>
          <w:szCs w:val="22"/>
        </w:rPr>
        <w:t>y</w:t>
      </w:r>
      <w:r>
        <w:rPr>
          <w:sz w:val="22"/>
          <w:szCs w:val="22"/>
        </w:rPr>
        <w:t xml:space="preserve"> </w:t>
      </w:r>
      <w:r w:rsidR="00942678">
        <w:rPr>
          <w:sz w:val="22"/>
          <w:szCs w:val="22"/>
        </w:rPr>
        <w:t>gór</w:t>
      </w:r>
      <w:r w:rsidRPr="008E76F9">
        <w:rPr>
          <w:sz w:val="22"/>
          <w:szCs w:val="22"/>
        </w:rPr>
        <w:t xml:space="preserve">niczo. Grunty występujące na tym obszarze nalezą do klas: </w:t>
      </w:r>
      <w:r w:rsidR="00942678">
        <w:rPr>
          <w:rFonts w:cs="Arial"/>
          <w:sz w:val="22"/>
          <w:szCs w:val="22"/>
        </w:rPr>
        <w:t>K – użytki kopalniane</w:t>
      </w:r>
      <w:r w:rsidRPr="009D02FC">
        <w:rPr>
          <w:rFonts w:cs="Arial"/>
          <w:sz w:val="22"/>
          <w:szCs w:val="22"/>
        </w:rPr>
        <w:t>.</w:t>
      </w:r>
    </w:p>
    <w:p w14:paraId="5E893EE6" w14:textId="276D3F3D" w:rsidR="004B1B35" w:rsidRDefault="004B1B35" w:rsidP="004B1B35">
      <w:pPr>
        <w:spacing w:line="300" w:lineRule="exact"/>
        <w:ind w:firstLine="709"/>
        <w:rPr>
          <w:sz w:val="22"/>
          <w:szCs w:val="22"/>
        </w:rPr>
      </w:pPr>
      <w:r w:rsidRPr="008E76F9">
        <w:rPr>
          <w:sz w:val="22"/>
          <w:szCs w:val="22"/>
        </w:rPr>
        <w:t xml:space="preserve">Granica </w:t>
      </w:r>
      <w:r>
        <w:rPr>
          <w:sz w:val="22"/>
          <w:szCs w:val="22"/>
        </w:rPr>
        <w:t xml:space="preserve">przedsięwzięcia </w:t>
      </w:r>
      <w:r w:rsidRPr="008E76F9">
        <w:rPr>
          <w:sz w:val="22"/>
          <w:szCs w:val="22"/>
        </w:rPr>
        <w:t>będzie się pokrywała z projektowaną do ustanowienia granicą obszaru górniczego „</w:t>
      </w:r>
      <w:r>
        <w:rPr>
          <w:sz w:val="22"/>
          <w:szCs w:val="22"/>
        </w:rPr>
        <w:t>MILĘCICE II</w:t>
      </w:r>
      <w:r w:rsidRPr="008E76F9">
        <w:rPr>
          <w:sz w:val="22"/>
          <w:szCs w:val="22"/>
        </w:rPr>
        <w:t xml:space="preserve">”, na terenie którego będzie przebiegała eksploatacja. </w:t>
      </w:r>
    </w:p>
    <w:p w14:paraId="5B7FBF01" w14:textId="0505BB0B" w:rsidR="00790F33" w:rsidRPr="008E76F9" w:rsidRDefault="00790F33" w:rsidP="004B1B35">
      <w:pPr>
        <w:spacing w:line="300" w:lineRule="exact"/>
        <w:ind w:firstLine="709"/>
        <w:rPr>
          <w:sz w:val="22"/>
          <w:szCs w:val="22"/>
        </w:rPr>
      </w:pPr>
      <w:r>
        <w:rPr>
          <w:sz w:val="22"/>
          <w:szCs w:val="22"/>
        </w:rPr>
        <w:t>Teren przedsięwzięcia graniczy od północy i wschodu z gruntami rolnymi, od zachody z lasem i drogą gruntową a od południa z drogą gruntową.</w:t>
      </w:r>
    </w:p>
    <w:p w14:paraId="523EEA46" w14:textId="77777777" w:rsidR="004B1B35" w:rsidRPr="008E76F9" w:rsidRDefault="004B1B35" w:rsidP="004B1B35">
      <w:pPr>
        <w:spacing w:line="300" w:lineRule="exact"/>
        <w:ind w:firstLine="709"/>
        <w:rPr>
          <w:rFonts w:cs="Arial"/>
          <w:sz w:val="22"/>
          <w:szCs w:val="22"/>
        </w:rPr>
      </w:pPr>
    </w:p>
    <w:p w14:paraId="52AE6EC6" w14:textId="77777777" w:rsidR="004B1B35" w:rsidRPr="00A4113F" w:rsidRDefault="004B1B35" w:rsidP="004B1B35">
      <w:pPr>
        <w:pStyle w:val="NagwekAV2"/>
      </w:pPr>
      <w:bookmarkStart w:id="30" w:name="_Toc262465689"/>
      <w:bookmarkStart w:id="31" w:name="_Toc229543300"/>
      <w:r w:rsidRPr="00A4113F">
        <w:t>2.3. Rodzaj technologii</w:t>
      </w:r>
      <w:bookmarkEnd w:id="30"/>
      <w:r w:rsidRPr="00A4113F">
        <w:t xml:space="preserve"> </w:t>
      </w:r>
      <w:bookmarkEnd w:id="31"/>
    </w:p>
    <w:p w14:paraId="08DC78A0" w14:textId="77777777" w:rsidR="004B1B35" w:rsidRDefault="004B1B35" w:rsidP="004B1B35">
      <w:pPr>
        <w:spacing w:line="300" w:lineRule="exact"/>
        <w:ind w:firstLine="567"/>
        <w:rPr>
          <w:sz w:val="22"/>
          <w:szCs w:val="22"/>
          <w:lang w:eastAsia="ar-SA"/>
        </w:rPr>
      </w:pPr>
    </w:p>
    <w:p w14:paraId="2E9D4EEA" w14:textId="02D1CB65" w:rsidR="00032271" w:rsidRDefault="004B1B35" w:rsidP="00032271">
      <w:pPr>
        <w:spacing w:line="300" w:lineRule="exact"/>
        <w:ind w:firstLine="567"/>
        <w:rPr>
          <w:sz w:val="22"/>
          <w:szCs w:val="22"/>
          <w:lang w:eastAsia="ar-SA"/>
        </w:rPr>
      </w:pPr>
      <w:r w:rsidRPr="00A44E26">
        <w:rPr>
          <w:sz w:val="22"/>
          <w:szCs w:val="22"/>
          <w:lang w:eastAsia="ar-SA"/>
        </w:rPr>
        <w:t>Zastosowana będzie technologia górnictwa odkrywkowego, czyli urabianie systemem dwupiętrowym</w:t>
      </w:r>
      <w:r w:rsidR="00032271">
        <w:rPr>
          <w:sz w:val="22"/>
          <w:szCs w:val="22"/>
          <w:lang w:eastAsia="ar-SA"/>
        </w:rPr>
        <w:t xml:space="preserve"> w obrębie złoża suchego.</w:t>
      </w:r>
    </w:p>
    <w:p w14:paraId="2BBFCC25" w14:textId="2312D53D" w:rsidR="004B1B35" w:rsidRPr="00A44E26" w:rsidRDefault="004B1B35" w:rsidP="00032271">
      <w:pPr>
        <w:spacing w:line="300" w:lineRule="exact"/>
        <w:ind w:firstLine="567"/>
        <w:rPr>
          <w:sz w:val="22"/>
          <w:szCs w:val="22"/>
          <w:lang w:eastAsia="ar-SA"/>
        </w:rPr>
      </w:pPr>
      <w:r w:rsidRPr="00A44E26">
        <w:rPr>
          <w:sz w:val="22"/>
          <w:szCs w:val="22"/>
          <w:lang w:eastAsia="ar-SA"/>
        </w:rPr>
        <w:t xml:space="preserve">Nakład nad złożem stanowi gleba </w:t>
      </w:r>
      <w:r>
        <w:rPr>
          <w:sz w:val="22"/>
          <w:szCs w:val="22"/>
          <w:lang w:eastAsia="ar-SA"/>
        </w:rPr>
        <w:t xml:space="preserve">i utwory gliniaste </w:t>
      </w:r>
      <w:r w:rsidRPr="00A44E26">
        <w:rPr>
          <w:sz w:val="22"/>
          <w:szCs w:val="22"/>
          <w:lang w:eastAsia="ar-SA"/>
        </w:rPr>
        <w:t>o średniej grubości 0</w:t>
      </w:r>
      <w:r>
        <w:rPr>
          <w:sz w:val="22"/>
          <w:szCs w:val="22"/>
          <w:lang w:eastAsia="ar-SA"/>
        </w:rPr>
        <w:t>,</w:t>
      </w:r>
      <w:r w:rsidR="00032271">
        <w:rPr>
          <w:sz w:val="22"/>
          <w:szCs w:val="22"/>
          <w:lang w:eastAsia="ar-SA"/>
        </w:rPr>
        <w:t>4</w:t>
      </w:r>
      <w:r w:rsidRPr="00A44E26">
        <w:rPr>
          <w:sz w:val="22"/>
          <w:szCs w:val="22"/>
          <w:lang w:eastAsia="ar-SA"/>
        </w:rPr>
        <w:t xml:space="preserve"> m. Nakład będzie zdejmowany sukcesywnie i deponowany w miejscach wyznaczonych w </w:t>
      </w:r>
      <w:r w:rsidRPr="00A44E26">
        <w:rPr>
          <w:i/>
          <w:sz w:val="22"/>
          <w:szCs w:val="22"/>
          <w:lang w:eastAsia="ar-SA"/>
        </w:rPr>
        <w:t xml:space="preserve">Projekcie zagospodarowania złoża </w:t>
      </w:r>
      <w:r w:rsidRPr="00A44E26">
        <w:rPr>
          <w:sz w:val="22"/>
          <w:szCs w:val="22"/>
          <w:lang w:eastAsia="ar-SA"/>
        </w:rPr>
        <w:t xml:space="preserve">i w </w:t>
      </w:r>
      <w:r w:rsidRPr="00A44E26">
        <w:rPr>
          <w:i/>
          <w:sz w:val="22"/>
          <w:szCs w:val="22"/>
          <w:lang w:eastAsia="ar-SA"/>
        </w:rPr>
        <w:t>Planie ruchu kopalni</w:t>
      </w:r>
      <w:r w:rsidRPr="00A44E26">
        <w:rPr>
          <w:sz w:val="22"/>
          <w:szCs w:val="22"/>
          <w:lang w:eastAsia="ar-SA"/>
        </w:rPr>
        <w:t xml:space="preserve">, a następnie wykorzystany podczas rekultywacji. Miąższość złoża wynosi od </w:t>
      </w:r>
      <w:r w:rsidR="00032271">
        <w:rPr>
          <w:sz w:val="22"/>
          <w:szCs w:val="22"/>
          <w:lang w:eastAsia="ar-SA"/>
        </w:rPr>
        <w:t>5</w:t>
      </w:r>
      <w:r>
        <w:rPr>
          <w:sz w:val="22"/>
          <w:szCs w:val="22"/>
          <w:lang w:eastAsia="ar-SA"/>
        </w:rPr>
        <w:t>,7</w:t>
      </w:r>
      <w:r w:rsidRPr="00A44E26">
        <w:rPr>
          <w:sz w:val="22"/>
          <w:szCs w:val="22"/>
          <w:lang w:eastAsia="ar-SA"/>
        </w:rPr>
        <w:t xml:space="preserve"> m do 1</w:t>
      </w:r>
      <w:r w:rsidR="00032271">
        <w:rPr>
          <w:sz w:val="22"/>
          <w:szCs w:val="22"/>
          <w:lang w:eastAsia="ar-SA"/>
        </w:rPr>
        <w:t>7</w:t>
      </w:r>
      <w:r w:rsidRPr="00A44E26">
        <w:rPr>
          <w:sz w:val="22"/>
          <w:szCs w:val="22"/>
          <w:lang w:eastAsia="ar-SA"/>
        </w:rPr>
        <w:t>,</w:t>
      </w:r>
      <w:r w:rsidR="00032271">
        <w:rPr>
          <w:sz w:val="22"/>
          <w:szCs w:val="22"/>
          <w:lang w:eastAsia="ar-SA"/>
        </w:rPr>
        <w:t>5</w:t>
      </w:r>
      <w:r w:rsidRPr="00A44E26">
        <w:rPr>
          <w:sz w:val="22"/>
          <w:szCs w:val="22"/>
          <w:lang w:eastAsia="ar-SA"/>
        </w:rPr>
        <w:t xml:space="preserve"> m, średnio </w:t>
      </w:r>
      <w:r w:rsidR="00032271">
        <w:rPr>
          <w:sz w:val="22"/>
          <w:szCs w:val="22"/>
          <w:lang w:eastAsia="ar-SA"/>
        </w:rPr>
        <w:t>10</w:t>
      </w:r>
      <w:r w:rsidRPr="00A44E26">
        <w:rPr>
          <w:sz w:val="22"/>
          <w:szCs w:val="22"/>
          <w:lang w:eastAsia="ar-SA"/>
        </w:rPr>
        <w:t>,</w:t>
      </w:r>
      <w:r w:rsidR="00032271">
        <w:rPr>
          <w:sz w:val="22"/>
          <w:szCs w:val="22"/>
          <w:lang w:eastAsia="ar-SA"/>
        </w:rPr>
        <w:t>24</w:t>
      </w:r>
      <w:r w:rsidRPr="00A44E26">
        <w:rPr>
          <w:sz w:val="22"/>
          <w:szCs w:val="22"/>
          <w:lang w:eastAsia="ar-SA"/>
        </w:rPr>
        <w:t xml:space="preserve"> m. </w:t>
      </w:r>
    </w:p>
    <w:p w14:paraId="780765EE" w14:textId="77777777" w:rsidR="004B1B35" w:rsidRPr="00A44E26" w:rsidRDefault="004B1B35" w:rsidP="004B1B35">
      <w:pPr>
        <w:spacing w:line="300" w:lineRule="exact"/>
        <w:rPr>
          <w:i/>
          <w:sz w:val="22"/>
          <w:szCs w:val="22"/>
        </w:rPr>
      </w:pPr>
      <w:r w:rsidRPr="00A44E26">
        <w:rPr>
          <w:i/>
          <w:sz w:val="22"/>
          <w:szCs w:val="22"/>
        </w:rPr>
        <w:t>Nakład nad złożem</w:t>
      </w:r>
    </w:p>
    <w:p w14:paraId="4EDE4808" w14:textId="1691735C" w:rsidR="004B1B35" w:rsidRPr="00A44E26" w:rsidRDefault="004B1B35" w:rsidP="004B1B35">
      <w:pPr>
        <w:spacing w:line="300" w:lineRule="exact"/>
        <w:ind w:firstLine="567"/>
        <w:rPr>
          <w:sz w:val="22"/>
          <w:szCs w:val="22"/>
        </w:rPr>
      </w:pPr>
      <w:r w:rsidRPr="00A44E26">
        <w:rPr>
          <w:sz w:val="22"/>
          <w:szCs w:val="22"/>
        </w:rPr>
        <w:t xml:space="preserve">Nakład złoża stanowi gleba </w:t>
      </w:r>
      <w:r>
        <w:rPr>
          <w:sz w:val="22"/>
          <w:szCs w:val="22"/>
        </w:rPr>
        <w:t xml:space="preserve">i glina </w:t>
      </w:r>
      <w:r w:rsidRPr="00A44E26">
        <w:rPr>
          <w:sz w:val="22"/>
          <w:szCs w:val="22"/>
        </w:rPr>
        <w:t>o średniej grubości 0,</w:t>
      </w:r>
      <w:r w:rsidR="00032271">
        <w:rPr>
          <w:sz w:val="22"/>
          <w:szCs w:val="22"/>
        </w:rPr>
        <w:t>4</w:t>
      </w:r>
      <w:r w:rsidRPr="00A44E26">
        <w:rPr>
          <w:sz w:val="22"/>
          <w:szCs w:val="22"/>
        </w:rPr>
        <w:t xml:space="preserve"> m. Kubatura nakładu do usunięcia ze względu na obszar złoża jest spora i wynosi </w:t>
      </w:r>
      <w:r w:rsidR="00032271" w:rsidRPr="00032271">
        <w:rPr>
          <w:bCs/>
          <w:sz w:val="22"/>
          <w:szCs w:val="22"/>
        </w:rPr>
        <w:t>6385</w:t>
      </w:r>
      <w:r w:rsidR="00032271">
        <w:rPr>
          <w:bCs/>
          <w:sz w:val="22"/>
          <w:szCs w:val="22"/>
        </w:rPr>
        <w:t xml:space="preserve"> </w:t>
      </w:r>
      <w:r w:rsidRPr="00A44E26">
        <w:rPr>
          <w:sz w:val="22"/>
          <w:szCs w:val="22"/>
        </w:rPr>
        <w:t>m</w:t>
      </w:r>
      <w:r w:rsidRPr="00A44E26">
        <w:rPr>
          <w:sz w:val="22"/>
          <w:szCs w:val="22"/>
          <w:vertAlign w:val="superscript"/>
        </w:rPr>
        <w:t>3</w:t>
      </w:r>
      <w:r w:rsidRPr="00A44E26">
        <w:rPr>
          <w:sz w:val="22"/>
          <w:szCs w:val="22"/>
        </w:rPr>
        <w:t>. Nakład przed rozpoczęciem eksploatacji złoża zostanie usunięty w sposób sukcesywny i z określonym wyprzedzeniem eksploatacji przy użyciu spycharki lub ładowarki. Składowanie nakładu odbywać się będzie w miejscach przewidzianych w projekcie zagospodarowania sporządzonym dla złoża „</w:t>
      </w:r>
      <w:r>
        <w:rPr>
          <w:sz w:val="22"/>
          <w:szCs w:val="22"/>
        </w:rPr>
        <w:t>MILĘCICE II</w:t>
      </w:r>
      <w:r w:rsidRPr="00A44E26">
        <w:rPr>
          <w:sz w:val="22"/>
          <w:szCs w:val="22"/>
        </w:rPr>
        <w:t>”. Po zakończeniu eksploatacji gleba wykorzystana zostanie do rekultywacji terenów poeksploatacyjnych.</w:t>
      </w:r>
    </w:p>
    <w:p w14:paraId="407E3C63" w14:textId="77777777" w:rsidR="004B1B35" w:rsidRPr="00A44E26" w:rsidRDefault="004B1B35" w:rsidP="004B1B35">
      <w:pPr>
        <w:spacing w:line="300" w:lineRule="exact"/>
        <w:rPr>
          <w:i/>
          <w:sz w:val="22"/>
          <w:szCs w:val="22"/>
        </w:rPr>
      </w:pPr>
      <w:r w:rsidRPr="00A44E26">
        <w:rPr>
          <w:i/>
          <w:sz w:val="22"/>
          <w:szCs w:val="22"/>
        </w:rPr>
        <w:t>Eksploatacja złoża</w:t>
      </w:r>
    </w:p>
    <w:p w14:paraId="45DF87DE" w14:textId="2FC4D14B" w:rsidR="004B1B35" w:rsidRDefault="004B1B35" w:rsidP="004B1B35">
      <w:pPr>
        <w:tabs>
          <w:tab w:val="left" w:pos="709"/>
        </w:tabs>
        <w:spacing w:line="300" w:lineRule="exact"/>
        <w:ind w:firstLine="567"/>
        <w:rPr>
          <w:sz w:val="22"/>
          <w:szCs w:val="22"/>
        </w:rPr>
      </w:pPr>
      <w:r w:rsidRPr="00A44E26">
        <w:rPr>
          <w:sz w:val="22"/>
          <w:szCs w:val="22"/>
        </w:rPr>
        <w:t>Złoże kruszywa naturalnego ”</w:t>
      </w:r>
      <w:r>
        <w:rPr>
          <w:sz w:val="22"/>
          <w:szCs w:val="22"/>
        </w:rPr>
        <w:t>MILĘCICE II</w:t>
      </w:r>
      <w:r w:rsidRPr="00A44E26">
        <w:rPr>
          <w:sz w:val="22"/>
          <w:szCs w:val="22"/>
        </w:rPr>
        <w:t xml:space="preserve">” eksploatowane będzie odkrywkowo systemem </w:t>
      </w:r>
      <w:proofErr w:type="spellStart"/>
      <w:r w:rsidRPr="00A44E26">
        <w:rPr>
          <w:sz w:val="22"/>
          <w:szCs w:val="22"/>
        </w:rPr>
        <w:t>ścianowo-zabierkowym</w:t>
      </w:r>
      <w:proofErr w:type="spellEnd"/>
      <w:r>
        <w:rPr>
          <w:sz w:val="22"/>
          <w:szCs w:val="22"/>
        </w:rPr>
        <w:t xml:space="preserve"> oraz podsiębiernym</w:t>
      </w:r>
      <w:r w:rsidRPr="00A44E26">
        <w:rPr>
          <w:sz w:val="22"/>
          <w:szCs w:val="22"/>
        </w:rPr>
        <w:t xml:space="preserve">. Z uwagi na </w:t>
      </w:r>
      <w:r w:rsidR="00032271">
        <w:rPr>
          <w:sz w:val="22"/>
          <w:szCs w:val="22"/>
        </w:rPr>
        <w:t>znaczną miąższość złoża</w:t>
      </w:r>
      <w:r w:rsidRPr="00A44E26">
        <w:rPr>
          <w:sz w:val="22"/>
          <w:szCs w:val="22"/>
        </w:rPr>
        <w:t>, wybieranie kopaliny prowadzone będzie dwoma piętrami eksploatacyjnymi. Kierunek eksploatacji przebiegać będzie z północy na południe.</w:t>
      </w:r>
    </w:p>
    <w:p w14:paraId="25403DDD" w14:textId="7BDFC7DF" w:rsidR="00032271" w:rsidRPr="00032271" w:rsidRDefault="00032271" w:rsidP="00053A0F">
      <w:pPr>
        <w:tabs>
          <w:tab w:val="left" w:pos="709"/>
        </w:tabs>
        <w:spacing w:line="300" w:lineRule="exact"/>
        <w:ind w:firstLine="567"/>
        <w:rPr>
          <w:sz w:val="22"/>
          <w:szCs w:val="22"/>
        </w:rPr>
      </w:pPr>
      <w:r w:rsidRPr="00032271">
        <w:rPr>
          <w:rFonts w:cs="Arial"/>
          <w:sz w:val="22"/>
          <w:szCs w:val="22"/>
        </w:rPr>
        <w:lastRenderedPageBreak/>
        <w:t>Eksploatacja prowadzona będzie do rzędnej + 378,3 m n.p.m., tj. do maksymalnej głębokości udokumentowanego złoża.</w:t>
      </w:r>
    </w:p>
    <w:p w14:paraId="0511E134" w14:textId="6FAA1620" w:rsidR="00032271" w:rsidRPr="00032271" w:rsidRDefault="00032271" w:rsidP="00053A0F">
      <w:pPr>
        <w:tabs>
          <w:tab w:val="right" w:pos="284"/>
          <w:tab w:val="left" w:pos="408"/>
        </w:tabs>
        <w:spacing w:line="300" w:lineRule="exact"/>
        <w:ind w:firstLine="567"/>
        <w:rPr>
          <w:rFonts w:cs="Arial"/>
          <w:bCs/>
          <w:sz w:val="22"/>
          <w:szCs w:val="22"/>
        </w:rPr>
      </w:pPr>
      <w:r w:rsidRPr="00032271">
        <w:rPr>
          <w:rFonts w:cs="Arial"/>
          <w:bCs/>
          <w:sz w:val="22"/>
          <w:szCs w:val="22"/>
        </w:rPr>
        <w:t>Eksploatacja złoża kruszywa naturalnego „MILĘCICE II” odbywać się będzie w sposób następujący:</w:t>
      </w:r>
    </w:p>
    <w:p w14:paraId="19F94975" w14:textId="77777777" w:rsidR="00032271" w:rsidRPr="00032271" w:rsidRDefault="00032271" w:rsidP="00053A0F">
      <w:pPr>
        <w:tabs>
          <w:tab w:val="right" w:pos="284"/>
          <w:tab w:val="left" w:pos="408"/>
        </w:tabs>
        <w:spacing w:line="300" w:lineRule="exact"/>
        <w:rPr>
          <w:rFonts w:cs="Arial"/>
          <w:bCs/>
          <w:sz w:val="22"/>
          <w:szCs w:val="22"/>
        </w:rPr>
      </w:pPr>
      <w:r w:rsidRPr="00032271">
        <w:rPr>
          <w:rFonts w:cs="Arial"/>
          <w:bCs/>
          <w:sz w:val="22"/>
          <w:szCs w:val="22"/>
        </w:rPr>
        <w:t>-</w:t>
      </w:r>
      <w:r w:rsidRPr="00032271">
        <w:rPr>
          <w:rFonts w:cs="Arial"/>
          <w:bCs/>
          <w:sz w:val="22"/>
          <w:szCs w:val="22"/>
        </w:rPr>
        <w:tab/>
      </w:r>
      <w:r w:rsidRPr="00032271">
        <w:rPr>
          <w:rFonts w:cs="Arial"/>
          <w:bCs/>
          <w:sz w:val="22"/>
          <w:szCs w:val="22"/>
        </w:rPr>
        <w:tab/>
        <w:t xml:space="preserve">z obszaru części działek nr 210/3 i 210/5 za pomocą spycharki lub ładowarki </w:t>
      </w:r>
      <w:r w:rsidRPr="00032271">
        <w:rPr>
          <w:rFonts w:cs="Arial"/>
          <w:bCs/>
          <w:sz w:val="22"/>
          <w:szCs w:val="22"/>
        </w:rPr>
        <w:br/>
        <w:t xml:space="preserve">     zostanie przemieszczony i pryzmowany nadkład w postaci gleby na obrzeża </w:t>
      </w:r>
      <w:r w:rsidRPr="00032271">
        <w:rPr>
          <w:rFonts w:cs="Arial"/>
          <w:bCs/>
          <w:sz w:val="22"/>
          <w:szCs w:val="22"/>
        </w:rPr>
        <w:br/>
        <w:t xml:space="preserve">     działek, </w:t>
      </w:r>
    </w:p>
    <w:p w14:paraId="0B83BE83" w14:textId="77777777" w:rsidR="00032271" w:rsidRPr="00032271" w:rsidRDefault="00032271" w:rsidP="00053A0F">
      <w:pPr>
        <w:tabs>
          <w:tab w:val="right" w:pos="284"/>
          <w:tab w:val="left" w:pos="408"/>
        </w:tabs>
        <w:spacing w:line="300" w:lineRule="exact"/>
        <w:rPr>
          <w:rFonts w:cs="Arial"/>
          <w:bCs/>
          <w:sz w:val="22"/>
          <w:szCs w:val="22"/>
        </w:rPr>
      </w:pPr>
      <w:r w:rsidRPr="00032271">
        <w:rPr>
          <w:rFonts w:cs="Arial"/>
          <w:bCs/>
          <w:sz w:val="22"/>
          <w:szCs w:val="22"/>
        </w:rPr>
        <w:t>-</w:t>
      </w:r>
      <w:r w:rsidRPr="00032271">
        <w:rPr>
          <w:rFonts w:cs="Arial"/>
          <w:bCs/>
          <w:sz w:val="22"/>
          <w:szCs w:val="22"/>
        </w:rPr>
        <w:tab/>
      </w:r>
      <w:r w:rsidRPr="00032271">
        <w:rPr>
          <w:rFonts w:cs="Arial"/>
          <w:bCs/>
          <w:sz w:val="22"/>
          <w:szCs w:val="22"/>
        </w:rPr>
        <w:tab/>
        <w:t xml:space="preserve">wkop udostępniający zlokalizowany będzie w północno zachodniej części </w:t>
      </w:r>
      <w:r w:rsidRPr="00032271">
        <w:rPr>
          <w:rFonts w:cs="Arial"/>
          <w:bCs/>
          <w:sz w:val="22"/>
          <w:szCs w:val="22"/>
        </w:rPr>
        <w:br/>
      </w:r>
      <w:r w:rsidRPr="00032271">
        <w:rPr>
          <w:rFonts w:cs="Arial"/>
          <w:bCs/>
          <w:sz w:val="22"/>
          <w:szCs w:val="22"/>
        </w:rPr>
        <w:tab/>
      </w:r>
      <w:r w:rsidRPr="00032271">
        <w:rPr>
          <w:rFonts w:cs="Arial"/>
          <w:bCs/>
          <w:sz w:val="22"/>
          <w:szCs w:val="22"/>
        </w:rPr>
        <w:tab/>
        <w:t>działki nr 210/5,</w:t>
      </w:r>
    </w:p>
    <w:p w14:paraId="5830531F" w14:textId="72DFA2CE" w:rsidR="00032271" w:rsidRPr="00032271" w:rsidRDefault="00032271" w:rsidP="00053A0F">
      <w:pPr>
        <w:tabs>
          <w:tab w:val="right" w:pos="284"/>
          <w:tab w:val="left" w:pos="408"/>
        </w:tabs>
        <w:spacing w:line="300" w:lineRule="exact"/>
        <w:rPr>
          <w:rFonts w:cs="Arial"/>
          <w:bCs/>
          <w:sz w:val="22"/>
          <w:szCs w:val="22"/>
        </w:rPr>
      </w:pPr>
      <w:r w:rsidRPr="00032271">
        <w:rPr>
          <w:rFonts w:cs="Arial"/>
          <w:bCs/>
          <w:sz w:val="22"/>
          <w:szCs w:val="22"/>
        </w:rPr>
        <w:t>-</w:t>
      </w:r>
      <w:r w:rsidRPr="00032271">
        <w:rPr>
          <w:rFonts w:cs="Arial"/>
          <w:bCs/>
          <w:sz w:val="22"/>
          <w:szCs w:val="22"/>
        </w:rPr>
        <w:tab/>
      </w:r>
      <w:r w:rsidRPr="00032271">
        <w:rPr>
          <w:rFonts w:cs="Arial"/>
          <w:bCs/>
          <w:sz w:val="22"/>
          <w:szCs w:val="22"/>
        </w:rPr>
        <w:tab/>
        <w:t xml:space="preserve">eksploatacja odbywać się za pomocą koparki łyżkowej lub ładowarki dwoma </w:t>
      </w:r>
      <w:r w:rsidRPr="00032271">
        <w:rPr>
          <w:rFonts w:cs="Arial"/>
          <w:bCs/>
          <w:sz w:val="22"/>
          <w:szCs w:val="22"/>
        </w:rPr>
        <w:br/>
        <w:t xml:space="preserve">      piętrami eksploatacyjnymi</w:t>
      </w:r>
      <w:r>
        <w:rPr>
          <w:rFonts w:cs="Arial"/>
          <w:bCs/>
          <w:sz w:val="22"/>
          <w:szCs w:val="22"/>
        </w:rPr>
        <w:t>,</w:t>
      </w:r>
    </w:p>
    <w:p w14:paraId="50F1BA8E" w14:textId="77777777" w:rsidR="00032271" w:rsidRPr="00032271" w:rsidRDefault="00032271" w:rsidP="00053A0F">
      <w:pPr>
        <w:tabs>
          <w:tab w:val="right" w:pos="284"/>
          <w:tab w:val="left" w:pos="408"/>
        </w:tabs>
        <w:spacing w:line="300" w:lineRule="exact"/>
        <w:rPr>
          <w:rFonts w:cs="Arial"/>
          <w:bCs/>
          <w:sz w:val="22"/>
          <w:szCs w:val="22"/>
        </w:rPr>
      </w:pPr>
      <w:r w:rsidRPr="00032271">
        <w:rPr>
          <w:rFonts w:cs="Arial"/>
          <w:bCs/>
          <w:sz w:val="22"/>
          <w:szCs w:val="22"/>
        </w:rPr>
        <w:t>-</w:t>
      </w:r>
      <w:r w:rsidRPr="00032271">
        <w:rPr>
          <w:rFonts w:cs="Arial"/>
          <w:bCs/>
          <w:sz w:val="22"/>
          <w:szCs w:val="22"/>
        </w:rPr>
        <w:tab/>
      </w:r>
      <w:r w:rsidRPr="00032271">
        <w:rPr>
          <w:rFonts w:cs="Arial"/>
          <w:bCs/>
          <w:sz w:val="22"/>
          <w:szCs w:val="22"/>
        </w:rPr>
        <w:tab/>
        <w:t xml:space="preserve">kierunek eksploatacji z północy na południe, </w:t>
      </w:r>
    </w:p>
    <w:p w14:paraId="648EC1CF" w14:textId="77777777" w:rsidR="00032271" w:rsidRPr="00032271" w:rsidRDefault="00032271" w:rsidP="00053A0F">
      <w:pPr>
        <w:tabs>
          <w:tab w:val="right" w:pos="284"/>
          <w:tab w:val="left" w:pos="408"/>
        </w:tabs>
        <w:spacing w:line="300" w:lineRule="exact"/>
        <w:rPr>
          <w:rFonts w:cs="Arial"/>
          <w:bCs/>
          <w:sz w:val="22"/>
          <w:szCs w:val="22"/>
        </w:rPr>
      </w:pPr>
      <w:r w:rsidRPr="00032271">
        <w:rPr>
          <w:rFonts w:cs="Arial"/>
          <w:bCs/>
          <w:sz w:val="22"/>
          <w:szCs w:val="22"/>
        </w:rPr>
        <w:t>-</w:t>
      </w:r>
      <w:r w:rsidRPr="00032271">
        <w:rPr>
          <w:rFonts w:cs="Arial"/>
          <w:bCs/>
          <w:sz w:val="22"/>
          <w:szCs w:val="22"/>
        </w:rPr>
        <w:tab/>
      </w:r>
      <w:r w:rsidRPr="00032271">
        <w:rPr>
          <w:rFonts w:cs="Arial"/>
          <w:bCs/>
          <w:sz w:val="22"/>
          <w:szCs w:val="22"/>
        </w:rPr>
        <w:tab/>
        <w:t xml:space="preserve">po wyeksploatowaniu złoża, warstwa gleby będzie wykorzystana jako obudowa </w:t>
      </w:r>
      <w:r w:rsidRPr="00032271">
        <w:rPr>
          <w:rFonts w:cs="Arial"/>
          <w:bCs/>
          <w:sz w:val="22"/>
          <w:szCs w:val="22"/>
        </w:rPr>
        <w:br/>
      </w:r>
      <w:r w:rsidRPr="00032271">
        <w:rPr>
          <w:rFonts w:cs="Arial"/>
          <w:bCs/>
          <w:sz w:val="22"/>
          <w:szCs w:val="22"/>
        </w:rPr>
        <w:tab/>
      </w:r>
      <w:r w:rsidRPr="00032271">
        <w:rPr>
          <w:rFonts w:cs="Arial"/>
          <w:bCs/>
          <w:sz w:val="22"/>
          <w:szCs w:val="22"/>
        </w:rPr>
        <w:tab/>
        <w:t>biologiczna skarp nadwodnych zbiornika.</w:t>
      </w:r>
    </w:p>
    <w:p w14:paraId="6FAE7003" w14:textId="77777777" w:rsidR="004B1B35" w:rsidRPr="00A44E26" w:rsidRDefault="004B1B35" w:rsidP="00053A0F">
      <w:pPr>
        <w:spacing w:line="300" w:lineRule="exact"/>
        <w:rPr>
          <w:i/>
          <w:sz w:val="22"/>
          <w:szCs w:val="22"/>
        </w:rPr>
      </w:pPr>
      <w:r w:rsidRPr="00A44E26">
        <w:rPr>
          <w:i/>
          <w:sz w:val="22"/>
          <w:szCs w:val="22"/>
        </w:rPr>
        <w:t>Przeróbka kopaliny</w:t>
      </w:r>
    </w:p>
    <w:p w14:paraId="120C0746" w14:textId="65AEFC4C" w:rsidR="004B1B35" w:rsidRPr="00A44E26" w:rsidRDefault="00032271" w:rsidP="00053A0F">
      <w:pPr>
        <w:spacing w:line="300" w:lineRule="exact"/>
        <w:ind w:firstLine="567"/>
        <w:rPr>
          <w:sz w:val="22"/>
          <w:szCs w:val="22"/>
        </w:rPr>
      </w:pPr>
      <w:r>
        <w:rPr>
          <w:sz w:val="22"/>
          <w:szCs w:val="22"/>
        </w:rPr>
        <w:t>Nie przewiduje się przeróbki kopaliny na terenie przedsięwzięcia</w:t>
      </w:r>
      <w:r w:rsidR="004B1B35" w:rsidRPr="00A44E26">
        <w:rPr>
          <w:sz w:val="22"/>
          <w:szCs w:val="22"/>
        </w:rPr>
        <w:t>.</w:t>
      </w:r>
    </w:p>
    <w:p w14:paraId="727FB65C" w14:textId="77777777" w:rsidR="004B1B35" w:rsidRPr="00A4113F" w:rsidRDefault="004B1B35" w:rsidP="004B1B35"/>
    <w:p w14:paraId="2883CE86" w14:textId="77777777" w:rsidR="004B1B35" w:rsidRPr="00A4113F" w:rsidRDefault="004B1B35" w:rsidP="004B1B35">
      <w:pPr>
        <w:pStyle w:val="NagwekAV2"/>
        <w:ind w:left="567" w:hanging="567"/>
      </w:pPr>
      <w:bookmarkStart w:id="32" w:name="_Toc229543302"/>
      <w:bookmarkStart w:id="33" w:name="_Toc262465690"/>
      <w:r w:rsidRPr="00A4113F">
        <w:t>2.4</w:t>
      </w:r>
      <w:r>
        <w:tab/>
      </w:r>
      <w:r w:rsidRPr="00A4113F">
        <w:t xml:space="preserve"> Bilans masowy inwestycji; przewidywana ilość wykorzystywanej wody i innych wykorzystywanych surowców, materiałów paliw oraz energii</w:t>
      </w:r>
      <w:bookmarkEnd w:id="32"/>
      <w:bookmarkEnd w:id="33"/>
    </w:p>
    <w:p w14:paraId="6396C21F" w14:textId="77777777" w:rsidR="004B1B35" w:rsidRPr="00A4113F" w:rsidRDefault="004B1B35" w:rsidP="004B1B35">
      <w:pPr>
        <w:pStyle w:val="NagwekAV1"/>
      </w:pPr>
      <w:bookmarkStart w:id="34" w:name="_Toc200969489"/>
    </w:p>
    <w:p w14:paraId="29A1F821" w14:textId="77777777" w:rsidR="004B1B35" w:rsidRPr="00A44E26" w:rsidRDefault="004B1B35" w:rsidP="004B1B35">
      <w:pPr>
        <w:spacing w:line="300" w:lineRule="exact"/>
        <w:ind w:firstLine="708"/>
        <w:rPr>
          <w:sz w:val="22"/>
          <w:szCs w:val="22"/>
        </w:rPr>
      </w:pPr>
      <w:r w:rsidRPr="00A44E26">
        <w:rPr>
          <w:sz w:val="22"/>
          <w:szCs w:val="22"/>
        </w:rPr>
        <w:t>Woda – nie będzie wykorzystywana.</w:t>
      </w:r>
    </w:p>
    <w:p w14:paraId="45B8CDCC" w14:textId="77777777" w:rsidR="004B1B35" w:rsidRPr="00A44E26" w:rsidRDefault="004B1B35" w:rsidP="004B1B35">
      <w:pPr>
        <w:spacing w:line="300" w:lineRule="exact"/>
        <w:ind w:firstLine="708"/>
        <w:rPr>
          <w:sz w:val="22"/>
          <w:szCs w:val="22"/>
        </w:rPr>
      </w:pPr>
      <w:r w:rsidRPr="00A44E26">
        <w:rPr>
          <w:sz w:val="22"/>
          <w:szCs w:val="22"/>
        </w:rPr>
        <w:t>Energia elektryczna – na potrzeby baraku (boksu socjalnego) – 3000 kWh miesięcznie.</w:t>
      </w:r>
    </w:p>
    <w:p w14:paraId="5DBBF3B5" w14:textId="77777777" w:rsidR="004B1B35" w:rsidRPr="00A44E26" w:rsidRDefault="004B1B35" w:rsidP="004B1B35">
      <w:pPr>
        <w:spacing w:line="300" w:lineRule="exact"/>
        <w:ind w:firstLine="708"/>
        <w:rPr>
          <w:sz w:val="22"/>
          <w:szCs w:val="22"/>
        </w:rPr>
      </w:pPr>
      <w:r w:rsidRPr="00A44E26">
        <w:rPr>
          <w:sz w:val="22"/>
          <w:szCs w:val="22"/>
        </w:rPr>
        <w:t>Przewiduje się miesięcznie zużycie max. 4 tyś. litrów oleju napędowego i 80–90 litrów olejów i smarów.</w:t>
      </w:r>
    </w:p>
    <w:p w14:paraId="0E81567A" w14:textId="77777777" w:rsidR="004B1B35" w:rsidRDefault="004B1B35" w:rsidP="004B1B35">
      <w:pPr>
        <w:pStyle w:val="NagwekAV1"/>
      </w:pPr>
      <w:bookmarkStart w:id="35" w:name="_Toc262465691"/>
    </w:p>
    <w:p w14:paraId="12DF3321" w14:textId="77777777" w:rsidR="004B1B35" w:rsidRPr="00A4113F" w:rsidRDefault="004B1B35" w:rsidP="004B1B35">
      <w:pPr>
        <w:pStyle w:val="NagwekAV1"/>
      </w:pPr>
      <w:r w:rsidRPr="00A4113F">
        <w:t>3.</w:t>
      </w:r>
      <w:r>
        <w:tab/>
      </w:r>
      <w:r w:rsidRPr="00A4113F">
        <w:t xml:space="preserve">opis elementów przyrodniczych środowiska, objętych </w:t>
      </w:r>
      <w:r>
        <w:br/>
      </w:r>
      <w:r>
        <w:tab/>
      </w:r>
      <w:r w:rsidRPr="00A4113F">
        <w:t xml:space="preserve">zakresem przewidywanego oddziaływania planowanego </w:t>
      </w:r>
      <w:r>
        <w:br/>
      </w:r>
      <w:r>
        <w:tab/>
      </w:r>
      <w:r w:rsidRPr="00A4113F">
        <w:t>przedsięwzięcia</w:t>
      </w:r>
      <w:bookmarkEnd w:id="34"/>
      <w:bookmarkEnd w:id="35"/>
    </w:p>
    <w:p w14:paraId="17B9444B" w14:textId="77777777" w:rsidR="004B1B35" w:rsidRPr="00A4113F" w:rsidRDefault="004B1B35" w:rsidP="004B1B35">
      <w:pPr>
        <w:ind w:firstLine="708"/>
      </w:pPr>
    </w:p>
    <w:p w14:paraId="397DB9C7" w14:textId="77777777" w:rsidR="004B1B35" w:rsidRPr="00A4113F" w:rsidRDefault="004B1B35" w:rsidP="004B1B35">
      <w:pPr>
        <w:pStyle w:val="NagwekAV2"/>
      </w:pPr>
      <w:bookmarkStart w:id="36" w:name="_Toc262465692"/>
      <w:r w:rsidRPr="00A4113F">
        <w:t>3.1. Warunki klimatyczne</w:t>
      </w:r>
      <w:bookmarkEnd w:id="36"/>
    </w:p>
    <w:p w14:paraId="274CDA8A" w14:textId="77777777" w:rsidR="004B1B35" w:rsidRPr="00A4113F" w:rsidRDefault="004B1B35" w:rsidP="004B1B35">
      <w:pPr>
        <w:pStyle w:val="NagwekAV2"/>
      </w:pPr>
    </w:p>
    <w:p w14:paraId="2F79C1E0" w14:textId="03DF5C6B" w:rsidR="00032271" w:rsidRPr="00032271" w:rsidRDefault="00032271" w:rsidP="00E62ED2">
      <w:pPr>
        <w:autoSpaceDE w:val="0"/>
        <w:autoSpaceDN w:val="0"/>
        <w:adjustRightInd w:val="0"/>
        <w:spacing w:line="300" w:lineRule="exact"/>
        <w:ind w:firstLine="567"/>
        <w:rPr>
          <w:rFonts w:eastAsia="TimesNewRomanPSMT" w:cs="Arial"/>
          <w:sz w:val="22"/>
          <w:szCs w:val="22"/>
          <w:lang w:eastAsia="en-US"/>
          <w14:ligatures w14:val="standardContextual"/>
        </w:rPr>
      </w:pPr>
      <w:bookmarkStart w:id="37" w:name="_Toc226172385"/>
      <w:bookmarkStart w:id="38" w:name="_Toc229543311"/>
      <w:bookmarkStart w:id="39" w:name="_Toc262465693"/>
      <w:bookmarkStart w:id="40" w:name="_Toc219369485"/>
      <w:r w:rsidRPr="00032271">
        <w:rPr>
          <w:rFonts w:eastAsia="TimesNewRomanPSMT" w:cs="Arial"/>
          <w:sz w:val="22"/>
          <w:szCs w:val="22"/>
          <w:lang w:eastAsia="en-US"/>
          <w14:ligatures w14:val="standardContextual"/>
        </w:rPr>
        <w:t xml:space="preserve">W świetle regionalizacji klimatycznej </w:t>
      </w:r>
      <w:proofErr w:type="spellStart"/>
      <w:r w:rsidRPr="00032271">
        <w:rPr>
          <w:rFonts w:eastAsia="TimesNewRomanPSMT" w:cs="Arial"/>
          <w:sz w:val="22"/>
          <w:szCs w:val="22"/>
          <w:lang w:eastAsia="en-US"/>
          <w14:ligatures w14:val="standardContextual"/>
        </w:rPr>
        <w:t>Schmucka</w:t>
      </w:r>
      <w:proofErr w:type="spellEnd"/>
      <w:r w:rsidRPr="00032271">
        <w:rPr>
          <w:rFonts w:eastAsia="TimesNewRomanPSMT" w:cs="Arial"/>
          <w:sz w:val="22"/>
          <w:szCs w:val="22"/>
          <w:lang w:eastAsia="en-US"/>
          <w14:ligatures w14:val="standardContextual"/>
        </w:rPr>
        <w:t xml:space="preserve"> (1960) Gmina Lubomierz wchodzi </w:t>
      </w:r>
      <w:r w:rsidR="00053A0F">
        <w:rPr>
          <w:rFonts w:eastAsia="TimesNewRomanPSMT" w:cs="Arial"/>
          <w:sz w:val="22"/>
          <w:szCs w:val="22"/>
          <w:lang w:eastAsia="en-US"/>
          <w14:ligatures w14:val="standardContextual"/>
        </w:rPr>
        <w:br/>
      </w:r>
      <w:r w:rsidRPr="00032271">
        <w:rPr>
          <w:rFonts w:eastAsia="TimesNewRomanPSMT" w:cs="Arial"/>
          <w:sz w:val="22"/>
          <w:szCs w:val="22"/>
          <w:lang w:eastAsia="en-US"/>
          <w14:ligatures w14:val="standardContextual"/>
        </w:rPr>
        <w:t>w obszar</w:t>
      </w:r>
      <w:r w:rsidR="00E62ED2">
        <w:rPr>
          <w:rFonts w:eastAsia="TimesNewRomanPSMT" w:cs="Arial"/>
          <w:sz w:val="22"/>
          <w:szCs w:val="22"/>
          <w:lang w:eastAsia="en-US"/>
          <w14:ligatures w14:val="standardContextual"/>
        </w:rPr>
        <w:t xml:space="preserve"> </w:t>
      </w:r>
      <w:r w:rsidRPr="00032271">
        <w:rPr>
          <w:rFonts w:eastAsia="TimesNewRomanPSMT" w:cs="Arial"/>
          <w:sz w:val="22"/>
          <w:szCs w:val="22"/>
          <w:lang w:eastAsia="en-US"/>
          <w14:ligatures w14:val="standardContextual"/>
        </w:rPr>
        <w:t>Regionu Jeleniogórskiego, który obejmuje Kotlinę Jeleniogórską i 4 otaczające ją masywy górskie</w:t>
      </w:r>
      <w:r w:rsidR="00E62ED2">
        <w:rPr>
          <w:rFonts w:eastAsia="TimesNewRomanPSMT" w:cs="Arial"/>
          <w:sz w:val="22"/>
          <w:szCs w:val="22"/>
          <w:lang w:eastAsia="en-US"/>
          <w14:ligatures w14:val="standardContextual"/>
        </w:rPr>
        <w:t xml:space="preserve"> </w:t>
      </w:r>
      <w:r w:rsidRPr="00032271">
        <w:rPr>
          <w:rFonts w:eastAsia="TimesNewRomanPSMT" w:cs="Arial"/>
          <w:sz w:val="22"/>
          <w:szCs w:val="22"/>
          <w:lang w:eastAsia="en-US"/>
          <w14:ligatures w14:val="standardContextual"/>
        </w:rPr>
        <w:t>wraz z częścią Pogórza Izerskiego.</w:t>
      </w:r>
    </w:p>
    <w:p w14:paraId="07E3B7EA" w14:textId="4B4F460E" w:rsidR="00032271" w:rsidRPr="00032271" w:rsidRDefault="00032271" w:rsidP="00E62ED2">
      <w:pPr>
        <w:autoSpaceDE w:val="0"/>
        <w:autoSpaceDN w:val="0"/>
        <w:adjustRightInd w:val="0"/>
        <w:spacing w:line="300" w:lineRule="exact"/>
        <w:ind w:firstLine="567"/>
        <w:rPr>
          <w:rFonts w:eastAsia="TimesNewRomanPSMT" w:cs="Arial"/>
          <w:sz w:val="22"/>
          <w:szCs w:val="22"/>
          <w:lang w:eastAsia="en-US"/>
          <w14:ligatures w14:val="standardContextual"/>
        </w:rPr>
      </w:pPr>
      <w:r w:rsidRPr="00032271">
        <w:rPr>
          <w:rFonts w:eastAsia="TimesNewRomanPSMT" w:cs="Arial"/>
          <w:sz w:val="22"/>
          <w:szCs w:val="22"/>
          <w:lang w:eastAsia="en-US"/>
          <w14:ligatures w14:val="standardContextual"/>
        </w:rPr>
        <w:t>Średnia roczna temperatura powietrza w Jeleniej Górze wynosi 7,6</w:t>
      </w:r>
      <w:r w:rsidRPr="00053A0F">
        <w:rPr>
          <w:rFonts w:eastAsia="TimesNewRomanPSMT" w:cs="Arial"/>
          <w:sz w:val="22"/>
          <w:szCs w:val="22"/>
          <w:vertAlign w:val="superscript"/>
          <w:lang w:eastAsia="en-US"/>
          <w14:ligatures w14:val="standardContextual"/>
        </w:rPr>
        <w:t>o</w:t>
      </w:r>
      <w:r w:rsidRPr="00032271">
        <w:rPr>
          <w:rFonts w:eastAsia="TimesNewRomanPSMT" w:cs="Arial"/>
          <w:sz w:val="22"/>
          <w:szCs w:val="22"/>
          <w:lang w:eastAsia="en-US"/>
          <w14:ligatures w14:val="standardContextual"/>
        </w:rPr>
        <w:t>. Średnia miesięczna</w:t>
      </w:r>
      <w:r w:rsidR="00E62ED2">
        <w:rPr>
          <w:rFonts w:eastAsia="TimesNewRomanPSMT" w:cs="Arial"/>
          <w:sz w:val="22"/>
          <w:szCs w:val="22"/>
          <w:lang w:eastAsia="en-US"/>
          <w14:ligatures w14:val="standardContextual"/>
        </w:rPr>
        <w:t xml:space="preserve"> </w:t>
      </w:r>
      <w:r w:rsidRPr="00032271">
        <w:rPr>
          <w:rFonts w:eastAsia="TimesNewRomanPSMT" w:cs="Arial"/>
          <w:sz w:val="22"/>
          <w:szCs w:val="22"/>
          <w:lang w:eastAsia="en-US"/>
          <w14:ligatures w14:val="standardContextual"/>
        </w:rPr>
        <w:t>temperatura najwyższa jest w lipcu (17,3</w:t>
      </w:r>
      <w:r w:rsidRPr="00053A0F">
        <w:rPr>
          <w:rFonts w:eastAsia="TimesNewRomanPSMT" w:cs="Arial"/>
          <w:sz w:val="22"/>
          <w:szCs w:val="22"/>
          <w:vertAlign w:val="superscript"/>
          <w:lang w:eastAsia="en-US"/>
          <w14:ligatures w14:val="standardContextual"/>
        </w:rPr>
        <w:t>o</w:t>
      </w:r>
      <w:r w:rsidRPr="00032271">
        <w:rPr>
          <w:rFonts w:eastAsia="TimesNewRomanPSMT" w:cs="Arial"/>
          <w:sz w:val="22"/>
          <w:szCs w:val="22"/>
          <w:lang w:eastAsia="en-US"/>
          <w14:ligatures w14:val="standardContextual"/>
        </w:rPr>
        <w:t>), a najniższa w styczniu (-1,8</w:t>
      </w:r>
      <w:r w:rsidRPr="00E62ED2">
        <w:rPr>
          <w:rFonts w:eastAsia="TimesNewRomanPSMT" w:cs="Arial"/>
          <w:sz w:val="22"/>
          <w:szCs w:val="22"/>
          <w:vertAlign w:val="superscript"/>
          <w:lang w:eastAsia="en-US"/>
          <w14:ligatures w14:val="standardContextual"/>
        </w:rPr>
        <w:t>o</w:t>
      </w:r>
      <w:r w:rsidRPr="00032271">
        <w:rPr>
          <w:rFonts w:eastAsia="TimesNewRomanPSMT" w:cs="Arial"/>
          <w:sz w:val="22"/>
          <w:szCs w:val="22"/>
          <w:lang w:eastAsia="en-US"/>
          <w14:ligatures w14:val="standardContextual"/>
        </w:rPr>
        <w:t>).</w:t>
      </w:r>
    </w:p>
    <w:p w14:paraId="26EEF5DD" w14:textId="7589773B" w:rsidR="00032271" w:rsidRPr="00032271" w:rsidRDefault="00032271" w:rsidP="00E62ED2">
      <w:pPr>
        <w:autoSpaceDE w:val="0"/>
        <w:autoSpaceDN w:val="0"/>
        <w:adjustRightInd w:val="0"/>
        <w:spacing w:line="300" w:lineRule="exact"/>
        <w:ind w:firstLine="567"/>
        <w:rPr>
          <w:rFonts w:eastAsia="TimesNewRomanPSMT" w:cs="Arial"/>
          <w:sz w:val="22"/>
          <w:szCs w:val="22"/>
          <w:lang w:eastAsia="en-US"/>
          <w14:ligatures w14:val="standardContextual"/>
        </w:rPr>
      </w:pPr>
      <w:r w:rsidRPr="00032271">
        <w:rPr>
          <w:rFonts w:eastAsia="TimesNewRomanPSMT" w:cs="Arial"/>
          <w:sz w:val="22"/>
          <w:szCs w:val="22"/>
          <w:lang w:eastAsia="en-US"/>
          <w14:ligatures w14:val="standardContextual"/>
        </w:rPr>
        <w:t>W przebiegu rocznym sum opadów atmosferycznych wyraźnie zaznacza się maksimum letnie</w:t>
      </w:r>
      <w:r w:rsidR="00E62ED2">
        <w:rPr>
          <w:rFonts w:eastAsia="TimesNewRomanPSMT" w:cs="Arial"/>
          <w:sz w:val="22"/>
          <w:szCs w:val="22"/>
          <w:lang w:eastAsia="en-US"/>
          <w14:ligatures w14:val="standardContextual"/>
        </w:rPr>
        <w:t xml:space="preserve"> </w:t>
      </w:r>
      <w:r w:rsidRPr="00032271">
        <w:rPr>
          <w:rFonts w:eastAsia="TimesNewRomanPSMT" w:cs="Arial"/>
          <w:sz w:val="22"/>
          <w:szCs w:val="22"/>
          <w:lang w:eastAsia="en-US"/>
          <w14:ligatures w14:val="standardContextual"/>
        </w:rPr>
        <w:t>i minimum zimowe. Około 40 % sumy rocznej opadów przypada na sezon letni, od czerwca do</w:t>
      </w:r>
      <w:r w:rsidR="00E62ED2">
        <w:rPr>
          <w:rFonts w:eastAsia="TimesNewRomanPSMT" w:cs="Arial"/>
          <w:sz w:val="22"/>
          <w:szCs w:val="22"/>
          <w:lang w:eastAsia="en-US"/>
          <w14:ligatures w14:val="standardContextual"/>
        </w:rPr>
        <w:t xml:space="preserve"> </w:t>
      </w:r>
      <w:r w:rsidRPr="00032271">
        <w:rPr>
          <w:rFonts w:eastAsia="TimesNewRomanPSMT" w:cs="Arial"/>
          <w:sz w:val="22"/>
          <w:szCs w:val="22"/>
          <w:lang w:eastAsia="en-US"/>
          <w14:ligatures w14:val="standardContextual"/>
        </w:rPr>
        <w:t>sierpnia. Najniższe opady występują zazwyczaj w styczniu lub lutym.</w:t>
      </w:r>
    </w:p>
    <w:p w14:paraId="01F5EF5E" w14:textId="4E4A89AB" w:rsidR="00032271" w:rsidRPr="00032271" w:rsidRDefault="00032271" w:rsidP="00E62ED2">
      <w:pPr>
        <w:autoSpaceDE w:val="0"/>
        <w:autoSpaceDN w:val="0"/>
        <w:adjustRightInd w:val="0"/>
        <w:spacing w:line="300" w:lineRule="exact"/>
        <w:ind w:firstLine="567"/>
        <w:rPr>
          <w:rFonts w:eastAsia="TimesNewRomanPSMT" w:cs="Arial"/>
          <w:sz w:val="22"/>
          <w:szCs w:val="22"/>
          <w:lang w:eastAsia="en-US"/>
          <w14:ligatures w14:val="standardContextual"/>
        </w:rPr>
      </w:pPr>
      <w:r w:rsidRPr="00032271">
        <w:rPr>
          <w:rFonts w:eastAsia="TimesNewRomanPSMT" w:cs="Arial"/>
          <w:sz w:val="22"/>
          <w:szCs w:val="22"/>
          <w:lang w:eastAsia="en-US"/>
          <w14:ligatures w14:val="standardContextual"/>
        </w:rPr>
        <w:t xml:space="preserve">Dominują wiatry z kierunku zachodniego i północno–zachodniego. Natomiast wiatr </w:t>
      </w:r>
      <w:r w:rsidR="00E62ED2">
        <w:rPr>
          <w:rFonts w:eastAsia="TimesNewRomanPSMT" w:cs="Arial"/>
          <w:sz w:val="22"/>
          <w:szCs w:val="22"/>
          <w:lang w:eastAsia="en-US"/>
          <w14:ligatures w14:val="standardContextual"/>
        </w:rPr>
        <w:br/>
      </w:r>
      <w:r w:rsidRPr="00032271">
        <w:rPr>
          <w:rFonts w:eastAsia="TimesNewRomanPSMT" w:cs="Arial"/>
          <w:sz w:val="22"/>
          <w:szCs w:val="22"/>
          <w:lang w:eastAsia="en-US"/>
          <w14:ligatures w14:val="standardContextual"/>
        </w:rPr>
        <w:t>z sektora</w:t>
      </w:r>
      <w:r w:rsidR="00E62ED2">
        <w:rPr>
          <w:rFonts w:eastAsia="TimesNewRomanPSMT" w:cs="Arial"/>
          <w:sz w:val="22"/>
          <w:szCs w:val="22"/>
          <w:lang w:eastAsia="en-US"/>
          <w14:ligatures w14:val="standardContextual"/>
        </w:rPr>
        <w:t xml:space="preserve"> </w:t>
      </w:r>
      <w:r w:rsidRPr="00032271">
        <w:rPr>
          <w:rFonts w:eastAsia="TimesNewRomanPSMT" w:cs="Arial"/>
          <w:sz w:val="22"/>
          <w:szCs w:val="22"/>
          <w:lang w:eastAsia="en-US"/>
          <w14:ligatures w14:val="standardContextual"/>
        </w:rPr>
        <w:t>południowego stwarza potencjalne warunki do powstawania zjawisk fenowych. Powstawanie zjawisk</w:t>
      </w:r>
      <w:r w:rsidR="00E62ED2">
        <w:rPr>
          <w:rFonts w:eastAsia="TimesNewRomanPSMT" w:cs="Arial"/>
          <w:sz w:val="22"/>
          <w:szCs w:val="22"/>
          <w:lang w:eastAsia="en-US"/>
          <w14:ligatures w14:val="standardContextual"/>
        </w:rPr>
        <w:t xml:space="preserve"> </w:t>
      </w:r>
      <w:r w:rsidRPr="00032271">
        <w:rPr>
          <w:rFonts w:eastAsia="TimesNewRomanPSMT" w:cs="Arial"/>
          <w:sz w:val="22"/>
          <w:szCs w:val="22"/>
          <w:lang w:eastAsia="en-US"/>
          <w14:ligatures w14:val="standardContextual"/>
        </w:rPr>
        <w:t>fenowych związane jest z masy powietrznej przez niemal równoleżnikowo usytuowane masywy</w:t>
      </w:r>
      <w:r w:rsidR="00E62ED2">
        <w:rPr>
          <w:rFonts w:eastAsia="TimesNewRomanPSMT" w:cs="Arial"/>
          <w:sz w:val="22"/>
          <w:szCs w:val="22"/>
          <w:lang w:eastAsia="en-US"/>
          <w14:ligatures w14:val="standardContextual"/>
        </w:rPr>
        <w:t xml:space="preserve"> </w:t>
      </w:r>
      <w:r w:rsidRPr="00032271">
        <w:rPr>
          <w:rFonts w:eastAsia="TimesNewRomanPSMT" w:cs="Arial"/>
          <w:sz w:val="22"/>
          <w:szCs w:val="22"/>
          <w:lang w:eastAsia="en-US"/>
          <w14:ligatures w14:val="standardContextual"/>
        </w:rPr>
        <w:t>górskie Sudetów. Fen powoduje on wzrost temperatury powietrza, spadek wilgotności względnej</w:t>
      </w:r>
      <w:r w:rsidR="00E62ED2">
        <w:rPr>
          <w:rFonts w:eastAsia="TimesNewRomanPSMT" w:cs="Arial"/>
          <w:sz w:val="22"/>
          <w:szCs w:val="22"/>
          <w:lang w:eastAsia="en-US"/>
          <w14:ligatures w14:val="standardContextual"/>
        </w:rPr>
        <w:t xml:space="preserve"> </w:t>
      </w:r>
      <w:r w:rsidRPr="00032271">
        <w:rPr>
          <w:rFonts w:eastAsia="TimesNewRomanPSMT" w:cs="Arial"/>
          <w:sz w:val="22"/>
          <w:szCs w:val="22"/>
          <w:lang w:eastAsia="en-US"/>
          <w14:ligatures w14:val="standardContextual"/>
        </w:rPr>
        <w:t xml:space="preserve">powietrza, wzrost prędkości </w:t>
      </w:r>
      <w:r w:rsidR="00E62ED2">
        <w:rPr>
          <w:rFonts w:eastAsia="TimesNewRomanPSMT" w:cs="Arial"/>
          <w:sz w:val="22"/>
          <w:szCs w:val="22"/>
          <w:lang w:eastAsia="en-US"/>
          <w14:ligatures w14:val="standardContextual"/>
        </w:rPr>
        <w:br/>
      </w:r>
      <w:r w:rsidRPr="00032271">
        <w:rPr>
          <w:rFonts w:eastAsia="TimesNewRomanPSMT" w:cs="Arial"/>
          <w:sz w:val="22"/>
          <w:szCs w:val="22"/>
          <w:lang w:eastAsia="en-US"/>
          <w14:ligatures w14:val="standardContextual"/>
        </w:rPr>
        <w:t>i porywistości wiatru na zawietrznych zboczach Sudetów. W okresie</w:t>
      </w:r>
      <w:r w:rsidR="00E62ED2">
        <w:rPr>
          <w:rFonts w:eastAsia="TimesNewRomanPSMT" w:cs="Arial"/>
          <w:sz w:val="22"/>
          <w:szCs w:val="22"/>
          <w:lang w:eastAsia="en-US"/>
          <w14:ligatures w14:val="standardContextual"/>
        </w:rPr>
        <w:t xml:space="preserve"> </w:t>
      </w:r>
      <w:r w:rsidRPr="00032271">
        <w:rPr>
          <w:rFonts w:eastAsia="TimesNewRomanPSMT" w:cs="Arial"/>
          <w:sz w:val="22"/>
          <w:szCs w:val="22"/>
          <w:lang w:eastAsia="en-US"/>
          <w14:ligatures w14:val="standardContextual"/>
        </w:rPr>
        <w:t>zimowym przyczynia się do szybkiego zanikanie pokrywy śnieżnej.</w:t>
      </w:r>
    </w:p>
    <w:p w14:paraId="3BE5CA46" w14:textId="1C877AFC" w:rsidR="00032271" w:rsidRPr="00032271" w:rsidRDefault="00032271" w:rsidP="00E62ED2">
      <w:pPr>
        <w:autoSpaceDE w:val="0"/>
        <w:autoSpaceDN w:val="0"/>
        <w:adjustRightInd w:val="0"/>
        <w:spacing w:line="300" w:lineRule="exact"/>
        <w:ind w:firstLine="567"/>
        <w:rPr>
          <w:rFonts w:eastAsia="TimesNewRomanPSMT" w:cs="Arial"/>
          <w:sz w:val="22"/>
          <w:szCs w:val="22"/>
          <w:lang w:eastAsia="en-US"/>
          <w14:ligatures w14:val="standardContextual"/>
        </w:rPr>
      </w:pPr>
      <w:r w:rsidRPr="00032271">
        <w:rPr>
          <w:rFonts w:eastAsia="TimesNewRomanPSMT" w:cs="Arial"/>
          <w:sz w:val="22"/>
          <w:szCs w:val="22"/>
          <w:lang w:eastAsia="en-US"/>
          <w14:ligatures w14:val="standardContextual"/>
        </w:rPr>
        <w:lastRenderedPageBreak/>
        <w:t>Lokalne modyfikacje klimatyczne, które występują na terenie gminy, wiążą się przede</w:t>
      </w:r>
      <w:r w:rsidR="00E62ED2">
        <w:rPr>
          <w:rFonts w:eastAsia="TimesNewRomanPSMT" w:cs="Arial"/>
          <w:sz w:val="22"/>
          <w:szCs w:val="22"/>
          <w:lang w:eastAsia="en-US"/>
          <w14:ligatures w14:val="standardContextual"/>
        </w:rPr>
        <w:t xml:space="preserve"> </w:t>
      </w:r>
      <w:r w:rsidRPr="00032271">
        <w:rPr>
          <w:rFonts w:eastAsia="TimesNewRomanPSMT" w:cs="Arial"/>
          <w:sz w:val="22"/>
          <w:szCs w:val="22"/>
          <w:lang w:eastAsia="en-US"/>
          <w14:ligatures w14:val="standardContextual"/>
        </w:rPr>
        <w:t xml:space="preserve">wszystkim ze zróżnicowaniem warunków nasłonecznienia w zależności od rzeźby </w:t>
      </w:r>
      <w:r w:rsidR="00E62ED2">
        <w:rPr>
          <w:rFonts w:eastAsia="TimesNewRomanPSMT" w:cs="Arial"/>
          <w:sz w:val="22"/>
          <w:szCs w:val="22"/>
          <w:lang w:eastAsia="en-US"/>
          <w14:ligatures w14:val="standardContextual"/>
        </w:rPr>
        <w:br/>
      </w:r>
      <w:r w:rsidRPr="00032271">
        <w:rPr>
          <w:rFonts w:eastAsia="TimesNewRomanPSMT" w:cs="Arial"/>
          <w:sz w:val="22"/>
          <w:szCs w:val="22"/>
          <w:lang w:eastAsia="en-US"/>
          <w14:ligatures w14:val="standardContextual"/>
        </w:rPr>
        <w:t>i ekspozycji</w:t>
      </w:r>
      <w:r w:rsidR="00E62ED2">
        <w:rPr>
          <w:rFonts w:eastAsia="TimesNewRomanPSMT" w:cs="Arial"/>
          <w:sz w:val="22"/>
          <w:szCs w:val="22"/>
          <w:lang w:eastAsia="en-US"/>
          <w14:ligatures w14:val="standardContextual"/>
        </w:rPr>
        <w:t xml:space="preserve"> </w:t>
      </w:r>
      <w:r w:rsidRPr="00032271">
        <w:rPr>
          <w:rFonts w:eastAsia="TimesNewRomanPSMT" w:cs="Arial"/>
          <w:sz w:val="22"/>
          <w:szCs w:val="22"/>
          <w:lang w:eastAsia="en-US"/>
          <w14:ligatures w14:val="standardContextual"/>
        </w:rPr>
        <w:t>(kierunku pochylenia) terenu lub położenia w sąsiedztwie lub w enklawach kompleksów leśnych.</w:t>
      </w:r>
    </w:p>
    <w:p w14:paraId="42A2C0FC" w14:textId="31E1752F" w:rsidR="004B1B35" w:rsidRDefault="00032271" w:rsidP="00E62ED2">
      <w:pPr>
        <w:autoSpaceDE w:val="0"/>
        <w:autoSpaceDN w:val="0"/>
        <w:adjustRightInd w:val="0"/>
        <w:spacing w:line="300" w:lineRule="exact"/>
        <w:ind w:firstLine="567"/>
        <w:rPr>
          <w:rFonts w:eastAsia="TimesNewRomanPSMT" w:cs="Arial"/>
          <w:sz w:val="22"/>
          <w:szCs w:val="22"/>
          <w:lang w:eastAsia="en-US"/>
          <w14:ligatures w14:val="standardContextual"/>
        </w:rPr>
      </w:pPr>
      <w:r w:rsidRPr="00032271">
        <w:rPr>
          <w:rFonts w:eastAsia="TimesNewRomanPSMT" w:cs="Arial"/>
          <w:sz w:val="22"/>
          <w:szCs w:val="22"/>
          <w:lang w:eastAsia="en-US"/>
          <w14:ligatures w14:val="standardContextual"/>
        </w:rPr>
        <w:t>Modyfikacje te przejawiają się między innymi inwersjami termicznymi na obszarach płaskich podczas</w:t>
      </w:r>
      <w:r w:rsidR="00E62ED2">
        <w:rPr>
          <w:rFonts w:eastAsia="TimesNewRomanPSMT" w:cs="Arial"/>
          <w:sz w:val="22"/>
          <w:szCs w:val="22"/>
          <w:lang w:eastAsia="en-US"/>
          <w14:ligatures w14:val="standardContextual"/>
        </w:rPr>
        <w:t xml:space="preserve"> </w:t>
      </w:r>
      <w:r w:rsidRPr="00032271">
        <w:rPr>
          <w:rFonts w:eastAsia="TimesNewRomanPSMT" w:cs="Arial"/>
          <w:sz w:val="22"/>
          <w:szCs w:val="22"/>
          <w:lang w:eastAsia="en-US"/>
          <w14:ligatures w14:val="standardContextual"/>
        </w:rPr>
        <w:t>pogodnych nocy, częstym zaleganiem mgieł nad dolinami rzecznymi, dolinkami, wąwozami i</w:t>
      </w:r>
      <w:r w:rsidR="00E62ED2">
        <w:rPr>
          <w:rFonts w:eastAsia="TimesNewRomanPSMT" w:cs="Arial"/>
          <w:sz w:val="22"/>
          <w:szCs w:val="22"/>
          <w:lang w:eastAsia="en-US"/>
          <w14:ligatures w14:val="standardContextual"/>
        </w:rPr>
        <w:t xml:space="preserve"> </w:t>
      </w:r>
      <w:r w:rsidRPr="00032271">
        <w:rPr>
          <w:rFonts w:eastAsia="TimesNewRomanPSMT" w:cs="Arial"/>
          <w:sz w:val="22"/>
          <w:szCs w:val="22"/>
          <w:lang w:eastAsia="en-US"/>
          <w14:ligatures w14:val="standardContextual"/>
        </w:rPr>
        <w:t>wilgotnymi zagłębieniami bezodpływowymi oraz małymi wahaniami temperatur, słabym ruchem</w:t>
      </w:r>
      <w:r w:rsidR="00E62ED2">
        <w:rPr>
          <w:rFonts w:eastAsia="TimesNewRomanPSMT" w:cs="Arial"/>
          <w:sz w:val="22"/>
          <w:szCs w:val="22"/>
          <w:lang w:eastAsia="en-US"/>
          <w14:ligatures w14:val="standardContextual"/>
        </w:rPr>
        <w:t xml:space="preserve"> </w:t>
      </w:r>
      <w:r w:rsidRPr="00032271">
        <w:rPr>
          <w:rFonts w:eastAsia="TimesNewRomanPSMT" w:cs="Arial"/>
          <w:sz w:val="22"/>
          <w:szCs w:val="22"/>
          <w:lang w:eastAsia="en-US"/>
          <w14:ligatures w14:val="standardContextual"/>
        </w:rPr>
        <w:t>powietrza i niskim nasłonecznieniem w lasach.</w:t>
      </w:r>
    </w:p>
    <w:p w14:paraId="4CBBDE49" w14:textId="77777777" w:rsidR="00E62ED2" w:rsidRPr="00032271" w:rsidRDefault="00E62ED2" w:rsidP="00E62ED2">
      <w:pPr>
        <w:autoSpaceDE w:val="0"/>
        <w:autoSpaceDN w:val="0"/>
        <w:adjustRightInd w:val="0"/>
        <w:spacing w:line="300" w:lineRule="exact"/>
        <w:ind w:firstLine="567"/>
        <w:rPr>
          <w:rFonts w:cs="Arial"/>
          <w:sz w:val="22"/>
          <w:szCs w:val="22"/>
        </w:rPr>
      </w:pPr>
    </w:p>
    <w:p w14:paraId="78D259B6" w14:textId="5F6B8CA0" w:rsidR="004B1B35" w:rsidRPr="00A57A1E" w:rsidRDefault="004B1B35" w:rsidP="004B1B35">
      <w:pPr>
        <w:spacing w:line="300" w:lineRule="exact"/>
        <w:jc w:val="center"/>
        <w:rPr>
          <w:rFonts w:cs="Arial"/>
          <w:b/>
          <w:sz w:val="22"/>
          <w:szCs w:val="22"/>
        </w:rPr>
      </w:pPr>
      <w:r w:rsidRPr="00A57A1E">
        <w:rPr>
          <w:rFonts w:cs="Arial"/>
          <w:b/>
          <w:sz w:val="22"/>
          <w:szCs w:val="22"/>
        </w:rPr>
        <w:t>Rys.</w:t>
      </w:r>
      <w:r w:rsidRPr="00A57A1E">
        <w:rPr>
          <w:rFonts w:cs="Arial"/>
          <w:b/>
          <w:sz w:val="22"/>
          <w:szCs w:val="22"/>
        </w:rPr>
        <w:tab/>
        <w:t xml:space="preserve">Rozkład wiatrów w rejonie </w:t>
      </w:r>
      <w:r w:rsidR="008E2AC2">
        <w:rPr>
          <w:rFonts w:cs="Arial"/>
          <w:b/>
          <w:sz w:val="22"/>
          <w:szCs w:val="22"/>
        </w:rPr>
        <w:t>Jeleniej Góry</w:t>
      </w:r>
      <w:r w:rsidRPr="00A57A1E">
        <w:rPr>
          <w:rFonts w:cs="Arial"/>
          <w:b/>
          <w:sz w:val="22"/>
          <w:szCs w:val="22"/>
        </w:rPr>
        <w:t xml:space="preserve"> w okresie rocznym</w:t>
      </w:r>
    </w:p>
    <w:p w14:paraId="38C896F9" w14:textId="5D9DDDD2" w:rsidR="004B1B35" w:rsidRPr="0017086E" w:rsidRDefault="00E62ED2" w:rsidP="004B1B35">
      <w:pPr>
        <w:jc w:val="center"/>
        <w:rPr>
          <w:rFonts w:cs="Arial"/>
          <w:szCs w:val="24"/>
        </w:rPr>
      </w:pPr>
      <w:r>
        <w:rPr>
          <w:rFonts w:cs="Arial"/>
          <w:noProof/>
          <w:szCs w:val="24"/>
        </w:rPr>
        <w:drawing>
          <wp:inline distT="0" distB="0" distL="0" distR="0" wp14:anchorId="408AE0E7" wp14:editId="39B6EE97">
            <wp:extent cx="5661660" cy="4838700"/>
            <wp:effectExtent l="0" t="0" r="0" b="0"/>
            <wp:docPr id="2528400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1660" cy="4838700"/>
                    </a:xfrm>
                    <a:prstGeom prst="rect">
                      <a:avLst/>
                    </a:prstGeom>
                    <a:noFill/>
                    <a:ln>
                      <a:noFill/>
                    </a:ln>
                  </pic:spPr>
                </pic:pic>
              </a:graphicData>
            </a:graphic>
          </wp:inline>
        </w:drawing>
      </w:r>
    </w:p>
    <w:p w14:paraId="0254B20A" w14:textId="77777777" w:rsidR="004B1B35" w:rsidRPr="00A44E26" w:rsidRDefault="004B1B35" w:rsidP="004B1B35">
      <w:pPr>
        <w:spacing w:line="300" w:lineRule="exact"/>
        <w:rPr>
          <w:rFonts w:cs="Arial"/>
          <w:sz w:val="22"/>
          <w:szCs w:val="22"/>
        </w:rPr>
      </w:pPr>
    </w:p>
    <w:p w14:paraId="063EEC79" w14:textId="1C903466" w:rsidR="004B1B35" w:rsidRPr="00A44E26" w:rsidRDefault="004B1B35" w:rsidP="004B1B35">
      <w:pPr>
        <w:spacing w:line="300" w:lineRule="exact"/>
        <w:ind w:firstLine="708"/>
        <w:rPr>
          <w:rFonts w:cs="Arial"/>
          <w:sz w:val="22"/>
          <w:szCs w:val="22"/>
        </w:rPr>
      </w:pPr>
      <w:r w:rsidRPr="00A44E26">
        <w:rPr>
          <w:rFonts w:cs="Arial"/>
          <w:sz w:val="22"/>
          <w:szCs w:val="22"/>
        </w:rPr>
        <w:t xml:space="preserve">Średnie prędkości wiatru wynoszą 3,0-3,5 m/s. Cisze obejmują 5-10% obserwacji </w:t>
      </w:r>
      <w:r>
        <w:rPr>
          <w:rFonts w:cs="Arial"/>
          <w:sz w:val="22"/>
          <w:szCs w:val="22"/>
        </w:rPr>
        <w:br/>
      </w:r>
      <w:r w:rsidRPr="00A44E26">
        <w:rPr>
          <w:rFonts w:cs="Arial"/>
          <w:sz w:val="22"/>
          <w:szCs w:val="22"/>
        </w:rPr>
        <w:t>w roku. Wysoki (na tle całego Dolnego Śląska) jest udział wiatrów o tzw. energetycznych prędkościach (a więc potencjalnie użyteczne – 4 do 15 m/s), które osiągają prawie 50% rocznych obserwacji.</w:t>
      </w:r>
    </w:p>
    <w:p w14:paraId="37029256" w14:textId="77777777" w:rsidR="004B1B35" w:rsidRPr="00A44E26" w:rsidRDefault="004B1B35" w:rsidP="004B1B35">
      <w:pPr>
        <w:spacing w:line="300" w:lineRule="exact"/>
        <w:ind w:firstLine="708"/>
        <w:rPr>
          <w:rFonts w:cs="Arial"/>
          <w:sz w:val="22"/>
          <w:szCs w:val="22"/>
        </w:rPr>
      </w:pPr>
      <w:r w:rsidRPr="00A44E26">
        <w:rPr>
          <w:rFonts w:cs="Arial"/>
          <w:sz w:val="22"/>
          <w:szCs w:val="22"/>
        </w:rPr>
        <w:t xml:space="preserve">Występują silne fluktuacje warunków (parametrów) klimatycznych z roku na rok, nie wykazując przy tym wyraźnej regularności. Zwłaszcza duże odchylenia od średnich wieloletnich wykazują temperatury miesięcy zimowych oraz sumy opadów. Na przykład średnia temperatura stycznia w poszczególnych latach zmieniać się może w przedziale </w:t>
      </w:r>
      <w:r w:rsidRPr="00A44E26">
        <w:rPr>
          <w:rFonts w:cs="Arial"/>
          <w:sz w:val="22"/>
          <w:szCs w:val="22"/>
        </w:rPr>
        <w:lastRenderedPageBreak/>
        <w:t xml:space="preserve">od </w:t>
      </w:r>
      <w:r w:rsidRPr="00A44E26">
        <w:rPr>
          <w:rFonts w:cs="Arial"/>
          <w:sz w:val="22"/>
          <w:szCs w:val="22"/>
        </w:rPr>
        <w:noBreakHyphen/>
        <w:t>12°C do prawie 4,0°C (zmienność średniej temperatury lipca jest znacznie mniejsza: od 16°C do 22° C), a roczna suma opadów – od 350 do prawie 1000 mm.</w:t>
      </w:r>
    </w:p>
    <w:p w14:paraId="47C7C300" w14:textId="77777777" w:rsidR="004B1B35" w:rsidRPr="0017086E" w:rsidRDefault="004B1B35" w:rsidP="004B1B35">
      <w:pPr>
        <w:spacing w:line="300" w:lineRule="exact"/>
        <w:ind w:firstLine="708"/>
        <w:rPr>
          <w:rFonts w:cs="Arial"/>
          <w:szCs w:val="24"/>
        </w:rPr>
      </w:pPr>
    </w:p>
    <w:p w14:paraId="5590A872" w14:textId="77777777" w:rsidR="004B1B35" w:rsidRPr="00F72247" w:rsidRDefault="004B1B35" w:rsidP="004B1B35">
      <w:pPr>
        <w:pStyle w:val="NagwekAV2"/>
      </w:pPr>
      <w:r w:rsidRPr="00F72247">
        <w:t>3.2. Morfologia</w:t>
      </w:r>
      <w:bookmarkEnd w:id="37"/>
      <w:bookmarkEnd w:id="38"/>
      <w:bookmarkEnd w:id="39"/>
      <w:r w:rsidRPr="00F72247">
        <w:t xml:space="preserve"> </w:t>
      </w:r>
      <w:bookmarkEnd w:id="40"/>
    </w:p>
    <w:p w14:paraId="299B0843" w14:textId="77777777" w:rsidR="004B1B35" w:rsidRPr="00F72247" w:rsidRDefault="004B1B35" w:rsidP="004B1B35"/>
    <w:p w14:paraId="3B98CCEE" w14:textId="77777777" w:rsidR="004B1B35" w:rsidRPr="00A44E26" w:rsidRDefault="004B1B35" w:rsidP="004B1B35">
      <w:pPr>
        <w:spacing w:line="300" w:lineRule="exact"/>
        <w:ind w:firstLine="708"/>
        <w:rPr>
          <w:sz w:val="22"/>
          <w:szCs w:val="22"/>
        </w:rPr>
      </w:pPr>
      <w:bookmarkStart w:id="41" w:name="_Toc229543315"/>
      <w:bookmarkStart w:id="42" w:name="_Toc225565331"/>
      <w:r w:rsidRPr="00A44E26">
        <w:rPr>
          <w:sz w:val="22"/>
          <w:szCs w:val="22"/>
        </w:rPr>
        <w:t xml:space="preserve">Pod względem fizyczno-geograficznym obszar inwestycji można zakwalifikować wg Kondrackiego [KONDRACKI, Jerzy, 1994: </w:t>
      </w:r>
      <w:r w:rsidRPr="00A44E26">
        <w:rPr>
          <w:b/>
          <w:i/>
          <w:sz w:val="22"/>
          <w:szCs w:val="22"/>
        </w:rPr>
        <w:t xml:space="preserve">Geografia Polski – </w:t>
      </w:r>
      <w:proofErr w:type="spellStart"/>
      <w:r w:rsidRPr="00A44E26">
        <w:rPr>
          <w:b/>
          <w:i/>
          <w:sz w:val="22"/>
          <w:szCs w:val="22"/>
        </w:rPr>
        <w:t>Mezoregiony</w:t>
      </w:r>
      <w:proofErr w:type="spellEnd"/>
      <w:r w:rsidRPr="00A44E26">
        <w:rPr>
          <w:b/>
          <w:i/>
          <w:sz w:val="22"/>
          <w:szCs w:val="22"/>
        </w:rPr>
        <w:t xml:space="preserve"> fizyczno-geograficzne,</w:t>
      </w:r>
      <w:r w:rsidRPr="00A44E26">
        <w:rPr>
          <w:sz w:val="22"/>
          <w:szCs w:val="22"/>
        </w:rPr>
        <w:t xml:space="preserve"> (Warszawa: PWN)], jako:</w:t>
      </w:r>
    </w:p>
    <w:p w14:paraId="6FFA9116" w14:textId="77777777" w:rsidR="004B1B35" w:rsidRPr="00A44E26" w:rsidRDefault="004B1B35" w:rsidP="004B1B35">
      <w:pPr>
        <w:spacing w:line="300" w:lineRule="exact"/>
        <w:rPr>
          <w:sz w:val="22"/>
          <w:szCs w:val="22"/>
        </w:rPr>
      </w:pPr>
    </w:p>
    <w:p w14:paraId="7A9CF5E5" w14:textId="3D94A7D2" w:rsidR="004B1B35" w:rsidRPr="00A44E26" w:rsidRDefault="004B1B35" w:rsidP="004B1B35">
      <w:pPr>
        <w:spacing w:line="300" w:lineRule="exact"/>
        <w:rPr>
          <w:sz w:val="22"/>
          <w:szCs w:val="22"/>
        </w:rPr>
      </w:pPr>
      <w:r w:rsidRPr="00A44E26">
        <w:rPr>
          <w:sz w:val="22"/>
          <w:szCs w:val="22"/>
        </w:rPr>
        <w:t>Prowincja:</w:t>
      </w:r>
      <w:r w:rsidRPr="00A44E26">
        <w:rPr>
          <w:sz w:val="22"/>
          <w:szCs w:val="22"/>
        </w:rPr>
        <w:tab/>
      </w:r>
      <w:r w:rsidRPr="00A44E26">
        <w:rPr>
          <w:sz w:val="22"/>
          <w:szCs w:val="22"/>
        </w:rPr>
        <w:tab/>
      </w:r>
      <w:r w:rsidR="00E62ED2">
        <w:rPr>
          <w:sz w:val="22"/>
          <w:szCs w:val="22"/>
        </w:rPr>
        <w:t>Masyw Czeski</w:t>
      </w:r>
      <w:r w:rsidRPr="00A44E26">
        <w:rPr>
          <w:sz w:val="22"/>
          <w:szCs w:val="22"/>
        </w:rPr>
        <w:t>)</w:t>
      </w:r>
    </w:p>
    <w:p w14:paraId="72924A99" w14:textId="2BF28BD9" w:rsidR="004B1B35" w:rsidRPr="00A44E26" w:rsidRDefault="004B1B35" w:rsidP="004B1B35">
      <w:pPr>
        <w:spacing w:line="300" w:lineRule="exact"/>
        <w:rPr>
          <w:sz w:val="22"/>
          <w:szCs w:val="22"/>
        </w:rPr>
      </w:pPr>
      <w:proofErr w:type="spellStart"/>
      <w:r w:rsidRPr="00A44E26">
        <w:rPr>
          <w:sz w:val="22"/>
          <w:szCs w:val="22"/>
        </w:rPr>
        <w:t>Podprowincja</w:t>
      </w:r>
      <w:proofErr w:type="spellEnd"/>
      <w:r w:rsidRPr="00A44E26">
        <w:rPr>
          <w:sz w:val="22"/>
          <w:szCs w:val="22"/>
        </w:rPr>
        <w:t>:</w:t>
      </w:r>
      <w:r w:rsidRPr="00A44E26">
        <w:rPr>
          <w:sz w:val="22"/>
          <w:szCs w:val="22"/>
        </w:rPr>
        <w:tab/>
      </w:r>
      <w:r>
        <w:rPr>
          <w:sz w:val="22"/>
          <w:szCs w:val="22"/>
        </w:rPr>
        <w:tab/>
      </w:r>
      <w:r w:rsidR="00E62ED2">
        <w:rPr>
          <w:sz w:val="22"/>
          <w:szCs w:val="22"/>
        </w:rPr>
        <w:t>Sudety i Przedgórze Sudeckie</w:t>
      </w:r>
    </w:p>
    <w:p w14:paraId="7144CBE3" w14:textId="5164D530" w:rsidR="004B1B35" w:rsidRPr="00A44E26" w:rsidRDefault="004B1B35" w:rsidP="004B1B35">
      <w:pPr>
        <w:spacing w:line="300" w:lineRule="exact"/>
        <w:rPr>
          <w:sz w:val="22"/>
          <w:szCs w:val="22"/>
        </w:rPr>
      </w:pPr>
      <w:proofErr w:type="spellStart"/>
      <w:r w:rsidRPr="00A44E26">
        <w:rPr>
          <w:sz w:val="22"/>
          <w:szCs w:val="22"/>
        </w:rPr>
        <w:t>Mezoregion</w:t>
      </w:r>
      <w:proofErr w:type="spellEnd"/>
      <w:r w:rsidRPr="00A44E26">
        <w:rPr>
          <w:sz w:val="22"/>
          <w:szCs w:val="22"/>
        </w:rPr>
        <w:t>:</w:t>
      </w:r>
      <w:r w:rsidRPr="00A44E26">
        <w:rPr>
          <w:sz w:val="22"/>
          <w:szCs w:val="22"/>
        </w:rPr>
        <w:tab/>
      </w:r>
      <w:r w:rsidRPr="00A44E26">
        <w:rPr>
          <w:sz w:val="22"/>
          <w:szCs w:val="22"/>
        </w:rPr>
        <w:tab/>
      </w:r>
      <w:r w:rsidR="00E62ED2">
        <w:rPr>
          <w:sz w:val="22"/>
          <w:szCs w:val="22"/>
        </w:rPr>
        <w:t>Pogórze Izerskie</w:t>
      </w:r>
    </w:p>
    <w:p w14:paraId="774EAA7D" w14:textId="282DAD30" w:rsidR="004B1B35" w:rsidRPr="00A44E26" w:rsidRDefault="004B1B35" w:rsidP="004B1B35">
      <w:pPr>
        <w:spacing w:line="300" w:lineRule="exact"/>
        <w:rPr>
          <w:sz w:val="22"/>
          <w:szCs w:val="22"/>
        </w:rPr>
      </w:pPr>
      <w:r w:rsidRPr="00A44E26">
        <w:rPr>
          <w:sz w:val="22"/>
          <w:szCs w:val="22"/>
        </w:rPr>
        <w:t>Mikroregion:</w:t>
      </w:r>
      <w:r w:rsidRPr="00A44E26">
        <w:rPr>
          <w:sz w:val="22"/>
          <w:szCs w:val="22"/>
        </w:rPr>
        <w:tab/>
      </w:r>
      <w:r w:rsidRPr="00A44E26">
        <w:rPr>
          <w:sz w:val="22"/>
          <w:szCs w:val="22"/>
        </w:rPr>
        <w:tab/>
      </w:r>
      <w:r w:rsidR="00E62ED2">
        <w:rPr>
          <w:sz w:val="22"/>
          <w:szCs w:val="22"/>
        </w:rPr>
        <w:t xml:space="preserve">Wzgórza </w:t>
      </w:r>
      <w:proofErr w:type="spellStart"/>
      <w:r w:rsidR="00E62ED2">
        <w:rPr>
          <w:sz w:val="22"/>
          <w:szCs w:val="22"/>
        </w:rPr>
        <w:t>Radomickie</w:t>
      </w:r>
      <w:proofErr w:type="spellEnd"/>
    </w:p>
    <w:p w14:paraId="404E51D2" w14:textId="77777777" w:rsidR="004B1B35" w:rsidRPr="00F72247" w:rsidRDefault="004B1B35" w:rsidP="004B1B35">
      <w:pPr>
        <w:pStyle w:val="NagwekAV2"/>
      </w:pPr>
      <w:bookmarkStart w:id="43" w:name="_Toc262465694"/>
      <w:r>
        <w:br/>
      </w:r>
      <w:r w:rsidRPr="00F72247">
        <w:t>3.3. Hydrografia</w:t>
      </w:r>
      <w:bookmarkEnd w:id="43"/>
      <w:r>
        <w:t xml:space="preserve"> i hydrogeologia</w:t>
      </w:r>
    </w:p>
    <w:p w14:paraId="17A5AB93" w14:textId="77777777" w:rsidR="004B1B35" w:rsidRPr="00F72247" w:rsidRDefault="004B1B35" w:rsidP="004B1B35"/>
    <w:p w14:paraId="01047ED9" w14:textId="2B5240B2" w:rsidR="00B3503D" w:rsidRPr="00B3503D" w:rsidRDefault="00B3503D" w:rsidP="00053A0F">
      <w:pPr>
        <w:autoSpaceDE w:val="0"/>
        <w:autoSpaceDN w:val="0"/>
        <w:adjustRightInd w:val="0"/>
        <w:spacing w:line="300" w:lineRule="exact"/>
        <w:ind w:firstLine="567"/>
        <w:rPr>
          <w:rFonts w:eastAsia="TimesNewRomanPSMT" w:cs="Arial"/>
          <w:sz w:val="22"/>
          <w:szCs w:val="22"/>
          <w:lang w:eastAsia="en-US"/>
          <w14:ligatures w14:val="standardContextual"/>
        </w:rPr>
      </w:pPr>
      <w:bookmarkStart w:id="44" w:name="_Toc262465695"/>
      <w:r w:rsidRPr="00B3503D">
        <w:rPr>
          <w:rFonts w:eastAsia="TimesNewRomanPSMT" w:cs="Arial"/>
          <w:sz w:val="22"/>
          <w:szCs w:val="22"/>
          <w:lang w:eastAsia="en-US"/>
          <w14:ligatures w14:val="standardContextual"/>
        </w:rPr>
        <w:t>Gmina Lubomierz położona jest w zlewni Bobru, należącej do dorzecza Odry. Obszar gminy</w:t>
      </w:r>
      <w:r>
        <w:rPr>
          <w:rFonts w:eastAsia="TimesNewRomanPSMT" w:cs="Arial"/>
          <w:sz w:val="22"/>
          <w:szCs w:val="22"/>
          <w:lang w:eastAsia="en-US"/>
          <w14:ligatures w14:val="standardContextual"/>
        </w:rPr>
        <w:t xml:space="preserve"> </w:t>
      </w:r>
      <w:r w:rsidRPr="00B3503D">
        <w:rPr>
          <w:rFonts w:eastAsia="TimesNewRomanPSMT" w:cs="Arial"/>
          <w:sz w:val="22"/>
          <w:szCs w:val="22"/>
          <w:lang w:eastAsia="en-US"/>
          <w14:ligatures w14:val="standardContextual"/>
        </w:rPr>
        <w:t>odwadniany jest bezpośrednimi dopływami Bobru oraz na przeważającym obszarze poprzez dopływy</w:t>
      </w:r>
      <w:r>
        <w:rPr>
          <w:rFonts w:eastAsia="TimesNewRomanPSMT" w:cs="Arial"/>
          <w:sz w:val="22"/>
          <w:szCs w:val="22"/>
          <w:lang w:eastAsia="en-US"/>
          <w14:ligatures w14:val="standardContextual"/>
        </w:rPr>
        <w:t xml:space="preserve"> </w:t>
      </w:r>
      <w:r w:rsidRPr="00B3503D">
        <w:rPr>
          <w:rFonts w:eastAsia="TimesNewRomanPSMT" w:cs="Arial"/>
          <w:sz w:val="22"/>
          <w:szCs w:val="22"/>
          <w:lang w:eastAsia="en-US"/>
          <w14:ligatures w14:val="standardContextual"/>
        </w:rPr>
        <w:t xml:space="preserve">Kwisy (lewobrzeżny dopływ Bobru). Głównym ciekiem Gminy Lubomierz jest </w:t>
      </w:r>
      <w:proofErr w:type="spellStart"/>
      <w:r w:rsidRPr="00B3503D">
        <w:rPr>
          <w:rFonts w:eastAsia="TimesNewRomanPSMT" w:cs="Arial"/>
          <w:sz w:val="22"/>
          <w:szCs w:val="22"/>
          <w:lang w:eastAsia="en-US"/>
          <w14:ligatures w14:val="standardContextual"/>
        </w:rPr>
        <w:t>Oldza</w:t>
      </w:r>
      <w:proofErr w:type="spellEnd"/>
      <w:r w:rsidRPr="00B3503D">
        <w:rPr>
          <w:rFonts w:eastAsia="TimesNewRomanPSMT" w:cs="Arial"/>
          <w:sz w:val="22"/>
          <w:szCs w:val="22"/>
          <w:lang w:eastAsia="en-US"/>
          <w14:ligatures w14:val="standardContextual"/>
        </w:rPr>
        <w:t xml:space="preserve"> – wypływająca</w:t>
      </w:r>
      <w:r>
        <w:rPr>
          <w:rFonts w:eastAsia="TimesNewRomanPSMT" w:cs="Arial"/>
          <w:sz w:val="22"/>
          <w:szCs w:val="22"/>
          <w:lang w:eastAsia="en-US"/>
          <w14:ligatures w14:val="standardContextual"/>
        </w:rPr>
        <w:t xml:space="preserve"> </w:t>
      </w:r>
      <w:r w:rsidRPr="00B3503D">
        <w:rPr>
          <w:rFonts w:eastAsia="TimesNewRomanPSMT" w:cs="Arial"/>
          <w:sz w:val="22"/>
          <w:szCs w:val="22"/>
          <w:lang w:eastAsia="en-US"/>
          <w14:ligatures w14:val="standardContextual"/>
        </w:rPr>
        <w:t xml:space="preserve">ze Wzniesień </w:t>
      </w:r>
      <w:proofErr w:type="spellStart"/>
      <w:r w:rsidRPr="00B3503D">
        <w:rPr>
          <w:rFonts w:eastAsia="TimesNewRomanPSMT" w:cs="Arial"/>
          <w:sz w:val="22"/>
          <w:szCs w:val="22"/>
          <w:lang w:eastAsia="en-US"/>
          <w14:ligatures w14:val="standardContextual"/>
        </w:rPr>
        <w:t>Radoniowskich</w:t>
      </w:r>
      <w:proofErr w:type="spellEnd"/>
      <w:r w:rsidRPr="00B3503D">
        <w:rPr>
          <w:rFonts w:eastAsia="TimesNewRomanPSMT" w:cs="Arial"/>
          <w:sz w:val="22"/>
          <w:szCs w:val="22"/>
          <w:lang w:eastAsia="en-US"/>
          <w14:ligatures w14:val="standardContextual"/>
        </w:rPr>
        <w:t xml:space="preserve"> w okolicy Popielówka i wpadająca </w:t>
      </w:r>
      <w:r w:rsidR="00053A0F">
        <w:rPr>
          <w:rFonts w:eastAsia="TimesNewRomanPSMT" w:cs="Arial"/>
          <w:sz w:val="22"/>
          <w:szCs w:val="22"/>
          <w:lang w:eastAsia="en-US"/>
          <w14:ligatures w14:val="standardContextual"/>
        </w:rPr>
        <w:br/>
      </w:r>
      <w:r w:rsidRPr="00B3503D">
        <w:rPr>
          <w:rFonts w:eastAsia="TimesNewRomanPSMT" w:cs="Arial"/>
          <w:sz w:val="22"/>
          <w:szCs w:val="22"/>
          <w:lang w:eastAsia="en-US"/>
          <w14:ligatures w14:val="standardContextual"/>
        </w:rPr>
        <w:t xml:space="preserve">w Kwisy </w:t>
      </w:r>
      <w:r w:rsidR="00092EF3">
        <w:rPr>
          <w:rFonts w:eastAsia="TimesNewRomanPSMT" w:cs="Arial"/>
          <w:sz w:val="22"/>
          <w:szCs w:val="22"/>
          <w:lang w:eastAsia="en-US"/>
          <w14:ligatures w14:val="standardContextual"/>
        </w:rPr>
        <w:t>\</w:t>
      </w:r>
      <w:r w:rsidRPr="00B3503D">
        <w:rPr>
          <w:rFonts w:eastAsia="TimesNewRomanPSMT" w:cs="Arial"/>
          <w:sz w:val="22"/>
          <w:szCs w:val="22"/>
          <w:lang w:eastAsia="en-US"/>
          <w14:ligatures w14:val="standardContextual"/>
        </w:rPr>
        <w:t>w Gryfowie Śląskim.</w:t>
      </w:r>
    </w:p>
    <w:p w14:paraId="0E8D0C8C" w14:textId="575D204B" w:rsidR="00B3503D" w:rsidRPr="00B3503D" w:rsidRDefault="00B3503D" w:rsidP="00B3503D">
      <w:pPr>
        <w:autoSpaceDE w:val="0"/>
        <w:autoSpaceDN w:val="0"/>
        <w:adjustRightInd w:val="0"/>
        <w:spacing w:line="300" w:lineRule="exact"/>
        <w:rPr>
          <w:rFonts w:eastAsia="TimesNewRomanPSMT" w:cs="Arial"/>
          <w:sz w:val="22"/>
          <w:szCs w:val="22"/>
          <w:lang w:eastAsia="en-US"/>
          <w14:ligatures w14:val="standardContextual"/>
        </w:rPr>
      </w:pPr>
      <w:r w:rsidRPr="00B3503D">
        <w:rPr>
          <w:rFonts w:eastAsia="TimesNewRomanPSMT" w:cs="Arial"/>
          <w:sz w:val="22"/>
          <w:szCs w:val="22"/>
          <w:lang w:eastAsia="en-US"/>
          <w14:ligatures w14:val="standardContextual"/>
        </w:rPr>
        <w:t xml:space="preserve">Większe dopływy </w:t>
      </w:r>
      <w:proofErr w:type="spellStart"/>
      <w:r w:rsidRPr="00B3503D">
        <w:rPr>
          <w:rFonts w:eastAsia="TimesNewRomanPSMT" w:cs="Arial"/>
          <w:sz w:val="22"/>
          <w:szCs w:val="22"/>
          <w:lang w:eastAsia="en-US"/>
          <w14:ligatures w14:val="standardContextual"/>
        </w:rPr>
        <w:t>Oldzy</w:t>
      </w:r>
      <w:proofErr w:type="spellEnd"/>
      <w:r w:rsidRPr="00B3503D">
        <w:rPr>
          <w:rFonts w:eastAsia="TimesNewRomanPSMT" w:cs="Arial"/>
          <w:sz w:val="22"/>
          <w:szCs w:val="22"/>
          <w:lang w:eastAsia="en-US"/>
          <w14:ligatures w14:val="standardContextual"/>
        </w:rPr>
        <w:t xml:space="preserve"> to prawostronny Rybnik i lewostronna </w:t>
      </w:r>
      <w:proofErr w:type="spellStart"/>
      <w:r w:rsidRPr="00B3503D">
        <w:rPr>
          <w:rFonts w:eastAsia="TimesNewRomanPSMT" w:cs="Arial"/>
          <w:sz w:val="22"/>
          <w:szCs w:val="22"/>
          <w:lang w:eastAsia="en-US"/>
          <w14:ligatures w14:val="standardContextual"/>
        </w:rPr>
        <w:t>Lubomierka</w:t>
      </w:r>
      <w:proofErr w:type="spellEnd"/>
      <w:r w:rsidRPr="00B3503D">
        <w:rPr>
          <w:rFonts w:eastAsia="TimesNewRomanPSMT" w:cs="Arial"/>
          <w:sz w:val="22"/>
          <w:szCs w:val="22"/>
          <w:lang w:eastAsia="en-US"/>
          <w14:ligatures w14:val="standardContextual"/>
        </w:rPr>
        <w:t>. Ponadto sieć</w:t>
      </w:r>
      <w:r>
        <w:rPr>
          <w:rFonts w:eastAsia="TimesNewRomanPSMT" w:cs="Arial"/>
          <w:sz w:val="22"/>
          <w:szCs w:val="22"/>
          <w:lang w:eastAsia="en-US"/>
          <w14:ligatures w14:val="standardContextual"/>
        </w:rPr>
        <w:t xml:space="preserve"> </w:t>
      </w:r>
      <w:r w:rsidRPr="00B3503D">
        <w:rPr>
          <w:rFonts w:eastAsia="TimesNewRomanPSMT" w:cs="Arial"/>
          <w:sz w:val="22"/>
          <w:szCs w:val="22"/>
          <w:lang w:eastAsia="en-US"/>
          <w14:ligatures w14:val="standardContextual"/>
        </w:rPr>
        <w:t xml:space="preserve">hydrograficzną gminy tworzą: Młyńska Struga, Długi (Chmieleński) Potok, </w:t>
      </w:r>
      <w:proofErr w:type="spellStart"/>
      <w:r w:rsidRPr="00B3503D">
        <w:rPr>
          <w:rFonts w:eastAsia="TimesNewRomanPSMT" w:cs="Arial"/>
          <w:sz w:val="22"/>
          <w:szCs w:val="22"/>
          <w:lang w:eastAsia="en-US"/>
          <w14:ligatures w14:val="standardContextual"/>
        </w:rPr>
        <w:t>Słotwinia</w:t>
      </w:r>
      <w:proofErr w:type="spellEnd"/>
      <w:r w:rsidRPr="00B3503D">
        <w:rPr>
          <w:rFonts w:eastAsia="TimesNewRomanPSMT" w:cs="Arial"/>
          <w:sz w:val="22"/>
          <w:szCs w:val="22"/>
          <w:lang w:eastAsia="en-US"/>
          <w14:ligatures w14:val="standardContextual"/>
        </w:rPr>
        <w:t>, Srebrna i jej</w:t>
      </w:r>
      <w:r>
        <w:rPr>
          <w:rFonts w:eastAsia="TimesNewRomanPSMT" w:cs="Arial"/>
          <w:sz w:val="22"/>
          <w:szCs w:val="22"/>
          <w:lang w:eastAsia="en-US"/>
          <w14:ligatures w14:val="standardContextual"/>
        </w:rPr>
        <w:t xml:space="preserve"> </w:t>
      </w:r>
      <w:r w:rsidRPr="00B3503D">
        <w:rPr>
          <w:rFonts w:eastAsia="TimesNewRomanPSMT" w:cs="Arial"/>
          <w:sz w:val="22"/>
          <w:szCs w:val="22"/>
          <w:lang w:eastAsia="en-US"/>
          <w14:ligatures w14:val="standardContextual"/>
        </w:rPr>
        <w:t xml:space="preserve">dopływy: </w:t>
      </w:r>
      <w:proofErr w:type="spellStart"/>
      <w:r w:rsidRPr="00B3503D">
        <w:rPr>
          <w:rFonts w:eastAsia="TimesNewRomanPSMT" w:cs="Arial"/>
          <w:sz w:val="22"/>
          <w:szCs w:val="22"/>
          <w:lang w:eastAsia="en-US"/>
          <w14:ligatures w14:val="standardContextual"/>
        </w:rPr>
        <w:t>Kwilica</w:t>
      </w:r>
      <w:proofErr w:type="spellEnd"/>
      <w:r w:rsidRPr="00B3503D">
        <w:rPr>
          <w:rFonts w:eastAsia="TimesNewRomanPSMT" w:cs="Arial"/>
          <w:sz w:val="22"/>
          <w:szCs w:val="22"/>
          <w:lang w:eastAsia="en-US"/>
          <w14:ligatures w14:val="standardContextual"/>
        </w:rPr>
        <w:t xml:space="preserve"> i Kózka, Jamna, Potok Pilchowicki, Kamienica i jej dopływy: </w:t>
      </w:r>
      <w:proofErr w:type="spellStart"/>
      <w:r w:rsidRPr="00B3503D">
        <w:rPr>
          <w:rFonts w:eastAsia="TimesNewRomanPSMT" w:cs="Arial"/>
          <w:sz w:val="22"/>
          <w:szCs w:val="22"/>
          <w:lang w:eastAsia="en-US"/>
          <w14:ligatures w14:val="standardContextual"/>
        </w:rPr>
        <w:t>Więziec</w:t>
      </w:r>
      <w:proofErr w:type="spellEnd"/>
      <w:r w:rsidRPr="00B3503D">
        <w:rPr>
          <w:rFonts w:eastAsia="TimesNewRomanPSMT" w:cs="Arial"/>
          <w:sz w:val="22"/>
          <w:szCs w:val="22"/>
          <w:lang w:eastAsia="en-US"/>
          <w14:ligatures w14:val="standardContextual"/>
        </w:rPr>
        <w:t xml:space="preserve">, </w:t>
      </w:r>
      <w:proofErr w:type="spellStart"/>
      <w:r w:rsidRPr="00B3503D">
        <w:rPr>
          <w:rFonts w:eastAsia="TimesNewRomanPSMT" w:cs="Arial"/>
          <w:sz w:val="22"/>
          <w:szCs w:val="22"/>
          <w:lang w:eastAsia="en-US"/>
          <w14:ligatures w14:val="standardContextual"/>
        </w:rPr>
        <w:t>Grudzki</w:t>
      </w:r>
      <w:proofErr w:type="spellEnd"/>
      <w:r>
        <w:rPr>
          <w:rFonts w:eastAsia="TimesNewRomanPSMT" w:cs="Arial"/>
          <w:sz w:val="22"/>
          <w:szCs w:val="22"/>
          <w:lang w:eastAsia="en-US"/>
          <w14:ligatures w14:val="standardContextual"/>
        </w:rPr>
        <w:t xml:space="preserve"> </w:t>
      </w:r>
      <w:r w:rsidRPr="00B3503D">
        <w:rPr>
          <w:rFonts w:eastAsia="TimesNewRomanPSMT" w:cs="Arial"/>
          <w:sz w:val="22"/>
          <w:szCs w:val="22"/>
          <w:lang w:eastAsia="en-US"/>
          <w14:ligatures w14:val="standardContextual"/>
        </w:rPr>
        <w:t>Potok (Grudna) i Janicka Struga.</w:t>
      </w:r>
    </w:p>
    <w:p w14:paraId="69300C54" w14:textId="7638E291" w:rsidR="004B1B35" w:rsidRDefault="004B1B35" w:rsidP="00B3503D">
      <w:pPr>
        <w:spacing w:line="300" w:lineRule="exact"/>
        <w:ind w:firstLine="567"/>
        <w:rPr>
          <w:sz w:val="22"/>
          <w:szCs w:val="22"/>
        </w:rPr>
      </w:pPr>
      <w:r w:rsidRPr="00B3503D">
        <w:rPr>
          <w:rFonts w:cs="Arial"/>
          <w:sz w:val="22"/>
          <w:szCs w:val="22"/>
        </w:rPr>
        <w:t xml:space="preserve">Przedmiotowa inwestycja zlokalizowana będzie na obszarze dorzecza Odry, w regionie wodnym Środkowej Odry, w granicach jednolitych części wód powierzchniowych (JCWP): </w:t>
      </w:r>
      <w:r w:rsidR="00273464" w:rsidRPr="00273464">
        <w:rPr>
          <w:rFonts w:eastAsiaTheme="minorHAnsi" w:cs="Arial"/>
          <w:sz w:val="22"/>
          <w:szCs w:val="22"/>
          <w:lang w:eastAsia="en-US"/>
          <w14:ligatures w14:val="standardContextual"/>
        </w:rPr>
        <w:t>Kwisa do zb</w:t>
      </w:r>
      <w:r w:rsidR="00092EF3">
        <w:rPr>
          <w:rFonts w:eastAsiaTheme="minorHAnsi" w:cs="Arial"/>
          <w:sz w:val="22"/>
          <w:szCs w:val="22"/>
          <w:lang w:eastAsia="en-US"/>
          <w14:ligatures w14:val="standardContextual"/>
        </w:rPr>
        <w:t>iornika</w:t>
      </w:r>
      <w:r w:rsidR="00273464" w:rsidRPr="00273464">
        <w:rPr>
          <w:rFonts w:eastAsiaTheme="minorHAnsi" w:cs="Arial"/>
          <w:sz w:val="22"/>
          <w:szCs w:val="22"/>
          <w:lang w:eastAsia="en-US"/>
          <w14:ligatures w14:val="standardContextual"/>
        </w:rPr>
        <w:t xml:space="preserve"> Leśna</w:t>
      </w:r>
      <w:r w:rsidRPr="00B3503D">
        <w:rPr>
          <w:rFonts w:cs="Arial"/>
          <w:sz w:val="22"/>
          <w:szCs w:val="22"/>
        </w:rPr>
        <w:t>, kod</w:t>
      </w:r>
      <w:r>
        <w:rPr>
          <w:sz w:val="22"/>
          <w:szCs w:val="22"/>
        </w:rPr>
        <w:t xml:space="preserve"> </w:t>
      </w:r>
      <w:bookmarkStart w:id="45" w:name="_Hlk94138344"/>
      <w:r>
        <w:rPr>
          <w:sz w:val="22"/>
          <w:szCs w:val="22"/>
        </w:rPr>
        <w:t>PL</w:t>
      </w:r>
      <w:bookmarkEnd w:id="45"/>
      <w:r w:rsidR="00273464" w:rsidRPr="00273464">
        <w:rPr>
          <w:rFonts w:eastAsiaTheme="minorHAnsi" w:cs="Arial"/>
          <w:sz w:val="22"/>
          <w:szCs w:val="22"/>
          <w:lang w:eastAsia="en-US"/>
          <w14:ligatures w14:val="standardContextual"/>
        </w:rPr>
        <w:t>R</w:t>
      </w:r>
      <w:r w:rsidR="00273464" w:rsidRPr="00273464">
        <w:rPr>
          <w:rFonts w:eastAsiaTheme="minorHAnsi" w:cs="Arial"/>
          <w:sz w:val="22"/>
          <w:szCs w:val="22"/>
          <w:lang w:eastAsia="en-US"/>
          <w14:ligatures w14:val="standardContextual"/>
        </w:rPr>
        <w:t>W6000031665159</w:t>
      </w:r>
      <w:r>
        <w:rPr>
          <w:sz w:val="22"/>
          <w:szCs w:val="22"/>
        </w:rPr>
        <w:t xml:space="preserve">, stanowiącej silnie zmienioną część wód o złym stanie, zagrożoną ryzykiem nieosiągnięcia celów środowiskowych. </w:t>
      </w:r>
    </w:p>
    <w:p w14:paraId="7355EBF9" w14:textId="5125937F" w:rsidR="004B1B35" w:rsidRDefault="004B1B35" w:rsidP="004B1B35">
      <w:pPr>
        <w:spacing w:line="300" w:lineRule="exact"/>
        <w:ind w:firstLine="567"/>
      </w:pPr>
      <w:r>
        <w:rPr>
          <w:sz w:val="22"/>
          <w:szCs w:val="22"/>
        </w:rPr>
        <w:t>Ponadto, przedsięwzięcie jest realizowane w granicach jednolitych części wód podziemnych (</w:t>
      </w:r>
      <w:proofErr w:type="spellStart"/>
      <w:r>
        <w:rPr>
          <w:sz w:val="22"/>
          <w:szCs w:val="22"/>
        </w:rPr>
        <w:t>JCWPd</w:t>
      </w:r>
      <w:proofErr w:type="spellEnd"/>
      <w:r>
        <w:rPr>
          <w:sz w:val="22"/>
          <w:szCs w:val="22"/>
        </w:rPr>
        <w:t>) nr 108, kod PLGW6000</w:t>
      </w:r>
      <w:r w:rsidR="00092EF3">
        <w:rPr>
          <w:sz w:val="22"/>
          <w:szCs w:val="22"/>
        </w:rPr>
        <w:t>93</w:t>
      </w:r>
      <w:r>
        <w:rPr>
          <w:sz w:val="22"/>
          <w:szCs w:val="22"/>
        </w:rPr>
        <w:t>, dla której określono stan ilościowy i stan chemiczny jako dobry, niezagrożona ryzykiem nieosiągnięcia celów środowiskowych.</w:t>
      </w:r>
    </w:p>
    <w:p w14:paraId="4DBA5623" w14:textId="77777777" w:rsidR="00273464" w:rsidRDefault="00273464">
      <w:pPr>
        <w:spacing w:after="160" w:line="259" w:lineRule="auto"/>
        <w:jc w:val="left"/>
        <w:rPr>
          <w:sz w:val="22"/>
          <w:szCs w:val="22"/>
        </w:rPr>
      </w:pPr>
      <w:r>
        <w:rPr>
          <w:sz w:val="22"/>
          <w:szCs w:val="22"/>
        </w:rPr>
        <w:br w:type="page"/>
      </w:r>
    </w:p>
    <w:p w14:paraId="424AA59E" w14:textId="2B49EA9D" w:rsidR="004B1B35" w:rsidRPr="00173C34" w:rsidRDefault="004B1B35" w:rsidP="004B1B35">
      <w:pPr>
        <w:spacing w:line="300" w:lineRule="exact"/>
        <w:jc w:val="center"/>
        <w:rPr>
          <w:bCs/>
          <w:sz w:val="22"/>
          <w:szCs w:val="22"/>
        </w:rPr>
      </w:pPr>
      <w:r w:rsidRPr="00173C34">
        <w:rPr>
          <w:sz w:val="22"/>
          <w:szCs w:val="22"/>
        </w:rPr>
        <w:lastRenderedPageBreak/>
        <w:t xml:space="preserve">Charakterystyka </w:t>
      </w:r>
      <w:r>
        <w:rPr>
          <w:sz w:val="22"/>
          <w:szCs w:val="22"/>
        </w:rPr>
        <w:t>PLRW6000161336569</w:t>
      </w:r>
      <w:r w:rsidRPr="00173C34">
        <w:rPr>
          <w:bCs/>
          <w:sz w:val="22"/>
          <w:szCs w:val="22"/>
        </w:rPr>
        <w:t xml:space="preserve"> </w:t>
      </w:r>
    </w:p>
    <w:p w14:paraId="44C08979" w14:textId="77777777" w:rsidR="004B1B35" w:rsidRPr="00173C34" w:rsidRDefault="004B1B35" w:rsidP="004B1B35">
      <w:pPr>
        <w:spacing w:line="300" w:lineRule="exact"/>
        <w:jc w:val="center"/>
        <w:rPr>
          <w:bCs/>
          <w:iCs/>
          <w:sz w:val="22"/>
          <w:szCs w:val="22"/>
        </w:rPr>
      </w:pPr>
      <w:r w:rsidRPr="00173C34">
        <w:rPr>
          <w:bCs/>
          <w:sz w:val="22"/>
          <w:szCs w:val="22"/>
        </w:rPr>
        <w:t xml:space="preserve">(źródło: </w:t>
      </w:r>
      <w:r w:rsidRPr="00173C34">
        <w:rPr>
          <w:bCs/>
          <w:iCs/>
          <w:sz w:val="22"/>
          <w:szCs w:val="22"/>
        </w:rPr>
        <w:t>Plan gospodarowania wodami</w:t>
      </w:r>
    </w:p>
    <w:p w14:paraId="2966B017" w14:textId="77777777" w:rsidR="004B1B35" w:rsidRPr="00173C34" w:rsidRDefault="004B1B35" w:rsidP="004B1B35">
      <w:pPr>
        <w:spacing w:after="120"/>
        <w:jc w:val="center"/>
        <w:rPr>
          <w:bCs/>
          <w:iCs/>
          <w:sz w:val="22"/>
          <w:szCs w:val="22"/>
        </w:rPr>
      </w:pPr>
      <w:r w:rsidRPr="00173C34">
        <w:rPr>
          <w:bCs/>
          <w:iCs/>
          <w:sz w:val="22"/>
          <w:szCs w:val="22"/>
        </w:rPr>
        <w:t xml:space="preserve"> na obszarze dorzecza Odry)</w:t>
      </w:r>
    </w:p>
    <w:tbl>
      <w:tblPr>
        <w:tblW w:w="3196" w:type="pct"/>
        <w:tblInd w:w="1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4"/>
        <w:gridCol w:w="3357"/>
      </w:tblGrid>
      <w:tr w:rsidR="004B1B35" w:rsidRPr="00173C34" w14:paraId="0478825F" w14:textId="77777777" w:rsidTr="00D74CD6">
        <w:tc>
          <w:tcPr>
            <w:tcW w:w="2056" w:type="pct"/>
            <w:tcBorders>
              <w:right w:val="double" w:sz="4" w:space="0" w:color="auto"/>
            </w:tcBorders>
            <w:shd w:val="clear" w:color="auto" w:fill="D9D9D9"/>
            <w:vAlign w:val="center"/>
          </w:tcPr>
          <w:p w14:paraId="637E209E" w14:textId="77777777" w:rsidR="004B1B35" w:rsidRPr="00173C34" w:rsidRDefault="004B1B35" w:rsidP="00D74CD6">
            <w:pPr>
              <w:jc w:val="center"/>
              <w:rPr>
                <w:b/>
                <w:szCs w:val="22"/>
              </w:rPr>
            </w:pPr>
            <w:r w:rsidRPr="00173C34">
              <w:rPr>
                <w:b/>
                <w:sz w:val="22"/>
                <w:szCs w:val="22"/>
              </w:rPr>
              <w:t>Europejski kod JCWP</w:t>
            </w:r>
          </w:p>
        </w:tc>
        <w:tc>
          <w:tcPr>
            <w:tcW w:w="2944" w:type="pct"/>
            <w:vAlign w:val="center"/>
          </w:tcPr>
          <w:p w14:paraId="78B64B6D" w14:textId="7AB36C22" w:rsidR="004B1B35" w:rsidRPr="00173C34" w:rsidRDefault="00273464" w:rsidP="00D74CD6">
            <w:pPr>
              <w:jc w:val="center"/>
              <w:rPr>
                <w:bCs/>
                <w:szCs w:val="22"/>
              </w:rPr>
            </w:pPr>
            <w:r>
              <w:rPr>
                <w:sz w:val="22"/>
                <w:szCs w:val="22"/>
              </w:rPr>
              <w:t>PL</w:t>
            </w:r>
            <w:r w:rsidRPr="00273464">
              <w:rPr>
                <w:rFonts w:eastAsiaTheme="minorHAnsi" w:cs="Arial"/>
                <w:sz w:val="22"/>
                <w:szCs w:val="22"/>
                <w:lang w:eastAsia="en-US"/>
                <w14:ligatures w14:val="standardContextual"/>
              </w:rPr>
              <w:t>RW6000031665159</w:t>
            </w:r>
          </w:p>
        </w:tc>
      </w:tr>
      <w:tr w:rsidR="004B1B35" w:rsidRPr="00173C34" w14:paraId="24B0A39E" w14:textId="77777777" w:rsidTr="00D74CD6">
        <w:tc>
          <w:tcPr>
            <w:tcW w:w="2056" w:type="pct"/>
            <w:tcBorders>
              <w:right w:val="double" w:sz="4" w:space="0" w:color="auto"/>
            </w:tcBorders>
            <w:shd w:val="clear" w:color="auto" w:fill="D9D9D9"/>
            <w:vAlign w:val="center"/>
          </w:tcPr>
          <w:p w14:paraId="1E2E2E09" w14:textId="77777777" w:rsidR="004B1B35" w:rsidRPr="00173C34" w:rsidRDefault="004B1B35" w:rsidP="00D74CD6">
            <w:pPr>
              <w:jc w:val="center"/>
              <w:rPr>
                <w:b/>
                <w:szCs w:val="22"/>
              </w:rPr>
            </w:pPr>
            <w:r w:rsidRPr="00173C34">
              <w:rPr>
                <w:b/>
                <w:sz w:val="22"/>
                <w:szCs w:val="22"/>
              </w:rPr>
              <w:t>Nazwa</w:t>
            </w:r>
          </w:p>
        </w:tc>
        <w:tc>
          <w:tcPr>
            <w:tcW w:w="2944" w:type="pct"/>
            <w:vAlign w:val="center"/>
          </w:tcPr>
          <w:p w14:paraId="6CA8D999" w14:textId="7127ECD7" w:rsidR="004B1B35" w:rsidRPr="00173C34" w:rsidRDefault="00273464" w:rsidP="00D74CD6">
            <w:pPr>
              <w:jc w:val="center"/>
              <w:rPr>
                <w:bCs/>
                <w:szCs w:val="22"/>
              </w:rPr>
            </w:pPr>
            <w:r w:rsidRPr="00273464">
              <w:rPr>
                <w:rFonts w:eastAsiaTheme="minorHAnsi" w:cs="Arial"/>
                <w:sz w:val="22"/>
                <w:szCs w:val="22"/>
                <w:lang w:eastAsia="en-US"/>
                <w14:ligatures w14:val="standardContextual"/>
              </w:rPr>
              <w:t>Kwisa do zb</w:t>
            </w:r>
            <w:r w:rsidR="00092EF3">
              <w:rPr>
                <w:rFonts w:eastAsiaTheme="minorHAnsi" w:cs="Arial"/>
                <w:sz w:val="22"/>
                <w:szCs w:val="22"/>
                <w:lang w:eastAsia="en-US"/>
                <w14:ligatures w14:val="standardContextual"/>
              </w:rPr>
              <w:t>iornika</w:t>
            </w:r>
            <w:r w:rsidRPr="00273464">
              <w:rPr>
                <w:rFonts w:eastAsiaTheme="minorHAnsi" w:cs="Arial"/>
                <w:sz w:val="22"/>
                <w:szCs w:val="22"/>
                <w:lang w:eastAsia="en-US"/>
                <w14:ligatures w14:val="standardContextual"/>
              </w:rPr>
              <w:t xml:space="preserve"> Leśna</w:t>
            </w:r>
          </w:p>
        </w:tc>
      </w:tr>
      <w:tr w:rsidR="004B1B35" w:rsidRPr="00173C34" w14:paraId="04746088" w14:textId="77777777" w:rsidTr="00D74CD6">
        <w:tc>
          <w:tcPr>
            <w:tcW w:w="2056" w:type="pct"/>
            <w:tcBorders>
              <w:right w:val="double" w:sz="4" w:space="0" w:color="auto"/>
            </w:tcBorders>
            <w:shd w:val="clear" w:color="auto" w:fill="D9D9D9"/>
            <w:vAlign w:val="center"/>
          </w:tcPr>
          <w:p w14:paraId="06908A80" w14:textId="77777777" w:rsidR="004B1B35" w:rsidRPr="00173C34" w:rsidRDefault="004B1B35" w:rsidP="00D74CD6">
            <w:pPr>
              <w:jc w:val="center"/>
              <w:rPr>
                <w:b/>
                <w:szCs w:val="22"/>
              </w:rPr>
            </w:pPr>
            <w:r w:rsidRPr="00173C34">
              <w:rPr>
                <w:b/>
                <w:sz w:val="22"/>
                <w:szCs w:val="22"/>
              </w:rPr>
              <w:t>Region wodny</w:t>
            </w:r>
          </w:p>
        </w:tc>
        <w:tc>
          <w:tcPr>
            <w:tcW w:w="2944" w:type="pct"/>
            <w:vAlign w:val="center"/>
          </w:tcPr>
          <w:p w14:paraId="721E0360" w14:textId="77777777" w:rsidR="004B1B35" w:rsidRPr="00173C34" w:rsidRDefault="004B1B35" w:rsidP="00D74CD6">
            <w:pPr>
              <w:jc w:val="center"/>
              <w:rPr>
                <w:szCs w:val="22"/>
              </w:rPr>
            </w:pPr>
            <w:r w:rsidRPr="00173C34">
              <w:rPr>
                <w:sz w:val="22"/>
                <w:szCs w:val="22"/>
              </w:rPr>
              <w:t>Region wodny Środkowej Odry</w:t>
            </w:r>
          </w:p>
        </w:tc>
      </w:tr>
      <w:tr w:rsidR="004B1B35" w:rsidRPr="00173C34" w14:paraId="7F698457" w14:textId="77777777" w:rsidTr="00D74CD6">
        <w:tc>
          <w:tcPr>
            <w:tcW w:w="2056" w:type="pct"/>
            <w:tcBorders>
              <w:right w:val="double" w:sz="4" w:space="0" w:color="auto"/>
            </w:tcBorders>
            <w:shd w:val="clear" w:color="auto" w:fill="D9D9D9"/>
            <w:vAlign w:val="center"/>
          </w:tcPr>
          <w:p w14:paraId="7FA7EF2F" w14:textId="77777777" w:rsidR="004B1B35" w:rsidRPr="00173C34" w:rsidRDefault="004B1B35" w:rsidP="00D74CD6">
            <w:pPr>
              <w:jc w:val="center"/>
              <w:rPr>
                <w:b/>
                <w:szCs w:val="22"/>
              </w:rPr>
            </w:pPr>
            <w:r w:rsidRPr="00173C34">
              <w:rPr>
                <w:b/>
                <w:sz w:val="22"/>
                <w:szCs w:val="22"/>
              </w:rPr>
              <w:t>Obszar dorzecza</w:t>
            </w:r>
          </w:p>
        </w:tc>
        <w:tc>
          <w:tcPr>
            <w:tcW w:w="2944" w:type="pct"/>
            <w:vAlign w:val="center"/>
          </w:tcPr>
          <w:p w14:paraId="688FDD9A" w14:textId="77777777" w:rsidR="004B1B35" w:rsidRPr="00173C34" w:rsidRDefault="004B1B35" w:rsidP="00D74CD6">
            <w:pPr>
              <w:jc w:val="center"/>
              <w:rPr>
                <w:szCs w:val="22"/>
              </w:rPr>
            </w:pPr>
            <w:r w:rsidRPr="00173C34">
              <w:rPr>
                <w:sz w:val="22"/>
                <w:szCs w:val="22"/>
              </w:rPr>
              <w:t>Obszar dorzecza Odry</w:t>
            </w:r>
          </w:p>
          <w:p w14:paraId="72353CC7" w14:textId="77777777" w:rsidR="004B1B35" w:rsidRPr="00173C34" w:rsidRDefault="004B1B35" w:rsidP="00D74CD6">
            <w:pPr>
              <w:jc w:val="center"/>
              <w:rPr>
                <w:szCs w:val="22"/>
              </w:rPr>
            </w:pPr>
            <w:r w:rsidRPr="00173C34">
              <w:rPr>
                <w:sz w:val="22"/>
                <w:szCs w:val="22"/>
              </w:rPr>
              <w:t>(kod 6000)</w:t>
            </w:r>
          </w:p>
        </w:tc>
      </w:tr>
      <w:tr w:rsidR="004B1B35" w:rsidRPr="00173C34" w14:paraId="4B43E8F7" w14:textId="77777777" w:rsidTr="00D74CD6">
        <w:tc>
          <w:tcPr>
            <w:tcW w:w="2056" w:type="pct"/>
            <w:tcBorders>
              <w:right w:val="double" w:sz="4" w:space="0" w:color="auto"/>
            </w:tcBorders>
            <w:shd w:val="clear" w:color="auto" w:fill="D9D9D9"/>
            <w:vAlign w:val="center"/>
          </w:tcPr>
          <w:p w14:paraId="0E070D19" w14:textId="77777777" w:rsidR="004B1B35" w:rsidRPr="00173C34" w:rsidRDefault="004B1B35" w:rsidP="00D74CD6">
            <w:pPr>
              <w:jc w:val="center"/>
              <w:rPr>
                <w:b/>
                <w:szCs w:val="22"/>
              </w:rPr>
            </w:pPr>
            <w:proofErr w:type="spellStart"/>
            <w:r w:rsidRPr="00173C34">
              <w:rPr>
                <w:b/>
                <w:sz w:val="22"/>
                <w:szCs w:val="22"/>
              </w:rPr>
              <w:t>Ekoregion</w:t>
            </w:r>
            <w:proofErr w:type="spellEnd"/>
          </w:p>
        </w:tc>
        <w:tc>
          <w:tcPr>
            <w:tcW w:w="2944" w:type="pct"/>
            <w:vAlign w:val="center"/>
          </w:tcPr>
          <w:p w14:paraId="3F8E2590" w14:textId="3047965D" w:rsidR="004B1B35" w:rsidRPr="00173C34" w:rsidRDefault="00092EF3" w:rsidP="00D74CD6">
            <w:pPr>
              <w:jc w:val="center"/>
              <w:rPr>
                <w:szCs w:val="22"/>
              </w:rPr>
            </w:pPr>
            <w:r>
              <w:rPr>
                <w:sz w:val="22"/>
                <w:szCs w:val="22"/>
              </w:rPr>
              <w:t>Pogórze Sudeckie</w:t>
            </w:r>
          </w:p>
        </w:tc>
      </w:tr>
      <w:tr w:rsidR="004B1B35" w:rsidRPr="00173C34" w14:paraId="460919ED" w14:textId="77777777" w:rsidTr="00D74CD6">
        <w:tc>
          <w:tcPr>
            <w:tcW w:w="2056" w:type="pct"/>
            <w:tcBorders>
              <w:right w:val="double" w:sz="4" w:space="0" w:color="auto"/>
            </w:tcBorders>
            <w:shd w:val="clear" w:color="auto" w:fill="D9D9D9"/>
            <w:vAlign w:val="center"/>
          </w:tcPr>
          <w:p w14:paraId="074D3BE7" w14:textId="77777777" w:rsidR="004B1B35" w:rsidRPr="00173C34" w:rsidRDefault="004B1B35" w:rsidP="00D74CD6">
            <w:pPr>
              <w:jc w:val="center"/>
              <w:rPr>
                <w:b/>
                <w:szCs w:val="22"/>
              </w:rPr>
            </w:pPr>
            <w:r w:rsidRPr="00173C34">
              <w:rPr>
                <w:b/>
                <w:sz w:val="22"/>
                <w:szCs w:val="22"/>
              </w:rPr>
              <w:t>Typ JCWP</w:t>
            </w:r>
          </w:p>
        </w:tc>
        <w:tc>
          <w:tcPr>
            <w:tcW w:w="2944" w:type="pct"/>
            <w:vAlign w:val="center"/>
          </w:tcPr>
          <w:p w14:paraId="38FFBD2C" w14:textId="7F0E0659" w:rsidR="004B1B35" w:rsidRPr="00273464" w:rsidRDefault="00273464" w:rsidP="00D74CD6">
            <w:pPr>
              <w:jc w:val="center"/>
              <w:rPr>
                <w:rFonts w:cs="Arial"/>
                <w:sz w:val="22"/>
                <w:szCs w:val="22"/>
              </w:rPr>
            </w:pPr>
            <w:r w:rsidRPr="00273464">
              <w:rPr>
                <w:rFonts w:eastAsiaTheme="minorHAnsi" w:cs="Arial"/>
                <w:sz w:val="22"/>
                <w:szCs w:val="22"/>
                <w:lang w:eastAsia="en-US"/>
                <w14:ligatures w14:val="standardContextual"/>
              </w:rPr>
              <w:t>Potok lub mała rzeka wyżynna na podłożu krzemianowym</w:t>
            </w:r>
          </w:p>
        </w:tc>
      </w:tr>
      <w:tr w:rsidR="004B1B35" w:rsidRPr="00173C34" w14:paraId="29A4D74A" w14:textId="77777777" w:rsidTr="00D74CD6">
        <w:tc>
          <w:tcPr>
            <w:tcW w:w="2056" w:type="pct"/>
            <w:tcBorders>
              <w:right w:val="double" w:sz="4" w:space="0" w:color="auto"/>
            </w:tcBorders>
            <w:shd w:val="clear" w:color="auto" w:fill="D9D9D9"/>
            <w:vAlign w:val="center"/>
          </w:tcPr>
          <w:p w14:paraId="663463E0" w14:textId="77777777" w:rsidR="004B1B35" w:rsidRPr="00173C34" w:rsidRDefault="004B1B35" w:rsidP="00D74CD6">
            <w:pPr>
              <w:jc w:val="center"/>
              <w:rPr>
                <w:b/>
                <w:szCs w:val="22"/>
              </w:rPr>
            </w:pPr>
            <w:r w:rsidRPr="00173C34">
              <w:rPr>
                <w:b/>
                <w:sz w:val="22"/>
                <w:szCs w:val="22"/>
              </w:rPr>
              <w:t>Status</w:t>
            </w:r>
          </w:p>
        </w:tc>
        <w:tc>
          <w:tcPr>
            <w:tcW w:w="2944" w:type="pct"/>
            <w:vAlign w:val="center"/>
          </w:tcPr>
          <w:p w14:paraId="02E86CDC" w14:textId="0CDF0CAC" w:rsidR="004B1B35" w:rsidRPr="00092EF3" w:rsidRDefault="00092EF3" w:rsidP="00D74CD6">
            <w:pPr>
              <w:jc w:val="center"/>
              <w:rPr>
                <w:rFonts w:cs="Arial"/>
                <w:sz w:val="22"/>
                <w:szCs w:val="22"/>
              </w:rPr>
            </w:pPr>
            <w:r w:rsidRPr="00092EF3">
              <w:rPr>
                <w:rFonts w:eastAsiaTheme="minorHAnsi" w:cs="Arial"/>
                <w:sz w:val="22"/>
                <w:szCs w:val="22"/>
                <w:lang w:eastAsia="en-US"/>
                <w14:ligatures w14:val="standardContextual"/>
              </w:rPr>
              <w:t>silnie zmieniona część wód</w:t>
            </w:r>
          </w:p>
        </w:tc>
      </w:tr>
      <w:tr w:rsidR="004B1B35" w:rsidRPr="00173C34" w14:paraId="3A9A8D4C" w14:textId="77777777" w:rsidTr="00D74CD6">
        <w:tc>
          <w:tcPr>
            <w:tcW w:w="2056" w:type="pct"/>
            <w:tcBorders>
              <w:right w:val="double" w:sz="4" w:space="0" w:color="auto"/>
            </w:tcBorders>
            <w:shd w:val="clear" w:color="auto" w:fill="D9D9D9"/>
            <w:vAlign w:val="center"/>
          </w:tcPr>
          <w:p w14:paraId="33E40189" w14:textId="77777777" w:rsidR="004B1B35" w:rsidRPr="00173C34" w:rsidRDefault="004B1B35" w:rsidP="00D74CD6">
            <w:pPr>
              <w:jc w:val="center"/>
              <w:rPr>
                <w:b/>
                <w:szCs w:val="22"/>
              </w:rPr>
            </w:pPr>
            <w:r w:rsidRPr="00173C34">
              <w:rPr>
                <w:b/>
                <w:sz w:val="22"/>
                <w:szCs w:val="22"/>
              </w:rPr>
              <w:t>Ocena stanu</w:t>
            </w:r>
          </w:p>
        </w:tc>
        <w:tc>
          <w:tcPr>
            <w:tcW w:w="2944" w:type="pct"/>
            <w:vAlign w:val="center"/>
          </w:tcPr>
          <w:p w14:paraId="4D1BB278" w14:textId="77777777" w:rsidR="004B1B35" w:rsidRPr="00173C34" w:rsidRDefault="004B1B35" w:rsidP="00D74CD6">
            <w:pPr>
              <w:jc w:val="center"/>
              <w:rPr>
                <w:szCs w:val="22"/>
              </w:rPr>
            </w:pPr>
            <w:r w:rsidRPr="00173C34">
              <w:rPr>
                <w:sz w:val="22"/>
                <w:szCs w:val="22"/>
              </w:rPr>
              <w:t>zły</w:t>
            </w:r>
          </w:p>
        </w:tc>
      </w:tr>
      <w:tr w:rsidR="004B1B35" w:rsidRPr="00173C34" w14:paraId="4D636648" w14:textId="77777777" w:rsidTr="00D74CD6">
        <w:tc>
          <w:tcPr>
            <w:tcW w:w="2056" w:type="pct"/>
            <w:tcBorders>
              <w:right w:val="double" w:sz="4" w:space="0" w:color="auto"/>
            </w:tcBorders>
            <w:shd w:val="clear" w:color="auto" w:fill="D9D9D9"/>
            <w:vAlign w:val="center"/>
          </w:tcPr>
          <w:p w14:paraId="562B5F12" w14:textId="77777777" w:rsidR="004B1B35" w:rsidRPr="00173C34" w:rsidRDefault="004B1B35" w:rsidP="00D74CD6">
            <w:pPr>
              <w:jc w:val="center"/>
              <w:rPr>
                <w:b/>
                <w:szCs w:val="22"/>
              </w:rPr>
            </w:pPr>
            <w:r w:rsidRPr="00173C34">
              <w:rPr>
                <w:b/>
                <w:sz w:val="22"/>
                <w:szCs w:val="22"/>
              </w:rPr>
              <w:t>Ocena nieosiągnięcia celów środowiskowych</w:t>
            </w:r>
          </w:p>
        </w:tc>
        <w:tc>
          <w:tcPr>
            <w:tcW w:w="2944" w:type="pct"/>
            <w:vAlign w:val="center"/>
          </w:tcPr>
          <w:p w14:paraId="58EB13CC" w14:textId="77777777" w:rsidR="004B1B35" w:rsidRPr="00173C34" w:rsidRDefault="004B1B35" w:rsidP="00D74CD6">
            <w:pPr>
              <w:jc w:val="center"/>
              <w:rPr>
                <w:szCs w:val="22"/>
              </w:rPr>
            </w:pPr>
            <w:r w:rsidRPr="00173C34">
              <w:rPr>
                <w:sz w:val="22"/>
                <w:szCs w:val="22"/>
              </w:rPr>
              <w:t>zagrożona</w:t>
            </w:r>
          </w:p>
        </w:tc>
      </w:tr>
      <w:tr w:rsidR="004B1B35" w:rsidRPr="00173C34" w14:paraId="071D86BD" w14:textId="77777777" w:rsidTr="00D74CD6">
        <w:tc>
          <w:tcPr>
            <w:tcW w:w="2056" w:type="pct"/>
            <w:tcBorders>
              <w:right w:val="double" w:sz="4" w:space="0" w:color="auto"/>
            </w:tcBorders>
            <w:shd w:val="clear" w:color="auto" w:fill="D9D9D9"/>
            <w:vAlign w:val="center"/>
          </w:tcPr>
          <w:p w14:paraId="7957A494" w14:textId="77777777" w:rsidR="004B1B35" w:rsidRPr="00173C34" w:rsidRDefault="004B1B35" w:rsidP="00D74CD6">
            <w:pPr>
              <w:jc w:val="center"/>
              <w:rPr>
                <w:b/>
                <w:szCs w:val="22"/>
              </w:rPr>
            </w:pPr>
            <w:r w:rsidRPr="00173C34">
              <w:rPr>
                <w:b/>
                <w:sz w:val="22"/>
                <w:szCs w:val="22"/>
              </w:rPr>
              <w:t>Derogacje</w:t>
            </w:r>
          </w:p>
        </w:tc>
        <w:tc>
          <w:tcPr>
            <w:tcW w:w="2944" w:type="pct"/>
            <w:vAlign w:val="center"/>
          </w:tcPr>
          <w:p w14:paraId="3251CC76" w14:textId="77777777" w:rsidR="004B1B35" w:rsidRPr="00173C34" w:rsidRDefault="004B1B35" w:rsidP="00D74CD6">
            <w:pPr>
              <w:jc w:val="center"/>
              <w:rPr>
                <w:szCs w:val="22"/>
              </w:rPr>
            </w:pPr>
            <w:r w:rsidRPr="00173C34">
              <w:rPr>
                <w:sz w:val="22"/>
                <w:szCs w:val="22"/>
              </w:rPr>
              <w:t>4(4)-1 – 4(4)-2</w:t>
            </w:r>
          </w:p>
        </w:tc>
      </w:tr>
    </w:tbl>
    <w:p w14:paraId="0F322EC9" w14:textId="77777777" w:rsidR="00092EF3" w:rsidRDefault="00092EF3" w:rsidP="004B1B35">
      <w:pPr>
        <w:spacing w:line="300" w:lineRule="exact"/>
        <w:jc w:val="center"/>
        <w:rPr>
          <w:sz w:val="22"/>
          <w:szCs w:val="22"/>
        </w:rPr>
      </w:pPr>
    </w:p>
    <w:p w14:paraId="12C6B929" w14:textId="39685E7C" w:rsidR="004B1B35" w:rsidRPr="00173C34" w:rsidRDefault="004B1B35" w:rsidP="004B1B35">
      <w:pPr>
        <w:spacing w:line="300" w:lineRule="exact"/>
        <w:jc w:val="center"/>
        <w:rPr>
          <w:bCs/>
          <w:sz w:val="22"/>
          <w:szCs w:val="22"/>
        </w:rPr>
      </w:pPr>
      <w:r w:rsidRPr="00173C34">
        <w:rPr>
          <w:sz w:val="22"/>
          <w:szCs w:val="22"/>
        </w:rPr>
        <w:t xml:space="preserve">Charakterystyka </w:t>
      </w:r>
      <w:proofErr w:type="spellStart"/>
      <w:r w:rsidRPr="00173C34">
        <w:rPr>
          <w:sz w:val="22"/>
          <w:szCs w:val="22"/>
        </w:rPr>
        <w:t>JCWPd</w:t>
      </w:r>
      <w:proofErr w:type="spellEnd"/>
      <w:r w:rsidRPr="00173C34">
        <w:rPr>
          <w:sz w:val="22"/>
          <w:szCs w:val="22"/>
        </w:rPr>
        <w:t xml:space="preserve"> </w:t>
      </w:r>
      <w:r>
        <w:rPr>
          <w:sz w:val="22"/>
          <w:szCs w:val="22"/>
        </w:rPr>
        <w:t>PLGW6000</w:t>
      </w:r>
      <w:r w:rsidR="00092EF3">
        <w:rPr>
          <w:sz w:val="22"/>
          <w:szCs w:val="22"/>
        </w:rPr>
        <w:t>93</w:t>
      </w:r>
      <w:r w:rsidRPr="00173C34">
        <w:rPr>
          <w:rFonts w:cs="Arial"/>
          <w:bCs/>
          <w:sz w:val="22"/>
          <w:szCs w:val="22"/>
        </w:rPr>
        <w:t xml:space="preserve"> </w:t>
      </w:r>
    </w:p>
    <w:p w14:paraId="6CBA0BB8" w14:textId="77777777" w:rsidR="004B1B35" w:rsidRPr="00173C34" w:rsidRDefault="004B1B35" w:rsidP="004B1B35">
      <w:pPr>
        <w:spacing w:line="300" w:lineRule="exact"/>
        <w:jc w:val="center"/>
        <w:rPr>
          <w:sz w:val="22"/>
          <w:szCs w:val="22"/>
        </w:rPr>
      </w:pPr>
      <w:r w:rsidRPr="00173C34">
        <w:rPr>
          <w:bCs/>
          <w:sz w:val="22"/>
          <w:szCs w:val="22"/>
        </w:rPr>
        <w:t xml:space="preserve">(źródło: </w:t>
      </w:r>
      <w:r w:rsidRPr="00173C34">
        <w:rPr>
          <w:bCs/>
          <w:iCs/>
          <w:sz w:val="22"/>
          <w:szCs w:val="22"/>
        </w:rPr>
        <w:t>Plan gospodarowania wodami na obszarze dorzecza Odry)</w:t>
      </w:r>
    </w:p>
    <w:tbl>
      <w:tblPr>
        <w:tblpPr w:leftFromText="141" w:rightFromText="141" w:vertAnchor="text" w:tblpXSpec="center" w:tblpY="1"/>
        <w:tblOverlap w:val="never"/>
        <w:tblW w:w="397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0"/>
        <w:gridCol w:w="1775"/>
        <w:gridCol w:w="4374"/>
      </w:tblGrid>
      <w:tr w:rsidR="004B1B35" w:rsidRPr="00173C34" w14:paraId="00FFD200" w14:textId="77777777" w:rsidTr="00D74CD6">
        <w:trPr>
          <w:jc w:val="center"/>
        </w:trPr>
        <w:tc>
          <w:tcPr>
            <w:tcW w:w="1915" w:type="pct"/>
            <w:gridSpan w:val="2"/>
            <w:tcBorders>
              <w:right w:val="double" w:sz="4" w:space="0" w:color="auto"/>
            </w:tcBorders>
            <w:shd w:val="clear" w:color="auto" w:fill="D9D9D9"/>
            <w:vAlign w:val="center"/>
          </w:tcPr>
          <w:p w14:paraId="38608A08" w14:textId="77777777" w:rsidR="004B1B35" w:rsidRPr="00173C34" w:rsidRDefault="004B1B35" w:rsidP="00D74CD6">
            <w:pPr>
              <w:jc w:val="center"/>
              <w:rPr>
                <w:b/>
                <w:szCs w:val="22"/>
              </w:rPr>
            </w:pPr>
            <w:r w:rsidRPr="00173C34">
              <w:rPr>
                <w:b/>
                <w:sz w:val="22"/>
                <w:szCs w:val="22"/>
              </w:rPr>
              <w:t xml:space="preserve">Europejski kod </w:t>
            </w:r>
            <w:proofErr w:type="spellStart"/>
            <w:r w:rsidRPr="00173C34">
              <w:rPr>
                <w:b/>
                <w:sz w:val="22"/>
                <w:szCs w:val="22"/>
              </w:rPr>
              <w:t>JCWPd</w:t>
            </w:r>
            <w:proofErr w:type="spellEnd"/>
          </w:p>
        </w:tc>
        <w:tc>
          <w:tcPr>
            <w:tcW w:w="3085" w:type="pct"/>
            <w:tcBorders>
              <w:left w:val="double" w:sz="4" w:space="0" w:color="auto"/>
            </w:tcBorders>
            <w:vAlign w:val="center"/>
          </w:tcPr>
          <w:p w14:paraId="6A9C15DE" w14:textId="1F98EAB4" w:rsidR="004B1B35" w:rsidRPr="00173C34" w:rsidRDefault="004B1B35" w:rsidP="00D74CD6">
            <w:pPr>
              <w:jc w:val="center"/>
              <w:rPr>
                <w:rFonts w:cs="Arial"/>
                <w:color w:val="000000"/>
                <w:szCs w:val="22"/>
              </w:rPr>
            </w:pPr>
            <w:r>
              <w:rPr>
                <w:sz w:val="22"/>
                <w:szCs w:val="22"/>
              </w:rPr>
              <w:t>PLGW6000</w:t>
            </w:r>
            <w:r w:rsidR="00092EF3">
              <w:rPr>
                <w:sz w:val="22"/>
                <w:szCs w:val="22"/>
              </w:rPr>
              <w:t>93</w:t>
            </w:r>
          </w:p>
        </w:tc>
      </w:tr>
      <w:tr w:rsidR="004B1B35" w:rsidRPr="00173C34" w14:paraId="076E0EAB" w14:textId="77777777" w:rsidTr="00D74CD6">
        <w:trPr>
          <w:jc w:val="center"/>
        </w:trPr>
        <w:tc>
          <w:tcPr>
            <w:tcW w:w="1915" w:type="pct"/>
            <w:gridSpan w:val="2"/>
            <w:tcBorders>
              <w:right w:val="double" w:sz="4" w:space="0" w:color="auto"/>
            </w:tcBorders>
            <w:shd w:val="clear" w:color="auto" w:fill="D9D9D9"/>
            <w:vAlign w:val="center"/>
          </w:tcPr>
          <w:p w14:paraId="7127F023" w14:textId="77777777" w:rsidR="004B1B35" w:rsidRPr="00173C34" w:rsidRDefault="004B1B35" w:rsidP="00D74CD6">
            <w:pPr>
              <w:jc w:val="center"/>
              <w:rPr>
                <w:b/>
                <w:szCs w:val="22"/>
              </w:rPr>
            </w:pPr>
            <w:r w:rsidRPr="00173C34">
              <w:rPr>
                <w:b/>
                <w:sz w:val="22"/>
                <w:szCs w:val="22"/>
              </w:rPr>
              <w:t>Nazwa</w:t>
            </w:r>
          </w:p>
        </w:tc>
        <w:tc>
          <w:tcPr>
            <w:tcW w:w="3085" w:type="pct"/>
            <w:tcBorders>
              <w:left w:val="double" w:sz="4" w:space="0" w:color="auto"/>
            </w:tcBorders>
            <w:vAlign w:val="center"/>
          </w:tcPr>
          <w:p w14:paraId="24345A04" w14:textId="3CC46C8B" w:rsidR="004B1B35" w:rsidRPr="00173C34" w:rsidRDefault="004B1B35" w:rsidP="00D74CD6">
            <w:pPr>
              <w:jc w:val="center"/>
              <w:rPr>
                <w:szCs w:val="22"/>
              </w:rPr>
            </w:pPr>
            <w:r>
              <w:rPr>
                <w:sz w:val="22"/>
                <w:szCs w:val="22"/>
              </w:rPr>
              <w:t>1</w:t>
            </w:r>
            <w:r w:rsidR="00092EF3">
              <w:rPr>
                <w:sz w:val="22"/>
                <w:szCs w:val="22"/>
              </w:rPr>
              <w:t>93</w:t>
            </w:r>
          </w:p>
        </w:tc>
      </w:tr>
      <w:tr w:rsidR="004B1B35" w:rsidRPr="00173C34" w14:paraId="6540F0D4" w14:textId="77777777" w:rsidTr="00D74CD6">
        <w:trPr>
          <w:jc w:val="center"/>
        </w:trPr>
        <w:tc>
          <w:tcPr>
            <w:tcW w:w="1915" w:type="pct"/>
            <w:gridSpan w:val="2"/>
            <w:tcBorders>
              <w:right w:val="double" w:sz="4" w:space="0" w:color="auto"/>
            </w:tcBorders>
            <w:shd w:val="clear" w:color="auto" w:fill="D9D9D9"/>
            <w:vAlign w:val="center"/>
          </w:tcPr>
          <w:p w14:paraId="243566FA" w14:textId="77777777" w:rsidR="004B1B35" w:rsidRPr="00173C34" w:rsidRDefault="004B1B35" w:rsidP="00D74CD6">
            <w:pPr>
              <w:jc w:val="center"/>
              <w:rPr>
                <w:b/>
                <w:szCs w:val="22"/>
              </w:rPr>
            </w:pPr>
            <w:r w:rsidRPr="00173C34">
              <w:rPr>
                <w:b/>
                <w:sz w:val="22"/>
                <w:szCs w:val="22"/>
              </w:rPr>
              <w:t>Region wodny</w:t>
            </w:r>
          </w:p>
        </w:tc>
        <w:tc>
          <w:tcPr>
            <w:tcW w:w="3085" w:type="pct"/>
            <w:tcBorders>
              <w:left w:val="double" w:sz="4" w:space="0" w:color="auto"/>
            </w:tcBorders>
            <w:vAlign w:val="center"/>
          </w:tcPr>
          <w:p w14:paraId="2FBC48C8" w14:textId="77777777" w:rsidR="004B1B35" w:rsidRPr="00173C34" w:rsidRDefault="004B1B35" w:rsidP="00D74CD6">
            <w:pPr>
              <w:jc w:val="center"/>
              <w:rPr>
                <w:szCs w:val="22"/>
              </w:rPr>
            </w:pPr>
            <w:r w:rsidRPr="00173C34">
              <w:rPr>
                <w:sz w:val="22"/>
                <w:szCs w:val="22"/>
              </w:rPr>
              <w:t>Region wodny Środkowej Odry</w:t>
            </w:r>
          </w:p>
        </w:tc>
      </w:tr>
      <w:tr w:rsidR="004B1B35" w:rsidRPr="00173C34" w14:paraId="0F7D62C9" w14:textId="77777777" w:rsidTr="00D74CD6">
        <w:trPr>
          <w:jc w:val="center"/>
        </w:trPr>
        <w:tc>
          <w:tcPr>
            <w:tcW w:w="1915" w:type="pct"/>
            <w:gridSpan w:val="2"/>
            <w:tcBorders>
              <w:right w:val="double" w:sz="4" w:space="0" w:color="auto"/>
            </w:tcBorders>
            <w:shd w:val="clear" w:color="auto" w:fill="D9D9D9"/>
            <w:vAlign w:val="center"/>
          </w:tcPr>
          <w:p w14:paraId="0763DC7F" w14:textId="77777777" w:rsidR="004B1B35" w:rsidRPr="00173C34" w:rsidRDefault="004B1B35" w:rsidP="00D74CD6">
            <w:pPr>
              <w:jc w:val="center"/>
              <w:rPr>
                <w:b/>
                <w:szCs w:val="22"/>
              </w:rPr>
            </w:pPr>
            <w:r w:rsidRPr="00173C34">
              <w:rPr>
                <w:b/>
                <w:sz w:val="22"/>
                <w:szCs w:val="22"/>
              </w:rPr>
              <w:t>Obszar dorzecza</w:t>
            </w:r>
          </w:p>
        </w:tc>
        <w:tc>
          <w:tcPr>
            <w:tcW w:w="3085" w:type="pct"/>
            <w:tcBorders>
              <w:left w:val="double" w:sz="4" w:space="0" w:color="auto"/>
            </w:tcBorders>
            <w:vAlign w:val="center"/>
          </w:tcPr>
          <w:p w14:paraId="1D0EA1B2" w14:textId="77777777" w:rsidR="004B1B35" w:rsidRPr="00173C34" w:rsidRDefault="004B1B35" w:rsidP="00D74CD6">
            <w:pPr>
              <w:jc w:val="center"/>
              <w:rPr>
                <w:szCs w:val="22"/>
              </w:rPr>
            </w:pPr>
            <w:r w:rsidRPr="00173C34">
              <w:rPr>
                <w:sz w:val="22"/>
                <w:szCs w:val="22"/>
              </w:rPr>
              <w:t>Obszar dorzecza Odry</w:t>
            </w:r>
          </w:p>
          <w:p w14:paraId="555DEDEC" w14:textId="77777777" w:rsidR="004B1B35" w:rsidRPr="00173C34" w:rsidRDefault="004B1B35" w:rsidP="00D74CD6">
            <w:pPr>
              <w:jc w:val="center"/>
              <w:rPr>
                <w:szCs w:val="22"/>
              </w:rPr>
            </w:pPr>
            <w:r w:rsidRPr="00173C34">
              <w:rPr>
                <w:sz w:val="22"/>
                <w:szCs w:val="22"/>
              </w:rPr>
              <w:t>(kod 6000)</w:t>
            </w:r>
          </w:p>
        </w:tc>
      </w:tr>
      <w:tr w:rsidR="004B1B35" w:rsidRPr="00173C34" w14:paraId="792BC7BE" w14:textId="77777777" w:rsidTr="00D74CD6">
        <w:trPr>
          <w:jc w:val="center"/>
        </w:trPr>
        <w:tc>
          <w:tcPr>
            <w:tcW w:w="1915" w:type="pct"/>
            <w:gridSpan w:val="2"/>
            <w:tcBorders>
              <w:right w:val="double" w:sz="4" w:space="0" w:color="auto"/>
            </w:tcBorders>
            <w:shd w:val="clear" w:color="auto" w:fill="D9D9D9"/>
            <w:vAlign w:val="center"/>
          </w:tcPr>
          <w:p w14:paraId="584369A6" w14:textId="77777777" w:rsidR="004B1B35" w:rsidRPr="00173C34" w:rsidRDefault="004B1B35" w:rsidP="00D74CD6">
            <w:pPr>
              <w:jc w:val="center"/>
              <w:rPr>
                <w:b/>
                <w:szCs w:val="22"/>
              </w:rPr>
            </w:pPr>
            <w:proofErr w:type="spellStart"/>
            <w:r w:rsidRPr="00173C34">
              <w:rPr>
                <w:b/>
                <w:sz w:val="22"/>
                <w:szCs w:val="22"/>
              </w:rPr>
              <w:t>Ekoregion</w:t>
            </w:r>
            <w:proofErr w:type="spellEnd"/>
          </w:p>
        </w:tc>
        <w:tc>
          <w:tcPr>
            <w:tcW w:w="3085" w:type="pct"/>
            <w:tcBorders>
              <w:left w:val="double" w:sz="4" w:space="0" w:color="auto"/>
            </w:tcBorders>
            <w:vAlign w:val="center"/>
          </w:tcPr>
          <w:p w14:paraId="2D38DAB9" w14:textId="04DCAC4D" w:rsidR="004B1B35" w:rsidRPr="00173C34" w:rsidRDefault="00092EF3" w:rsidP="00D74CD6">
            <w:pPr>
              <w:jc w:val="center"/>
              <w:rPr>
                <w:szCs w:val="22"/>
              </w:rPr>
            </w:pPr>
            <w:r>
              <w:rPr>
                <w:sz w:val="22"/>
                <w:szCs w:val="22"/>
              </w:rPr>
              <w:t>Pogórze Sudeckie</w:t>
            </w:r>
          </w:p>
        </w:tc>
      </w:tr>
      <w:tr w:rsidR="004B1B35" w:rsidRPr="00173C34" w14:paraId="3C031E8F" w14:textId="77777777" w:rsidTr="00D74CD6">
        <w:trPr>
          <w:jc w:val="center"/>
        </w:trPr>
        <w:tc>
          <w:tcPr>
            <w:tcW w:w="663" w:type="pct"/>
            <w:vMerge w:val="restart"/>
            <w:shd w:val="clear" w:color="auto" w:fill="D9D9D9"/>
            <w:vAlign w:val="center"/>
          </w:tcPr>
          <w:p w14:paraId="1F9AAA61" w14:textId="77777777" w:rsidR="004B1B35" w:rsidRPr="00173C34" w:rsidRDefault="004B1B35" w:rsidP="00D74CD6">
            <w:pPr>
              <w:jc w:val="center"/>
              <w:rPr>
                <w:b/>
                <w:szCs w:val="22"/>
              </w:rPr>
            </w:pPr>
            <w:r w:rsidRPr="00173C34">
              <w:rPr>
                <w:b/>
                <w:sz w:val="22"/>
                <w:szCs w:val="22"/>
              </w:rPr>
              <w:t>Ocena stanu</w:t>
            </w:r>
          </w:p>
        </w:tc>
        <w:tc>
          <w:tcPr>
            <w:tcW w:w="1252" w:type="pct"/>
            <w:tcBorders>
              <w:right w:val="double" w:sz="4" w:space="0" w:color="auto"/>
            </w:tcBorders>
            <w:shd w:val="clear" w:color="auto" w:fill="D9D9D9"/>
            <w:vAlign w:val="center"/>
          </w:tcPr>
          <w:p w14:paraId="0B870383" w14:textId="77777777" w:rsidR="004B1B35" w:rsidRPr="00173C34" w:rsidRDefault="004B1B35" w:rsidP="00D74CD6">
            <w:pPr>
              <w:jc w:val="center"/>
              <w:rPr>
                <w:b/>
                <w:szCs w:val="22"/>
              </w:rPr>
            </w:pPr>
            <w:r w:rsidRPr="00173C34">
              <w:rPr>
                <w:b/>
                <w:sz w:val="22"/>
                <w:szCs w:val="22"/>
              </w:rPr>
              <w:t>ilościowego</w:t>
            </w:r>
          </w:p>
        </w:tc>
        <w:tc>
          <w:tcPr>
            <w:tcW w:w="3085" w:type="pct"/>
            <w:tcBorders>
              <w:left w:val="double" w:sz="4" w:space="0" w:color="auto"/>
            </w:tcBorders>
            <w:vAlign w:val="center"/>
          </w:tcPr>
          <w:p w14:paraId="559E7BE0" w14:textId="77777777" w:rsidR="004B1B35" w:rsidRPr="00173C34" w:rsidRDefault="004B1B35" w:rsidP="00D74CD6">
            <w:pPr>
              <w:jc w:val="center"/>
              <w:rPr>
                <w:szCs w:val="22"/>
              </w:rPr>
            </w:pPr>
            <w:r w:rsidRPr="00173C34">
              <w:rPr>
                <w:sz w:val="22"/>
                <w:szCs w:val="22"/>
              </w:rPr>
              <w:t>dobry</w:t>
            </w:r>
          </w:p>
        </w:tc>
      </w:tr>
      <w:tr w:rsidR="004B1B35" w:rsidRPr="00173C34" w14:paraId="6939A200" w14:textId="77777777" w:rsidTr="00D74CD6">
        <w:trPr>
          <w:jc w:val="center"/>
        </w:trPr>
        <w:tc>
          <w:tcPr>
            <w:tcW w:w="663" w:type="pct"/>
            <w:vMerge/>
            <w:shd w:val="clear" w:color="auto" w:fill="D9D9D9"/>
            <w:vAlign w:val="center"/>
          </w:tcPr>
          <w:p w14:paraId="5EB83A26" w14:textId="77777777" w:rsidR="004B1B35" w:rsidRPr="00173C34" w:rsidRDefault="004B1B35" w:rsidP="00D74CD6">
            <w:pPr>
              <w:jc w:val="center"/>
              <w:rPr>
                <w:b/>
                <w:szCs w:val="22"/>
              </w:rPr>
            </w:pPr>
          </w:p>
        </w:tc>
        <w:tc>
          <w:tcPr>
            <w:tcW w:w="1252" w:type="pct"/>
            <w:tcBorders>
              <w:right w:val="double" w:sz="4" w:space="0" w:color="auto"/>
            </w:tcBorders>
            <w:shd w:val="clear" w:color="auto" w:fill="D9D9D9"/>
            <w:vAlign w:val="center"/>
          </w:tcPr>
          <w:p w14:paraId="5C9BBAB7" w14:textId="77777777" w:rsidR="004B1B35" w:rsidRPr="00173C34" w:rsidRDefault="004B1B35" w:rsidP="00D74CD6">
            <w:pPr>
              <w:jc w:val="center"/>
              <w:rPr>
                <w:b/>
                <w:szCs w:val="22"/>
              </w:rPr>
            </w:pPr>
            <w:r w:rsidRPr="00173C34">
              <w:rPr>
                <w:b/>
                <w:sz w:val="22"/>
                <w:szCs w:val="22"/>
              </w:rPr>
              <w:t>chemicznego</w:t>
            </w:r>
          </w:p>
        </w:tc>
        <w:tc>
          <w:tcPr>
            <w:tcW w:w="3085" w:type="pct"/>
            <w:tcBorders>
              <w:left w:val="double" w:sz="4" w:space="0" w:color="auto"/>
            </w:tcBorders>
            <w:vAlign w:val="center"/>
          </w:tcPr>
          <w:p w14:paraId="5D56E26F" w14:textId="77777777" w:rsidR="004B1B35" w:rsidRPr="00173C34" w:rsidRDefault="004B1B35" w:rsidP="00D74CD6">
            <w:pPr>
              <w:jc w:val="center"/>
              <w:rPr>
                <w:szCs w:val="22"/>
              </w:rPr>
            </w:pPr>
            <w:r w:rsidRPr="00173C34">
              <w:rPr>
                <w:sz w:val="22"/>
                <w:szCs w:val="22"/>
              </w:rPr>
              <w:t>dobry</w:t>
            </w:r>
          </w:p>
        </w:tc>
      </w:tr>
      <w:tr w:rsidR="004B1B35" w:rsidRPr="00173C34" w14:paraId="27557A76" w14:textId="77777777" w:rsidTr="00D74CD6">
        <w:trPr>
          <w:jc w:val="center"/>
        </w:trPr>
        <w:tc>
          <w:tcPr>
            <w:tcW w:w="1915" w:type="pct"/>
            <w:gridSpan w:val="2"/>
            <w:tcBorders>
              <w:right w:val="double" w:sz="4" w:space="0" w:color="auto"/>
            </w:tcBorders>
            <w:shd w:val="clear" w:color="auto" w:fill="D9D9D9"/>
            <w:vAlign w:val="center"/>
          </w:tcPr>
          <w:p w14:paraId="6308C67F" w14:textId="77777777" w:rsidR="004B1B35" w:rsidRPr="00173C34" w:rsidRDefault="004B1B35" w:rsidP="00D74CD6">
            <w:pPr>
              <w:jc w:val="center"/>
              <w:rPr>
                <w:b/>
                <w:szCs w:val="22"/>
              </w:rPr>
            </w:pPr>
            <w:r w:rsidRPr="00173C34">
              <w:rPr>
                <w:b/>
                <w:sz w:val="22"/>
                <w:szCs w:val="22"/>
              </w:rPr>
              <w:t>Ocena ryzyka</w:t>
            </w:r>
          </w:p>
        </w:tc>
        <w:tc>
          <w:tcPr>
            <w:tcW w:w="3085" w:type="pct"/>
            <w:tcBorders>
              <w:left w:val="double" w:sz="4" w:space="0" w:color="auto"/>
            </w:tcBorders>
            <w:vAlign w:val="center"/>
          </w:tcPr>
          <w:p w14:paraId="62B3D093" w14:textId="77777777" w:rsidR="004B1B35" w:rsidRPr="00173C34" w:rsidRDefault="004B1B35" w:rsidP="00D74CD6">
            <w:pPr>
              <w:ind w:firstLine="32"/>
              <w:jc w:val="center"/>
              <w:rPr>
                <w:szCs w:val="22"/>
              </w:rPr>
            </w:pPr>
            <w:r w:rsidRPr="00173C34">
              <w:rPr>
                <w:sz w:val="22"/>
                <w:szCs w:val="22"/>
              </w:rPr>
              <w:t>niezagrożony</w:t>
            </w:r>
          </w:p>
        </w:tc>
      </w:tr>
      <w:tr w:rsidR="004B1B35" w:rsidRPr="00173C34" w14:paraId="2F156AC1" w14:textId="77777777" w:rsidTr="00D74CD6">
        <w:trPr>
          <w:jc w:val="center"/>
        </w:trPr>
        <w:tc>
          <w:tcPr>
            <w:tcW w:w="1915" w:type="pct"/>
            <w:gridSpan w:val="2"/>
            <w:tcBorders>
              <w:right w:val="double" w:sz="4" w:space="0" w:color="auto"/>
            </w:tcBorders>
            <w:shd w:val="clear" w:color="auto" w:fill="D9D9D9"/>
            <w:vAlign w:val="center"/>
          </w:tcPr>
          <w:p w14:paraId="1547B94B" w14:textId="77777777" w:rsidR="004B1B35" w:rsidRPr="00173C34" w:rsidRDefault="004B1B35" w:rsidP="00D74CD6">
            <w:pPr>
              <w:jc w:val="center"/>
              <w:rPr>
                <w:b/>
                <w:szCs w:val="22"/>
              </w:rPr>
            </w:pPr>
            <w:r w:rsidRPr="00173C34">
              <w:rPr>
                <w:b/>
                <w:sz w:val="22"/>
                <w:szCs w:val="22"/>
              </w:rPr>
              <w:t>Derogacje</w:t>
            </w:r>
          </w:p>
        </w:tc>
        <w:tc>
          <w:tcPr>
            <w:tcW w:w="3085" w:type="pct"/>
            <w:tcBorders>
              <w:left w:val="double" w:sz="4" w:space="0" w:color="auto"/>
            </w:tcBorders>
            <w:vAlign w:val="center"/>
          </w:tcPr>
          <w:p w14:paraId="7B9C1D1A" w14:textId="77777777" w:rsidR="004B1B35" w:rsidRPr="00173C34" w:rsidRDefault="004B1B35" w:rsidP="00D74CD6">
            <w:pPr>
              <w:jc w:val="center"/>
              <w:rPr>
                <w:szCs w:val="22"/>
              </w:rPr>
            </w:pPr>
            <w:r w:rsidRPr="00173C34">
              <w:rPr>
                <w:sz w:val="22"/>
                <w:szCs w:val="22"/>
              </w:rPr>
              <w:t>-</w:t>
            </w:r>
          </w:p>
        </w:tc>
      </w:tr>
      <w:tr w:rsidR="004B1B35" w:rsidRPr="00173C34" w14:paraId="3DA23431" w14:textId="77777777" w:rsidTr="00D74CD6">
        <w:trPr>
          <w:jc w:val="center"/>
        </w:trPr>
        <w:tc>
          <w:tcPr>
            <w:tcW w:w="1915" w:type="pct"/>
            <w:gridSpan w:val="2"/>
            <w:tcBorders>
              <w:right w:val="double" w:sz="4" w:space="0" w:color="auto"/>
            </w:tcBorders>
            <w:shd w:val="clear" w:color="auto" w:fill="D9D9D9"/>
            <w:vAlign w:val="center"/>
          </w:tcPr>
          <w:p w14:paraId="63AD2EC6" w14:textId="77777777" w:rsidR="004B1B35" w:rsidRPr="00173C34" w:rsidRDefault="004B1B35" w:rsidP="00D74CD6">
            <w:pPr>
              <w:jc w:val="center"/>
              <w:rPr>
                <w:b/>
                <w:szCs w:val="22"/>
              </w:rPr>
            </w:pPr>
            <w:r w:rsidRPr="00173C34">
              <w:rPr>
                <w:b/>
                <w:sz w:val="22"/>
                <w:szCs w:val="22"/>
              </w:rPr>
              <w:t>Uzasadnienie derogacji</w:t>
            </w:r>
          </w:p>
        </w:tc>
        <w:tc>
          <w:tcPr>
            <w:tcW w:w="3085" w:type="pct"/>
            <w:tcBorders>
              <w:left w:val="double" w:sz="4" w:space="0" w:color="auto"/>
            </w:tcBorders>
            <w:vAlign w:val="center"/>
          </w:tcPr>
          <w:p w14:paraId="05E858C5" w14:textId="77777777" w:rsidR="004B1B35" w:rsidRPr="00173C34" w:rsidRDefault="004B1B35" w:rsidP="00D74CD6">
            <w:pPr>
              <w:jc w:val="center"/>
              <w:rPr>
                <w:iCs/>
                <w:szCs w:val="22"/>
              </w:rPr>
            </w:pPr>
            <w:r w:rsidRPr="00173C34">
              <w:rPr>
                <w:iCs/>
                <w:sz w:val="22"/>
                <w:szCs w:val="22"/>
              </w:rPr>
              <w:t>-</w:t>
            </w:r>
          </w:p>
        </w:tc>
      </w:tr>
      <w:tr w:rsidR="00092EF3" w:rsidRPr="00173C34" w14:paraId="0C5C62F5" w14:textId="77777777" w:rsidTr="00D74CD6">
        <w:trPr>
          <w:jc w:val="center"/>
        </w:trPr>
        <w:tc>
          <w:tcPr>
            <w:tcW w:w="1915" w:type="pct"/>
            <w:gridSpan w:val="2"/>
            <w:tcBorders>
              <w:right w:val="double" w:sz="4" w:space="0" w:color="auto"/>
            </w:tcBorders>
            <w:shd w:val="clear" w:color="auto" w:fill="D9D9D9"/>
            <w:vAlign w:val="center"/>
          </w:tcPr>
          <w:p w14:paraId="3ABFFF5D" w14:textId="77777777" w:rsidR="00092EF3" w:rsidRPr="00173C34" w:rsidRDefault="00092EF3" w:rsidP="00D74CD6">
            <w:pPr>
              <w:jc w:val="center"/>
              <w:rPr>
                <w:b/>
                <w:sz w:val="22"/>
                <w:szCs w:val="22"/>
              </w:rPr>
            </w:pPr>
          </w:p>
        </w:tc>
        <w:tc>
          <w:tcPr>
            <w:tcW w:w="3085" w:type="pct"/>
            <w:tcBorders>
              <w:left w:val="double" w:sz="4" w:space="0" w:color="auto"/>
            </w:tcBorders>
            <w:vAlign w:val="center"/>
          </w:tcPr>
          <w:p w14:paraId="72B45CE3" w14:textId="77777777" w:rsidR="00092EF3" w:rsidRPr="00173C34" w:rsidRDefault="00092EF3" w:rsidP="00D74CD6">
            <w:pPr>
              <w:jc w:val="center"/>
              <w:rPr>
                <w:iCs/>
                <w:sz w:val="22"/>
                <w:szCs w:val="22"/>
              </w:rPr>
            </w:pPr>
          </w:p>
        </w:tc>
      </w:tr>
    </w:tbl>
    <w:p w14:paraId="1964E30B" w14:textId="77777777" w:rsidR="00092EF3" w:rsidRDefault="004B1B35" w:rsidP="004B1B35">
      <w:pPr>
        <w:ind w:firstLine="567"/>
      </w:pPr>
      <w:r w:rsidRPr="00173C34">
        <w:rPr>
          <w:i/>
          <w:iCs/>
          <w:sz w:val="22"/>
          <w:szCs w:val="22"/>
        </w:rPr>
        <w:br w:type="textWrapping" w:clear="all"/>
      </w:r>
    </w:p>
    <w:p w14:paraId="5BD69025" w14:textId="7E18570C" w:rsidR="00092EF3" w:rsidRDefault="00092EF3" w:rsidP="004B1B35">
      <w:pPr>
        <w:ind w:firstLine="567"/>
        <w:rPr>
          <w:sz w:val="22"/>
          <w:szCs w:val="22"/>
        </w:rPr>
      </w:pPr>
      <w:r w:rsidRPr="00092EF3">
        <w:rPr>
          <w:sz w:val="22"/>
          <w:szCs w:val="22"/>
        </w:rPr>
        <w:t xml:space="preserve">Pełny opis Jednolitych części wód powierzchniowych i podziemnych dołączono do Raportu w formie </w:t>
      </w:r>
      <w:r>
        <w:rPr>
          <w:sz w:val="22"/>
          <w:szCs w:val="22"/>
        </w:rPr>
        <w:t>k</w:t>
      </w:r>
      <w:r w:rsidRPr="00092EF3">
        <w:rPr>
          <w:sz w:val="22"/>
          <w:szCs w:val="22"/>
        </w:rPr>
        <w:t>a</w:t>
      </w:r>
      <w:r>
        <w:rPr>
          <w:sz w:val="22"/>
          <w:szCs w:val="22"/>
        </w:rPr>
        <w:t>r</w:t>
      </w:r>
      <w:r w:rsidRPr="00092EF3">
        <w:rPr>
          <w:sz w:val="22"/>
          <w:szCs w:val="22"/>
        </w:rPr>
        <w:t>t ich charakterystyki.</w:t>
      </w:r>
    </w:p>
    <w:p w14:paraId="5D6C2494" w14:textId="77777777" w:rsidR="00092EF3" w:rsidRPr="00092EF3" w:rsidRDefault="00092EF3" w:rsidP="004B1B35">
      <w:pPr>
        <w:ind w:firstLine="567"/>
        <w:rPr>
          <w:sz w:val="22"/>
          <w:szCs w:val="22"/>
        </w:rPr>
      </w:pPr>
    </w:p>
    <w:p w14:paraId="12B8FF3D" w14:textId="20CAA692" w:rsidR="004B1B35" w:rsidRPr="00F72247" w:rsidRDefault="004B1B35" w:rsidP="004B1B35">
      <w:pPr>
        <w:ind w:firstLine="567"/>
      </w:pPr>
      <w:r w:rsidRPr="00F72247">
        <w:t>3.4. Gleby</w:t>
      </w:r>
      <w:bookmarkEnd w:id="41"/>
      <w:bookmarkEnd w:id="44"/>
    </w:p>
    <w:p w14:paraId="5E248CEB" w14:textId="77777777" w:rsidR="004B1B35" w:rsidRPr="0017086E" w:rsidRDefault="004B1B35" w:rsidP="004B1B35">
      <w:pPr>
        <w:rPr>
          <w:rFonts w:cs="Arial"/>
          <w:szCs w:val="24"/>
        </w:rPr>
      </w:pPr>
    </w:p>
    <w:p w14:paraId="60A13E32" w14:textId="2BB6FEB6" w:rsidR="00C9208B" w:rsidRPr="00C9208B" w:rsidRDefault="00092EF3" w:rsidP="00C9208B">
      <w:pPr>
        <w:autoSpaceDE w:val="0"/>
        <w:autoSpaceDN w:val="0"/>
        <w:adjustRightInd w:val="0"/>
        <w:spacing w:line="300" w:lineRule="exact"/>
        <w:ind w:firstLine="567"/>
        <w:rPr>
          <w:rFonts w:eastAsia="TimesNewRomanPSMT" w:cs="Arial"/>
          <w:sz w:val="22"/>
          <w:szCs w:val="22"/>
          <w:lang w:eastAsia="en-US"/>
          <w14:ligatures w14:val="standardContextual"/>
        </w:rPr>
      </w:pPr>
      <w:r w:rsidRPr="00092EF3">
        <w:rPr>
          <w:rFonts w:eastAsiaTheme="minorHAnsi" w:cs="Arial"/>
          <w:sz w:val="22"/>
          <w:szCs w:val="22"/>
          <w:lang w:eastAsia="en-US"/>
          <w14:ligatures w14:val="standardContextual"/>
        </w:rPr>
        <w:t>Gleby Gminy Lubomierz to gleby przydatne dla rolnictwa</w:t>
      </w:r>
      <w:r w:rsidRPr="00092EF3">
        <w:rPr>
          <w:rFonts w:eastAsia="TimesNewRomanPSMT" w:cs="Arial"/>
          <w:sz w:val="22"/>
          <w:szCs w:val="22"/>
          <w:lang w:eastAsia="en-US"/>
          <w14:ligatures w14:val="standardContextual"/>
        </w:rPr>
        <w:t>. Stan gleb ocenia się jako dobry.</w:t>
      </w:r>
      <w:r>
        <w:rPr>
          <w:rFonts w:eastAsia="TimesNewRomanPSMT" w:cs="Arial"/>
          <w:sz w:val="22"/>
          <w:szCs w:val="22"/>
          <w:lang w:eastAsia="en-US"/>
          <w14:ligatures w14:val="standardContextual"/>
        </w:rPr>
        <w:t xml:space="preserve"> </w:t>
      </w:r>
      <w:r w:rsidRPr="00092EF3">
        <w:rPr>
          <w:rFonts w:eastAsia="TimesNewRomanPSMT" w:cs="Arial"/>
          <w:sz w:val="22"/>
          <w:szCs w:val="22"/>
          <w:lang w:eastAsia="en-US"/>
          <w14:ligatures w14:val="standardContextual"/>
        </w:rPr>
        <w:t>Należy jednak zaznaczyć, że są to gleby intensywnie użytkowane rolniczo.</w:t>
      </w:r>
      <w:r w:rsidR="00C9208B">
        <w:rPr>
          <w:rFonts w:eastAsia="TimesNewRomanPSMT" w:cs="Arial"/>
          <w:sz w:val="22"/>
          <w:szCs w:val="22"/>
          <w:lang w:eastAsia="en-US"/>
          <w14:ligatures w14:val="standardContextual"/>
        </w:rPr>
        <w:t xml:space="preserve"> </w:t>
      </w:r>
      <w:r w:rsidR="00C9208B" w:rsidRPr="00C9208B">
        <w:rPr>
          <w:rFonts w:eastAsia="TimesNewRomanPSMT" w:cs="Arial"/>
          <w:sz w:val="22"/>
          <w:szCs w:val="22"/>
          <w:lang w:eastAsia="en-US"/>
          <w14:ligatures w14:val="standardContextual"/>
        </w:rPr>
        <w:t>Warunki glebowo – rolne terenów gminy jako obszarów górzystych są dość dobre.</w:t>
      </w:r>
      <w:r w:rsidR="00C9208B">
        <w:rPr>
          <w:rFonts w:eastAsia="TimesNewRomanPSMT" w:cs="Arial"/>
          <w:sz w:val="22"/>
          <w:szCs w:val="22"/>
          <w:lang w:eastAsia="en-US"/>
          <w14:ligatures w14:val="standardContextual"/>
        </w:rPr>
        <w:t xml:space="preserve"> </w:t>
      </w:r>
      <w:r w:rsidR="00C9208B" w:rsidRPr="00C9208B">
        <w:rPr>
          <w:rFonts w:eastAsia="TimesNewRomanPSMT" w:cs="Arial"/>
          <w:sz w:val="22"/>
          <w:szCs w:val="22"/>
          <w:lang w:eastAsia="en-US"/>
          <w14:ligatures w14:val="standardContextual"/>
        </w:rPr>
        <w:t>Przeważają: gleby brunatne, przydatne pod uprawę pszenicy, jęczmienia, buraków</w:t>
      </w:r>
      <w:r w:rsidR="00C9208B">
        <w:rPr>
          <w:rFonts w:eastAsia="TimesNewRomanPSMT" w:cs="Arial"/>
          <w:sz w:val="22"/>
          <w:szCs w:val="22"/>
          <w:lang w:eastAsia="en-US"/>
          <w14:ligatures w14:val="standardContextual"/>
        </w:rPr>
        <w:t xml:space="preserve"> </w:t>
      </w:r>
      <w:r w:rsidR="00C9208B" w:rsidRPr="00C9208B">
        <w:rPr>
          <w:rFonts w:eastAsia="TimesNewRomanPSMT" w:cs="Arial"/>
          <w:sz w:val="22"/>
          <w:szCs w:val="22"/>
          <w:lang w:eastAsia="en-US"/>
          <w14:ligatures w14:val="standardContextual"/>
        </w:rPr>
        <w:t xml:space="preserve">cukrowych, ziemniaków </w:t>
      </w:r>
      <w:r w:rsidR="00C9208B">
        <w:rPr>
          <w:rFonts w:eastAsia="TimesNewRomanPSMT" w:cs="Arial"/>
          <w:sz w:val="22"/>
          <w:szCs w:val="22"/>
          <w:lang w:eastAsia="en-US"/>
          <w14:ligatures w14:val="standardContextual"/>
        </w:rPr>
        <w:br/>
      </w:r>
      <w:r w:rsidR="00C9208B" w:rsidRPr="00C9208B">
        <w:rPr>
          <w:rFonts w:eastAsia="TimesNewRomanPSMT" w:cs="Arial"/>
          <w:sz w:val="22"/>
          <w:szCs w:val="22"/>
          <w:lang w:eastAsia="en-US"/>
          <w14:ligatures w14:val="standardContextual"/>
        </w:rPr>
        <w:t>i kukurydzy, gleby kompleksu pszennego oraz kompleksu</w:t>
      </w:r>
      <w:r w:rsidR="00C9208B">
        <w:rPr>
          <w:rFonts w:eastAsia="TimesNewRomanPSMT" w:cs="Arial"/>
          <w:sz w:val="22"/>
          <w:szCs w:val="22"/>
          <w:lang w:eastAsia="en-US"/>
          <w14:ligatures w14:val="standardContextual"/>
        </w:rPr>
        <w:t xml:space="preserve"> </w:t>
      </w:r>
      <w:r w:rsidR="00C9208B" w:rsidRPr="00C9208B">
        <w:rPr>
          <w:rFonts w:eastAsia="TimesNewRomanPSMT" w:cs="Arial"/>
          <w:sz w:val="22"/>
          <w:szCs w:val="22"/>
          <w:lang w:eastAsia="en-US"/>
          <w14:ligatures w14:val="standardContextual"/>
        </w:rPr>
        <w:t>górskiego zbożowego i owsiano-ziemniaczanego.</w:t>
      </w:r>
    </w:p>
    <w:p w14:paraId="2DF2FD3D" w14:textId="76CDF7D6" w:rsidR="00C9208B" w:rsidRPr="00C9208B" w:rsidRDefault="00C9208B" w:rsidP="00C9208B">
      <w:pPr>
        <w:autoSpaceDE w:val="0"/>
        <w:autoSpaceDN w:val="0"/>
        <w:adjustRightInd w:val="0"/>
        <w:spacing w:line="300" w:lineRule="exact"/>
        <w:ind w:firstLine="567"/>
        <w:rPr>
          <w:rFonts w:eastAsia="TimesNewRomanPSMT" w:cs="Arial"/>
          <w:sz w:val="22"/>
          <w:szCs w:val="22"/>
          <w:lang w:eastAsia="en-US"/>
          <w14:ligatures w14:val="standardContextual"/>
        </w:rPr>
      </w:pPr>
      <w:r w:rsidRPr="00C9208B">
        <w:rPr>
          <w:rFonts w:eastAsia="TimesNewRomanPSMT" w:cs="Arial"/>
          <w:sz w:val="22"/>
          <w:szCs w:val="22"/>
          <w:lang w:eastAsia="en-US"/>
          <w14:ligatures w14:val="standardContextual"/>
        </w:rPr>
        <w:t>Dominują gleby wietrzeniowe utworzone z glin pylastych lekkich i średnich, średnio-</w:t>
      </w:r>
      <w:r>
        <w:rPr>
          <w:rFonts w:eastAsia="TimesNewRomanPSMT" w:cs="Arial"/>
          <w:sz w:val="22"/>
          <w:szCs w:val="22"/>
          <w:lang w:eastAsia="en-US"/>
          <w14:ligatures w14:val="standardContextual"/>
        </w:rPr>
        <w:t xml:space="preserve"> </w:t>
      </w:r>
      <w:r w:rsidRPr="00C9208B">
        <w:rPr>
          <w:rFonts w:eastAsia="TimesNewRomanPSMT" w:cs="Arial"/>
          <w:sz w:val="22"/>
          <w:szCs w:val="22"/>
          <w:lang w:eastAsia="en-US"/>
          <w14:ligatures w14:val="standardContextual"/>
        </w:rPr>
        <w:t>głębokie zalegające na szkielecie lub rumoszu skalnym, które zajmują ok. 50 %</w:t>
      </w:r>
      <w:r>
        <w:rPr>
          <w:rFonts w:eastAsia="TimesNewRomanPSMT" w:cs="Arial"/>
          <w:sz w:val="22"/>
          <w:szCs w:val="22"/>
          <w:lang w:eastAsia="en-US"/>
          <w14:ligatures w14:val="standardContextual"/>
        </w:rPr>
        <w:t xml:space="preserve"> </w:t>
      </w:r>
      <w:r w:rsidRPr="00C9208B">
        <w:rPr>
          <w:rFonts w:eastAsia="TimesNewRomanPSMT" w:cs="Arial"/>
          <w:sz w:val="22"/>
          <w:szCs w:val="22"/>
          <w:lang w:eastAsia="en-US"/>
          <w14:ligatures w14:val="standardContextual"/>
        </w:rPr>
        <w:t>powierzchni użytków rolnych. Na gruntach ornych gleby te zaliczone są głównie do</w:t>
      </w:r>
      <w:r>
        <w:rPr>
          <w:rFonts w:eastAsia="TimesNewRomanPSMT" w:cs="Arial"/>
          <w:sz w:val="22"/>
          <w:szCs w:val="22"/>
          <w:lang w:eastAsia="en-US"/>
          <w14:ligatures w14:val="standardContextual"/>
        </w:rPr>
        <w:t xml:space="preserve"> </w:t>
      </w:r>
      <w:r w:rsidRPr="00C9208B">
        <w:rPr>
          <w:rFonts w:eastAsia="TimesNewRomanPSMT" w:cs="Arial"/>
          <w:sz w:val="22"/>
          <w:szCs w:val="22"/>
          <w:lang w:eastAsia="en-US"/>
          <w14:ligatures w14:val="standardContextual"/>
        </w:rPr>
        <w:t>kompleksu zbożowego górskiego. Blisko 30 % powierzchni użytków rolnych zajmują gleby</w:t>
      </w:r>
      <w:r>
        <w:rPr>
          <w:rFonts w:eastAsia="TimesNewRomanPSMT" w:cs="Arial"/>
          <w:sz w:val="22"/>
          <w:szCs w:val="22"/>
          <w:lang w:eastAsia="en-US"/>
          <w14:ligatures w14:val="standardContextual"/>
        </w:rPr>
        <w:t xml:space="preserve"> </w:t>
      </w:r>
      <w:r w:rsidRPr="00C9208B">
        <w:rPr>
          <w:rFonts w:eastAsia="TimesNewRomanPSMT" w:cs="Arial"/>
          <w:sz w:val="22"/>
          <w:szCs w:val="22"/>
          <w:lang w:eastAsia="en-US"/>
          <w14:ligatures w14:val="standardContextual"/>
        </w:rPr>
        <w:t xml:space="preserve">wytworzone z glin </w:t>
      </w:r>
      <w:r w:rsidRPr="00C9208B">
        <w:rPr>
          <w:rFonts w:eastAsia="TimesNewRomanPSMT" w:cs="Arial"/>
          <w:sz w:val="22"/>
          <w:szCs w:val="22"/>
          <w:lang w:eastAsia="en-US"/>
          <w14:ligatures w14:val="standardContextual"/>
        </w:rPr>
        <w:lastRenderedPageBreak/>
        <w:t>pylastych całkowite lub głębokie, zalegające na utworach</w:t>
      </w:r>
      <w:r>
        <w:rPr>
          <w:rFonts w:eastAsia="TimesNewRomanPSMT" w:cs="Arial"/>
          <w:sz w:val="22"/>
          <w:szCs w:val="22"/>
          <w:lang w:eastAsia="en-US"/>
          <w14:ligatures w14:val="standardContextual"/>
        </w:rPr>
        <w:t xml:space="preserve"> </w:t>
      </w:r>
      <w:r w:rsidRPr="00C9208B">
        <w:rPr>
          <w:rFonts w:eastAsia="TimesNewRomanPSMT" w:cs="Arial"/>
          <w:sz w:val="22"/>
          <w:szCs w:val="22"/>
          <w:lang w:eastAsia="en-US"/>
          <w14:ligatures w14:val="standardContextual"/>
        </w:rPr>
        <w:t>szkieletowych. W gruntach ornych gleby te w całości zaliczono do kompleksu pszennego</w:t>
      </w:r>
      <w:r>
        <w:rPr>
          <w:rFonts w:eastAsia="TimesNewRomanPSMT" w:cs="Arial"/>
          <w:sz w:val="22"/>
          <w:szCs w:val="22"/>
          <w:lang w:eastAsia="en-US"/>
          <w14:ligatures w14:val="standardContextual"/>
        </w:rPr>
        <w:t xml:space="preserve"> </w:t>
      </w:r>
      <w:r w:rsidRPr="00C9208B">
        <w:rPr>
          <w:rFonts w:eastAsia="TimesNewRomanPSMT" w:cs="Arial"/>
          <w:sz w:val="22"/>
          <w:szCs w:val="22"/>
          <w:lang w:eastAsia="en-US"/>
          <w14:ligatures w14:val="standardContextual"/>
        </w:rPr>
        <w:t>górskiego. Ponadto na terenie gminy występują gleby wytworzone z glin pylastych i</w:t>
      </w:r>
      <w:r>
        <w:rPr>
          <w:rFonts w:eastAsia="TimesNewRomanPSMT" w:cs="Arial"/>
          <w:sz w:val="22"/>
          <w:szCs w:val="22"/>
          <w:lang w:eastAsia="en-US"/>
          <w14:ligatures w14:val="standardContextual"/>
        </w:rPr>
        <w:t xml:space="preserve"> </w:t>
      </w:r>
      <w:r w:rsidRPr="00C9208B">
        <w:rPr>
          <w:rFonts w:eastAsia="TimesNewRomanPSMT" w:cs="Arial"/>
          <w:sz w:val="22"/>
          <w:szCs w:val="22"/>
          <w:lang w:eastAsia="en-US"/>
          <w14:ligatures w14:val="standardContextual"/>
        </w:rPr>
        <w:t>lekkich, płytkie, zalegające na szkielecie lub rumoszu skalnym (ok. 10 % powierzchni</w:t>
      </w:r>
      <w:r>
        <w:rPr>
          <w:rFonts w:eastAsia="TimesNewRomanPSMT" w:cs="Arial"/>
          <w:sz w:val="22"/>
          <w:szCs w:val="22"/>
          <w:lang w:eastAsia="en-US"/>
          <w14:ligatures w14:val="standardContextual"/>
        </w:rPr>
        <w:t xml:space="preserve"> </w:t>
      </w:r>
      <w:r w:rsidRPr="00C9208B">
        <w:rPr>
          <w:rFonts w:eastAsia="TimesNewRomanPSMT" w:cs="Arial"/>
          <w:sz w:val="22"/>
          <w:szCs w:val="22"/>
          <w:lang w:eastAsia="en-US"/>
          <w14:ligatures w14:val="standardContextual"/>
        </w:rPr>
        <w:t>użytków rolnych), zaliczane do kompleksu zbożowo-pastewnego górskiego i kompleksu</w:t>
      </w:r>
      <w:r>
        <w:rPr>
          <w:rFonts w:eastAsia="TimesNewRomanPSMT" w:cs="Arial"/>
          <w:sz w:val="22"/>
          <w:szCs w:val="22"/>
          <w:lang w:eastAsia="en-US"/>
          <w14:ligatures w14:val="standardContextual"/>
        </w:rPr>
        <w:t xml:space="preserve"> </w:t>
      </w:r>
      <w:r w:rsidRPr="00C9208B">
        <w:rPr>
          <w:rFonts w:eastAsia="TimesNewRomanPSMT" w:cs="Arial"/>
          <w:sz w:val="22"/>
          <w:szCs w:val="22"/>
          <w:lang w:eastAsia="en-US"/>
          <w14:ligatures w14:val="standardContextual"/>
        </w:rPr>
        <w:t>żytniego słabego.</w:t>
      </w:r>
    </w:p>
    <w:p w14:paraId="1D4A2743" w14:textId="038EDD58" w:rsidR="00C9208B" w:rsidRPr="00C9208B" w:rsidRDefault="00C9208B" w:rsidP="00C9208B">
      <w:pPr>
        <w:autoSpaceDE w:val="0"/>
        <w:autoSpaceDN w:val="0"/>
        <w:adjustRightInd w:val="0"/>
        <w:spacing w:line="300" w:lineRule="exact"/>
        <w:ind w:firstLine="567"/>
        <w:rPr>
          <w:rFonts w:eastAsia="TimesNewRomanPSMT" w:cs="Arial"/>
          <w:sz w:val="22"/>
          <w:szCs w:val="22"/>
          <w:lang w:eastAsia="en-US"/>
          <w14:ligatures w14:val="standardContextual"/>
        </w:rPr>
      </w:pPr>
      <w:r w:rsidRPr="00C9208B">
        <w:rPr>
          <w:rFonts w:eastAsia="TimesNewRomanPSMT" w:cs="Arial"/>
          <w:sz w:val="22"/>
          <w:szCs w:val="22"/>
          <w:lang w:eastAsia="en-US"/>
          <w14:ligatures w14:val="standardContextual"/>
        </w:rPr>
        <w:t>Około 3% użytków rolnych zajmują gleby wytworzone z piasków gliniastych i gliny lekkiej,</w:t>
      </w:r>
      <w:r>
        <w:rPr>
          <w:rFonts w:eastAsia="TimesNewRomanPSMT" w:cs="Arial"/>
          <w:sz w:val="22"/>
          <w:szCs w:val="22"/>
          <w:lang w:eastAsia="en-US"/>
          <w14:ligatures w14:val="standardContextual"/>
        </w:rPr>
        <w:t xml:space="preserve"> </w:t>
      </w:r>
      <w:r w:rsidRPr="00C9208B">
        <w:rPr>
          <w:rFonts w:eastAsia="TimesNewRomanPSMT" w:cs="Arial"/>
          <w:sz w:val="22"/>
          <w:szCs w:val="22"/>
          <w:lang w:eastAsia="en-US"/>
          <w14:ligatures w14:val="standardContextual"/>
        </w:rPr>
        <w:t>płytkie, zalegające na podłożu przepuszczalnym, które są zaliczane są do kompleksu</w:t>
      </w:r>
      <w:r>
        <w:rPr>
          <w:rFonts w:eastAsia="TimesNewRomanPSMT" w:cs="Arial"/>
          <w:sz w:val="22"/>
          <w:szCs w:val="22"/>
          <w:lang w:eastAsia="en-US"/>
          <w14:ligatures w14:val="standardContextual"/>
        </w:rPr>
        <w:t xml:space="preserve"> </w:t>
      </w:r>
      <w:r w:rsidRPr="00C9208B">
        <w:rPr>
          <w:rFonts w:eastAsia="TimesNewRomanPSMT" w:cs="Arial"/>
          <w:sz w:val="22"/>
          <w:szCs w:val="22"/>
          <w:lang w:eastAsia="en-US"/>
          <w14:ligatures w14:val="standardContextual"/>
        </w:rPr>
        <w:t>żytniego słabego.</w:t>
      </w:r>
    </w:p>
    <w:p w14:paraId="7B9415A9" w14:textId="0E6B0C07" w:rsidR="00C9208B" w:rsidRPr="00C9208B" w:rsidRDefault="00C9208B" w:rsidP="00C9208B">
      <w:pPr>
        <w:autoSpaceDE w:val="0"/>
        <w:autoSpaceDN w:val="0"/>
        <w:adjustRightInd w:val="0"/>
        <w:spacing w:line="300" w:lineRule="exact"/>
        <w:ind w:firstLine="567"/>
        <w:rPr>
          <w:rFonts w:eastAsia="TimesNewRomanPSMT" w:cs="Arial"/>
          <w:sz w:val="22"/>
          <w:szCs w:val="22"/>
          <w:lang w:eastAsia="en-US"/>
          <w14:ligatures w14:val="standardContextual"/>
        </w:rPr>
      </w:pPr>
      <w:r w:rsidRPr="00C9208B">
        <w:rPr>
          <w:rFonts w:eastAsia="TimesNewRomanPSMT" w:cs="Arial"/>
          <w:sz w:val="22"/>
          <w:szCs w:val="22"/>
          <w:lang w:eastAsia="en-US"/>
          <w14:ligatures w14:val="standardContextual"/>
        </w:rPr>
        <w:t>Gleby wytworzone z glin pylastych średnio-głębokie zalegające na przepuszczalnym</w:t>
      </w:r>
      <w:r>
        <w:rPr>
          <w:rFonts w:eastAsia="TimesNewRomanPSMT" w:cs="Arial"/>
          <w:sz w:val="22"/>
          <w:szCs w:val="22"/>
          <w:lang w:eastAsia="en-US"/>
          <w14:ligatures w14:val="standardContextual"/>
        </w:rPr>
        <w:t xml:space="preserve"> </w:t>
      </w:r>
      <w:r w:rsidRPr="00C9208B">
        <w:rPr>
          <w:rFonts w:eastAsia="TimesNewRomanPSMT" w:cs="Arial"/>
          <w:sz w:val="22"/>
          <w:szCs w:val="22"/>
          <w:lang w:eastAsia="en-US"/>
          <w14:ligatures w14:val="standardContextual"/>
        </w:rPr>
        <w:t>podłożu zajmują również ok. 3% obszaru użytków rolnych. Zaliczane są do kompleksu</w:t>
      </w:r>
      <w:r>
        <w:rPr>
          <w:rFonts w:eastAsia="TimesNewRomanPSMT" w:cs="Arial"/>
          <w:sz w:val="22"/>
          <w:szCs w:val="22"/>
          <w:lang w:eastAsia="en-US"/>
          <w14:ligatures w14:val="standardContextual"/>
        </w:rPr>
        <w:t xml:space="preserve"> </w:t>
      </w:r>
      <w:r w:rsidRPr="00C9208B">
        <w:rPr>
          <w:rFonts w:eastAsia="TimesNewRomanPSMT" w:cs="Arial"/>
          <w:sz w:val="22"/>
          <w:szCs w:val="22"/>
          <w:lang w:eastAsia="en-US"/>
          <w14:ligatures w14:val="standardContextual"/>
        </w:rPr>
        <w:t>zbożowego żytniego.</w:t>
      </w:r>
    </w:p>
    <w:p w14:paraId="2AEE685F" w14:textId="4674E900" w:rsidR="00C9208B" w:rsidRDefault="00C9208B" w:rsidP="00C9208B">
      <w:pPr>
        <w:autoSpaceDE w:val="0"/>
        <w:autoSpaceDN w:val="0"/>
        <w:adjustRightInd w:val="0"/>
        <w:spacing w:line="300" w:lineRule="exact"/>
        <w:ind w:firstLine="567"/>
        <w:rPr>
          <w:rFonts w:eastAsia="TimesNewRomanPSMT" w:cs="Arial"/>
          <w:sz w:val="22"/>
          <w:szCs w:val="22"/>
          <w:lang w:eastAsia="en-US"/>
          <w14:ligatures w14:val="standardContextual"/>
        </w:rPr>
      </w:pPr>
      <w:r w:rsidRPr="00C9208B">
        <w:rPr>
          <w:rFonts w:eastAsia="TimesNewRomanPSMT" w:cs="Arial"/>
          <w:sz w:val="22"/>
          <w:szCs w:val="22"/>
          <w:lang w:eastAsia="en-US"/>
          <w14:ligatures w14:val="standardContextual"/>
        </w:rPr>
        <w:t>Najżyźniejsze gleby wytworzone z utworów lessowych i pyłów ilastych zajmują blisko 4%</w:t>
      </w:r>
      <w:r>
        <w:rPr>
          <w:rFonts w:eastAsia="TimesNewRomanPSMT" w:cs="Arial"/>
          <w:sz w:val="22"/>
          <w:szCs w:val="22"/>
          <w:lang w:eastAsia="en-US"/>
          <w14:ligatures w14:val="standardContextual"/>
        </w:rPr>
        <w:t xml:space="preserve"> </w:t>
      </w:r>
      <w:r w:rsidRPr="00C9208B">
        <w:rPr>
          <w:rFonts w:eastAsia="TimesNewRomanPSMT" w:cs="Arial"/>
          <w:sz w:val="22"/>
          <w:szCs w:val="22"/>
          <w:lang w:eastAsia="en-US"/>
          <w14:ligatures w14:val="standardContextual"/>
        </w:rPr>
        <w:t>powierzchni gruntów rolnych.</w:t>
      </w:r>
    </w:p>
    <w:p w14:paraId="4D45CDA7" w14:textId="28EB315B" w:rsidR="00C9208B" w:rsidRPr="00C9208B" w:rsidRDefault="00C9208B" w:rsidP="00C9208B">
      <w:pPr>
        <w:autoSpaceDE w:val="0"/>
        <w:autoSpaceDN w:val="0"/>
        <w:adjustRightInd w:val="0"/>
        <w:spacing w:line="300" w:lineRule="exact"/>
        <w:ind w:firstLine="567"/>
        <w:rPr>
          <w:rFonts w:eastAsia="TimesNewRomanPSMT" w:cs="Arial"/>
          <w:sz w:val="22"/>
          <w:szCs w:val="22"/>
          <w:lang w:eastAsia="en-US"/>
          <w14:ligatures w14:val="standardContextual"/>
        </w:rPr>
      </w:pPr>
      <w:r>
        <w:rPr>
          <w:rFonts w:eastAsia="TimesNewRomanPSMT" w:cs="Arial"/>
          <w:sz w:val="22"/>
          <w:szCs w:val="22"/>
          <w:lang w:eastAsia="en-US"/>
          <w14:ligatures w14:val="standardContextual"/>
        </w:rPr>
        <w:t>Terem przedsięwzięcie nie jest pokryty glebami.</w:t>
      </w:r>
    </w:p>
    <w:p w14:paraId="5BBA3F56" w14:textId="77777777" w:rsidR="00092EF3" w:rsidRPr="00092EF3" w:rsidRDefault="00092EF3" w:rsidP="00092EF3">
      <w:pPr>
        <w:autoSpaceDE w:val="0"/>
        <w:autoSpaceDN w:val="0"/>
        <w:adjustRightInd w:val="0"/>
        <w:spacing w:line="300" w:lineRule="exact"/>
        <w:ind w:firstLine="567"/>
        <w:rPr>
          <w:rFonts w:cs="Arial"/>
          <w:sz w:val="22"/>
          <w:szCs w:val="22"/>
        </w:rPr>
      </w:pPr>
    </w:p>
    <w:p w14:paraId="09C86A43" w14:textId="77777777" w:rsidR="004B1B35" w:rsidRPr="00F72247" w:rsidRDefault="004B1B35" w:rsidP="004B1B35">
      <w:pPr>
        <w:pStyle w:val="NagwekAV1"/>
      </w:pPr>
      <w:bookmarkStart w:id="46" w:name="_Toc200969497"/>
      <w:bookmarkStart w:id="47" w:name="_Toc262465698"/>
      <w:bookmarkEnd w:id="42"/>
      <w:r w:rsidRPr="00F72247">
        <w:t>4. opis analizowanych wariantów</w:t>
      </w:r>
      <w:bookmarkEnd w:id="46"/>
      <w:bookmarkEnd w:id="47"/>
    </w:p>
    <w:p w14:paraId="68A148CE" w14:textId="77777777" w:rsidR="004B1B35" w:rsidRPr="00F72247" w:rsidRDefault="004B1B35" w:rsidP="004B1B35">
      <w:pPr>
        <w:ind w:firstLine="900"/>
        <w:rPr>
          <w:rFonts w:cs="Arial"/>
          <w:szCs w:val="24"/>
        </w:rPr>
      </w:pPr>
    </w:p>
    <w:p w14:paraId="0E72F715" w14:textId="77777777" w:rsidR="004B1B35" w:rsidRPr="00241D3A" w:rsidRDefault="004B1B35" w:rsidP="004B1B35">
      <w:pPr>
        <w:pStyle w:val="Default"/>
        <w:spacing w:line="300" w:lineRule="exact"/>
        <w:ind w:firstLine="708"/>
        <w:jc w:val="both"/>
        <w:rPr>
          <w:rFonts w:ascii="Arial" w:hAnsi="Arial" w:cs="Arial"/>
          <w:sz w:val="22"/>
          <w:szCs w:val="22"/>
        </w:rPr>
      </w:pPr>
      <w:bookmarkStart w:id="48" w:name="_Toc200969498"/>
      <w:bookmarkStart w:id="49" w:name="_Toc262465699"/>
      <w:r w:rsidRPr="00241D3A">
        <w:rPr>
          <w:rFonts w:ascii="Arial" w:hAnsi="Arial" w:cs="Arial"/>
          <w:sz w:val="22"/>
          <w:szCs w:val="22"/>
        </w:rPr>
        <w:t xml:space="preserve">Nałożony przez prawo obowiązek „wariantowania” przedsięwzięcia w przypadku określania oddziaływania na środowisko odkrywkowej eksploatacji surowców mineralnych, nie w pełni znajduje merytoryczne uzasadnienie. Tym sposobem działalności gospodarczej człowieka rządzą bowiem - również sprecyzowane przez prawo - między innymi </w:t>
      </w:r>
      <w:r w:rsidRPr="00241D3A">
        <w:rPr>
          <w:rFonts w:ascii="Arial" w:hAnsi="Arial" w:cs="Arial"/>
          <w:i/>
          <w:iCs/>
          <w:sz w:val="22"/>
          <w:szCs w:val="22"/>
        </w:rPr>
        <w:t xml:space="preserve">Prawo Geologiczne i Górnicze </w:t>
      </w:r>
      <w:r w:rsidRPr="00241D3A">
        <w:rPr>
          <w:rFonts w:ascii="Arial" w:hAnsi="Arial" w:cs="Arial"/>
          <w:sz w:val="22"/>
          <w:szCs w:val="22"/>
        </w:rPr>
        <w:t xml:space="preserve">- zasady, wymuszające wprost to, że eksploatacja kopaliny musi być prowadzona w sposób optymalny tak z punktu widzenia racjonalnej gospodarki zasobami naturalnymi, jak i technologii, bezpieczeństwa, ergonomii oraz wymogów środowiskowych. </w:t>
      </w:r>
      <w:r>
        <w:rPr>
          <w:rFonts w:ascii="Arial" w:hAnsi="Arial" w:cs="Arial"/>
          <w:sz w:val="22"/>
          <w:szCs w:val="22"/>
        </w:rPr>
        <w:br/>
      </w:r>
      <w:r w:rsidRPr="00241D3A">
        <w:rPr>
          <w:rFonts w:ascii="Arial" w:hAnsi="Arial" w:cs="Arial"/>
          <w:sz w:val="22"/>
          <w:szCs w:val="22"/>
        </w:rPr>
        <w:t xml:space="preserve">Ze względu na specyfikę przedsięwzięcia jakim jest eksploatacja odkrywkowa na złożu </w:t>
      </w:r>
      <w:r>
        <w:rPr>
          <w:rFonts w:ascii="Arial" w:hAnsi="Arial" w:cs="Arial"/>
          <w:sz w:val="22"/>
          <w:szCs w:val="22"/>
        </w:rPr>
        <w:br/>
      </w:r>
      <w:r w:rsidRPr="00241D3A">
        <w:rPr>
          <w:rFonts w:ascii="Arial" w:hAnsi="Arial" w:cs="Arial"/>
          <w:sz w:val="22"/>
          <w:szCs w:val="22"/>
        </w:rPr>
        <w:t xml:space="preserve">o jednoznacznie i trwale wyznaczonych warunkach geologicznych i morfologicznych, bezzasadne (z tego punktu widzenia) jest omawianie wariantów pośrednich, czy też rozwiązań alternatywnych dla wariantu uznanego za najkorzystniejszy. </w:t>
      </w:r>
    </w:p>
    <w:p w14:paraId="6B7D97D9" w14:textId="77777777" w:rsidR="004B1B35" w:rsidRPr="00241D3A" w:rsidRDefault="004B1B35" w:rsidP="004B1B35">
      <w:pPr>
        <w:pStyle w:val="Default"/>
        <w:spacing w:line="300" w:lineRule="exact"/>
        <w:ind w:firstLine="708"/>
        <w:jc w:val="both"/>
        <w:rPr>
          <w:rFonts w:ascii="Arial" w:hAnsi="Arial" w:cs="Arial"/>
          <w:sz w:val="22"/>
          <w:szCs w:val="22"/>
        </w:rPr>
      </w:pPr>
      <w:r w:rsidRPr="00241D3A">
        <w:rPr>
          <w:rFonts w:ascii="Arial" w:hAnsi="Arial" w:cs="Arial"/>
          <w:sz w:val="22"/>
          <w:szCs w:val="22"/>
        </w:rPr>
        <w:t xml:space="preserve">Ze względu na specyfikę przedsięwzięcia - eksploatacja odkrywkowej na złożu </w:t>
      </w:r>
      <w:r>
        <w:rPr>
          <w:rFonts w:ascii="Arial" w:hAnsi="Arial" w:cs="Arial"/>
          <w:sz w:val="22"/>
          <w:szCs w:val="22"/>
        </w:rPr>
        <w:br/>
      </w:r>
      <w:r w:rsidRPr="00241D3A">
        <w:rPr>
          <w:rFonts w:ascii="Arial" w:hAnsi="Arial" w:cs="Arial"/>
          <w:sz w:val="22"/>
          <w:szCs w:val="22"/>
        </w:rPr>
        <w:t xml:space="preserve">o jednoznacznie i trwale wyznaczonych warunkach geologicznych i morfologicznych bezzasadne jest omawianie innych wariantów przedsięwzięcia. Bowiem zgodnie </w:t>
      </w:r>
      <w:r>
        <w:rPr>
          <w:rFonts w:ascii="Arial" w:hAnsi="Arial" w:cs="Arial"/>
          <w:sz w:val="22"/>
          <w:szCs w:val="22"/>
        </w:rPr>
        <w:br/>
      </w:r>
      <w:r w:rsidRPr="00241D3A">
        <w:rPr>
          <w:rFonts w:ascii="Arial" w:hAnsi="Arial" w:cs="Arial"/>
          <w:sz w:val="22"/>
          <w:szCs w:val="22"/>
        </w:rPr>
        <w:t xml:space="preserve">z obowiązującymi przepisami odkrywkowa eksploatacja kopaliny musi być prowadzona </w:t>
      </w:r>
      <w:r>
        <w:rPr>
          <w:rFonts w:ascii="Arial" w:hAnsi="Arial" w:cs="Arial"/>
          <w:sz w:val="22"/>
          <w:szCs w:val="22"/>
        </w:rPr>
        <w:br/>
      </w:r>
      <w:r w:rsidRPr="00241D3A">
        <w:rPr>
          <w:rFonts w:ascii="Arial" w:hAnsi="Arial" w:cs="Arial"/>
          <w:sz w:val="22"/>
          <w:szCs w:val="22"/>
        </w:rPr>
        <w:t xml:space="preserve">w sposób optymalny tak z punktu racjonalnej gospodarki zasobami naturalnymi, technologii, bezpieczeństwa, ergonomii oraz wymogów środowiskowych. </w:t>
      </w:r>
    </w:p>
    <w:p w14:paraId="4C375B04" w14:textId="77777777" w:rsidR="004B1B35" w:rsidRPr="00241D3A" w:rsidRDefault="004B1B35" w:rsidP="004B1B35">
      <w:pPr>
        <w:pStyle w:val="Default"/>
        <w:spacing w:line="300" w:lineRule="exact"/>
        <w:jc w:val="both"/>
        <w:rPr>
          <w:rFonts w:ascii="Arial" w:hAnsi="Arial" w:cs="Arial"/>
          <w:sz w:val="22"/>
          <w:szCs w:val="22"/>
        </w:rPr>
      </w:pPr>
      <w:r w:rsidRPr="00241D3A">
        <w:rPr>
          <w:rFonts w:ascii="Arial" w:hAnsi="Arial" w:cs="Arial"/>
          <w:b/>
          <w:bCs/>
          <w:sz w:val="22"/>
          <w:szCs w:val="22"/>
        </w:rPr>
        <w:t xml:space="preserve">WARIANT 0 </w:t>
      </w:r>
    </w:p>
    <w:p w14:paraId="02AB739C" w14:textId="5142CAE8" w:rsidR="004B1B35" w:rsidRPr="00241D3A" w:rsidRDefault="004B1B35" w:rsidP="004B1B35">
      <w:pPr>
        <w:pStyle w:val="Default"/>
        <w:spacing w:line="300" w:lineRule="exact"/>
        <w:ind w:firstLine="708"/>
        <w:jc w:val="both"/>
        <w:rPr>
          <w:rFonts w:ascii="Arial" w:hAnsi="Arial" w:cs="Arial"/>
          <w:sz w:val="22"/>
          <w:szCs w:val="22"/>
        </w:rPr>
      </w:pPr>
      <w:r w:rsidRPr="00241D3A">
        <w:rPr>
          <w:rFonts w:ascii="Arial" w:hAnsi="Arial" w:cs="Arial"/>
          <w:sz w:val="22"/>
          <w:szCs w:val="22"/>
        </w:rPr>
        <w:t xml:space="preserve">Przyjmuje się, że podstawowym wariantem rozpatrywanym przy analizie uwarunkowań środowiskowych, związanych z realizacją nowej inwestycji, jest tzw. wariant „0", polegający na zaniechaniu realizacji inwestycji. Opcja zerowa jest rutynowo rozpatrywanym wariantem w procedurze ocen oddziaływania na środowisko, polegającym na znalezieniu odpowiedzi na pytanie o skutki niepodejmowania przedsięwzięcia inwestycyjnego. W rozważanym przypadku oznacza rezygnację z planowanej inwestycji. Również z punktu widzenia społeczno-gospodarczego wariant ten jest niekorzystny i nie stanowi żadnej alternatywy w stosunku do wariantów inwestycyjnych, które stwarzają szansę aktywizacji gospodarczej tego obszaru. </w:t>
      </w:r>
    </w:p>
    <w:p w14:paraId="067EE245" w14:textId="77777777" w:rsidR="004B1B35" w:rsidRPr="00241D3A" w:rsidRDefault="004B1B35" w:rsidP="004B1B35">
      <w:pPr>
        <w:pStyle w:val="Default"/>
        <w:spacing w:line="300" w:lineRule="exact"/>
        <w:ind w:firstLine="708"/>
        <w:jc w:val="both"/>
        <w:rPr>
          <w:rFonts w:ascii="Arial" w:hAnsi="Arial" w:cs="Arial"/>
          <w:sz w:val="22"/>
          <w:szCs w:val="22"/>
        </w:rPr>
      </w:pPr>
      <w:r w:rsidRPr="00241D3A">
        <w:rPr>
          <w:rFonts w:ascii="Arial" w:hAnsi="Arial" w:cs="Arial"/>
          <w:sz w:val="22"/>
          <w:szCs w:val="22"/>
        </w:rPr>
        <w:t xml:space="preserve">Omawiany teren można uznać za mało atrakcyjny i mało wartościowy z punktu widzenia uwarunkowań przyrodniczych. Sam obszar jak i tereny sąsiednie nie są objęte </w:t>
      </w:r>
      <w:r w:rsidRPr="00241D3A">
        <w:rPr>
          <w:rFonts w:ascii="Arial" w:hAnsi="Arial" w:cs="Arial"/>
          <w:sz w:val="22"/>
          <w:szCs w:val="22"/>
        </w:rPr>
        <w:lastRenderedPageBreak/>
        <w:t xml:space="preserve">jakimikolwiek formami ochrony. W pobliżu brak obiektów cennych przyrodniczo. Omawiany obszar jest całkowicie przekształcony poprzez bezpośrednie sąsiedztwo szlaków drogowych </w:t>
      </w:r>
      <w:r>
        <w:rPr>
          <w:rFonts w:ascii="Arial" w:hAnsi="Arial" w:cs="Arial"/>
          <w:sz w:val="22"/>
          <w:szCs w:val="22"/>
        </w:rPr>
        <w:br/>
      </w:r>
      <w:r w:rsidRPr="00241D3A">
        <w:rPr>
          <w:rFonts w:ascii="Arial" w:hAnsi="Arial" w:cs="Arial"/>
          <w:sz w:val="22"/>
          <w:szCs w:val="22"/>
        </w:rPr>
        <w:t xml:space="preserve">i kolejowych, przedsięwzięcia gospodarcze oraz uprawy rolne. Te uwagi również świadczą </w:t>
      </w:r>
      <w:r>
        <w:rPr>
          <w:rFonts w:ascii="Arial" w:hAnsi="Arial" w:cs="Arial"/>
          <w:sz w:val="22"/>
          <w:szCs w:val="22"/>
        </w:rPr>
        <w:br/>
      </w:r>
      <w:r w:rsidRPr="00241D3A">
        <w:rPr>
          <w:rFonts w:ascii="Arial" w:hAnsi="Arial" w:cs="Arial"/>
          <w:sz w:val="22"/>
          <w:szCs w:val="22"/>
        </w:rPr>
        <w:t xml:space="preserve">o tym, że uwarunkowania przyrodnicze nie stoją na przeszkodzie realizacji tego przedsięwzięcia. </w:t>
      </w:r>
    </w:p>
    <w:p w14:paraId="4CBB2631" w14:textId="77777777" w:rsidR="004B1B35" w:rsidRPr="00241D3A" w:rsidRDefault="004B1B35" w:rsidP="004B1B35">
      <w:pPr>
        <w:pStyle w:val="Default"/>
        <w:spacing w:line="300" w:lineRule="exact"/>
        <w:ind w:firstLine="708"/>
        <w:jc w:val="both"/>
        <w:rPr>
          <w:rFonts w:ascii="Arial" w:hAnsi="Arial" w:cs="Arial"/>
          <w:sz w:val="22"/>
          <w:szCs w:val="22"/>
        </w:rPr>
      </w:pPr>
      <w:r w:rsidRPr="00241D3A">
        <w:rPr>
          <w:rFonts w:ascii="Arial" w:hAnsi="Arial" w:cs="Arial"/>
          <w:sz w:val="22"/>
          <w:szCs w:val="22"/>
        </w:rPr>
        <w:t xml:space="preserve">Reasumując: nie ma przesłanek pozwalających na stwierdzenie, że niepodejmowanie przedsięwzięcia pozwoli na ochronę środowiska społecznego i przyrodniczego. </w:t>
      </w:r>
    </w:p>
    <w:p w14:paraId="42B50E51" w14:textId="77777777" w:rsidR="004B1B35" w:rsidRPr="00241D3A" w:rsidRDefault="004B1B35" w:rsidP="004B1B35">
      <w:pPr>
        <w:pStyle w:val="Default"/>
        <w:spacing w:line="300" w:lineRule="exact"/>
        <w:jc w:val="both"/>
        <w:rPr>
          <w:rFonts w:ascii="Arial" w:hAnsi="Arial" w:cs="Arial"/>
          <w:sz w:val="22"/>
          <w:szCs w:val="22"/>
        </w:rPr>
      </w:pPr>
      <w:r w:rsidRPr="00241D3A">
        <w:rPr>
          <w:rFonts w:ascii="Arial" w:hAnsi="Arial" w:cs="Arial"/>
          <w:b/>
          <w:bCs/>
          <w:sz w:val="22"/>
          <w:szCs w:val="22"/>
        </w:rPr>
        <w:t xml:space="preserve">MOŻLIWE WARIANTY PRZEDSIĘWZIĘCIA </w:t>
      </w:r>
    </w:p>
    <w:p w14:paraId="36F312E4" w14:textId="77777777" w:rsidR="004B1B35" w:rsidRPr="00241D3A" w:rsidRDefault="004B1B35" w:rsidP="004B1B35">
      <w:pPr>
        <w:pStyle w:val="Default"/>
        <w:spacing w:line="300" w:lineRule="exact"/>
        <w:ind w:firstLine="708"/>
        <w:jc w:val="both"/>
        <w:rPr>
          <w:rFonts w:ascii="Arial" w:hAnsi="Arial" w:cs="Arial"/>
          <w:sz w:val="22"/>
          <w:szCs w:val="22"/>
        </w:rPr>
      </w:pPr>
      <w:r w:rsidRPr="00241D3A">
        <w:rPr>
          <w:rFonts w:ascii="Arial" w:hAnsi="Arial" w:cs="Arial"/>
          <w:sz w:val="22"/>
          <w:szCs w:val="22"/>
        </w:rPr>
        <w:t xml:space="preserve">Opisany w niniejszym Raporcie sposób eksploatacji jest typowym sposobem stosowanym w odkrywkowych zakładach górniczych, najkorzystniejszym dla środowiska, zapewniającym bezpieczeństwo ludziom i maszynom pracującym w wyrobisku a także terenom bezpośrednio przylegającym do kopalni </w:t>
      </w:r>
    </w:p>
    <w:p w14:paraId="26288A06" w14:textId="77777777" w:rsidR="004B1B35" w:rsidRPr="00241D3A" w:rsidRDefault="004B1B35" w:rsidP="004B1B35">
      <w:pPr>
        <w:pStyle w:val="Default"/>
        <w:spacing w:line="300" w:lineRule="exact"/>
        <w:jc w:val="both"/>
        <w:rPr>
          <w:rFonts w:ascii="Arial" w:hAnsi="Arial" w:cs="Arial"/>
          <w:sz w:val="22"/>
          <w:szCs w:val="22"/>
        </w:rPr>
      </w:pPr>
      <w:r w:rsidRPr="00241D3A">
        <w:rPr>
          <w:rFonts w:ascii="Arial" w:hAnsi="Arial" w:cs="Arial"/>
          <w:sz w:val="22"/>
          <w:szCs w:val="22"/>
        </w:rPr>
        <w:t xml:space="preserve">Wobec powyższego odstąpiono od analizy innych wariantów realizacji planowanego przedsięwzięcia. </w:t>
      </w:r>
    </w:p>
    <w:p w14:paraId="7C43CFCF" w14:textId="77777777" w:rsidR="004B1B35" w:rsidRPr="00241D3A" w:rsidRDefault="004B1B35" w:rsidP="004B1B35">
      <w:pPr>
        <w:pStyle w:val="Default"/>
        <w:spacing w:line="300" w:lineRule="exact"/>
        <w:jc w:val="both"/>
        <w:rPr>
          <w:rFonts w:ascii="Arial" w:hAnsi="Arial" w:cs="Arial"/>
          <w:sz w:val="22"/>
          <w:szCs w:val="22"/>
        </w:rPr>
      </w:pPr>
      <w:r w:rsidRPr="00241D3A">
        <w:rPr>
          <w:rFonts w:ascii="Arial" w:hAnsi="Arial" w:cs="Arial"/>
          <w:b/>
          <w:bCs/>
          <w:sz w:val="22"/>
          <w:szCs w:val="22"/>
        </w:rPr>
        <w:t xml:space="preserve">WARIANT PROPONOWANY PRZEZ WNIOSKODAWCĘ </w:t>
      </w:r>
    </w:p>
    <w:p w14:paraId="50882AEA" w14:textId="77777777" w:rsidR="004B1B35" w:rsidRPr="00241D3A" w:rsidRDefault="004B1B35" w:rsidP="004B1B35">
      <w:pPr>
        <w:spacing w:line="300" w:lineRule="exact"/>
        <w:ind w:firstLine="708"/>
        <w:rPr>
          <w:rFonts w:cs="Arial"/>
          <w:sz w:val="22"/>
          <w:szCs w:val="22"/>
        </w:rPr>
      </w:pPr>
      <w:r w:rsidRPr="00241D3A">
        <w:rPr>
          <w:rFonts w:cs="Arial"/>
          <w:sz w:val="22"/>
          <w:szCs w:val="22"/>
        </w:rPr>
        <w:t>Biorąc pod uwagę rzeczywiste uwarunkowania własnościowe, geologiczne, morfologiczne i przyrodnicze oraz mając na uwadze aspekt społeczny planowanego przedsięwzięcia poniżej przedstawiono wariant proponowany przez Inwestora i uzgodniony z zespołem opracowującym niniejszy Raport. Po analizie uwarunkowań prowadzenia planowanej eksploatacji i przeróbki przeprowadzonej w niniejszym Raporcie wariant ten uznaje się również za najkorzystniejszy dla środowiska.</w:t>
      </w:r>
    </w:p>
    <w:p w14:paraId="12E33072" w14:textId="77777777" w:rsidR="004B1B35" w:rsidRPr="00241D3A" w:rsidRDefault="004B1B35" w:rsidP="004B1B35">
      <w:pPr>
        <w:pStyle w:val="Default"/>
        <w:spacing w:line="300" w:lineRule="exact"/>
        <w:jc w:val="both"/>
        <w:rPr>
          <w:rFonts w:ascii="Arial" w:hAnsi="Arial" w:cs="Arial"/>
          <w:sz w:val="22"/>
          <w:szCs w:val="22"/>
        </w:rPr>
      </w:pPr>
      <w:r w:rsidRPr="00241D3A">
        <w:rPr>
          <w:rFonts w:ascii="Arial" w:hAnsi="Arial" w:cs="Arial"/>
          <w:b/>
          <w:bCs/>
          <w:sz w:val="22"/>
          <w:szCs w:val="22"/>
        </w:rPr>
        <w:t xml:space="preserve">WARIANT NAJKORZYSTNIEJSZY DLA ŚRODOWISKA </w:t>
      </w:r>
    </w:p>
    <w:p w14:paraId="30C64C4C" w14:textId="77777777" w:rsidR="004B1B35" w:rsidRPr="00241D3A" w:rsidRDefault="004B1B35" w:rsidP="004B1B35">
      <w:pPr>
        <w:pStyle w:val="Default"/>
        <w:spacing w:line="300" w:lineRule="exact"/>
        <w:ind w:firstLine="708"/>
        <w:jc w:val="both"/>
        <w:rPr>
          <w:rFonts w:ascii="Arial" w:hAnsi="Arial" w:cs="Arial"/>
          <w:sz w:val="22"/>
          <w:szCs w:val="22"/>
        </w:rPr>
      </w:pPr>
      <w:r w:rsidRPr="00241D3A">
        <w:rPr>
          <w:rFonts w:ascii="Arial" w:hAnsi="Arial" w:cs="Arial"/>
          <w:sz w:val="22"/>
          <w:szCs w:val="22"/>
        </w:rPr>
        <w:t xml:space="preserve">Przyjęto, po analizie uwarunkowań środowiskowych, technologicznych i społecznych, że wariantem najkorzystniejszym dla środowiska tak przyrodniczego jak i społecznego jest wariant proponowany przez Inwestora i omówiony szczegółowo wraz z uzasadnieniem </w:t>
      </w:r>
      <w:r>
        <w:rPr>
          <w:rFonts w:ascii="Arial" w:hAnsi="Arial" w:cs="Arial"/>
          <w:sz w:val="22"/>
          <w:szCs w:val="22"/>
        </w:rPr>
        <w:t>powyżej</w:t>
      </w:r>
      <w:r w:rsidRPr="00241D3A">
        <w:rPr>
          <w:rFonts w:ascii="Arial" w:hAnsi="Arial" w:cs="Arial"/>
          <w:sz w:val="22"/>
          <w:szCs w:val="22"/>
        </w:rPr>
        <w:t xml:space="preserve">. </w:t>
      </w:r>
    </w:p>
    <w:p w14:paraId="4269D301" w14:textId="77777777" w:rsidR="004B1B35" w:rsidRPr="00241D3A" w:rsidRDefault="004B1B35" w:rsidP="004B1B35">
      <w:pPr>
        <w:spacing w:line="300" w:lineRule="exact"/>
        <w:ind w:firstLine="708"/>
        <w:rPr>
          <w:rFonts w:cs="Arial"/>
          <w:sz w:val="22"/>
          <w:szCs w:val="22"/>
        </w:rPr>
      </w:pPr>
      <w:r>
        <w:rPr>
          <w:rFonts w:cs="Arial"/>
          <w:sz w:val="22"/>
          <w:szCs w:val="22"/>
        </w:rPr>
        <w:t>P</w:t>
      </w:r>
      <w:r w:rsidRPr="00241D3A">
        <w:rPr>
          <w:rFonts w:cs="Arial"/>
          <w:sz w:val="22"/>
          <w:szCs w:val="22"/>
        </w:rPr>
        <w:t>odstawowym jednak warunkiem przyjęcia, że prowadzona eksploatacja w możliwie minimalnym stopniu wpływa na środowisko jest fakt, że to nie zapisy niniejszego Raportu, decyzji środowiskowej czy też innych dokumentów sankcjonujących ten rodzaj działalności gospodarczej o tym świadczą lecz to w jakim stopniu w sposób rzeczywisty są wprowadzane w życie.</w:t>
      </w:r>
    </w:p>
    <w:p w14:paraId="70D0AD92" w14:textId="77777777" w:rsidR="004B1B35" w:rsidRDefault="004B1B35" w:rsidP="004B1B35">
      <w:pPr>
        <w:pStyle w:val="NagwekAV1"/>
      </w:pPr>
    </w:p>
    <w:p w14:paraId="109F9C93" w14:textId="77777777" w:rsidR="004B1B35" w:rsidRPr="00F72247" w:rsidRDefault="004B1B35" w:rsidP="004B1B35">
      <w:pPr>
        <w:pStyle w:val="NagwekAV1"/>
      </w:pPr>
      <w:r>
        <w:t>5.</w:t>
      </w:r>
      <w:r>
        <w:tab/>
      </w:r>
      <w:r w:rsidRPr="00F72247">
        <w:t xml:space="preserve">określenie przewidywanego oddziaływania na Środowisko </w:t>
      </w:r>
      <w:r>
        <w:br/>
      </w:r>
      <w:r>
        <w:tab/>
      </w:r>
      <w:r w:rsidRPr="00F72247">
        <w:t>glebowo-roślinne</w:t>
      </w:r>
      <w:bookmarkEnd w:id="48"/>
      <w:r w:rsidRPr="00F72247">
        <w:t xml:space="preserve"> w trakcie eksploatacji</w:t>
      </w:r>
      <w:bookmarkEnd w:id="49"/>
    </w:p>
    <w:p w14:paraId="5646617B" w14:textId="77777777" w:rsidR="004B1B35" w:rsidRPr="00F72247" w:rsidRDefault="004B1B35" w:rsidP="004B1B35">
      <w:pPr>
        <w:pStyle w:val="NagwekAV1"/>
        <w:rPr>
          <w:rFonts w:cs="Times New Roman"/>
        </w:rPr>
      </w:pPr>
    </w:p>
    <w:p w14:paraId="6516A0B8" w14:textId="77777777" w:rsidR="004B1B35" w:rsidRPr="00F72247" w:rsidRDefault="004B1B35" w:rsidP="004B1B35">
      <w:pPr>
        <w:pStyle w:val="NagwekAV2"/>
      </w:pPr>
      <w:bookmarkStart w:id="50" w:name="_Toc262465700"/>
      <w:r w:rsidRPr="00F72247">
        <w:t>5.1. Gleby</w:t>
      </w:r>
      <w:bookmarkEnd w:id="50"/>
    </w:p>
    <w:p w14:paraId="3020A868" w14:textId="77777777" w:rsidR="004B1B35" w:rsidRPr="008F2ED1" w:rsidRDefault="004B1B35" w:rsidP="004B1B35"/>
    <w:p w14:paraId="6FE97765" w14:textId="62CABA2D" w:rsidR="004B1B35" w:rsidRPr="00A44E26" w:rsidRDefault="004B1B35" w:rsidP="004B1B35">
      <w:pPr>
        <w:spacing w:line="300" w:lineRule="exact"/>
        <w:ind w:firstLine="708"/>
        <w:rPr>
          <w:sz w:val="22"/>
          <w:szCs w:val="22"/>
        </w:rPr>
      </w:pPr>
      <w:r w:rsidRPr="00A44E26">
        <w:rPr>
          <w:sz w:val="22"/>
          <w:szCs w:val="22"/>
        </w:rPr>
        <w:t>Oddziaływanie inwestycji na gleby wiązać się może z zanieczyszczeniem metalami ciężkimi i substancjami ropopochodnymi oraz niszczeniem struktury gleby.</w:t>
      </w:r>
      <w:r w:rsidR="00C9208B">
        <w:rPr>
          <w:sz w:val="22"/>
          <w:szCs w:val="22"/>
        </w:rPr>
        <w:t xml:space="preserve"> Oddziaływanie to dotyczyć będzie jedynie gleb zlokalizowanych w bezpośrednim sąsiedztwie planowanego prz</w:t>
      </w:r>
      <w:r w:rsidR="00053A0F">
        <w:rPr>
          <w:sz w:val="22"/>
          <w:szCs w:val="22"/>
        </w:rPr>
        <w:t>e</w:t>
      </w:r>
      <w:r w:rsidR="00C9208B">
        <w:rPr>
          <w:sz w:val="22"/>
          <w:szCs w:val="22"/>
        </w:rPr>
        <w:t>dsięwzięcia.</w:t>
      </w:r>
    </w:p>
    <w:p w14:paraId="6A9640D2" w14:textId="77777777" w:rsidR="004B1B35" w:rsidRDefault="004B1B35" w:rsidP="004B1B35">
      <w:pPr>
        <w:spacing w:line="300" w:lineRule="exact"/>
        <w:ind w:firstLine="708"/>
        <w:rPr>
          <w:sz w:val="22"/>
          <w:szCs w:val="22"/>
        </w:rPr>
      </w:pPr>
      <w:r w:rsidRPr="00A44E26">
        <w:rPr>
          <w:sz w:val="22"/>
          <w:szCs w:val="22"/>
        </w:rPr>
        <w:t xml:space="preserve">Oddziaływanie na gleby w fazie eksploatacji jest oddziaływaniem skumulowanym. Jest to oddziaływanie bezpośrednie, pośrednie, długo i krótkotrwałe oraz odwracalne </w:t>
      </w:r>
      <w:r>
        <w:rPr>
          <w:sz w:val="22"/>
          <w:szCs w:val="22"/>
        </w:rPr>
        <w:br/>
      </w:r>
      <w:r w:rsidRPr="00A44E26">
        <w:rPr>
          <w:sz w:val="22"/>
          <w:szCs w:val="22"/>
        </w:rPr>
        <w:t xml:space="preserve">i nieodwracalne. Działania te to ruch pojazdów zabierających kruszywo. Wskutek wydobywania kruszywa może dochodzić do pylenia na gleby sąsiadujące z kopalnią poprzez osiadanie zanieczyszczeń rozprzestrzeniających się w powietrzu. Wpływ na środowisko </w:t>
      </w:r>
      <w:r w:rsidRPr="00A44E26">
        <w:rPr>
          <w:sz w:val="22"/>
          <w:szCs w:val="22"/>
        </w:rPr>
        <w:lastRenderedPageBreak/>
        <w:t xml:space="preserve">glebowe w rejonie kopalni może mieć emisja z motoryzacji (ruch pojazdów zabierających urobek i praca maszyn kopalni) jak i ewentualnie rolnictwo (nawozy, środki ochrony roślin, emisja z maszyn rolniczych). Ważny problem stanowi zanieczyszczenie substancjami ropopochodnymi, w tym węglowodorami aromatycznymi (WWA), a w szczególności </w:t>
      </w:r>
      <w:proofErr w:type="spellStart"/>
      <w:r w:rsidRPr="00A44E26">
        <w:rPr>
          <w:sz w:val="22"/>
          <w:szCs w:val="22"/>
        </w:rPr>
        <w:t>benzo</w:t>
      </w:r>
      <w:proofErr w:type="spellEnd"/>
      <w:r w:rsidRPr="00A44E26">
        <w:rPr>
          <w:sz w:val="22"/>
          <w:szCs w:val="22"/>
        </w:rPr>
        <w:t>(a)</w:t>
      </w:r>
      <w:proofErr w:type="spellStart"/>
      <w:r w:rsidRPr="00A44E26">
        <w:rPr>
          <w:sz w:val="22"/>
          <w:szCs w:val="22"/>
        </w:rPr>
        <w:t>pirenem</w:t>
      </w:r>
      <w:proofErr w:type="spellEnd"/>
      <w:r w:rsidRPr="00A44E26">
        <w:rPr>
          <w:sz w:val="22"/>
          <w:szCs w:val="22"/>
        </w:rPr>
        <w:t xml:space="preserve">, które może być wynikiem ruchu pojazdów, sytuacji awaryjnych, spalania paliw w maszynach przeprowadzających prace w kopalni, jak i pracujących na pobliskich polach uprawnych. </w:t>
      </w:r>
    </w:p>
    <w:p w14:paraId="21419E1E" w14:textId="58A3B28F" w:rsidR="004B1B35" w:rsidRPr="00A44E26" w:rsidRDefault="004B1B35" w:rsidP="004B1B35">
      <w:pPr>
        <w:spacing w:line="300" w:lineRule="exact"/>
        <w:ind w:firstLine="708"/>
        <w:rPr>
          <w:sz w:val="22"/>
          <w:szCs w:val="22"/>
        </w:rPr>
      </w:pPr>
      <w:r w:rsidRPr="00A44E26">
        <w:rPr>
          <w:sz w:val="22"/>
          <w:szCs w:val="22"/>
        </w:rPr>
        <w:t xml:space="preserve">Także ewentualne zanieczyszczenia w trakcie powstawania kopalni skumulują się </w:t>
      </w:r>
      <w:r>
        <w:rPr>
          <w:sz w:val="22"/>
          <w:szCs w:val="22"/>
        </w:rPr>
        <w:br/>
      </w:r>
      <w:r w:rsidRPr="00A44E26">
        <w:rPr>
          <w:sz w:val="22"/>
          <w:szCs w:val="22"/>
        </w:rPr>
        <w:t>w glebie. Należy przypuszczać iż na skutek powstawania i eksploatacji obiektu stężenie metali ciężkich wzrośnie o około 10%. Jednak stwierdzone w m. </w:t>
      </w:r>
      <w:r w:rsidR="00C9208B">
        <w:rPr>
          <w:sz w:val="22"/>
          <w:szCs w:val="22"/>
        </w:rPr>
        <w:t>Milęcice</w:t>
      </w:r>
      <w:r w:rsidRPr="00A44E26">
        <w:rPr>
          <w:sz w:val="22"/>
          <w:szCs w:val="22"/>
        </w:rPr>
        <w:t xml:space="preserve"> stężenia metali ciężkich są niewielkie. Nie nastąpią więc przekroczenia dopuszczalnych wartości metali ciężkich. Może natomiast dojść do przekroczenia dopuszczalnych wartości </w:t>
      </w:r>
      <w:proofErr w:type="spellStart"/>
      <w:r w:rsidRPr="00A44E26">
        <w:rPr>
          <w:sz w:val="22"/>
          <w:szCs w:val="22"/>
        </w:rPr>
        <w:t>benzo</w:t>
      </w:r>
      <w:proofErr w:type="spellEnd"/>
      <w:r w:rsidRPr="00A44E26">
        <w:rPr>
          <w:sz w:val="22"/>
          <w:szCs w:val="22"/>
        </w:rPr>
        <w:t xml:space="preserve">(a)piranu </w:t>
      </w:r>
      <w:r>
        <w:rPr>
          <w:sz w:val="22"/>
          <w:szCs w:val="22"/>
        </w:rPr>
        <w:br/>
      </w:r>
      <w:r w:rsidRPr="00A44E26">
        <w:rPr>
          <w:sz w:val="22"/>
          <w:szCs w:val="22"/>
        </w:rPr>
        <w:t xml:space="preserve">i olejów mineralnych oraz benzyny na skutek wzmożonego ruchu ciężkich pojazdów. </w:t>
      </w:r>
    </w:p>
    <w:p w14:paraId="6D5BB8F7" w14:textId="77777777" w:rsidR="004B1B35" w:rsidRPr="00A44E26" w:rsidRDefault="004B1B35" w:rsidP="004B1B35">
      <w:pPr>
        <w:spacing w:line="300" w:lineRule="exact"/>
        <w:ind w:firstLine="708"/>
        <w:rPr>
          <w:sz w:val="22"/>
          <w:szCs w:val="22"/>
        </w:rPr>
      </w:pPr>
      <w:r w:rsidRPr="00A44E26">
        <w:rPr>
          <w:sz w:val="22"/>
          <w:szCs w:val="22"/>
        </w:rPr>
        <w:t>Oddziaływanie chwilowe może nastąpić w przypadku nadzwyczajnych zagrożeń środowiska.</w:t>
      </w:r>
    </w:p>
    <w:p w14:paraId="72D3D44A" w14:textId="77777777" w:rsidR="004B1B35" w:rsidRPr="008F2ED1" w:rsidRDefault="004B1B35" w:rsidP="004B1B35">
      <w:pPr>
        <w:spacing w:line="300" w:lineRule="exact"/>
      </w:pPr>
    </w:p>
    <w:p w14:paraId="4383FEC3" w14:textId="77777777" w:rsidR="004B1B35" w:rsidRDefault="004B1B35" w:rsidP="004B1B35">
      <w:pPr>
        <w:spacing w:line="300" w:lineRule="exact"/>
        <w:rPr>
          <w:b/>
          <w:szCs w:val="24"/>
        </w:rPr>
      </w:pPr>
      <w:bookmarkStart w:id="51" w:name="_Toc91315575"/>
      <w:bookmarkStart w:id="52" w:name="_Toc257412817"/>
      <w:bookmarkStart w:id="53" w:name="_Toc262465702"/>
      <w:bookmarkStart w:id="54" w:name="_Toc201977575"/>
      <w:r>
        <w:rPr>
          <w:b/>
          <w:szCs w:val="24"/>
        </w:rPr>
        <w:t>5.2. Charakterystyka przyrodnicza terenu</w:t>
      </w:r>
    </w:p>
    <w:p w14:paraId="39D15DA0" w14:textId="77777777" w:rsidR="004B1B35" w:rsidRDefault="004B1B35" w:rsidP="004B1B35">
      <w:pPr>
        <w:spacing w:line="300" w:lineRule="exact"/>
        <w:rPr>
          <w:b/>
          <w:szCs w:val="24"/>
        </w:rPr>
      </w:pPr>
    </w:p>
    <w:p w14:paraId="30019459" w14:textId="77777777" w:rsidR="004B1B35" w:rsidRPr="00C547D3" w:rsidRDefault="004B1B35" w:rsidP="004B1B35">
      <w:pPr>
        <w:pStyle w:val="Tekstpodstawowywcity2"/>
        <w:numPr>
          <w:ilvl w:val="12"/>
          <w:numId w:val="0"/>
        </w:numPr>
        <w:spacing w:after="0" w:line="300" w:lineRule="exact"/>
        <w:ind w:firstLine="567"/>
        <w:rPr>
          <w:sz w:val="22"/>
          <w:szCs w:val="22"/>
        </w:rPr>
      </w:pPr>
      <w:r w:rsidRPr="00C547D3">
        <w:rPr>
          <w:sz w:val="22"/>
          <w:szCs w:val="22"/>
        </w:rPr>
        <w:t xml:space="preserve">Odkrywkowa metoda wydobywania kopalin związana jest przede wszystkim </w:t>
      </w:r>
      <w:r w:rsidRPr="00C547D3">
        <w:rPr>
          <w:sz w:val="22"/>
          <w:szCs w:val="22"/>
        </w:rPr>
        <w:br/>
        <w:t>z bezpośrednimi przekształceniami terenów z jednoczesnym niszczeniem roślinności na całej powierzchni terenu objętego działalnością górniczą. Opisywany obszar podczas eksploatacji będzie również pozbawiony wszelkich stanowisk fauny. Lokalna drobna zwierzyna i ptactwo przeniesie się na tereny sąsiednie, a prowadzone tu uprawy rolne ulegną likwidacji. Po zakończeniu eksploatacji i przeprowadzonej rekultywacji teren stanowić będzie grunty rolne lub leśne, który zostanie zamieszkany przez roślinność jak i zwierzynę charakterystyczne dla tego środowiska.</w:t>
      </w:r>
    </w:p>
    <w:p w14:paraId="47A4F046" w14:textId="77777777" w:rsidR="004B1B35" w:rsidRPr="00C547D3" w:rsidRDefault="004B1B35" w:rsidP="004B1B35">
      <w:pPr>
        <w:spacing w:line="300" w:lineRule="exact"/>
        <w:ind w:firstLine="567"/>
        <w:rPr>
          <w:rFonts w:cs="Arial"/>
          <w:sz w:val="22"/>
          <w:szCs w:val="22"/>
        </w:rPr>
      </w:pPr>
      <w:r w:rsidRPr="00C547D3">
        <w:rPr>
          <w:rFonts w:cs="Arial"/>
          <w:sz w:val="22"/>
          <w:szCs w:val="22"/>
        </w:rPr>
        <w:t xml:space="preserve">Rozpoczęcie planowanych prac przygotowawczych i eksploatacyjnych nastąpi </w:t>
      </w:r>
      <w:r w:rsidRPr="00C547D3">
        <w:rPr>
          <w:rFonts w:cs="Arial"/>
          <w:sz w:val="22"/>
          <w:szCs w:val="22"/>
        </w:rPr>
        <w:br/>
        <w:t>w okresie jesienn</w:t>
      </w:r>
      <w:r>
        <w:rPr>
          <w:rFonts w:cs="Arial"/>
          <w:sz w:val="22"/>
          <w:szCs w:val="22"/>
        </w:rPr>
        <w:t>o-zimowym</w:t>
      </w:r>
      <w:r w:rsidRPr="00C547D3">
        <w:rPr>
          <w:rFonts w:cs="Arial"/>
          <w:sz w:val="22"/>
          <w:szCs w:val="22"/>
        </w:rPr>
        <w:t xml:space="preserve">, tak więc nie będzie on przypadać na okres lęgowy ptactwa. </w:t>
      </w:r>
    </w:p>
    <w:p w14:paraId="1DA29462" w14:textId="77777777" w:rsidR="004B1B35" w:rsidRPr="00C547D3" w:rsidRDefault="004B1B35" w:rsidP="004B1B35">
      <w:pPr>
        <w:spacing w:line="300" w:lineRule="exact"/>
        <w:ind w:firstLine="567"/>
        <w:rPr>
          <w:rFonts w:cs="Arial"/>
          <w:sz w:val="22"/>
          <w:szCs w:val="22"/>
        </w:rPr>
      </w:pPr>
      <w:r w:rsidRPr="00C547D3">
        <w:rPr>
          <w:rFonts w:cs="Arial"/>
          <w:sz w:val="22"/>
          <w:szCs w:val="22"/>
        </w:rPr>
        <w:t>Obszar przedsięwzięcia zajmuje tereny upraw rolnych, zajęte przez agrocenozy,</w:t>
      </w:r>
      <w:r w:rsidRPr="00C547D3">
        <w:rPr>
          <w:rFonts w:cs="Arial"/>
          <w:bCs/>
          <w:sz w:val="22"/>
          <w:szCs w:val="22"/>
        </w:rPr>
        <w:t xml:space="preserve"> </w:t>
      </w:r>
      <w:r w:rsidRPr="00C547D3">
        <w:rPr>
          <w:rFonts w:cs="Arial"/>
          <w:sz w:val="22"/>
          <w:szCs w:val="22"/>
        </w:rPr>
        <w:t xml:space="preserve">charakteryzujące się znacznym uproszczeniem pod względem składu gatunkowego </w:t>
      </w:r>
      <w:r w:rsidRPr="00C547D3">
        <w:rPr>
          <w:rFonts w:cs="Arial"/>
          <w:sz w:val="22"/>
          <w:szCs w:val="22"/>
        </w:rPr>
        <w:br/>
        <w:t>w porównaniu z biocenozą naturalną oraz osłabionymi możliwościami samoregulacji.</w:t>
      </w:r>
      <w:r w:rsidRPr="00C547D3">
        <w:rPr>
          <w:rFonts w:cs="Arial"/>
          <w:bCs/>
          <w:sz w:val="22"/>
          <w:szCs w:val="22"/>
        </w:rPr>
        <w:t xml:space="preserve"> </w:t>
      </w:r>
      <w:r w:rsidRPr="00C547D3">
        <w:rPr>
          <w:rFonts w:cs="Arial"/>
          <w:sz w:val="22"/>
          <w:szCs w:val="22"/>
        </w:rPr>
        <w:t>Przedmiotow</w:t>
      </w:r>
      <w:r>
        <w:rPr>
          <w:rFonts w:cs="Arial"/>
          <w:sz w:val="22"/>
          <w:szCs w:val="22"/>
        </w:rPr>
        <w:t>a</w:t>
      </w:r>
      <w:r w:rsidRPr="00C547D3">
        <w:rPr>
          <w:rFonts w:cs="Arial"/>
          <w:sz w:val="22"/>
          <w:szCs w:val="22"/>
        </w:rPr>
        <w:t xml:space="preserve"> działk</w:t>
      </w:r>
      <w:r>
        <w:rPr>
          <w:rFonts w:cs="Arial"/>
          <w:sz w:val="22"/>
          <w:szCs w:val="22"/>
        </w:rPr>
        <w:t>a</w:t>
      </w:r>
      <w:r w:rsidRPr="00C547D3">
        <w:rPr>
          <w:rFonts w:cs="Arial"/>
          <w:sz w:val="22"/>
          <w:szCs w:val="22"/>
        </w:rPr>
        <w:t xml:space="preserve"> pod względem różnorodności biologicznej nie mo</w:t>
      </w:r>
      <w:r>
        <w:rPr>
          <w:rFonts w:cs="Arial"/>
          <w:sz w:val="22"/>
          <w:szCs w:val="22"/>
        </w:rPr>
        <w:t>że</w:t>
      </w:r>
      <w:r w:rsidRPr="00C547D3">
        <w:rPr>
          <w:rFonts w:cs="Arial"/>
          <w:sz w:val="22"/>
          <w:szCs w:val="22"/>
        </w:rPr>
        <w:t xml:space="preserve"> zostać sklasyfikowan</w:t>
      </w:r>
      <w:r>
        <w:rPr>
          <w:rFonts w:cs="Arial"/>
          <w:sz w:val="22"/>
          <w:szCs w:val="22"/>
        </w:rPr>
        <w:t>a</w:t>
      </w:r>
      <w:r w:rsidRPr="00C547D3">
        <w:rPr>
          <w:rFonts w:cs="Arial"/>
          <w:sz w:val="22"/>
          <w:szCs w:val="22"/>
        </w:rPr>
        <w:t xml:space="preserve"> jako szczególnie wartościow</w:t>
      </w:r>
      <w:r>
        <w:rPr>
          <w:rFonts w:cs="Arial"/>
          <w:sz w:val="22"/>
          <w:szCs w:val="22"/>
        </w:rPr>
        <w:t>a</w:t>
      </w:r>
      <w:r w:rsidRPr="00C547D3">
        <w:rPr>
          <w:rFonts w:cs="Arial"/>
          <w:sz w:val="22"/>
          <w:szCs w:val="22"/>
        </w:rPr>
        <w:t xml:space="preserve">. </w:t>
      </w:r>
    </w:p>
    <w:p w14:paraId="01233D1C" w14:textId="16553F9E" w:rsidR="004B1B35" w:rsidRPr="00C547D3" w:rsidRDefault="004B1B35" w:rsidP="004B1B35">
      <w:pPr>
        <w:spacing w:line="300" w:lineRule="exact"/>
        <w:ind w:firstLine="567"/>
        <w:rPr>
          <w:rFonts w:cs="Arial"/>
          <w:sz w:val="22"/>
          <w:szCs w:val="22"/>
        </w:rPr>
      </w:pPr>
      <w:r w:rsidRPr="00C547D3">
        <w:rPr>
          <w:rFonts w:cs="Arial"/>
          <w:sz w:val="22"/>
          <w:szCs w:val="22"/>
        </w:rPr>
        <w:t xml:space="preserve">Na terenach, które są objęte inwestycją nie stwierdzono cennych obiektów pod względem botanicznymi faunistycznym. Charakter działek pozbawionych elementów </w:t>
      </w:r>
      <w:r w:rsidR="00053A0F">
        <w:rPr>
          <w:rFonts w:cs="Arial"/>
          <w:sz w:val="22"/>
          <w:szCs w:val="22"/>
        </w:rPr>
        <w:br/>
      </w:r>
      <w:r w:rsidRPr="00C547D3">
        <w:rPr>
          <w:rFonts w:cs="Arial"/>
          <w:sz w:val="22"/>
          <w:szCs w:val="22"/>
        </w:rPr>
        <w:t xml:space="preserve">o wartościach przyrodniczo-krajobrazowych pozwala na planowane działania. </w:t>
      </w:r>
    </w:p>
    <w:p w14:paraId="3FEC15EA" w14:textId="5F76601F" w:rsidR="004B1B35" w:rsidRPr="00C547D3" w:rsidRDefault="004B1B35" w:rsidP="004B1B35">
      <w:pPr>
        <w:spacing w:line="300" w:lineRule="exact"/>
        <w:ind w:firstLine="567"/>
        <w:rPr>
          <w:rFonts w:cs="Arial"/>
          <w:sz w:val="22"/>
          <w:szCs w:val="22"/>
        </w:rPr>
      </w:pPr>
      <w:r w:rsidRPr="00C547D3">
        <w:rPr>
          <w:rFonts w:cs="Arial"/>
          <w:sz w:val="22"/>
          <w:szCs w:val="22"/>
        </w:rPr>
        <w:t>W przypadku stwierdzenia gniazdowania ptaków np. jaskółki brzegówki lub innych gatunków ptaków w skarpach powstałych na skutek prowadzenia wydobycia, zostanie wyłączona z eksploatacji ta część złoża ze zlokalizowanymi gniazdami wraz z obszarem znajdującym się w odległości do 30 m od tych gniazd w okresie od 15 kwietnia do 15 sierpnia.</w:t>
      </w:r>
    </w:p>
    <w:p w14:paraId="5F119B6E" w14:textId="77777777" w:rsidR="004B1B35" w:rsidRPr="00C547D3" w:rsidRDefault="004B1B35" w:rsidP="004B1B35">
      <w:pPr>
        <w:spacing w:line="300" w:lineRule="exact"/>
        <w:ind w:firstLine="567"/>
        <w:rPr>
          <w:rFonts w:cs="Arial"/>
          <w:sz w:val="22"/>
          <w:szCs w:val="22"/>
        </w:rPr>
      </w:pPr>
      <w:r w:rsidRPr="00C547D3">
        <w:rPr>
          <w:rFonts w:cs="Arial"/>
          <w:sz w:val="22"/>
          <w:szCs w:val="22"/>
        </w:rPr>
        <w:t xml:space="preserve">Zdejmowanie nadkładu oraz rozpoczęcie prac eksploatacyjnych przeprowadzone będzie w okresie od 1 sierpnia do końca lutego. W przypadku planowanych prac związanych </w:t>
      </w:r>
      <w:r w:rsidRPr="00C547D3">
        <w:rPr>
          <w:rFonts w:cs="Arial"/>
          <w:sz w:val="22"/>
          <w:szCs w:val="22"/>
        </w:rPr>
        <w:br/>
        <w:t xml:space="preserve">ze zdejmowaniem nadkładu czy rozpoczęciem eksploatacji w pozostałym okresie poprzedzone to będzie przeglądem i inwentaryzacją występowania, na przewidzianym do ww. prac terenie, ptaków wykonanymi przez specjalistę ornitologa. Zostanie sporządzony protokół z oględzin i inwentaryzacji podpisany przez ww. specjalistę. W przypadku </w:t>
      </w:r>
      <w:r w:rsidRPr="00C547D3">
        <w:rPr>
          <w:rFonts w:cs="Arial"/>
          <w:sz w:val="22"/>
          <w:szCs w:val="22"/>
        </w:rPr>
        <w:lastRenderedPageBreak/>
        <w:t xml:space="preserve">stwierdzenia występowania gniazd ptaków zostaną one przeniesione przez ornitologa poza obszar planowanych robót. Całość działań zostanie udokumentowana fotograficznie </w:t>
      </w:r>
      <w:r>
        <w:rPr>
          <w:rFonts w:cs="Arial"/>
          <w:sz w:val="22"/>
          <w:szCs w:val="22"/>
        </w:rPr>
        <w:br/>
      </w:r>
      <w:r w:rsidRPr="00C547D3">
        <w:rPr>
          <w:rFonts w:cs="Arial"/>
          <w:sz w:val="22"/>
          <w:szCs w:val="22"/>
        </w:rPr>
        <w:t>i włączona do protokołu.</w:t>
      </w:r>
    </w:p>
    <w:p w14:paraId="4184C611" w14:textId="77777777" w:rsidR="004B1B35" w:rsidRPr="00C547D3" w:rsidRDefault="004B1B35" w:rsidP="004B1B35">
      <w:pPr>
        <w:spacing w:line="300" w:lineRule="exact"/>
        <w:ind w:firstLine="567"/>
        <w:rPr>
          <w:rFonts w:cs="Arial"/>
          <w:bCs/>
          <w:sz w:val="22"/>
          <w:szCs w:val="22"/>
        </w:rPr>
      </w:pPr>
      <w:r w:rsidRPr="00C547D3">
        <w:rPr>
          <w:rFonts w:cs="Arial"/>
          <w:bCs/>
          <w:sz w:val="22"/>
          <w:szCs w:val="22"/>
        </w:rPr>
        <w:t xml:space="preserve">W przypadku stwierdzenia w miejscach eksploatacji kopaliny występowania zwierząt </w:t>
      </w:r>
      <w:r w:rsidRPr="00C547D3">
        <w:rPr>
          <w:rFonts w:cs="Arial"/>
          <w:bCs/>
          <w:sz w:val="22"/>
          <w:szCs w:val="22"/>
        </w:rPr>
        <w:br/>
        <w:t xml:space="preserve">np. płazów i gadów, będą one niezwłocznie odławiane i wypuszczane we właściwie siedliskowo miejsce, poza obszarem górniczym. </w:t>
      </w:r>
    </w:p>
    <w:p w14:paraId="1DAF64BA" w14:textId="77777777" w:rsidR="004B1B35" w:rsidRPr="00C547D3" w:rsidRDefault="004B1B35" w:rsidP="004B1B35">
      <w:pPr>
        <w:spacing w:line="300" w:lineRule="exact"/>
        <w:ind w:firstLine="567"/>
        <w:rPr>
          <w:rFonts w:cs="Arial"/>
          <w:bCs/>
          <w:sz w:val="22"/>
          <w:szCs w:val="22"/>
        </w:rPr>
      </w:pPr>
      <w:r w:rsidRPr="00C547D3">
        <w:rPr>
          <w:rFonts w:cs="Arial"/>
          <w:sz w:val="22"/>
          <w:szCs w:val="22"/>
        </w:rPr>
        <w:t xml:space="preserve">Przed przystąpieniem do prac rekultywacyjnych przy udziale specjalistów herpetologa </w:t>
      </w:r>
      <w:r w:rsidRPr="00C547D3">
        <w:rPr>
          <w:rFonts w:cs="Arial"/>
          <w:sz w:val="22"/>
          <w:szCs w:val="22"/>
        </w:rPr>
        <w:br/>
        <w:t>i ornitologa dokonane zostaną oględziny terenów pokopalnianych pod kątem występowania gatunków płazów, gadów i ptaków. W przypadku zasiedlenia wyrobisk pokopalnianych przez zwierzęta, prace rekultywacyjne zaplanowane zostaną przy udziale ww. specjalistów.</w:t>
      </w:r>
    </w:p>
    <w:p w14:paraId="6CB7F248" w14:textId="5B52694A" w:rsidR="004B1B35" w:rsidRPr="00C547D3" w:rsidRDefault="004B1B35" w:rsidP="002215CE">
      <w:pPr>
        <w:pStyle w:val="Default"/>
        <w:spacing w:line="300" w:lineRule="exact"/>
        <w:ind w:firstLine="567"/>
        <w:jc w:val="both"/>
        <w:rPr>
          <w:rFonts w:ascii="Arial" w:eastAsia="Calibri" w:hAnsi="Arial" w:cs="Arial"/>
          <w:sz w:val="22"/>
          <w:szCs w:val="22"/>
        </w:rPr>
      </w:pPr>
      <w:r w:rsidRPr="00C547D3">
        <w:rPr>
          <w:rFonts w:ascii="Arial" w:hAnsi="Arial" w:cs="Arial"/>
          <w:sz w:val="22"/>
          <w:szCs w:val="22"/>
        </w:rPr>
        <w:t>Pod względem krajobrazowym</w:t>
      </w:r>
      <w:r w:rsidRPr="00C547D3">
        <w:rPr>
          <w:rFonts w:ascii="Arial" w:eastAsia="Calibri" w:hAnsi="Arial" w:cs="Arial"/>
          <w:sz w:val="22"/>
          <w:szCs w:val="22"/>
        </w:rPr>
        <w:t>, teren planowanej eksploatacji jest położony wśród mozaiki pól uprawnych, nieużytków, fragmentów łąk i turzycowisk, zbiorowisk zaroślowych wykształcających się wzdłuż rowów i dróg polnych, a także zbiorowisk leśnych. Pod względem przyrodniczym największe znaczenie mają te fitocenozy, które stanowią najlepiej zachowane siedliska przyrodnicze (do których należą np. fragmenty łąk świeżych), a także zbiorowiska będące miejscem żerowania lub stanowiące siedlisko zagrożonych (rzadkich) gatunków zwierząt.</w:t>
      </w:r>
    </w:p>
    <w:p w14:paraId="67D6B5A1" w14:textId="77777777" w:rsidR="004B1B35" w:rsidRPr="00C547D3" w:rsidRDefault="004B1B35" w:rsidP="002215CE">
      <w:pPr>
        <w:pStyle w:val="Default"/>
        <w:spacing w:line="300" w:lineRule="exact"/>
        <w:ind w:firstLine="567"/>
        <w:jc w:val="both"/>
        <w:rPr>
          <w:rFonts w:ascii="Arial" w:eastAsia="Calibri" w:hAnsi="Arial" w:cs="Arial"/>
          <w:sz w:val="22"/>
          <w:szCs w:val="22"/>
        </w:rPr>
      </w:pPr>
      <w:r w:rsidRPr="00C547D3">
        <w:rPr>
          <w:rFonts w:ascii="Arial" w:hAnsi="Arial" w:cs="Arial"/>
          <w:sz w:val="22"/>
          <w:szCs w:val="22"/>
        </w:rPr>
        <w:t>Obszar, ten charakteryzuje się dość dużym urozmaiceniem warunków siedliskowych związanych z uwilgotnieniem i żyznością podłoża, z rodzajem użytkowania terenu, a również zabiegów agrotechnicznych lub ich brakiem.</w:t>
      </w:r>
    </w:p>
    <w:p w14:paraId="301D8D12" w14:textId="6585AB6B" w:rsidR="002215CE" w:rsidRPr="002215CE" w:rsidRDefault="002215CE" w:rsidP="002215CE">
      <w:pPr>
        <w:tabs>
          <w:tab w:val="left" w:pos="0"/>
          <w:tab w:val="left" w:pos="567"/>
        </w:tabs>
        <w:suppressAutoHyphens/>
        <w:spacing w:line="300" w:lineRule="exact"/>
        <w:ind w:firstLine="567"/>
        <w:rPr>
          <w:rFonts w:cs="Arial"/>
          <w:sz w:val="22"/>
          <w:szCs w:val="22"/>
        </w:rPr>
      </w:pPr>
      <w:r w:rsidRPr="002215CE">
        <w:rPr>
          <w:rFonts w:cs="Arial"/>
          <w:bCs/>
          <w:sz w:val="22"/>
          <w:szCs w:val="22"/>
        </w:rPr>
        <w:t xml:space="preserve">Prace przygotowawcze i udostępniające złoże w okresie od 1 marca </w:t>
      </w:r>
      <w:r w:rsidR="00053A0F">
        <w:rPr>
          <w:rFonts w:cs="Arial"/>
          <w:bCs/>
          <w:sz w:val="22"/>
          <w:szCs w:val="22"/>
        </w:rPr>
        <w:br/>
      </w:r>
      <w:r w:rsidRPr="002215CE">
        <w:rPr>
          <w:rFonts w:cs="Arial"/>
          <w:bCs/>
          <w:sz w:val="22"/>
          <w:szCs w:val="22"/>
        </w:rPr>
        <w:t xml:space="preserve">do 15 października prowadzone będą pod nadzorem specjalisty ornitologa, który przed wykonaniem powyższych prac dokona oględzin pod kątem obecności gniazd i miejsc lęgów ptaków, a w przypadku potwierdzenia ich występowania – wskaże dopuszczalny termin </w:t>
      </w:r>
      <w:r>
        <w:rPr>
          <w:rFonts w:cs="Arial"/>
          <w:bCs/>
          <w:sz w:val="22"/>
          <w:szCs w:val="22"/>
        </w:rPr>
        <w:br/>
      </w:r>
      <w:r w:rsidRPr="002215CE">
        <w:rPr>
          <w:rFonts w:cs="Arial"/>
          <w:bCs/>
          <w:sz w:val="22"/>
          <w:szCs w:val="22"/>
        </w:rPr>
        <w:t xml:space="preserve">i zakres prowadzenia ww. prac. </w:t>
      </w:r>
    </w:p>
    <w:p w14:paraId="78B9C2D4" w14:textId="163DD411" w:rsidR="002215CE" w:rsidRPr="002215CE" w:rsidRDefault="002215CE" w:rsidP="002215CE">
      <w:pPr>
        <w:spacing w:line="300" w:lineRule="exact"/>
        <w:ind w:firstLine="567"/>
        <w:rPr>
          <w:rFonts w:cs="Arial"/>
          <w:bCs/>
          <w:sz w:val="22"/>
          <w:szCs w:val="22"/>
        </w:rPr>
      </w:pPr>
      <w:r w:rsidRPr="002215CE">
        <w:rPr>
          <w:rFonts w:cs="Arial"/>
          <w:bCs/>
          <w:sz w:val="22"/>
          <w:szCs w:val="22"/>
        </w:rPr>
        <w:t xml:space="preserve">W przypadku stwierdzenia w miejscach eksploatacji kopaliny występowania osobników małych ssaków, płazów i gadów, zostaną one niezwłocznie odłowione </w:t>
      </w:r>
      <w:r w:rsidRPr="002215CE">
        <w:rPr>
          <w:rFonts w:cs="Arial"/>
          <w:bCs/>
          <w:sz w:val="22"/>
          <w:szCs w:val="22"/>
        </w:rPr>
        <w:br/>
        <w:t xml:space="preserve">i wypuszczone we właściwie siedliskowo miejscu, poza obszarem górniczym. </w:t>
      </w:r>
    </w:p>
    <w:p w14:paraId="09743050" w14:textId="65E29F4A" w:rsidR="002215CE" w:rsidRPr="002215CE" w:rsidRDefault="002215CE" w:rsidP="002215CE">
      <w:pPr>
        <w:suppressAutoHyphens/>
        <w:spacing w:line="300" w:lineRule="exact"/>
        <w:ind w:firstLine="567"/>
        <w:rPr>
          <w:rFonts w:cs="Arial"/>
          <w:sz w:val="22"/>
          <w:szCs w:val="22"/>
        </w:rPr>
      </w:pPr>
      <w:r w:rsidRPr="002215CE">
        <w:rPr>
          <w:rFonts w:cs="Arial"/>
          <w:sz w:val="22"/>
          <w:szCs w:val="22"/>
        </w:rPr>
        <w:t xml:space="preserve">W sytuacji stwierdzenia gniazdowania ptaków (np. żołny </w:t>
      </w:r>
      <w:proofErr w:type="spellStart"/>
      <w:r w:rsidRPr="002215CE">
        <w:rPr>
          <w:rFonts w:cs="Arial"/>
          <w:i/>
          <w:iCs/>
          <w:sz w:val="22"/>
          <w:szCs w:val="22"/>
        </w:rPr>
        <w:t>Merops</w:t>
      </w:r>
      <w:proofErr w:type="spellEnd"/>
      <w:r w:rsidRPr="002215CE">
        <w:rPr>
          <w:rFonts w:cs="Arial"/>
          <w:i/>
          <w:iCs/>
          <w:sz w:val="22"/>
          <w:szCs w:val="22"/>
        </w:rPr>
        <w:t xml:space="preserve"> </w:t>
      </w:r>
      <w:proofErr w:type="spellStart"/>
      <w:r w:rsidRPr="002215CE">
        <w:rPr>
          <w:rFonts w:cs="Arial"/>
          <w:i/>
          <w:iCs/>
          <w:sz w:val="22"/>
          <w:szCs w:val="22"/>
        </w:rPr>
        <w:t>apiaster</w:t>
      </w:r>
      <w:proofErr w:type="spellEnd"/>
      <w:r w:rsidRPr="002215CE">
        <w:rPr>
          <w:rFonts w:cs="Arial"/>
          <w:sz w:val="22"/>
          <w:szCs w:val="22"/>
        </w:rPr>
        <w:t xml:space="preserve">, brzegówki </w:t>
      </w:r>
      <w:proofErr w:type="spellStart"/>
      <w:r w:rsidRPr="002215CE">
        <w:rPr>
          <w:rFonts w:cs="Arial"/>
          <w:i/>
          <w:iCs/>
          <w:sz w:val="22"/>
          <w:szCs w:val="22"/>
        </w:rPr>
        <w:t>Riparia</w:t>
      </w:r>
      <w:proofErr w:type="spellEnd"/>
      <w:r w:rsidRPr="002215CE">
        <w:rPr>
          <w:rFonts w:cs="Arial"/>
          <w:i/>
          <w:iCs/>
          <w:sz w:val="22"/>
          <w:szCs w:val="22"/>
        </w:rPr>
        <w:t xml:space="preserve"> </w:t>
      </w:r>
      <w:proofErr w:type="spellStart"/>
      <w:r w:rsidRPr="002215CE">
        <w:rPr>
          <w:rFonts w:cs="Arial"/>
          <w:i/>
          <w:iCs/>
          <w:sz w:val="22"/>
          <w:szCs w:val="22"/>
        </w:rPr>
        <w:t>riparia</w:t>
      </w:r>
      <w:proofErr w:type="spellEnd"/>
      <w:r w:rsidRPr="002215CE">
        <w:rPr>
          <w:rFonts w:cs="Arial"/>
          <w:sz w:val="22"/>
          <w:szCs w:val="22"/>
        </w:rPr>
        <w:t xml:space="preserve">) w skarpach powstałych na skutek prowadzenia wydobycia, w okresie </w:t>
      </w:r>
      <w:r>
        <w:rPr>
          <w:rFonts w:cs="Arial"/>
          <w:sz w:val="22"/>
          <w:szCs w:val="22"/>
        </w:rPr>
        <w:br/>
      </w:r>
      <w:r w:rsidRPr="002215CE">
        <w:rPr>
          <w:rFonts w:cs="Arial"/>
          <w:sz w:val="22"/>
          <w:szCs w:val="22"/>
        </w:rPr>
        <w:t xml:space="preserve">od 15 kwietnia do 15 sierpnia wyłączona z eksploatacji zostanie część złoża </w:t>
      </w:r>
      <w:r>
        <w:rPr>
          <w:rFonts w:cs="Arial"/>
          <w:sz w:val="22"/>
          <w:szCs w:val="22"/>
        </w:rPr>
        <w:br/>
      </w:r>
      <w:r w:rsidRPr="002215CE">
        <w:rPr>
          <w:rFonts w:cs="Arial"/>
          <w:sz w:val="22"/>
          <w:szCs w:val="22"/>
        </w:rPr>
        <w:t xml:space="preserve">z zlokalizowanymi gniazdami wraz z obszarem znajdującym się w odległości do 50 m od tych gniazd. </w:t>
      </w:r>
    </w:p>
    <w:p w14:paraId="496E12C0" w14:textId="77777777" w:rsidR="002215CE" w:rsidRPr="002215CE" w:rsidRDefault="002215CE" w:rsidP="002215CE">
      <w:pPr>
        <w:suppressAutoHyphens/>
        <w:spacing w:line="300" w:lineRule="exact"/>
        <w:ind w:firstLine="567"/>
        <w:rPr>
          <w:rFonts w:cs="Arial"/>
          <w:sz w:val="22"/>
          <w:szCs w:val="22"/>
        </w:rPr>
      </w:pPr>
      <w:r w:rsidRPr="002215CE">
        <w:rPr>
          <w:rFonts w:cs="Arial"/>
          <w:sz w:val="22"/>
          <w:szCs w:val="22"/>
        </w:rPr>
        <w:t>Przed przystąpieniem do prac rekultywacyjnych przy udziale specjalisty zoologa dokonane zostaną oględziny terenów pokopalnianych pod kątem występowania gatunków płazów, gadów i ptaków. W przypadku zasiedlenia wyrobisk pokopalnianych przez zwierzęta, prace rekultywacyjne zaplanowane zostaną przy udziale ww. specjalisty.</w:t>
      </w:r>
    </w:p>
    <w:p w14:paraId="3302DCE5" w14:textId="62D10C84" w:rsidR="004B1B35" w:rsidRPr="00C547D3" w:rsidRDefault="004B1B35" w:rsidP="002215CE">
      <w:pPr>
        <w:pStyle w:val="Default"/>
        <w:spacing w:line="300" w:lineRule="exact"/>
        <w:ind w:firstLine="567"/>
        <w:jc w:val="both"/>
        <w:rPr>
          <w:rFonts w:ascii="Arial" w:hAnsi="Arial" w:cs="Arial"/>
          <w:sz w:val="22"/>
          <w:szCs w:val="22"/>
        </w:rPr>
      </w:pPr>
      <w:r w:rsidRPr="00C547D3">
        <w:rPr>
          <w:rFonts w:ascii="Arial" w:hAnsi="Arial" w:cs="Arial"/>
          <w:sz w:val="22"/>
          <w:szCs w:val="22"/>
        </w:rPr>
        <w:t xml:space="preserve">W celu rozpoznania środowiska przyrodniczego terenu planowanego przedsięwzięcia </w:t>
      </w:r>
      <w:r w:rsidRPr="00C547D3">
        <w:rPr>
          <w:rFonts w:ascii="Arial" w:hAnsi="Arial" w:cs="Arial"/>
          <w:sz w:val="22"/>
          <w:szCs w:val="22"/>
        </w:rPr>
        <w:br/>
        <w:t xml:space="preserve">i przyległych okolic przeprowadzono obserwacje terenowe, przy czym zbiór danych przyrodniczych </w:t>
      </w:r>
      <w:r>
        <w:rPr>
          <w:rFonts w:ascii="Arial" w:hAnsi="Arial" w:cs="Arial"/>
          <w:sz w:val="22"/>
          <w:szCs w:val="22"/>
        </w:rPr>
        <w:t>realizowano</w:t>
      </w:r>
      <w:r w:rsidRPr="00C547D3">
        <w:rPr>
          <w:rFonts w:ascii="Arial" w:hAnsi="Arial" w:cs="Arial"/>
          <w:sz w:val="22"/>
          <w:szCs w:val="22"/>
        </w:rPr>
        <w:t xml:space="preserve"> w maju</w:t>
      </w:r>
      <w:r w:rsidR="00C9208B">
        <w:rPr>
          <w:rFonts w:ascii="Arial" w:hAnsi="Arial" w:cs="Arial"/>
          <w:sz w:val="22"/>
          <w:szCs w:val="22"/>
        </w:rPr>
        <w:t xml:space="preserve"> i czerwcu 2023</w:t>
      </w:r>
      <w:r>
        <w:rPr>
          <w:rFonts w:ascii="Arial" w:hAnsi="Arial" w:cs="Arial"/>
          <w:sz w:val="22"/>
          <w:szCs w:val="22"/>
        </w:rPr>
        <w:t xml:space="preserve"> r.</w:t>
      </w:r>
      <w:r w:rsidRPr="00C547D3">
        <w:rPr>
          <w:rFonts w:ascii="Arial" w:hAnsi="Arial" w:cs="Arial"/>
          <w:sz w:val="22"/>
          <w:szCs w:val="22"/>
        </w:rPr>
        <w:t xml:space="preserve"> </w:t>
      </w:r>
    </w:p>
    <w:p w14:paraId="0FE11D41" w14:textId="77777777" w:rsidR="004B1B35" w:rsidRPr="00C547D3" w:rsidRDefault="004B1B35" w:rsidP="00C9208B">
      <w:pPr>
        <w:pStyle w:val="Default"/>
        <w:spacing w:line="300" w:lineRule="exact"/>
        <w:ind w:firstLine="567"/>
        <w:jc w:val="both"/>
        <w:rPr>
          <w:rFonts w:ascii="Arial" w:hAnsi="Arial" w:cs="Arial"/>
          <w:sz w:val="22"/>
          <w:szCs w:val="22"/>
        </w:rPr>
      </w:pPr>
      <w:r w:rsidRPr="00C547D3">
        <w:rPr>
          <w:rFonts w:ascii="Arial" w:hAnsi="Arial" w:cs="Arial"/>
          <w:sz w:val="22"/>
          <w:szCs w:val="22"/>
        </w:rPr>
        <w:t xml:space="preserve">Obserwacjami objęto następujące grupy organizmów: rośliny naczyniowe, mszaki, grzyby, bezkręgowce oraz kręgowce, spośród których najwięcej uwagi poświęcono ptakom. </w:t>
      </w:r>
    </w:p>
    <w:p w14:paraId="4A2BF4D8" w14:textId="07AB86CB" w:rsidR="004B1B35" w:rsidRPr="00C547D3" w:rsidRDefault="004B1B35" w:rsidP="00C9208B">
      <w:pPr>
        <w:pStyle w:val="Default"/>
        <w:spacing w:line="300" w:lineRule="exact"/>
        <w:ind w:firstLine="567"/>
        <w:jc w:val="both"/>
        <w:rPr>
          <w:rFonts w:ascii="Arial" w:hAnsi="Arial" w:cs="Arial"/>
          <w:sz w:val="22"/>
          <w:szCs w:val="22"/>
        </w:rPr>
      </w:pPr>
      <w:r w:rsidRPr="00C547D3">
        <w:rPr>
          <w:rFonts w:ascii="Arial" w:hAnsi="Arial" w:cs="Arial"/>
          <w:sz w:val="22"/>
          <w:szCs w:val="22"/>
        </w:rPr>
        <w:t xml:space="preserve">Ogółem obszar obecnej inwentaryzacji przyrodniczej wynosił ok. </w:t>
      </w:r>
      <w:r w:rsidR="00053A0F">
        <w:rPr>
          <w:rFonts w:ascii="Arial" w:hAnsi="Arial" w:cs="Arial"/>
          <w:sz w:val="22"/>
          <w:szCs w:val="22"/>
        </w:rPr>
        <w:t>5</w:t>
      </w:r>
      <w:r w:rsidRPr="00C547D3">
        <w:rPr>
          <w:rFonts w:ascii="Arial" w:hAnsi="Arial" w:cs="Arial"/>
          <w:sz w:val="22"/>
          <w:szCs w:val="22"/>
        </w:rPr>
        <w:t xml:space="preserve"> ha.</w:t>
      </w:r>
    </w:p>
    <w:p w14:paraId="135CDF15" w14:textId="14DDBD48" w:rsidR="004B1B35" w:rsidRPr="00C547D3" w:rsidRDefault="004B1B35" w:rsidP="00C9208B">
      <w:pPr>
        <w:spacing w:line="300" w:lineRule="exact"/>
        <w:ind w:firstLine="567"/>
        <w:rPr>
          <w:rFonts w:eastAsia="Arial, Arial" w:cs="Arial"/>
          <w:bCs/>
          <w:iCs/>
          <w:sz w:val="22"/>
          <w:szCs w:val="22"/>
        </w:rPr>
      </w:pPr>
      <w:r>
        <w:rPr>
          <w:rFonts w:eastAsia="Arial, Arial" w:cs="Arial"/>
          <w:bCs/>
          <w:iCs/>
          <w:sz w:val="22"/>
          <w:szCs w:val="22"/>
        </w:rPr>
        <w:t xml:space="preserve">Wyniki inwentaryzacja przedłożono w dołączonym do Raportu dokumencie sporządzonym przez Pana </w:t>
      </w:r>
      <w:r w:rsidR="00C9208B">
        <w:rPr>
          <w:rFonts w:eastAsia="Arial, Arial" w:cs="Arial"/>
          <w:bCs/>
          <w:iCs/>
          <w:sz w:val="22"/>
          <w:szCs w:val="22"/>
        </w:rPr>
        <w:t>Kamila Martyniaka</w:t>
      </w:r>
      <w:r>
        <w:rPr>
          <w:rFonts w:eastAsia="Arial, Arial" w:cs="Arial"/>
          <w:bCs/>
          <w:iCs/>
          <w:sz w:val="22"/>
          <w:szCs w:val="22"/>
        </w:rPr>
        <w:t xml:space="preserve"> pn.: „</w:t>
      </w:r>
      <w:r w:rsidR="00C9208B" w:rsidRPr="00C9208B">
        <w:rPr>
          <w:rFonts w:cs="Arial"/>
          <w:bCs/>
          <w:sz w:val="22"/>
          <w:szCs w:val="22"/>
        </w:rPr>
        <w:t>Waloryzacja przyrodnicza terenu planowanego wydobycia kruszywa naturalnego ze złoża „MILĘCICE II”</w:t>
      </w:r>
      <w:r w:rsidR="00C9208B">
        <w:rPr>
          <w:rFonts w:cs="Arial"/>
          <w:bCs/>
          <w:sz w:val="22"/>
          <w:szCs w:val="22"/>
        </w:rPr>
        <w:t xml:space="preserve">, </w:t>
      </w:r>
      <w:r w:rsidR="00C9208B" w:rsidRPr="00C9208B">
        <w:rPr>
          <w:rFonts w:cs="Arial"/>
          <w:bCs/>
          <w:sz w:val="22"/>
          <w:szCs w:val="22"/>
        </w:rPr>
        <w:t xml:space="preserve">województwo </w:t>
      </w:r>
      <w:r w:rsidR="00C9208B" w:rsidRPr="00C9208B">
        <w:rPr>
          <w:rFonts w:cs="Arial"/>
          <w:bCs/>
          <w:sz w:val="22"/>
          <w:szCs w:val="22"/>
        </w:rPr>
        <w:lastRenderedPageBreak/>
        <w:t xml:space="preserve">dolnośląskie, powiat lwówecki, gmina Lubomierz, obręb Milęcice, działki ewidencyjne </w:t>
      </w:r>
      <w:r w:rsidR="00C9208B">
        <w:rPr>
          <w:rFonts w:cs="Arial"/>
          <w:bCs/>
          <w:sz w:val="22"/>
          <w:szCs w:val="22"/>
        </w:rPr>
        <w:br/>
      </w:r>
      <w:r w:rsidR="00C9208B" w:rsidRPr="00C9208B">
        <w:rPr>
          <w:rFonts w:cs="Arial"/>
          <w:bCs/>
          <w:sz w:val="22"/>
          <w:szCs w:val="22"/>
        </w:rPr>
        <w:t>nr 210/3, 210/5</w:t>
      </w:r>
      <w:r w:rsidR="00C9208B">
        <w:rPr>
          <w:rFonts w:cs="Arial"/>
          <w:bCs/>
          <w:sz w:val="22"/>
          <w:szCs w:val="22"/>
        </w:rPr>
        <w:t>”</w:t>
      </w:r>
      <w:r w:rsidR="00C9208B">
        <w:rPr>
          <w:sz w:val="28"/>
          <w:szCs w:val="28"/>
        </w:rPr>
        <w:t>.</w:t>
      </w:r>
    </w:p>
    <w:p w14:paraId="6CE6EF95" w14:textId="77777777" w:rsidR="004B1B35" w:rsidRPr="00C91771" w:rsidRDefault="004B1B35" w:rsidP="00C9208B">
      <w:pPr>
        <w:spacing w:line="300" w:lineRule="exact"/>
        <w:rPr>
          <w:szCs w:val="24"/>
        </w:rPr>
      </w:pPr>
    </w:p>
    <w:p w14:paraId="728227DA" w14:textId="77777777" w:rsidR="004B1B35" w:rsidRPr="00925FC5" w:rsidRDefault="004B1B35" w:rsidP="004B1B35">
      <w:pPr>
        <w:pStyle w:val="Tekstpodstawowywcity2"/>
        <w:spacing w:after="0" w:line="300" w:lineRule="exact"/>
        <w:ind w:left="0"/>
        <w:rPr>
          <w:b/>
          <w:i/>
          <w:sz w:val="22"/>
          <w:szCs w:val="22"/>
        </w:rPr>
      </w:pPr>
      <w:r w:rsidRPr="00925FC5">
        <w:rPr>
          <w:b/>
          <w:i/>
          <w:sz w:val="22"/>
          <w:szCs w:val="22"/>
        </w:rPr>
        <w:t>Usytuowanie przedsięwzięcia względem możliwego zagrożenia dla środowiska terenów chronionych.</w:t>
      </w:r>
    </w:p>
    <w:p w14:paraId="063FD8CD" w14:textId="77777777" w:rsidR="004B1B35" w:rsidRDefault="004B1B35" w:rsidP="004B1B35">
      <w:pPr>
        <w:pStyle w:val="Tekstpodstawowywcity2"/>
        <w:spacing w:after="0" w:line="300" w:lineRule="exact"/>
        <w:ind w:left="0"/>
        <w:rPr>
          <w:b/>
        </w:rPr>
      </w:pPr>
    </w:p>
    <w:p w14:paraId="5A6CD4A9" w14:textId="6E30D506" w:rsidR="004B1B35" w:rsidRPr="00583F15" w:rsidRDefault="004B1B35" w:rsidP="004B1B35">
      <w:pPr>
        <w:autoSpaceDE w:val="0"/>
        <w:autoSpaceDN w:val="0"/>
        <w:adjustRightInd w:val="0"/>
        <w:spacing w:line="300" w:lineRule="exact"/>
        <w:ind w:firstLine="708"/>
        <w:rPr>
          <w:rFonts w:eastAsia="Calibri" w:cs="Arial"/>
          <w:color w:val="000000"/>
          <w:sz w:val="22"/>
          <w:szCs w:val="22"/>
        </w:rPr>
      </w:pPr>
      <w:r w:rsidRPr="00583F15">
        <w:rPr>
          <w:rFonts w:eastAsia="Calibri" w:cs="Arial"/>
          <w:color w:val="000000"/>
          <w:sz w:val="22"/>
          <w:szCs w:val="22"/>
        </w:rPr>
        <w:t xml:space="preserve">Poniżej przedstawiono opis usytuowania przedsięwzięcia z uwzględnieniem kryteriów wskazanych w art. 63 ust. 1, pkt 2 ustawy z dnia 3 października 2008 r. o udostępnianiu informacji o środowisku i jego ochronie, udziale społeczeństwa w ochronie środowiska oraz </w:t>
      </w:r>
      <w:r w:rsidRPr="00583F15">
        <w:rPr>
          <w:rFonts w:eastAsia="Calibri" w:cs="Arial"/>
          <w:color w:val="000000"/>
          <w:sz w:val="22"/>
          <w:szCs w:val="22"/>
        </w:rPr>
        <w:br/>
        <w:t>o ocenach oddziaływania na środowisko (t. j. Dz. U. z 202</w:t>
      </w:r>
      <w:r w:rsidR="002215CE">
        <w:rPr>
          <w:rFonts w:eastAsia="Calibri" w:cs="Arial"/>
          <w:color w:val="000000"/>
          <w:sz w:val="22"/>
          <w:szCs w:val="22"/>
        </w:rPr>
        <w:t>3</w:t>
      </w:r>
      <w:r w:rsidRPr="00583F15">
        <w:rPr>
          <w:rFonts w:eastAsia="Calibri" w:cs="Arial"/>
          <w:color w:val="000000"/>
          <w:sz w:val="22"/>
          <w:szCs w:val="22"/>
        </w:rPr>
        <w:t xml:space="preserve"> r., poz. </w:t>
      </w:r>
      <w:r w:rsidR="002215CE">
        <w:rPr>
          <w:rFonts w:eastAsia="Calibri" w:cs="Arial"/>
          <w:color w:val="000000"/>
          <w:sz w:val="22"/>
          <w:szCs w:val="22"/>
        </w:rPr>
        <w:t>1094</w:t>
      </w:r>
      <w:r w:rsidRPr="00583F15">
        <w:rPr>
          <w:rFonts w:eastAsia="Calibri" w:cs="Arial"/>
          <w:color w:val="000000"/>
          <w:sz w:val="22"/>
          <w:szCs w:val="22"/>
        </w:rPr>
        <w:t xml:space="preserve"> z</w:t>
      </w:r>
      <w:r w:rsidR="00053A0F">
        <w:rPr>
          <w:rFonts w:eastAsia="Calibri" w:cs="Arial"/>
          <w:color w:val="000000"/>
          <w:sz w:val="22"/>
          <w:szCs w:val="22"/>
        </w:rPr>
        <w:t>e</w:t>
      </w:r>
      <w:r w:rsidRPr="00583F15">
        <w:rPr>
          <w:rFonts w:eastAsia="Calibri" w:cs="Arial"/>
          <w:color w:val="000000"/>
          <w:sz w:val="22"/>
          <w:szCs w:val="22"/>
        </w:rPr>
        <w:t xml:space="preserve"> zm.): </w:t>
      </w:r>
    </w:p>
    <w:p w14:paraId="1C274D56" w14:textId="77777777" w:rsidR="004B1B35" w:rsidRPr="00583F15" w:rsidRDefault="004B1B35" w:rsidP="004B1B35">
      <w:pPr>
        <w:autoSpaceDE w:val="0"/>
        <w:autoSpaceDN w:val="0"/>
        <w:adjustRightInd w:val="0"/>
        <w:spacing w:line="300" w:lineRule="exact"/>
        <w:ind w:firstLine="708"/>
        <w:rPr>
          <w:rFonts w:eastAsia="Calibri" w:cs="Arial"/>
          <w:color w:val="000000"/>
          <w:sz w:val="22"/>
          <w:szCs w:val="22"/>
        </w:rPr>
      </w:pPr>
    </w:p>
    <w:p w14:paraId="2ACE8BF9" w14:textId="77777777" w:rsidR="004B1B35" w:rsidRPr="00583F15" w:rsidRDefault="004B1B35" w:rsidP="004B1B35">
      <w:pPr>
        <w:autoSpaceDE w:val="0"/>
        <w:autoSpaceDN w:val="0"/>
        <w:adjustRightInd w:val="0"/>
        <w:spacing w:line="300" w:lineRule="exact"/>
        <w:rPr>
          <w:rFonts w:eastAsia="Calibri" w:cs="Arial"/>
          <w:i/>
          <w:color w:val="000000"/>
          <w:sz w:val="22"/>
          <w:szCs w:val="22"/>
        </w:rPr>
      </w:pPr>
      <w:r w:rsidRPr="00583F15">
        <w:rPr>
          <w:rFonts w:eastAsia="Calibri" w:cs="Arial"/>
          <w:i/>
          <w:color w:val="000000"/>
          <w:sz w:val="22"/>
          <w:szCs w:val="22"/>
        </w:rPr>
        <w:t xml:space="preserve">Obszary wodno-błotne, inne obszary o płytkim zaleganiu wód podziemnych, w tym siedliska łęgowe oraz ujścia rzek: </w:t>
      </w:r>
    </w:p>
    <w:p w14:paraId="50DC9DFB" w14:textId="77777777" w:rsidR="004B1B35" w:rsidRPr="00583F15" w:rsidRDefault="004B1B35" w:rsidP="004B1B35">
      <w:pPr>
        <w:autoSpaceDE w:val="0"/>
        <w:autoSpaceDN w:val="0"/>
        <w:adjustRightInd w:val="0"/>
        <w:spacing w:line="300" w:lineRule="exact"/>
        <w:rPr>
          <w:rFonts w:eastAsia="Calibri" w:cs="Arial"/>
          <w:color w:val="000000"/>
          <w:sz w:val="22"/>
          <w:szCs w:val="22"/>
        </w:rPr>
      </w:pPr>
    </w:p>
    <w:p w14:paraId="3AA58DCF" w14:textId="230E9625" w:rsidR="004B1B35" w:rsidRPr="00583F15" w:rsidRDefault="004B1B35" w:rsidP="004B1B35">
      <w:pPr>
        <w:autoSpaceDE w:val="0"/>
        <w:autoSpaceDN w:val="0"/>
        <w:adjustRightInd w:val="0"/>
        <w:spacing w:line="300" w:lineRule="exact"/>
        <w:ind w:firstLine="708"/>
        <w:rPr>
          <w:rFonts w:eastAsia="Calibri" w:cs="Arial"/>
          <w:color w:val="000000"/>
          <w:sz w:val="22"/>
          <w:szCs w:val="22"/>
        </w:rPr>
      </w:pPr>
      <w:r w:rsidRPr="00583F15">
        <w:rPr>
          <w:rFonts w:eastAsia="Calibri" w:cs="Arial"/>
          <w:color w:val="000000"/>
          <w:sz w:val="22"/>
          <w:szCs w:val="22"/>
        </w:rPr>
        <w:t xml:space="preserve">Nie występują w zasięgu oddziaływania planowanego przedsięwzięcia. W otoczeniu złoża nie przepływa żadna rzeka, która zasilałaby planowane wyrobisko. W otworach badawczych </w:t>
      </w:r>
      <w:r w:rsidR="00C9208B">
        <w:rPr>
          <w:rFonts w:eastAsia="Calibri" w:cs="Arial"/>
          <w:color w:val="000000"/>
          <w:sz w:val="22"/>
          <w:szCs w:val="22"/>
        </w:rPr>
        <w:t xml:space="preserve">nie </w:t>
      </w:r>
      <w:r w:rsidRPr="00583F15">
        <w:rPr>
          <w:rFonts w:eastAsia="Calibri" w:cs="Arial"/>
          <w:color w:val="000000"/>
          <w:sz w:val="22"/>
          <w:szCs w:val="22"/>
        </w:rPr>
        <w:t>nawiercono poziom wodonośn</w:t>
      </w:r>
      <w:r w:rsidR="00C9208B">
        <w:rPr>
          <w:rFonts w:eastAsia="Calibri" w:cs="Arial"/>
          <w:color w:val="000000"/>
          <w:sz w:val="22"/>
          <w:szCs w:val="22"/>
        </w:rPr>
        <w:t>ego</w:t>
      </w:r>
      <w:r w:rsidRPr="00583F15">
        <w:rPr>
          <w:rFonts w:eastAsia="Calibri" w:cs="Arial"/>
          <w:color w:val="000000"/>
          <w:sz w:val="22"/>
          <w:szCs w:val="22"/>
        </w:rPr>
        <w:t xml:space="preserve">. </w:t>
      </w:r>
    </w:p>
    <w:p w14:paraId="7C3E200D" w14:textId="77777777" w:rsidR="004B1B35" w:rsidRPr="001779D1" w:rsidRDefault="004B1B35" w:rsidP="004B1B35">
      <w:pPr>
        <w:autoSpaceDE w:val="0"/>
        <w:autoSpaceDN w:val="0"/>
        <w:adjustRightInd w:val="0"/>
        <w:spacing w:line="300" w:lineRule="exact"/>
        <w:ind w:firstLine="708"/>
        <w:rPr>
          <w:rFonts w:eastAsia="Calibri"/>
          <w:color w:val="000000"/>
          <w:szCs w:val="24"/>
        </w:rPr>
      </w:pPr>
    </w:p>
    <w:p w14:paraId="76609B77" w14:textId="77777777" w:rsidR="004B1B35" w:rsidRPr="00583F15" w:rsidRDefault="004B1B35" w:rsidP="004B1B35">
      <w:pPr>
        <w:autoSpaceDE w:val="0"/>
        <w:autoSpaceDN w:val="0"/>
        <w:adjustRightInd w:val="0"/>
        <w:spacing w:line="300" w:lineRule="exact"/>
        <w:rPr>
          <w:rFonts w:eastAsia="Calibri" w:cs="Arial"/>
          <w:i/>
          <w:color w:val="000000"/>
          <w:sz w:val="22"/>
          <w:szCs w:val="22"/>
        </w:rPr>
      </w:pPr>
      <w:r w:rsidRPr="00583F15">
        <w:rPr>
          <w:rFonts w:eastAsia="Calibri" w:cs="Arial"/>
          <w:i/>
          <w:color w:val="000000"/>
          <w:sz w:val="22"/>
          <w:szCs w:val="22"/>
        </w:rPr>
        <w:t xml:space="preserve">Obszary wybrzeży i środowisko morskie </w:t>
      </w:r>
    </w:p>
    <w:p w14:paraId="73391119" w14:textId="77777777" w:rsidR="004B1B35" w:rsidRPr="00583F15" w:rsidRDefault="004B1B35" w:rsidP="004B1B35">
      <w:pPr>
        <w:autoSpaceDE w:val="0"/>
        <w:autoSpaceDN w:val="0"/>
        <w:adjustRightInd w:val="0"/>
        <w:spacing w:line="300" w:lineRule="exact"/>
        <w:rPr>
          <w:rFonts w:eastAsia="Calibri" w:cs="Arial"/>
          <w:color w:val="000000"/>
          <w:sz w:val="22"/>
          <w:szCs w:val="22"/>
        </w:rPr>
      </w:pPr>
    </w:p>
    <w:p w14:paraId="6F51E96F" w14:textId="77777777" w:rsidR="004B1B35" w:rsidRPr="00583F15" w:rsidRDefault="004B1B35" w:rsidP="004B1B35">
      <w:pPr>
        <w:autoSpaceDE w:val="0"/>
        <w:autoSpaceDN w:val="0"/>
        <w:adjustRightInd w:val="0"/>
        <w:spacing w:line="300" w:lineRule="exact"/>
        <w:rPr>
          <w:rFonts w:eastAsia="Calibri" w:cs="Arial"/>
          <w:color w:val="000000"/>
          <w:sz w:val="22"/>
          <w:szCs w:val="22"/>
        </w:rPr>
      </w:pPr>
      <w:r w:rsidRPr="00583F15">
        <w:rPr>
          <w:rFonts w:eastAsia="Calibri" w:cs="Arial"/>
          <w:color w:val="000000"/>
          <w:sz w:val="22"/>
          <w:szCs w:val="22"/>
        </w:rPr>
        <w:t xml:space="preserve">Nie występują w zasięgu oddziaływania planowanego przedsięwzięcia. </w:t>
      </w:r>
    </w:p>
    <w:p w14:paraId="3475432F" w14:textId="77777777" w:rsidR="004B1B35" w:rsidRPr="00583F15" w:rsidRDefault="004B1B35" w:rsidP="004B1B35">
      <w:pPr>
        <w:autoSpaceDE w:val="0"/>
        <w:autoSpaceDN w:val="0"/>
        <w:adjustRightInd w:val="0"/>
        <w:spacing w:line="300" w:lineRule="exact"/>
        <w:rPr>
          <w:rFonts w:eastAsia="Calibri" w:cs="Arial"/>
          <w:color w:val="000000"/>
          <w:sz w:val="22"/>
          <w:szCs w:val="22"/>
        </w:rPr>
      </w:pPr>
    </w:p>
    <w:p w14:paraId="119F1F4B" w14:textId="77777777" w:rsidR="004B1B35" w:rsidRPr="00583F15" w:rsidRDefault="004B1B35" w:rsidP="004B1B35">
      <w:pPr>
        <w:autoSpaceDE w:val="0"/>
        <w:autoSpaceDN w:val="0"/>
        <w:adjustRightInd w:val="0"/>
        <w:spacing w:line="300" w:lineRule="exact"/>
        <w:rPr>
          <w:rFonts w:eastAsia="Calibri" w:cs="Arial"/>
          <w:i/>
          <w:color w:val="000000"/>
          <w:sz w:val="22"/>
          <w:szCs w:val="22"/>
        </w:rPr>
      </w:pPr>
      <w:r w:rsidRPr="00583F15">
        <w:rPr>
          <w:rFonts w:eastAsia="Calibri" w:cs="Arial"/>
          <w:i/>
          <w:color w:val="000000"/>
          <w:sz w:val="22"/>
          <w:szCs w:val="22"/>
        </w:rPr>
        <w:t xml:space="preserve">Obszary górskie lub leśne: </w:t>
      </w:r>
    </w:p>
    <w:p w14:paraId="20804316" w14:textId="77777777" w:rsidR="004B1B35" w:rsidRPr="00583F15" w:rsidRDefault="004B1B35" w:rsidP="004B1B35">
      <w:pPr>
        <w:autoSpaceDE w:val="0"/>
        <w:autoSpaceDN w:val="0"/>
        <w:adjustRightInd w:val="0"/>
        <w:spacing w:line="300" w:lineRule="exact"/>
        <w:rPr>
          <w:rFonts w:eastAsia="Calibri" w:cs="Arial"/>
          <w:color w:val="000000"/>
          <w:sz w:val="22"/>
          <w:szCs w:val="22"/>
        </w:rPr>
      </w:pPr>
    </w:p>
    <w:p w14:paraId="739A575D" w14:textId="029FE302" w:rsidR="004B1B35" w:rsidRPr="00583F15" w:rsidRDefault="004B1B35" w:rsidP="004B1B35">
      <w:pPr>
        <w:pStyle w:val="Tekstpodstawowywcity2"/>
        <w:spacing w:after="0" w:line="300" w:lineRule="exact"/>
        <w:ind w:left="0" w:firstLine="284"/>
        <w:rPr>
          <w:b/>
          <w:sz w:val="22"/>
          <w:szCs w:val="22"/>
        </w:rPr>
      </w:pPr>
      <w:r w:rsidRPr="00583F15">
        <w:rPr>
          <w:rFonts w:eastAsia="Calibri"/>
          <w:color w:val="000000"/>
          <w:sz w:val="22"/>
          <w:szCs w:val="22"/>
        </w:rPr>
        <w:t xml:space="preserve">Planowane przedsięwzięcie zlokalizowane jest poza obszarami górskimi i leśnymi. </w:t>
      </w:r>
      <w:r>
        <w:rPr>
          <w:rFonts w:eastAsia="Calibri"/>
          <w:color w:val="000000"/>
          <w:sz w:val="22"/>
          <w:szCs w:val="22"/>
        </w:rPr>
        <w:t xml:space="preserve">Jedynie w </w:t>
      </w:r>
      <w:r w:rsidR="002215CE">
        <w:rPr>
          <w:rFonts w:eastAsia="Calibri"/>
          <w:color w:val="000000"/>
          <w:sz w:val="22"/>
          <w:szCs w:val="22"/>
        </w:rPr>
        <w:t>sąsiedztwie</w:t>
      </w:r>
      <w:r>
        <w:rPr>
          <w:rFonts w:eastAsia="Calibri"/>
          <w:color w:val="000000"/>
          <w:sz w:val="22"/>
          <w:szCs w:val="22"/>
        </w:rPr>
        <w:t xml:space="preserve"> złoża </w:t>
      </w:r>
      <w:r w:rsidR="002215CE">
        <w:rPr>
          <w:rFonts w:eastAsia="Calibri"/>
          <w:color w:val="000000"/>
          <w:sz w:val="22"/>
          <w:szCs w:val="22"/>
        </w:rPr>
        <w:t xml:space="preserve">od strony zachodniej </w:t>
      </w:r>
      <w:r>
        <w:rPr>
          <w:rFonts w:eastAsia="Calibri"/>
          <w:color w:val="000000"/>
          <w:sz w:val="22"/>
          <w:szCs w:val="22"/>
        </w:rPr>
        <w:t>zlokalizowana jest niewielka enklawa leśna.</w:t>
      </w:r>
    </w:p>
    <w:p w14:paraId="031689B8" w14:textId="77777777" w:rsidR="004B1B35" w:rsidRPr="00583F15" w:rsidRDefault="004B1B35" w:rsidP="004B1B35">
      <w:pPr>
        <w:autoSpaceDE w:val="0"/>
        <w:autoSpaceDN w:val="0"/>
        <w:adjustRightInd w:val="0"/>
        <w:spacing w:line="300" w:lineRule="exact"/>
        <w:rPr>
          <w:rFonts w:eastAsia="Calibri" w:cs="Arial"/>
          <w:color w:val="000000"/>
          <w:sz w:val="22"/>
          <w:szCs w:val="22"/>
        </w:rPr>
      </w:pPr>
    </w:p>
    <w:p w14:paraId="12ADFFEF" w14:textId="77777777" w:rsidR="004B1B35" w:rsidRPr="00583F15" w:rsidRDefault="004B1B35" w:rsidP="004B1B35">
      <w:pPr>
        <w:autoSpaceDE w:val="0"/>
        <w:autoSpaceDN w:val="0"/>
        <w:adjustRightInd w:val="0"/>
        <w:spacing w:line="300" w:lineRule="exact"/>
        <w:rPr>
          <w:rFonts w:eastAsia="Calibri" w:cs="Arial"/>
          <w:i/>
          <w:color w:val="000000"/>
          <w:sz w:val="22"/>
          <w:szCs w:val="22"/>
        </w:rPr>
      </w:pPr>
      <w:r w:rsidRPr="00583F15">
        <w:rPr>
          <w:rFonts w:eastAsia="Calibri" w:cs="Arial"/>
          <w:i/>
          <w:color w:val="000000"/>
          <w:sz w:val="22"/>
          <w:szCs w:val="22"/>
        </w:rPr>
        <w:t xml:space="preserve">Obszary objęte ochroną, w tym strefy ochronne ujęć wód i obszary ochronne zbiorników wód śródlądowych: </w:t>
      </w:r>
    </w:p>
    <w:p w14:paraId="38402E1F" w14:textId="77777777" w:rsidR="004B1B35" w:rsidRPr="00583F15" w:rsidRDefault="004B1B35" w:rsidP="004B1B35">
      <w:pPr>
        <w:autoSpaceDE w:val="0"/>
        <w:autoSpaceDN w:val="0"/>
        <w:adjustRightInd w:val="0"/>
        <w:spacing w:line="300" w:lineRule="exact"/>
        <w:rPr>
          <w:rFonts w:eastAsia="Calibri" w:cs="Arial"/>
          <w:color w:val="000000"/>
          <w:sz w:val="22"/>
          <w:szCs w:val="22"/>
        </w:rPr>
      </w:pPr>
    </w:p>
    <w:p w14:paraId="113631E2" w14:textId="77777777" w:rsidR="004B1B35" w:rsidRPr="00583F15" w:rsidRDefault="004B1B35" w:rsidP="004B1B35">
      <w:pPr>
        <w:autoSpaceDE w:val="0"/>
        <w:autoSpaceDN w:val="0"/>
        <w:adjustRightInd w:val="0"/>
        <w:spacing w:line="300" w:lineRule="exact"/>
        <w:ind w:firstLine="708"/>
        <w:rPr>
          <w:rFonts w:eastAsia="Calibri" w:cs="Arial"/>
          <w:color w:val="000000"/>
          <w:sz w:val="22"/>
          <w:szCs w:val="22"/>
        </w:rPr>
      </w:pPr>
      <w:r w:rsidRPr="00583F15">
        <w:rPr>
          <w:rFonts w:eastAsia="Calibri" w:cs="Arial"/>
          <w:color w:val="000000"/>
          <w:sz w:val="22"/>
          <w:szCs w:val="22"/>
        </w:rPr>
        <w:t xml:space="preserve">Nie występują w zasięgu oddziaływania planowanego przedsięwzięcia. </w:t>
      </w:r>
    </w:p>
    <w:p w14:paraId="67245DAD" w14:textId="77777777" w:rsidR="004B1B35" w:rsidRPr="00583F15" w:rsidRDefault="004B1B35" w:rsidP="004B1B35">
      <w:pPr>
        <w:autoSpaceDE w:val="0"/>
        <w:autoSpaceDN w:val="0"/>
        <w:adjustRightInd w:val="0"/>
        <w:spacing w:line="300" w:lineRule="exact"/>
        <w:ind w:firstLine="708"/>
        <w:rPr>
          <w:rFonts w:eastAsia="Calibri" w:cs="Arial"/>
          <w:color w:val="000000"/>
          <w:sz w:val="22"/>
          <w:szCs w:val="22"/>
        </w:rPr>
      </w:pPr>
    </w:p>
    <w:p w14:paraId="792AA6FC" w14:textId="77777777" w:rsidR="004B1B35" w:rsidRPr="00583F15" w:rsidRDefault="004B1B35" w:rsidP="004B1B35">
      <w:pPr>
        <w:autoSpaceDE w:val="0"/>
        <w:autoSpaceDN w:val="0"/>
        <w:adjustRightInd w:val="0"/>
        <w:spacing w:line="300" w:lineRule="exact"/>
        <w:rPr>
          <w:rFonts w:eastAsia="Calibri" w:cs="Arial"/>
          <w:i/>
          <w:color w:val="000000"/>
          <w:sz w:val="22"/>
          <w:szCs w:val="22"/>
        </w:rPr>
      </w:pPr>
      <w:r w:rsidRPr="00583F15">
        <w:rPr>
          <w:rFonts w:eastAsia="Calibri" w:cs="Arial"/>
          <w:i/>
          <w:color w:val="000000"/>
          <w:sz w:val="22"/>
          <w:szCs w:val="22"/>
        </w:rPr>
        <w:t xml:space="preserve">Obszary wymagające specjalnej ochrony ze względu na występowanie gatunków roślin, grzybów i zwierząt lub ich siedlisk lub siedlisk przyrodniczych objętych ochroną, w tym obszary Natura 2000, oraz pozostałe formy ochrony przyrody: </w:t>
      </w:r>
    </w:p>
    <w:p w14:paraId="74551C63" w14:textId="77777777" w:rsidR="004B1B35" w:rsidRPr="00583F15" w:rsidRDefault="004B1B35" w:rsidP="004B1B35">
      <w:pPr>
        <w:autoSpaceDE w:val="0"/>
        <w:autoSpaceDN w:val="0"/>
        <w:adjustRightInd w:val="0"/>
        <w:spacing w:line="300" w:lineRule="exact"/>
        <w:rPr>
          <w:rFonts w:eastAsia="Calibri" w:cs="Arial"/>
          <w:color w:val="000000"/>
          <w:sz w:val="22"/>
          <w:szCs w:val="22"/>
        </w:rPr>
      </w:pPr>
    </w:p>
    <w:p w14:paraId="002EF223" w14:textId="77777777" w:rsidR="004B1B35" w:rsidRPr="00583F15" w:rsidRDefault="004B1B35" w:rsidP="00053A0F">
      <w:pPr>
        <w:autoSpaceDE w:val="0"/>
        <w:autoSpaceDN w:val="0"/>
        <w:adjustRightInd w:val="0"/>
        <w:spacing w:line="300" w:lineRule="exact"/>
        <w:ind w:firstLine="708"/>
        <w:rPr>
          <w:rFonts w:eastAsia="Calibri" w:cs="Arial"/>
          <w:color w:val="000000"/>
          <w:sz w:val="22"/>
          <w:szCs w:val="22"/>
        </w:rPr>
      </w:pPr>
      <w:r w:rsidRPr="00583F15">
        <w:rPr>
          <w:rFonts w:eastAsia="Calibri" w:cs="Arial"/>
          <w:color w:val="000000"/>
          <w:sz w:val="22"/>
          <w:szCs w:val="22"/>
        </w:rPr>
        <w:t>Nie występują w zasięgu oddziaływania planowanego przedsięwzięcia. Najbliżej położone formy ochrony przyrody od terenu inwestycji.</w:t>
      </w:r>
    </w:p>
    <w:p w14:paraId="3AE86ECE" w14:textId="77777777" w:rsidR="002215CE" w:rsidRPr="002215CE" w:rsidRDefault="002215CE" w:rsidP="00053A0F">
      <w:pPr>
        <w:pStyle w:val="Akapitzlist"/>
        <w:autoSpaceDE w:val="0"/>
        <w:autoSpaceDN w:val="0"/>
        <w:adjustRightInd w:val="0"/>
        <w:spacing w:line="300" w:lineRule="exact"/>
        <w:ind w:left="0" w:firstLine="567"/>
        <w:rPr>
          <w:rFonts w:cstheme="minorHAnsi"/>
          <w:sz w:val="22"/>
          <w:szCs w:val="22"/>
        </w:rPr>
      </w:pPr>
      <w:r w:rsidRPr="002215CE">
        <w:rPr>
          <w:rFonts w:cstheme="minorHAnsi"/>
          <w:color w:val="000000"/>
          <w:sz w:val="22"/>
          <w:szCs w:val="22"/>
        </w:rPr>
        <w:t>Najbliżej położony obszar objęty ochroną – specjalny obszar ochrony siedlisk Ostoja nad Bobrem (PLH020054) znajduje się w odległości około 1,9 km</w:t>
      </w:r>
      <w:r w:rsidRPr="002215CE">
        <w:rPr>
          <w:rFonts w:cstheme="minorHAnsi"/>
          <w:sz w:val="22"/>
          <w:szCs w:val="22"/>
        </w:rPr>
        <w:t>.</w:t>
      </w:r>
    </w:p>
    <w:p w14:paraId="01EF9FD8" w14:textId="77777777" w:rsidR="002215CE" w:rsidRPr="002215CE" w:rsidRDefault="002215CE" w:rsidP="00053A0F">
      <w:pPr>
        <w:pStyle w:val="Akapitzlist"/>
        <w:autoSpaceDE w:val="0"/>
        <w:autoSpaceDN w:val="0"/>
        <w:adjustRightInd w:val="0"/>
        <w:spacing w:line="300" w:lineRule="exact"/>
        <w:ind w:left="0" w:firstLine="567"/>
        <w:rPr>
          <w:rFonts w:cstheme="minorHAnsi"/>
          <w:sz w:val="22"/>
          <w:szCs w:val="22"/>
        </w:rPr>
      </w:pPr>
      <w:r w:rsidRPr="002215CE">
        <w:rPr>
          <w:rFonts w:cstheme="minorHAnsi"/>
          <w:sz w:val="22"/>
          <w:szCs w:val="22"/>
        </w:rPr>
        <w:t xml:space="preserve">W odległości ok. 4,5 km na </w:t>
      </w:r>
      <w:proofErr w:type="spellStart"/>
      <w:r w:rsidRPr="002215CE">
        <w:rPr>
          <w:rFonts w:cstheme="minorHAnsi"/>
          <w:sz w:val="22"/>
          <w:szCs w:val="22"/>
        </w:rPr>
        <w:t>południowy-wschód</w:t>
      </w:r>
      <w:proofErr w:type="spellEnd"/>
      <w:r w:rsidRPr="002215CE">
        <w:rPr>
          <w:rFonts w:cstheme="minorHAnsi"/>
          <w:sz w:val="22"/>
          <w:szCs w:val="22"/>
        </w:rPr>
        <w:t xml:space="preserve"> znajduje się Park Krajobrazowy Doliny Bobru.</w:t>
      </w:r>
    </w:p>
    <w:p w14:paraId="75925AE7" w14:textId="77777777" w:rsidR="004B1B35" w:rsidRDefault="004B1B35" w:rsidP="004B1B35">
      <w:pPr>
        <w:pStyle w:val="Tekstpodstawowywcity2"/>
        <w:spacing w:after="0" w:line="300" w:lineRule="exact"/>
        <w:ind w:left="0"/>
        <w:rPr>
          <w:bCs/>
          <w:sz w:val="22"/>
          <w:szCs w:val="22"/>
        </w:rPr>
      </w:pPr>
    </w:p>
    <w:p w14:paraId="15305061" w14:textId="77777777" w:rsidR="002215CE" w:rsidRDefault="002215CE">
      <w:pPr>
        <w:spacing w:after="160" w:line="259" w:lineRule="auto"/>
        <w:jc w:val="left"/>
        <w:rPr>
          <w:bCs/>
          <w:sz w:val="22"/>
          <w:szCs w:val="22"/>
        </w:rPr>
      </w:pPr>
      <w:r>
        <w:rPr>
          <w:bCs/>
          <w:sz w:val="22"/>
          <w:szCs w:val="22"/>
        </w:rPr>
        <w:br w:type="page"/>
      </w:r>
    </w:p>
    <w:p w14:paraId="0AB64B54" w14:textId="476BFF5C" w:rsidR="004B1B35" w:rsidRPr="00583F15" w:rsidRDefault="004B1B35" w:rsidP="004B1B35">
      <w:pPr>
        <w:spacing w:after="200" w:line="276" w:lineRule="auto"/>
        <w:jc w:val="left"/>
        <w:rPr>
          <w:b/>
          <w:sz w:val="22"/>
          <w:szCs w:val="22"/>
        </w:rPr>
      </w:pPr>
      <w:r w:rsidRPr="00F1220F">
        <w:rPr>
          <w:bCs/>
          <w:sz w:val="22"/>
          <w:szCs w:val="22"/>
        </w:rPr>
        <w:lastRenderedPageBreak/>
        <w:t>Rys.</w:t>
      </w:r>
      <w:r w:rsidRPr="00583F15">
        <w:rPr>
          <w:b/>
          <w:bCs/>
          <w:sz w:val="22"/>
          <w:szCs w:val="22"/>
        </w:rPr>
        <w:t xml:space="preserve"> </w:t>
      </w:r>
      <w:r w:rsidRPr="00583F15">
        <w:rPr>
          <w:sz w:val="22"/>
          <w:szCs w:val="22"/>
        </w:rPr>
        <w:t xml:space="preserve">Lokalizacja inwestycji względem form ochrony przyrody (źródło: opracowanie własne, </w:t>
      </w:r>
      <w:r w:rsidRPr="00583F15">
        <w:rPr>
          <w:sz w:val="22"/>
          <w:szCs w:val="22"/>
        </w:rPr>
        <w:br/>
        <w:t xml:space="preserve">         podkład: geoportal.gov.pl).</w:t>
      </w:r>
    </w:p>
    <w:p w14:paraId="0E748F4A" w14:textId="40E55940" w:rsidR="004B1B35" w:rsidRDefault="002215CE" w:rsidP="004B1B35">
      <w:pPr>
        <w:pStyle w:val="Tekstpodstawowywcity2"/>
        <w:spacing w:after="0" w:line="240" w:lineRule="auto"/>
        <w:ind w:left="0"/>
        <w:jc w:val="center"/>
        <w:rPr>
          <w:b/>
        </w:rPr>
      </w:pPr>
      <w:r>
        <w:rPr>
          <w:noProof/>
        </w:rPr>
        <w:drawing>
          <wp:inline distT="0" distB="0" distL="0" distR="0" wp14:anchorId="1E543DF4" wp14:editId="530B51F3">
            <wp:extent cx="5669915" cy="3523072"/>
            <wp:effectExtent l="0" t="0" r="6985" b="1270"/>
            <wp:docPr id="150612957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9915" cy="3523072"/>
                    </a:xfrm>
                    <a:prstGeom prst="rect">
                      <a:avLst/>
                    </a:prstGeom>
                    <a:noFill/>
                    <a:ln>
                      <a:noFill/>
                    </a:ln>
                  </pic:spPr>
                </pic:pic>
              </a:graphicData>
            </a:graphic>
          </wp:inline>
        </w:drawing>
      </w:r>
    </w:p>
    <w:p w14:paraId="28A9BF15" w14:textId="77777777" w:rsidR="004B1B35" w:rsidRDefault="004B1B35" w:rsidP="004B1B35">
      <w:pPr>
        <w:autoSpaceDE w:val="0"/>
        <w:autoSpaceDN w:val="0"/>
        <w:adjustRightInd w:val="0"/>
        <w:spacing w:line="300" w:lineRule="exact"/>
        <w:rPr>
          <w:rFonts w:eastAsia="Calibri" w:cs="Arial"/>
          <w:i/>
          <w:color w:val="000000"/>
          <w:sz w:val="22"/>
          <w:szCs w:val="22"/>
        </w:rPr>
      </w:pPr>
    </w:p>
    <w:p w14:paraId="1314611F" w14:textId="77777777" w:rsidR="004B1B35" w:rsidRPr="00583F15" w:rsidRDefault="004B1B35" w:rsidP="004B1B35">
      <w:pPr>
        <w:autoSpaceDE w:val="0"/>
        <w:autoSpaceDN w:val="0"/>
        <w:adjustRightInd w:val="0"/>
        <w:spacing w:line="300" w:lineRule="exact"/>
        <w:rPr>
          <w:rFonts w:eastAsia="Calibri" w:cs="Arial"/>
          <w:i/>
          <w:color w:val="000000"/>
          <w:sz w:val="22"/>
          <w:szCs w:val="22"/>
        </w:rPr>
      </w:pPr>
      <w:r w:rsidRPr="00583F15">
        <w:rPr>
          <w:rFonts w:eastAsia="Calibri" w:cs="Arial"/>
          <w:i/>
          <w:color w:val="000000"/>
          <w:sz w:val="22"/>
          <w:szCs w:val="22"/>
        </w:rPr>
        <w:t xml:space="preserve">Korytarze ekologiczne </w:t>
      </w:r>
    </w:p>
    <w:p w14:paraId="0FDEA999" w14:textId="77777777" w:rsidR="004B1B35" w:rsidRPr="00583F15" w:rsidRDefault="004B1B35" w:rsidP="004B1B35">
      <w:pPr>
        <w:autoSpaceDE w:val="0"/>
        <w:autoSpaceDN w:val="0"/>
        <w:adjustRightInd w:val="0"/>
        <w:spacing w:line="300" w:lineRule="exact"/>
        <w:rPr>
          <w:rFonts w:eastAsia="Calibri" w:cs="Arial"/>
          <w:color w:val="000000"/>
          <w:sz w:val="22"/>
          <w:szCs w:val="22"/>
        </w:rPr>
      </w:pPr>
    </w:p>
    <w:p w14:paraId="6C1D030F" w14:textId="014A9480" w:rsidR="004B1B35" w:rsidRPr="00583F15" w:rsidRDefault="004B1B35" w:rsidP="004B1B35">
      <w:pPr>
        <w:autoSpaceDE w:val="0"/>
        <w:autoSpaceDN w:val="0"/>
        <w:adjustRightInd w:val="0"/>
        <w:spacing w:line="300" w:lineRule="exact"/>
        <w:ind w:firstLine="708"/>
        <w:rPr>
          <w:rFonts w:eastAsia="Calibri" w:cs="Arial"/>
          <w:color w:val="000000"/>
          <w:sz w:val="22"/>
          <w:szCs w:val="22"/>
        </w:rPr>
      </w:pPr>
      <w:r w:rsidRPr="00583F15">
        <w:rPr>
          <w:rFonts w:eastAsia="Calibri" w:cs="Arial"/>
          <w:color w:val="000000"/>
          <w:sz w:val="22"/>
          <w:szCs w:val="22"/>
        </w:rPr>
        <w:t xml:space="preserve">Zgodnie z art. 5 ust. 2 ustawy z dnia 16 kwietnia 2004 r. o ochronie przyrody </w:t>
      </w:r>
      <w:r w:rsidRPr="00583F15">
        <w:rPr>
          <w:rFonts w:eastAsia="Calibri" w:cs="Arial"/>
          <w:color w:val="000000"/>
          <w:sz w:val="22"/>
          <w:szCs w:val="22"/>
        </w:rPr>
        <w:br/>
        <w:t>(t. j. Dz. U. z 202</w:t>
      </w:r>
      <w:r w:rsidR="002215CE">
        <w:rPr>
          <w:rFonts w:eastAsia="Calibri" w:cs="Arial"/>
          <w:color w:val="000000"/>
          <w:sz w:val="22"/>
          <w:szCs w:val="22"/>
        </w:rPr>
        <w:t>3</w:t>
      </w:r>
      <w:r w:rsidRPr="00583F15">
        <w:rPr>
          <w:rFonts w:eastAsia="Calibri" w:cs="Arial"/>
          <w:color w:val="000000"/>
          <w:sz w:val="22"/>
          <w:szCs w:val="22"/>
        </w:rPr>
        <w:t xml:space="preserve"> r., poz. </w:t>
      </w:r>
      <w:r w:rsidR="002215CE">
        <w:rPr>
          <w:rFonts w:eastAsia="Calibri" w:cs="Arial"/>
          <w:color w:val="000000"/>
          <w:sz w:val="22"/>
          <w:szCs w:val="22"/>
        </w:rPr>
        <w:t>1336 ze z.</w:t>
      </w:r>
      <w:r w:rsidRPr="00583F15">
        <w:rPr>
          <w:rFonts w:eastAsia="Calibri" w:cs="Arial"/>
          <w:color w:val="000000"/>
          <w:sz w:val="22"/>
          <w:szCs w:val="22"/>
        </w:rPr>
        <w:t xml:space="preserve">) korytarz ekologiczny to obszar umożliwiający migrację roślin, zwierząt lub grzybów. </w:t>
      </w:r>
    </w:p>
    <w:p w14:paraId="300B444C" w14:textId="77777777" w:rsidR="004B1B35" w:rsidRPr="00583F15" w:rsidRDefault="004B1B35" w:rsidP="004B1B35">
      <w:pPr>
        <w:autoSpaceDE w:val="0"/>
        <w:autoSpaceDN w:val="0"/>
        <w:adjustRightInd w:val="0"/>
        <w:spacing w:line="300" w:lineRule="exact"/>
        <w:ind w:firstLine="708"/>
        <w:rPr>
          <w:rFonts w:eastAsia="Calibri" w:cs="Arial"/>
          <w:color w:val="000000"/>
          <w:sz w:val="22"/>
          <w:szCs w:val="22"/>
        </w:rPr>
      </w:pPr>
      <w:r w:rsidRPr="00583F15">
        <w:rPr>
          <w:rFonts w:eastAsia="Calibri" w:cs="Arial"/>
          <w:color w:val="000000"/>
          <w:sz w:val="22"/>
          <w:szCs w:val="22"/>
        </w:rPr>
        <w:t xml:space="preserve">Wyznaczenie i ochrona korytarzy ekologicznych zapewnia zachowanie funkcjonalnej łączności w warunkach powszechnej obecnie fragmentacji środowiska. Korytarze ekologiczne to obszary umożliwiające przemieszczanie się roślin, zwierząt i grzybów pomiędzy siedliskami. Główne cele wyznaczania i ochrony korytarzy to: </w:t>
      </w:r>
    </w:p>
    <w:p w14:paraId="3B47D62D" w14:textId="77777777" w:rsidR="004B1B35" w:rsidRPr="00583F15" w:rsidRDefault="004B1B35" w:rsidP="004B1B35">
      <w:pPr>
        <w:autoSpaceDE w:val="0"/>
        <w:autoSpaceDN w:val="0"/>
        <w:adjustRightInd w:val="0"/>
        <w:spacing w:line="300" w:lineRule="exact"/>
        <w:rPr>
          <w:rFonts w:eastAsia="Calibri" w:cs="Arial"/>
          <w:color w:val="000000"/>
          <w:sz w:val="22"/>
          <w:szCs w:val="22"/>
        </w:rPr>
      </w:pPr>
      <w:r w:rsidRPr="00583F15">
        <w:rPr>
          <w:rFonts w:eastAsia="Calibri" w:cs="Arial"/>
          <w:color w:val="000000"/>
          <w:sz w:val="22"/>
          <w:szCs w:val="22"/>
        </w:rPr>
        <w:t xml:space="preserve">- przeciwdziałanie izolacji obszarów przyrodniczo cennych i zapewnienie funkcjonalnych połączeń między poszczególnymi regionami kraju, </w:t>
      </w:r>
    </w:p>
    <w:p w14:paraId="4DF04986" w14:textId="77777777" w:rsidR="004B1B35" w:rsidRPr="00583F15" w:rsidRDefault="004B1B35" w:rsidP="004B1B35">
      <w:pPr>
        <w:autoSpaceDE w:val="0"/>
        <w:autoSpaceDN w:val="0"/>
        <w:adjustRightInd w:val="0"/>
        <w:spacing w:line="300" w:lineRule="exact"/>
        <w:rPr>
          <w:rFonts w:eastAsia="Calibri" w:cs="Arial"/>
          <w:color w:val="000000"/>
          <w:sz w:val="22"/>
          <w:szCs w:val="22"/>
        </w:rPr>
      </w:pPr>
      <w:r w:rsidRPr="00583F15">
        <w:rPr>
          <w:rFonts w:eastAsia="Calibri" w:cs="Arial"/>
          <w:color w:val="000000"/>
          <w:sz w:val="22"/>
          <w:szCs w:val="22"/>
        </w:rPr>
        <w:t xml:space="preserve">- zapewnienie możliwości funkcjonowania stabilnych populacji gatunków roślin, zwierząt </w:t>
      </w:r>
      <w:r w:rsidRPr="00583F15">
        <w:rPr>
          <w:rFonts w:eastAsia="Calibri" w:cs="Arial"/>
          <w:color w:val="000000"/>
          <w:sz w:val="22"/>
          <w:szCs w:val="22"/>
        </w:rPr>
        <w:br/>
        <w:t xml:space="preserve">i grzybów, </w:t>
      </w:r>
    </w:p>
    <w:p w14:paraId="164176F8" w14:textId="77777777" w:rsidR="004B1B35" w:rsidRPr="00583F15" w:rsidRDefault="004B1B35" w:rsidP="004B1B35">
      <w:pPr>
        <w:autoSpaceDE w:val="0"/>
        <w:autoSpaceDN w:val="0"/>
        <w:adjustRightInd w:val="0"/>
        <w:spacing w:line="300" w:lineRule="exact"/>
        <w:rPr>
          <w:rFonts w:eastAsia="Calibri" w:cs="Arial"/>
          <w:color w:val="000000"/>
          <w:sz w:val="22"/>
          <w:szCs w:val="22"/>
        </w:rPr>
      </w:pPr>
      <w:r w:rsidRPr="00583F15">
        <w:rPr>
          <w:rFonts w:eastAsia="Calibri" w:cs="Arial"/>
          <w:color w:val="000000"/>
          <w:sz w:val="22"/>
          <w:szCs w:val="22"/>
        </w:rPr>
        <w:t xml:space="preserve">- ochrona i odbudowa bioróżnorodności w kraju i Europie, </w:t>
      </w:r>
    </w:p>
    <w:p w14:paraId="687DC10A" w14:textId="77777777" w:rsidR="004B1B35" w:rsidRPr="00583F15" w:rsidRDefault="004B1B35" w:rsidP="004B1B35">
      <w:pPr>
        <w:autoSpaceDE w:val="0"/>
        <w:autoSpaceDN w:val="0"/>
        <w:adjustRightInd w:val="0"/>
        <w:spacing w:line="300" w:lineRule="exact"/>
        <w:rPr>
          <w:rFonts w:eastAsia="Calibri" w:cs="Arial"/>
          <w:color w:val="000000"/>
          <w:sz w:val="22"/>
          <w:szCs w:val="22"/>
        </w:rPr>
      </w:pPr>
      <w:r w:rsidRPr="00583F15">
        <w:rPr>
          <w:rFonts w:eastAsia="Calibri" w:cs="Arial"/>
          <w:color w:val="000000"/>
          <w:sz w:val="22"/>
          <w:szCs w:val="22"/>
        </w:rPr>
        <w:t xml:space="preserve">- stworzenie spójnej sieci obszarów chronionych, które zapewnią optymalne warunki do życia możliwie dużej liczbie gatunków. </w:t>
      </w:r>
    </w:p>
    <w:p w14:paraId="252FA5C1" w14:textId="77777777" w:rsidR="002215CE" w:rsidRPr="002215CE" w:rsidRDefault="002215CE" w:rsidP="002215CE">
      <w:pPr>
        <w:pStyle w:val="Akapitzlist"/>
        <w:tabs>
          <w:tab w:val="left" w:pos="340"/>
        </w:tabs>
        <w:autoSpaceDE w:val="0"/>
        <w:autoSpaceDN w:val="0"/>
        <w:adjustRightInd w:val="0"/>
        <w:spacing w:line="300" w:lineRule="exact"/>
        <w:ind w:left="0" w:firstLine="567"/>
        <w:rPr>
          <w:rFonts w:cstheme="minorHAnsi"/>
          <w:sz w:val="22"/>
          <w:szCs w:val="22"/>
        </w:rPr>
      </w:pPr>
      <w:r w:rsidRPr="002215CE">
        <w:rPr>
          <w:rFonts w:cstheme="minorHAnsi"/>
          <w:sz w:val="22"/>
          <w:szCs w:val="22"/>
        </w:rPr>
        <w:t>Przedmiotowe przedsięwzięcie w całości znajduje się w obrębie Głównego Korytarza Ekologicznego o nazwie Sudety - Bory Dolnośląskie (kod GKZ-5B).</w:t>
      </w:r>
    </w:p>
    <w:p w14:paraId="2FF699E2" w14:textId="021AB066" w:rsidR="002215CE" w:rsidRPr="002215CE" w:rsidRDefault="002215CE" w:rsidP="002215CE">
      <w:pPr>
        <w:pStyle w:val="Akapitzlist"/>
        <w:tabs>
          <w:tab w:val="left" w:pos="340"/>
        </w:tabs>
        <w:autoSpaceDE w:val="0"/>
        <w:autoSpaceDN w:val="0"/>
        <w:adjustRightInd w:val="0"/>
        <w:spacing w:line="300" w:lineRule="exact"/>
        <w:ind w:left="0" w:firstLine="567"/>
        <w:rPr>
          <w:rFonts w:cstheme="minorHAnsi"/>
          <w:sz w:val="22"/>
          <w:szCs w:val="22"/>
        </w:rPr>
      </w:pPr>
      <w:r w:rsidRPr="002215CE">
        <w:rPr>
          <w:rFonts w:cstheme="minorHAnsi"/>
          <w:sz w:val="22"/>
          <w:szCs w:val="22"/>
        </w:rPr>
        <w:t xml:space="preserve">W obrębie przedmiotowego przedsięwzięcia nie zidentyfikowano lokalnych korytarzy migracyjnych np. cieków wodnych, pasów </w:t>
      </w:r>
      <w:proofErr w:type="spellStart"/>
      <w:r w:rsidRPr="002215CE">
        <w:rPr>
          <w:rFonts w:cstheme="minorHAnsi"/>
          <w:sz w:val="22"/>
          <w:szCs w:val="22"/>
        </w:rPr>
        <w:t>zadrzewień</w:t>
      </w:r>
      <w:proofErr w:type="spellEnd"/>
      <w:r w:rsidRPr="002215CE">
        <w:rPr>
          <w:rFonts w:cstheme="minorHAnsi"/>
          <w:sz w:val="22"/>
          <w:szCs w:val="22"/>
        </w:rPr>
        <w:t xml:space="preserve"> śródpolnych, alei drzew.</w:t>
      </w:r>
    </w:p>
    <w:p w14:paraId="227A3DFF" w14:textId="77777777" w:rsidR="002215CE" w:rsidRDefault="002215CE" w:rsidP="002215CE">
      <w:pPr>
        <w:autoSpaceDE w:val="0"/>
        <w:autoSpaceDN w:val="0"/>
        <w:adjustRightInd w:val="0"/>
        <w:rPr>
          <w:rFonts w:cstheme="minorHAnsi"/>
          <w:sz w:val="18"/>
          <w:szCs w:val="18"/>
        </w:rPr>
      </w:pPr>
      <w:r>
        <w:rPr>
          <w:noProof/>
        </w:rPr>
        <w:lastRenderedPageBreak/>
        <w:drawing>
          <wp:inline distT="0" distB="0" distL="0" distR="0" wp14:anchorId="5F985DE8" wp14:editId="735783D1">
            <wp:extent cx="5760720" cy="4277995"/>
            <wp:effectExtent l="0" t="0" r="0" b="8255"/>
            <wp:docPr id="61199250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277995"/>
                    </a:xfrm>
                    <a:prstGeom prst="rect">
                      <a:avLst/>
                    </a:prstGeom>
                    <a:noFill/>
                    <a:ln>
                      <a:noFill/>
                    </a:ln>
                  </pic:spPr>
                </pic:pic>
              </a:graphicData>
            </a:graphic>
          </wp:inline>
        </w:drawing>
      </w:r>
      <w:r w:rsidRPr="000C6290">
        <w:rPr>
          <w:rFonts w:cstheme="minorHAnsi"/>
          <w:sz w:val="18"/>
          <w:szCs w:val="18"/>
        </w:rPr>
        <w:t xml:space="preserve">Lokalizacja terenu planowanego przedsięwzięcia w stosunku do </w:t>
      </w:r>
      <w:r>
        <w:rPr>
          <w:rFonts w:cstheme="minorHAnsi"/>
          <w:sz w:val="18"/>
          <w:szCs w:val="18"/>
        </w:rPr>
        <w:t>korytarzy ekologicznych.</w:t>
      </w:r>
    </w:p>
    <w:p w14:paraId="46A91506" w14:textId="77777777" w:rsidR="002215CE" w:rsidRDefault="002215CE" w:rsidP="002215CE">
      <w:pPr>
        <w:autoSpaceDE w:val="0"/>
        <w:autoSpaceDN w:val="0"/>
        <w:adjustRightInd w:val="0"/>
        <w:rPr>
          <w:rFonts w:cstheme="minorHAnsi"/>
          <w:sz w:val="18"/>
          <w:szCs w:val="18"/>
        </w:rPr>
      </w:pPr>
      <w:r>
        <w:rPr>
          <w:rFonts w:cstheme="minorHAnsi"/>
          <w:sz w:val="18"/>
          <w:szCs w:val="18"/>
        </w:rPr>
        <w:t xml:space="preserve">- według </w:t>
      </w:r>
      <w:r w:rsidRPr="00E422E0">
        <w:rPr>
          <w:rFonts w:cstheme="minorHAnsi"/>
          <w:sz w:val="18"/>
          <w:szCs w:val="18"/>
        </w:rPr>
        <w:t>https://mapa.korytarze.pl/</w:t>
      </w:r>
    </w:p>
    <w:p w14:paraId="7209CE86" w14:textId="77777777" w:rsidR="004B1B35" w:rsidRDefault="004B1B35" w:rsidP="004B1B35">
      <w:pPr>
        <w:autoSpaceDE w:val="0"/>
        <w:autoSpaceDN w:val="0"/>
        <w:adjustRightInd w:val="0"/>
        <w:spacing w:line="300" w:lineRule="exact"/>
        <w:rPr>
          <w:rFonts w:eastAsia="Calibri" w:cs="Arial"/>
          <w:i/>
          <w:color w:val="000000"/>
          <w:sz w:val="22"/>
          <w:szCs w:val="22"/>
        </w:rPr>
      </w:pPr>
    </w:p>
    <w:p w14:paraId="7D44D440" w14:textId="77777777" w:rsidR="004B1B35" w:rsidRPr="00583F15" w:rsidRDefault="004B1B35" w:rsidP="004B1B35">
      <w:pPr>
        <w:autoSpaceDE w:val="0"/>
        <w:autoSpaceDN w:val="0"/>
        <w:adjustRightInd w:val="0"/>
        <w:spacing w:line="300" w:lineRule="exact"/>
        <w:rPr>
          <w:rFonts w:eastAsia="Calibri" w:cs="Arial"/>
          <w:i/>
          <w:color w:val="000000"/>
          <w:sz w:val="22"/>
          <w:szCs w:val="22"/>
        </w:rPr>
      </w:pPr>
      <w:r w:rsidRPr="00583F15">
        <w:rPr>
          <w:rFonts w:eastAsia="Calibri" w:cs="Arial"/>
          <w:i/>
          <w:color w:val="000000"/>
          <w:sz w:val="22"/>
          <w:szCs w:val="22"/>
        </w:rPr>
        <w:t xml:space="preserve">Chronione gatunki roślin i zwierząt: </w:t>
      </w:r>
    </w:p>
    <w:p w14:paraId="548F98E7" w14:textId="77777777" w:rsidR="004B1B35" w:rsidRPr="00583F15" w:rsidRDefault="004B1B35" w:rsidP="004B1B35">
      <w:pPr>
        <w:autoSpaceDE w:val="0"/>
        <w:autoSpaceDN w:val="0"/>
        <w:adjustRightInd w:val="0"/>
        <w:spacing w:line="300" w:lineRule="exact"/>
        <w:ind w:firstLine="567"/>
        <w:rPr>
          <w:rFonts w:eastAsia="Calibri" w:cs="Arial"/>
          <w:color w:val="000000"/>
          <w:sz w:val="22"/>
          <w:szCs w:val="22"/>
        </w:rPr>
      </w:pPr>
    </w:p>
    <w:p w14:paraId="23E9C749" w14:textId="6CBFD570" w:rsidR="004B1B35" w:rsidRPr="00583F15" w:rsidRDefault="004B1B35" w:rsidP="004B1B35">
      <w:pPr>
        <w:autoSpaceDE w:val="0"/>
        <w:autoSpaceDN w:val="0"/>
        <w:adjustRightInd w:val="0"/>
        <w:spacing w:line="300" w:lineRule="exact"/>
        <w:ind w:firstLine="567"/>
        <w:rPr>
          <w:rFonts w:eastAsia="Calibri" w:cs="Arial"/>
          <w:color w:val="000000"/>
          <w:sz w:val="22"/>
          <w:szCs w:val="22"/>
        </w:rPr>
      </w:pPr>
      <w:r w:rsidRPr="00583F15">
        <w:rPr>
          <w:rFonts w:eastAsia="Calibri" w:cs="Arial"/>
          <w:color w:val="000000"/>
          <w:sz w:val="22"/>
          <w:szCs w:val="22"/>
        </w:rPr>
        <w:t xml:space="preserve">Zgodnie z art. 6 ust 1 pkt 10 ustawy z dnia 16 kwietnia 2004 r. o ochronie przyrody </w:t>
      </w:r>
      <w:r w:rsidRPr="00583F15">
        <w:rPr>
          <w:rFonts w:eastAsia="Calibri" w:cs="Arial"/>
          <w:color w:val="000000"/>
          <w:sz w:val="22"/>
          <w:szCs w:val="22"/>
        </w:rPr>
        <w:br/>
        <w:t>(</w:t>
      </w:r>
      <w:proofErr w:type="spellStart"/>
      <w:r w:rsidRPr="00583F15">
        <w:rPr>
          <w:rFonts w:eastAsia="Calibri" w:cs="Arial"/>
          <w:color w:val="000000"/>
          <w:sz w:val="22"/>
          <w:szCs w:val="22"/>
        </w:rPr>
        <w:t>t.j</w:t>
      </w:r>
      <w:proofErr w:type="spellEnd"/>
      <w:r w:rsidRPr="00583F15">
        <w:rPr>
          <w:rFonts w:eastAsia="Calibri" w:cs="Arial"/>
          <w:color w:val="000000"/>
          <w:sz w:val="22"/>
          <w:szCs w:val="22"/>
        </w:rPr>
        <w:t>. Dz. U. z 202</w:t>
      </w:r>
      <w:r w:rsidR="002215CE">
        <w:rPr>
          <w:rFonts w:eastAsia="Calibri" w:cs="Arial"/>
          <w:color w:val="000000"/>
          <w:sz w:val="22"/>
          <w:szCs w:val="22"/>
        </w:rPr>
        <w:t>3</w:t>
      </w:r>
      <w:r w:rsidRPr="00583F15">
        <w:rPr>
          <w:rFonts w:eastAsia="Calibri" w:cs="Arial"/>
          <w:color w:val="000000"/>
          <w:sz w:val="22"/>
          <w:szCs w:val="22"/>
        </w:rPr>
        <w:t xml:space="preserve"> r., poz. </w:t>
      </w:r>
      <w:r>
        <w:rPr>
          <w:rFonts w:eastAsia="Calibri" w:cs="Arial"/>
          <w:color w:val="000000"/>
          <w:sz w:val="22"/>
          <w:szCs w:val="22"/>
        </w:rPr>
        <w:t>1</w:t>
      </w:r>
      <w:r w:rsidR="002215CE">
        <w:rPr>
          <w:rFonts w:eastAsia="Calibri" w:cs="Arial"/>
          <w:color w:val="000000"/>
          <w:sz w:val="22"/>
          <w:szCs w:val="22"/>
        </w:rPr>
        <w:t>336 ze zm.</w:t>
      </w:r>
      <w:r w:rsidRPr="00583F15">
        <w:rPr>
          <w:rFonts w:eastAsia="Calibri" w:cs="Arial"/>
          <w:color w:val="000000"/>
          <w:sz w:val="22"/>
          <w:szCs w:val="22"/>
        </w:rPr>
        <w:t xml:space="preserve">) do form ochrony przyrody należy ochrona gatunkowa roślin, zwierząt i grzybów. Ochrona gatunkowa ma na celu zapewnienie przetrwania </w:t>
      </w:r>
      <w:r>
        <w:rPr>
          <w:rFonts w:eastAsia="Calibri" w:cs="Arial"/>
          <w:color w:val="000000"/>
          <w:sz w:val="22"/>
          <w:szCs w:val="22"/>
        </w:rPr>
        <w:br/>
      </w:r>
      <w:r w:rsidRPr="00583F15">
        <w:rPr>
          <w:rFonts w:eastAsia="Calibri" w:cs="Arial"/>
          <w:color w:val="000000"/>
          <w:sz w:val="22"/>
          <w:szCs w:val="22"/>
        </w:rPr>
        <w:t xml:space="preserve">i właściwego stanu ochrony dziko występujących, rzadkich, endemicznych, podatnych na zagrożenia i zagrożonych wyginięciem gatunków roślin, zwierząt i grzybów oraz ich siedlisk </w:t>
      </w:r>
      <w:r>
        <w:rPr>
          <w:rFonts w:eastAsia="Calibri" w:cs="Arial"/>
          <w:color w:val="000000"/>
          <w:sz w:val="22"/>
          <w:szCs w:val="22"/>
        </w:rPr>
        <w:br/>
      </w:r>
      <w:r w:rsidRPr="00583F15">
        <w:rPr>
          <w:rFonts w:eastAsia="Calibri" w:cs="Arial"/>
          <w:color w:val="000000"/>
          <w:sz w:val="22"/>
          <w:szCs w:val="22"/>
        </w:rPr>
        <w:t xml:space="preserve">i ostoi, a także zachowanie różnorodności gatunkowej i genetycznej. W celu ochrony ostoi </w:t>
      </w:r>
      <w:r w:rsidRPr="00583F15">
        <w:rPr>
          <w:rFonts w:eastAsia="Calibri" w:cs="Arial"/>
          <w:color w:val="000000"/>
          <w:sz w:val="22"/>
          <w:szCs w:val="22"/>
        </w:rPr>
        <w:br/>
        <w:t xml:space="preserve">i stanowisk roślin lub grzybów objętych ochroną gatunkową lub ostoi, miejsc rozrodu </w:t>
      </w:r>
      <w:r w:rsidRPr="00583F15">
        <w:rPr>
          <w:rFonts w:eastAsia="Calibri" w:cs="Arial"/>
          <w:color w:val="000000"/>
          <w:sz w:val="22"/>
          <w:szCs w:val="22"/>
        </w:rPr>
        <w:br/>
        <w:t xml:space="preserve">i regularnego przebywania zwierząt objętych ochroną gatunkową mogą być ustalane strefy ochrony. </w:t>
      </w:r>
    </w:p>
    <w:p w14:paraId="5A8F0E8A" w14:textId="77777777" w:rsidR="004B1B35" w:rsidRPr="00583F15" w:rsidRDefault="004B1B35" w:rsidP="004B1B35">
      <w:pPr>
        <w:pStyle w:val="Tekstpodstawowywcity2"/>
        <w:spacing w:after="0" w:line="300" w:lineRule="exact"/>
        <w:ind w:left="0" w:firstLine="567"/>
        <w:rPr>
          <w:rFonts w:eastAsia="Calibri"/>
          <w:color w:val="000000"/>
          <w:sz w:val="22"/>
          <w:szCs w:val="22"/>
        </w:rPr>
      </w:pPr>
      <w:r w:rsidRPr="00583F15">
        <w:rPr>
          <w:rFonts w:eastAsia="Calibri"/>
          <w:color w:val="000000"/>
          <w:sz w:val="22"/>
          <w:szCs w:val="22"/>
        </w:rPr>
        <w:t>Obowiązujące listy gatunków chronionych oraz zakazy w stosunku do tych gatunków określają następujące rozporządzenia:</w:t>
      </w:r>
    </w:p>
    <w:p w14:paraId="3D2DA7DD" w14:textId="77777777" w:rsidR="004B1B35" w:rsidRDefault="004B1B35" w:rsidP="004B1B35">
      <w:pPr>
        <w:autoSpaceDE w:val="0"/>
        <w:autoSpaceDN w:val="0"/>
        <w:adjustRightInd w:val="0"/>
        <w:spacing w:line="300" w:lineRule="exact"/>
        <w:ind w:left="567" w:hanging="567"/>
        <w:rPr>
          <w:rFonts w:eastAsia="Calibri" w:cs="Arial"/>
          <w:color w:val="000000"/>
          <w:sz w:val="22"/>
          <w:szCs w:val="22"/>
        </w:rPr>
      </w:pPr>
      <w:r>
        <w:rPr>
          <w:rFonts w:eastAsia="Calibri" w:cs="Arial"/>
          <w:color w:val="000000"/>
          <w:sz w:val="22"/>
          <w:szCs w:val="22"/>
        </w:rPr>
        <w:t>-</w:t>
      </w:r>
      <w:r>
        <w:rPr>
          <w:rFonts w:eastAsia="Calibri" w:cs="Arial"/>
          <w:color w:val="000000"/>
          <w:sz w:val="22"/>
          <w:szCs w:val="22"/>
        </w:rPr>
        <w:tab/>
      </w:r>
      <w:r w:rsidRPr="00583F15">
        <w:rPr>
          <w:rFonts w:eastAsia="Calibri" w:cs="Arial"/>
          <w:color w:val="000000"/>
          <w:sz w:val="22"/>
          <w:szCs w:val="22"/>
        </w:rPr>
        <w:t xml:space="preserve">rozporządzenie Ministra Środowiska z dnia 9 października 2014 r. w sprawie ochrony </w:t>
      </w:r>
    </w:p>
    <w:p w14:paraId="1B8D9A0F" w14:textId="77777777" w:rsidR="004B1B35" w:rsidRPr="00583F15" w:rsidRDefault="004B1B35" w:rsidP="004B1B35">
      <w:pPr>
        <w:autoSpaceDE w:val="0"/>
        <w:autoSpaceDN w:val="0"/>
        <w:adjustRightInd w:val="0"/>
        <w:spacing w:line="300" w:lineRule="exact"/>
        <w:ind w:left="567"/>
        <w:rPr>
          <w:rFonts w:eastAsia="Calibri" w:cs="Arial"/>
          <w:color w:val="000000"/>
          <w:sz w:val="22"/>
          <w:szCs w:val="22"/>
        </w:rPr>
      </w:pPr>
      <w:r w:rsidRPr="00583F15">
        <w:rPr>
          <w:rFonts w:eastAsia="Calibri" w:cs="Arial"/>
          <w:color w:val="000000"/>
          <w:sz w:val="22"/>
          <w:szCs w:val="22"/>
        </w:rPr>
        <w:t>gatunkowej roślin (Dz.</w:t>
      </w:r>
      <w:r>
        <w:rPr>
          <w:rFonts w:eastAsia="Calibri" w:cs="Arial"/>
          <w:color w:val="000000"/>
          <w:sz w:val="22"/>
          <w:szCs w:val="22"/>
        </w:rPr>
        <w:t xml:space="preserve"> </w:t>
      </w:r>
      <w:r w:rsidRPr="00583F15">
        <w:rPr>
          <w:rFonts w:eastAsia="Calibri" w:cs="Arial"/>
          <w:color w:val="000000"/>
          <w:sz w:val="22"/>
          <w:szCs w:val="22"/>
        </w:rPr>
        <w:t xml:space="preserve">U. z 2014 r., poz. 1409), </w:t>
      </w:r>
    </w:p>
    <w:p w14:paraId="225C03F3" w14:textId="02DA4C57" w:rsidR="004B1B35" w:rsidRPr="00583F15" w:rsidRDefault="004B1B35" w:rsidP="004B1B35">
      <w:pPr>
        <w:autoSpaceDE w:val="0"/>
        <w:autoSpaceDN w:val="0"/>
        <w:adjustRightInd w:val="0"/>
        <w:spacing w:line="300" w:lineRule="exact"/>
        <w:ind w:left="567" w:hanging="567"/>
        <w:rPr>
          <w:rFonts w:eastAsia="Calibri" w:cs="Arial"/>
          <w:color w:val="000000"/>
          <w:sz w:val="22"/>
          <w:szCs w:val="22"/>
        </w:rPr>
      </w:pPr>
      <w:r w:rsidRPr="00583F15">
        <w:rPr>
          <w:rFonts w:eastAsia="Calibri" w:cs="Arial"/>
          <w:color w:val="000000"/>
          <w:sz w:val="22"/>
          <w:szCs w:val="22"/>
        </w:rPr>
        <w:t>-</w:t>
      </w:r>
      <w:r>
        <w:rPr>
          <w:rFonts w:eastAsia="Calibri" w:cs="Arial"/>
          <w:color w:val="000000"/>
          <w:sz w:val="22"/>
          <w:szCs w:val="22"/>
        </w:rPr>
        <w:tab/>
      </w:r>
      <w:r w:rsidRPr="00583F15">
        <w:rPr>
          <w:rFonts w:eastAsia="Calibri" w:cs="Arial"/>
          <w:color w:val="000000"/>
          <w:sz w:val="22"/>
          <w:szCs w:val="22"/>
        </w:rPr>
        <w:t>rozporządzenie Ministra Środowiska z dnia 16 grudnia 2016 r. w sprawie ochrony gatunkowej zwierząt (Dz. U. z 20</w:t>
      </w:r>
      <w:r w:rsidR="002215CE">
        <w:rPr>
          <w:rFonts w:eastAsia="Calibri" w:cs="Arial"/>
          <w:color w:val="000000"/>
          <w:sz w:val="22"/>
          <w:szCs w:val="22"/>
        </w:rPr>
        <w:t>22</w:t>
      </w:r>
      <w:r w:rsidRPr="00583F15">
        <w:rPr>
          <w:rFonts w:eastAsia="Calibri" w:cs="Arial"/>
          <w:color w:val="000000"/>
          <w:sz w:val="22"/>
          <w:szCs w:val="22"/>
        </w:rPr>
        <w:t xml:space="preserve"> r., poz. 2</w:t>
      </w:r>
      <w:r w:rsidR="002215CE">
        <w:rPr>
          <w:rFonts w:eastAsia="Calibri" w:cs="Arial"/>
          <w:color w:val="000000"/>
          <w:sz w:val="22"/>
          <w:szCs w:val="22"/>
        </w:rPr>
        <w:t>380</w:t>
      </w:r>
      <w:r w:rsidRPr="00583F15">
        <w:rPr>
          <w:rFonts w:eastAsia="Calibri" w:cs="Arial"/>
          <w:color w:val="000000"/>
          <w:sz w:val="22"/>
          <w:szCs w:val="22"/>
        </w:rPr>
        <w:t xml:space="preserve">), </w:t>
      </w:r>
    </w:p>
    <w:p w14:paraId="3F10343B" w14:textId="77777777" w:rsidR="004B1B35" w:rsidRPr="00583F15" w:rsidRDefault="004B1B35" w:rsidP="004B1B35">
      <w:pPr>
        <w:autoSpaceDE w:val="0"/>
        <w:autoSpaceDN w:val="0"/>
        <w:adjustRightInd w:val="0"/>
        <w:spacing w:line="300" w:lineRule="exact"/>
        <w:ind w:left="567" w:hanging="567"/>
        <w:rPr>
          <w:rFonts w:eastAsia="Calibri" w:cs="Arial"/>
          <w:color w:val="000000"/>
          <w:sz w:val="22"/>
          <w:szCs w:val="22"/>
        </w:rPr>
      </w:pPr>
      <w:r w:rsidRPr="00583F15">
        <w:rPr>
          <w:rFonts w:eastAsia="Calibri" w:cs="Arial"/>
          <w:color w:val="000000"/>
          <w:sz w:val="22"/>
          <w:szCs w:val="22"/>
        </w:rPr>
        <w:t>-</w:t>
      </w:r>
      <w:r>
        <w:rPr>
          <w:rFonts w:eastAsia="Calibri" w:cs="Arial"/>
          <w:color w:val="000000"/>
          <w:sz w:val="22"/>
          <w:szCs w:val="22"/>
        </w:rPr>
        <w:tab/>
      </w:r>
      <w:r w:rsidRPr="00583F15">
        <w:rPr>
          <w:rFonts w:eastAsia="Calibri" w:cs="Arial"/>
          <w:color w:val="000000"/>
          <w:sz w:val="22"/>
          <w:szCs w:val="22"/>
        </w:rPr>
        <w:t>rozporządzenie Ministra Środowiska z dnia 9 października 2014 r. w sprawie ochrony gatunkowej grzybów (Dz.</w:t>
      </w:r>
      <w:r>
        <w:rPr>
          <w:rFonts w:eastAsia="Calibri" w:cs="Arial"/>
          <w:color w:val="000000"/>
          <w:sz w:val="22"/>
          <w:szCs w:val="22"/>
        </w:rPr>
        <w:t xml:space="preserve"> </w:t>
      </w:r>
      <w:r w:rsidRPr="00583F15">
        <w:rPr>
          <w:rFonts w:eastAsia="Calibri" w:cs="Arial"/>
          <w:color w:val="000000"/>
          <w:sz w:val="22"/>
          <w:szCs w:val="22"/>
        </w:rPr>
        <w:t xml:space="preserve">U. z 2014 r., poz. 1408). </w:t>
      </w:r>
    </w:p>
    <w:p w14:paraId="6BB082B0" w14:textId="77777777" w:rsidR="004B1B35" w:rsidRDefault="004B1B35" w:rsidP="004B1B35">
      <w:pPr>
        <w:pStyle w:val="Tekstpodstawowywcity2"/>
        <w:spacing w:after="0" w:line="300" w:lineRule="exact"/>
        <w:ind w:left="0" w:firstLine="567"/>
        <w:rPr>
          <w:rFonts w:eastAsia="Calibri"/>
          <w:color w:val="000000"/>
          <w:sz w:val="22"/>
          <w:szCs w:val="22"/>
        </w:rPr>
      </w:pPr>
      <w:r w:rsidRPr="00583F15">
        <w:rPr>
          <w:rFonts w:eastAsia="Calibri"/>
          <w:color w:val="000000"/>
          <w:sz w:val="22"/>
          <w:szCs w:val="22"/>
        </w:rPr>
        <w:lastRenderedPageBreak/>
        <w:t xml:space="preserve">Zgodnie z </w:t>
      </w:r>
      <w:proofErr w:type="spellStart"/>
      <w:r w:rsidRPr="00583F15">
        <w:rPr>
          <w:rFonts w:eastAsia="Calibri"/>
          <w:color w:val="000000"/>
          <w:sz w:val="22"/>
          <w:szCs w:val="22"/>
        </w:rPr>
        <w:t>geoportalem</w:t>
      </w:r>
      <w:proofErr w:type="spellEnd"/>
      <w:r w:rsidRPr="00583F15">
        <w:rPr>
          <w:rFonts w:eastAsia="Calibri"/>
          <w:color w:val="000000"/>
          <w:sz w:val="22"/>
          <w:szCs w:val="22"/>
        </w:rPr>
        <w:t xml:space="preserve"> RDOŚ we Wrocławiu oraz na podstawie wizji terenowej specjalistów z zakresu zoologii i botaniki w najbliższym sąsiedztwie projektowanego przedsięwzięcia nie stwierdzono gatunków chronionych oraz siedlisk przyrodniczych.</w:t>
      </w:r>
    </w:p>
    <w:p w14:paraId="6D92902C" w14:textId="77777777" w:rsidR="004B1B35" w:rsidRPr="00583F15" w:rsidRDefault="004B1B35" w:rsidP="004B1B35">
      <w:pPr>
        <w:pStyle w:val="Tekstpodstawowywcity2"/>
        <w:spacing w:after="0" w:line="300" w:lineRule="exact"/>
        <w:ind w:left="0" w:firstLine="567"/>
        <w:rPr>
          <w:rFonts w:eastAsia="Calibri"/>
          <w:color w:val="000000"/>
          <w:sz w:val="22"/>
          <w:szCs w:val="22"/>
        </w:rPr>
      </w:pPr>
    </w:p>
    <w:p w14:paraId="2AB1DA1A" w14:textId="77777777" w:rsidR="004B1B35" w:rsidRDefault="004B1B35" w:rsidP="004B1B35">
      <w:pPr>
        <w:pStyle w:val="NagwekAV1"/>
      </w:pPr>
      <w:r>
        <w:t>6.</w:t>
      </w:r>
      <w:r>
        <w:tab/>
      </w:r>
      <w:r w:rsidRPr="00066658">
        <w:t>oddziaływanie na powietrze ATMOSFERYCZNE</w:t>
      </w:r>
      <w:bookmarkEnd w:id="51"/>
      <w:r w:rsidRPr="00066658">
        <w:t xml:space="preserve"> w trakcie </w:t>
      </w:r>
      <w:r>
        <w:br/>
      </w:r>
      <w:r>
        <w:tab/>
      </w:r>
      <w:r w:rsidRPr="00066658">
        <w:t>eksploatacji</w:t>
      </w:r>
      <w:bookmarkEnd w:id="52"/>
      <w:bookmarkEnd w:id="53"/>
    </w:p>
    <w:p w14:paraId="0408E380" w14:textId="77777777" w:rsidR="004B1B35" w:rsidRDefault="004B1B35" w:rsidP="004B1B35">
      <w:pPr>
        <w:autoSpaceDE w:val="0"/>
        <w:autoSpaceDN w:val="0"/>
        <w:adjustRightInd w:val="0"/>
        <w:spacing w:line="300" w:lineRule="exact"/>
        <w:ind w:firstLine="708"/>
        <w:rPr>
          <w:rFonts w:eastAsia="Calibri"/>
          <w:color w:val="000000"/>
          <w:sz w:val="22"/>
          <w:szCs w:val="22"/>
        </w:rPr>
      </w:pPr>
    </w:p>
    <w:p w14:paraId="2DB08E19" w14:textId="77777777" w:rsidR="008E2AC2" w:rsidRPr="008E2AC2" w:rsidRDefault="008E2AC2" w:rsidP="00053A0F">
      <w:pPr>
        <w:autoSpaceDE w:val="0"/>
        <w:autoSpaceDN w:val="0"/>
        <w:adjustRightInd w:val="0"/>
        <w:spacing w:line="300" w:lineRule="exact"/>
        <w:ind w:firstLine="567"/>
        <w:rPr>
          <w:rFonts w:cs="Arial"/>
          <w:color w:val="000000"/>
          <w:sz w:val="22"/>
          <w:szCs w:val="22"/>
        </w:rPr>
      </w:pPr>
      <w:bookmarkStart w:id="55" w:name="_Toc262465726"/>
      <w:bookmarkEnd w:id="54"/>
      <w:r w:rsidRPr="008E2AC2">
        <w:rPr>
          <w:rFonts w:cs="Arial"/>
          <w:color w:val="000000"/>
          <w:sz w:val="22"/>
          <w:szCs w:val="22"/>
        </w:rPr>
        <w:t xml:space="preserve">Eksploatacja przedmiotowej inwestycji nie będzie znacząco oddziaływała na stan powietrza atmosferycznego. Zanieczyszczenie powietrza pyłem mineralnym (emisja niezorganizowana) i emisją spalin z silników pracujących pojazdów będzie miało charakter lokalny, rozproszony i krótkotrwały, związany przede wszystkim z terenem przedsięwzięcia. </w:t>
      </w:r>
    </w:p>
    <w:p w14:paraId="69482720" w14:textId="77777777" w:rsidR="008E2AC2" w:rsidRPr="008E2AC2" w:rsidRDefault="008E2AC2" w:rsidP="00053A0F">
      <w:pPr>
        <w:autoSpaceDE w:val="0"/>
        <w:autoSpaceDN w:val="0"/>
        <w:adjustRightInd w:val="0"/>
        <w:spacing w:line="300" w:lineRule="exact"/>
        <w:ind w:firstLine="567"/>
        <w:rPr>
          <w:rFonts w:cs="Arial"/>
          <w:color w:val="000000"/>
          <w:sz w:val="22"/>
          <w:szCs w:val="22"/>
        </w:rPr>
      </w:pPr>
      <w:r w:rsidRPr="008E2AC2">
        <w:rPr>
          <w:rFonts w:cs="Arial"/>
          <w:color w:val="000000"/>
          <w:sz w:val="22"/>
          <w:szCs w:val="22"/>
        </w:rPr>
        <w:t>Przemieszczanie mas ziemnych i skalnych, ładowanie celem przewozu w inne miejsce, rozładunek, a także inne operacje i procesy mogą być źródłem emisji pyłu. Emisja ta ustaje podczas opadu deszczu i jest też ograniczona przez pewien czas po jego wystąpieniu, gdy przemieszczany materiał posiada znaczną zawartość wilgoci.</w:t>
      </w:r>
    </w:p>
    <w:p w14:paraId="1011F2DC" w14:textId="77777777" w:rsidR="008E2AC2" w:rsidRPr="008E2AC2" w:rsidRDefault="008E2AC2" w:rsidP="00053A0F">
      <w:pPr>
        <w:spacing w:line="300" w:lineRule="exact"/>
        <w:ind w:firstLine="567"/>
        <w:rPr>
          <w:rFonts w:cs="Arial"/>
          <w:sz w:val="22"/>
          <w:szCs w:val="22"/>
        </w:rPr>
      </w:pPr>
      <w:r w:rsidRPr="008E2AC2">
        <w:rPr>
          <w:rFonts w:cs="Arial"/>
          <w:sz w:val="22"/>
          <w:szCs w:val="22"/>
        </w:rPr>
        <w:t>Przy wydobywaniu kruszywa częściowo spod lustra wody pylenie będzie mieć charakter lokalny. Zdejmowanie nadkładu, będzie się wiązało z niewielkim, lokalnym pyleniem, które będzie minimalne ze względu na znaczną wilgotność naturalną i mały udział frakcji pyłowych. Dodatkowym źródłem emisji niezorganizowanej będzie emisja produktów spalania oleju napędowego z silników maszyn roboczych i pojazdów, czyli emisja komunikacyjna.</w:t>
      </w:r>
    </w:p>
    <w:p w14:paraId="1B9E9B8B" w14:textId="77777777" w:rsidR="008E2AC2" w:rsidRPr="008E2AC2" w:rsidRDefault="008E2AC2" w:rsidP="00053A0F">
      <w:pPr>
        <w:spacing w:line="300" w:lineRule="exact"/>
        <w:ind w:firstLine="567"/>
        <w:rPr>
          <w:rFonts w:cs="Arial"/>
          <w:sz w:val="22"/>
          <w:szCs w:val="22"/>
        </w:rPr>
      </w:pPr>
      <w:r w:rsidRPr="008E2AC2">
        <w:rPr>
          <w:rFonts w:cs="Arial"/>
          <w:sz w:val="22"/>
          <w:szCs w:val="22"/>
        </w:rPr>
        <w:t xml:space="preserve">Zanieczyszczenia komunikacyjne należą do czynników najbardziej obciążających powietrze atmosferyczne. Szczególnie uciążliwe są zanieczyszczenia gazowe, powstające w trakcie spalania paliw przez pojazdy mechaniczne. Na wielkość emisji zanieczyszczeń gazowych wpływa wiele czynników, m.in. stan techniczny pojazdów, rodzaj, zużycie i pojemność silnika, jakość paliwa, prędkość jazdy, stopień rozgrzania silnika. Drugą grupą emisji komunikacyjnych uciążliwych dla powietrza są pyły powstające w wyniku tarcia i zużywania się elementów pojazdów. Ponieważ dominują wśród nich frakcje nielotne, rozpraszane w bliskości źródła powstania, pomija się ich wpływ na stan powietrza atmosferycznego. </w:t>
      </w:r>
    </w:p>
    <w:p w14:paraId="2EC1F120" w14:textId="77777777" w:rsidR="008E2AC2" w:rsidRPr="008E2AC2" w:rsidRDefault="008E2AC2" w:rsidP="00053A0F">
      <w:pPr>
        <w:spacing w:line="300" w:lineRule="exact"/>
        <w:ind w:firstLine="567"/>
        <w:rPr>
          <w:rFonts w:cs="Arial"/>
          <w:sz w:val="22"/>
          <w:szCs w:val="22"/>
        </w:rPr>
      </w:pPr>
      <w:r w:rsidRPr="008E2AC2">
        <w:rPr>
          <w:rFonts w:cs="Arial"/>
          <w:sz w:val="22"/>
          <w:szCs w:val="22"/>
        </w:rPr>
        <w:t xml:space="preserve">Przy komputerowym modelowaniu rozprzestrzeniania się zanieczyszczeń, przyjęto obowiązującą w ochronie powietrza metodę obliczeniową opartą na formule </w:t>
      </w:r>
      <w:proofErr w:type="spellStart"/>
      <w:r w:rsidRPr="008E2AC2">
        <w:rPr>
          <w:rFonts w:cs="Arial"/>
          <w:sz w:val="22"/>
          <w:szCs w:val="22"/>
        </w:rPr>
        <w:t>Pasquilla</w:t>
      </w:r>
      <w:proofErr w:type="spellEnd"/>
      <w:r w:rsidRPr="008E2AC2">
        <w:rPr>
          <w:rFonts w:cs="Arial"/>
          <w:sz w:val="22"/>
          <w:szCs w:val="22"/>
        </w:rPr>
        <w:t xml:space="preserve"> (metodyka referencyjna opublikowana w rozporządzeniu Ministra Środowiska z dnia </w:t>
      </w:r>
      <w:r w:rsidRPr="008E2AC2">
        <w:rPr>
          <w:rFonts w:cs="Arial"/>
          <w:sz w:val="22"/>
          <w:szCs w:val="22"/>
        </w:rPr>
        <w:br/>
        <w:t xml:space="preserve">26 stycznia 2010 roku, Wytyczne powołane w literaturze [1981]). </w:t>
      </w:r>
    </w:p>
    <w:p w14:paraId="614C12FE" w14:textId="77777777" w:rsidR="008E2AC2" w:rsidRPr="005C59B5" w:rsidRDefault="008E2AC2" w:rsidP="00053A0F">
      <w:pPr>
        <w:pStyle w:val="proxima"/>
        <w:spacing w:line="300" w:lineRule="exact"/>
        <w:ind w:firstLine="567"/>
        <w:rPr>
          <w:rFonts w:ascii="Arial" w:hAnsi="Arial" w:cs="Arial"/>
          <w:sz w:val="22"/>
          <w:szCs w:val="22"/>
        </w:rPr>
      </w:pPr>
      <w:r w:rsidRPr="005C59B5">
        <w:rPr>
          <w:rFonts w:ascii="Arial" w:hAnsi="Arial" w:cs="Arial"/>
          <w:sz w:val="22"/>
          <w:szCs w:val="22"/>
        </w:rPr>
        <w:t xml:space="preserve">W niniejszym opracowaniu uwzględniono w obliczeniach emisje komunikacyjne ze spalania paliw w silnikach maszyn roboczych i pojazdów, które oszacowano zgodnie z metodyką podaną powyżej. Praca maszyn roboczych oraz ruch pojazdów zależy od przebiegu dróg, miejsca prac i załadunku materiału, które się zmieniają. </w:t>
      </w:r>
    </w:p>
    <w:p w14:paraId="3E818738" w14:textId="063F3D36" w:rsidR="008E2AC2" w:rsidRPr="005C59B5" w:rsidRDefault="008E2AC2" w:rsidP="00053A0F">
      <w:pPr>
        <w:pStyle w:val="proxima"/>
        <w:spacing w:line="300" w:lineRule="exact"/>
        <w:ind w:firstLine="567"/>
        <w:rPr>
          <w:rFonts w:ascii="Arial" w:hAnsi="Arial" w:cs="Arial"/>
          <w:sz w:val="22"/>
          <w:szCs w:val="22"/>
        </w:rPr>
      </w:pPr>
      <w:r w:rsidRPr="005C59B5">
        <w:rPr>
          <w:rFonts w:ascii="Arial" w:hAnsi="Arial" w:cs="Arial"/>
          <w:sz w:val="22"/>
          <w:szCs w:val="22"/>
        </w:rPr>
        <w:t xml:space="preserve">Rzeczywista wielkość emisji komunikacyjnych zależeć będzie od wielu czynników, m.in. od stanu technicznego pojazdów, rodzaju, pojemności silnika, jakości paliwa, rzeczywistej prędkości i prawdopodobnie będzie mniejsza niż wynika to z obliczeń. Przyjęto obliczenia emisji wykonane w oparciu o wskaźniki emisji przedstawione w tabeli. [Bromski, </w:t>
      </w:r>
      <w:proofErr w:type="spellStart"/>
      <w:r w:rsidRPr="005C59B5">
        <w:rPr>
          <w:rFonts w:ascii="Arial" w:hAnsi="Arial" w:cs="Arial"/>
          <w:sz w:val="22"/>
          <w:szCs w:val="22"/>
        </w:rPr>
        <w:t>Laurowski</w:t>
      </w:r>
      <w:proofErr w:type="spellEnd"/>
      <w:r w:rsidRPr="005C59B5">
        <w:rPr>
          <w:rFonts w:ascii="Arial" w:hAnsi="Arial" w:cs="Arial"/>
          <w:sz w:val="22"/>
          <w:szCs w:val="22"/>
        </w:rPr>
        <w:t xml:space="preserve">, 1996]. </w:t>
      </w:r>
    </w:p>
    <w:p w14:paraId="0A2D4D3C" w14:textId="77777777" w:rsidR="008E2AC2" w:rsidRPr="008E2AC2" w:rsidRDefault="008E2AC2" w:rsidP="00053A0F">
      <w:pPr>
        <w:spacing w:line="300" w:lineRule="exact"/>
        <w:ind w:firstLine="567"/>
        <w:rPr>
          <w:rFonts w:cs="Arial"/>
          <w:sz w:val="22"/>
          <w:szCs w:val="22"/>
        </w:rPr>
      </w:pPr>
      <w:r w:rsidRPr="008E2AC2">
        <w:rPr>
          <w:rFonts w:cs="Arial"/>
          <w:sz w:val="22"/>
          <w:szCs w:val="22"/>
        </w:rPr>
        <w:t xml:space="preserve">Zgodnie z założeniami technologicznymi, przewiduje się pracę w porze dnia przez 250 dni roboczych w ciągu roku. Nadkład będzie zdejmowany wyprzedzająco do frontu </w:t>
      </w:r>
      <w:r w:rsidRPr="008E2AC2">
        <w:rPr>
          <w:rFonts w:cs="Arial"/>
          <w:sz w:val="22"/>
          <w:szCs w:val="22"/>
        </w:rPr>
        <w:lastRenderedPageBreak/>
        <w:t xml:space="preserve">eksploatacji i zwałowany. Do zdejmowania nadkładu stosowana będzie koparka. Transport prowadzony będzie samochodami ciężarowymi o nośności 27 ton. </w:t>
      </w:r>
    </w:p>
    <w:p w14:paraId="22A391C1" w14:textId="4DE54588" w:rsidR="008E2AC2" w:rsidRDefault="008E2AC2" w:rsidP="00053A0F">
      <w:pPr>
        <w:pStyle w:val="Nagwek2"/>
        <w:tabs>
          <w:tab w:val="right" w:pos="8929"/>
        </w:tabs>
        <w:spacing w:before="0" w:after="0" w:line="300" w:lineRule="exact"/>
        <w:ind w:left="709"/>
        <w:jc w:val="left"/>
        <w:rPr>
          <w:rFonts w:ascii="Arial" w:hAnsi="Arial" w:cs="Arial"/>
          <w:b/>
          <w:bCs/>
          <w:color w:val="auto"/>
          <w:sz w:val="22"/>
          <w:szCs w:val="22"/>
        </w:rPr>
      </w:pPr>
      <w:bookmarkStart w:id="56" w:name="_Toc494591960"/>
      <w:bookmarkStart w:id="57" w:name="_Toc91315579"/>
      <w:bookmarkStart w:id="58" w:name="_Toc257412822"/>
      <w:bookmarkStart w:id="59" w:name="_Toc262465706"/>
      <w:bookmarkStart w:id="60" w:name="_Toc50662412"/>
      <w:r w:rsidRPr="008E2AC2">
        <w:rPr>
          <w:rFonts w:ascii="Arial" w:hAnsi="Arial" w:cs="Arial"/>
          <w:b/>
          <w:bCs/>
          <w:color w:val="auto"/>
          <w:sz w:val="22"/>
          <w:szCs w:val="22"/>
        </w:rPr>
        <w:t>Określenie współczynnika aerodynamicznej szorstkości terenu</w:t>
      </w:r>
      <w:bookmarkEnd w:id="56"/>
      <w:bookmarkEnd w:id="57"/>
      <w:bookmarkEnd w:id="58"/>
      <w:bookmarkEnd w:id="59"/>
      <w:bookmarkEnd w:id="60"/>
    </w:p>
    <w:p w14:paraId="0A560BE0" w14:textId="129614AB" w:rsidR="008E2AC2" w:rsidRPr="008E2AC2" w:rsidRDefault="008E2AC2" w:rsidP="00053A0F">
      <w:pPr>
        <w:pStyle w:val="Nagwek2"/>
        <w:tabs>
          <w:tab w:val="right" w:pos="8929"/>
        </w:tabs>
        <w:spacing w:before="0" w:after="0" w:line="300" w:lineRule="exact"/>
        <w:ind w:firstLine="567"/>
        <w:rPr>
          <w:rFonts w:ascii="Arial" w:hAnsi="Arial" w:cs="Arial"/>
          <w:color w:val="auto"/>
          <w:sz w:val="22"/>
          <w:szCs w:val="22"/>
        </w:rPr>
      </w:pPr>
      <w:r w:rsidRPr="008E2AC2">
        <w:rPr>
          <w:rFonts w:ascii="Arial" w:hAnsi="Arial" w:cs="Arial"/>
          <w:color w:val="auto"/>
          <w:sz w:val="22"/>
          <w:szCs w:val="22"/>
        </w:rPr>
        <w:t>Zgodnie z metodyką referencyjną opublikowaną w Rozporządzeniu Ministra Środowiska z dnia 26 stycznia 2010 roku w sprawie wartości odniesienia dla niektórych substancji w powietrzu (Dz. U. nr 16, poz. 87) wyznaczono szorstkość terenu w poszczególnych sektorach róży wiatrów zgodnie z ww. rozporządzeniem. W rozpatrywanym przypadku Z</w:t>
      </w:r>
      <w:r w:rsidRPr="008E2AC2">
        <w:rPr>
          <w:rFonts w:ascii="Arial" w:hAnsi="Arial" w:cs="Arial"/>
          <w:color w:val="auto"/>
          <w:sz w:val="22"/>
          <w:szCs w:val="22"/>
          <w:vertAlign w:val="subscript"/>
        </w:rPr>
        <w:t>0</w:t>
      </w:r>
      <w:r w:rsidRPr="008E2AC2">
        <w:rPr>
          <w:rFonts w:ascii="Arial" w:hAnsi="Arial" w:cs="Arial"/>
          <w:color w:val="auto"/>
          <w:sz w:val="22"/>
          <w:szCs w:val="22"/>
        </w:rPr>
        <w:t xml:space="preserve"> = 0,5.</w:t>
      </w:r>
    </w:p>
    <w:p w14:paraId="22124C78" w14:textId="77777777" w:rsidR="008E2AC2" w:rsidRPr="008E2AC2" w:rsidRDefault="008E2AC2" w:rsidP="008E2AC2">
      <w:pPr>
        <w:pStyle w:val="Nagwek2"/>
        <w:ind w:left="709"/>
        <w:jc w:val="left"/>
        <w:rPr>
          <w:rFonts w:ascii="Arial" w:hAnsi="Arial" w:cs="Arial"/>
          <w:b/>
          <w:bCs/>
          <w:color w:val="auto"/>
          <w:sz w:val="22"/>
          <w:szCs w:val="22"/>
        </w:rPr>
      </w:pPr>
      <w:bookmarkStart w:id="61" w:name="_Toc494591961"/>
      <w:bookmarkStart w:id="62" w:name="_Toc91315580"/>
      <w:bookmarkStart w:id="63" w:name="_Toc257412823"/>
      <w:bookmarkStart w:id="64" w:name="_Toc262465707"/>
      <w:bookmarkStart w:id="65" w:name="_Toc50662413"/>
      <w:r w:rsidRPr="008E2AC2">
        <w:rPr>
          <w:rFonts w:ascii="Arial" w:hAnsi="Arial" w:cs="Arial"/>
          <w:b/>
          <w:bCs/>
          <w:color w:val="auto"/>
          <w:sz w:val="22"/>
          <w:szCs w:val="22"/>
        </w:rPr>
        <w:t>Warunki meteorologiczne</w:t>
      </w:r>
      <w:bookmarkEnd w:id="61"/>
      <w:bookmarkEnd w:id="62"/>
      <w:bookmarkEnd w:id="63"/>
      <w:bookmarkEnd w:id="64"/>
      <w:bookmarkEnd w:id="65"/>
    </w:p>
    <w:p w14:paraId="330C64FF" w14:textId="77777777" w:rsidR="008E2AC2" w:rsidRPr="008E2AC2" w:rsidRDefault="008E2AC2" w:rsidP="00053A0F">
      <w:pPr>
        <w:keepNext/>
        <w:spacing w:line="300" w:lineRule="exact"/>
        <w:ind w:firstLine="567"/>
        <w:rPr>
          <w:rFonts w:cs="Arial"/>
          <w:sz w:val="22"/>
          <w:szCs w:val="22"/>
        </w:rPr>
      </w:pPr>
      <w:r w:rsidRPr="008E2AC2">
        <w:rPr>
          <w:rFonts w:cs="Arial"/>
          <w:sz w:val="22"/>
          <w:szCs w:val="22"/>
        </w:rPr>
        <w:t xml:space="preserve">Rozprzestrzenianie się zanieczyszczeń w atmosferze jest wypadkową działania dwu przeciwstawnych czynników. Wzrost prędkości wiatru powoduje zmniejszenie wyniesienia smug dymów ponad wyloty emitorów, jednocześnie sprawiając, iż do jednostki objętości powietrza dostaje się mniejsza ilość zanieczyszczeń rozrzedzonych przez ruchy turbulentne powietrza, co zależne jest od stanu równowagi atmosfery (ze wzrostem prędkości wiatru zmniejsza się stężenie zanieczyszczeń). Zazwyczaj stężenie zanieczyszczeń jest odwrotnie proporcjonalne do prędkości wiatru. </w:t>
      </w:r>
    </w:p>
    <w:p w14:paraId="7D8B5676" w14:textId="77777777" w:rsidR="008E2AC2" w:rsidRPr="008E2AC2" w:rsidRDefault="008E2AC2" w:rsidP="00053A0F">
      <w:pPr>
        <w:spacing w:line="300" w:lineRule="exact"/>
        <w:ind w:firstLine="567"/>
        <w:rPr>
          <w:rFonts w:cs="Arial"/>
          <w:sz w:val="22"/>
          <w:szCs w:val="22"/>
        </w:rPr>
      </w:pPr>
      <w:r w:rsidRPr="008E2AC2">
        <w:rPr>
          <w:rFonts w:cs="Arial"/>
          <w:sz w:val="22"/>
          <w:szCs w:val="22"/>
        </w:rPr>
        <w:t xml:space="preserve">Istotny wpływ na rozprzestrzenianie się zanieczyszczeń ma również kierunek wiatru, częstość występowania wiatru na danym kierunku, dyfuzja atmosferyczna, rodzaj podłoża, stopień pochłaniania zanieczyszczeń przez podłoże. Do opracowania symulacji komputerowej rozkładu stężeń zanieczyszczeń niezbędne są średnioroczne, </w:t>
      </w:r>
      <w:proofErr w:type="spellStart"/>
      <w:r w:rsidRPr="008E2AC2">
        <w:rPr>
          <w:rFonts w:cs="Arial"/>
          <w:sz w:val="22"/>
          <w:szCs w:val="22"/>
        </w:rPr>
        <w:t>średniozimowe</w:t>
      </w:r>
      <w:proofErr w:type="spellEnd"/>
      <w:r w:rsidRPr="008E2AC2">
        <w:rPr>
          <w:rFonts w:cs="Arial"/>
          <w:sz w:val="22"/>
          <w:szCs w:val="22"/>
        </w:rPr>
        <w:t xml:space="preserve"> oraz średnioletnie rozkłady kierunków i prędkości wiatru przy poszczególnych stanach równowagi atmosfery. </w:t>
      </w:r>
    </w:p>
    <w:p w14:paraId="6580E62D" w14:textId="77777777" w:rsidR="008E2AC2" w:rsidRPr="008E2AC2" w:rsidRDefault="008E2AC2" w:rsidP="00053A0F">
      <w:pPr>
        <w:spacing w:line="300" w:lineRule="exact"/>
        <w:ind w:firstLine="567"/>
        <w:rPr>
          <w:rFonts w:cs="Arial"/>
          <w:sz w:val="22"/>
          <w:szCs w:val="22"/>
        </w:rPr>
      </w:pPr>
      <w:r w:rsidRPr="008E2AC2">
        <w:rPr>
          <w:rFonts w:cs="Arial"/>
          <w:sz w:val="22"/>
          <w:szCs w:val="22"/>
        </w:rPr>
        <w:t xml:space="preserve">Przyjęto jako reprezentatywną różę wiatrów w oparciu o dane opracowane w Instytucie Meteorologii i Gospodarki Wodnej w Warszawie. Ilustracja graficzna róży wiatrów jest zamieszczona poniżej. Wysokość wiatromierza (anemometru) wynosi 14 m nad gruntem. </w:t>
      </w:r>
    </w:p>
    <w:p w14:paraId="1D0B2930" w14:textId="77777777" w:rsidR="008E2AC2" w:rsidRPr="008E2AC2" w:rsidRDefault="008E2AC2" w:rsidP="00053A0F">
      <w:pPr>
        <w:pStyle w:val="Nagwek2"/>
        <w:spacing w:before="0" w:after="0" w:line="300" w:lineRule="exact"/>
        <w:ind w:left="709"/>
        <w:jc w:val="left"/>
        <w:rPr>
          <w:rFonts w:ascii="Arial" w:hAnsi="Arial" w:cs="Arial"/>
          <w:b/>
          <w:bCs/>
          <w:color w:val="auto"/>
          <w:sz w:val="22"/>
          <w:szCs w:val="22"/>
        </w:rPr>
      </w:pPr>
      <w:r w:rsidRPr="008E2AC2">
        <w:rPr>
          <w:rFonts w:ascii="Arial" w:hAnsi="Arial" w:cs="Arial"/>
          <w:b/>
          <w:bCs/>
          <w:color w:val="auto"/>
          <w:sz w:val="22"/>
          <w:szCs w:val="22"/>
        </w:rPr>
        <w:t>Stan zanieczyszczenia powietrza i tło zanieczyszczeń w rejonie inwestycji</w:t>
      </w:r>
    </w:p>
    <w:p w14:paraId="5037CBF0" w14:textId="77777777" w:rsidR="008E2AC2" w:rsidRPr="008E2AC2" w:rsidRDefault="008E2AC2" w:rsidP="00053A0F">
      <w:pPr>
        <w:keepNext/>
        <w:spacing w:line="300" w:lineRule="exact"/>
        <w:ind w:firstLine="567"/>
        <w:rPr>
          <w:rFonts w:cs="Arial"/>
          <w:sz w:val="22"/>
          <w:szCs w:val="22"/>
        </w:rPr>
      </w:pPr>
      <w:r w:rsidRPr="008E2AC2">
        <w:rPr>
          <w:rFonts w:cs="Arial"/>
          <w:sz w:val="22"/>
          <w:szCs w:val="22"/>
        </w:rPr>
        <w:t xml:space="preserve">Stan zanieczyszczenia powietrza atmosferycznego zgodnie z obowiązującym prawem jest określany przez Wojewódzki Inspektorat Ochrony Środowiska we Wrocławiu. Od kilku lat na podstawie danych zgromadzonych oraz wyników pomiarów określany jest stan powietrza w poszczególnych strefach województwa i publikowany na stronach internetowych oraz wydawnictwach WIOŚ. W </w:t>
      </w:r>
      <w:r w:rsidRPr="008E2AC2">
        <w:rPr>
          <w:rFonts w:cs="Arial"/>
          <w:i/>
          <w:sz w:val="22"/>
          <w:szCs w:val="22"/>
        </w:rPr>
        <w:t xml:space="preserve">Raporcie o stanie środowiska naturalnego w województwie zachodniopomorskim w 2021 roku </w:t>
      </w:r>
      <w:r w:rsidRPr="008E2AC2">
        <w:rPr>
          <w:rFonts w:cs="Arial"/>
          <w:sz w:val="22"/>
          <w:szCs w:val="22"/>
        </w:rPr>
        <w:t>[WIOŚ, 2022] wprowadzono nowy podział województwa na strefy. Klasyfikacji dokonuje się ze względu na ochronę zdrowia (klasyfikacja w oparciu o poziomy dopuszczalne i poziomy docelowe) oraz ze względu na ochronę roślin (w oparciu o poziomy dopuszczalne). Ze względu na wszystkie oceniane kryteria i zanieczyszczenia, strefa została zakwalifikowana jako klasa „A”, czyli taka w której stężenia znajdują się poniżej poziomów kryterialnych.</w:t>
      </w:r>
    </w:p>
    <w:p w14:paraId="07978431" w14:textId="7DC49EDB" w:rsidR="008E2AC2" w:rsidRPr="008E2AC2" w:rsidRDefault="008E2AC2" w:rsidP="00053A0F">
      <w:pPr>
        <w:spacing w:line="300" w:lineRule="exact"/>
        <w:ind w:right="22" w:firstLine="567"/>
        <w:rPr>
          <w:rFonts w:cs="Arial"/>
          <w:sz w:val="22"/>
          <w:szCs w:val="22"/>
        </w:rPr>
      </w:pPr>
      <w:r w:rsidRPr="008E2AC2">
        <w:rPr>
          <w:rFonts w:cs="Arial"/>
          <w:sz w:val="22"/>
          <w:szCs w:val="22"/>
        </w:rPr>
        <w:t>Zgodnie z rozporządzeniem Ministra Środowiska w sprawie wartości odniesienia dla niektórych substancji w powietrzu (Dz. U. 16, poz. 87), wielkość tła zanieczyszczeń dla substancji, dla których określone są dopuszczalne poziomy w powietrzu przyjmuje się zgodnie z danymi określonymi przez Wojewódzki Inspektorat Ochrony Środowiska we Wrocławiu. Dla SO</w:t>
      </w:r>
      <w:r w:rsidRPr="008E2AC2">
        <w:rPr>
          <w:rFonts w:cs="Arial"/>
          <w:sz w:val="22"/>
          <w:szCs w:val="22"/>
          <w:vertAlign w:val="subscript"/>
        </w:rPr>
        <w:t>2</w:t>
      </w:r>
      <w:r w:rsidRPr="008E2AC2">
        <w:rPr>
          <w:rFonts w:cs="Arial"/>
          <w:sz w:val="22"/>
          <w:szCs w:val="22"/>
        </w:rPr>
        <w:t xml:space="preserve"> oraz NO</w:t>
      </w:r>
      <w:r w:rsidRPr="008E2AC2">
        <w:rPr>
          <w:rFonts w:cs="Arial"/>
          <w:sz w:val="22"/>
          <w:szCs w:val="22"/>
          <w:vertAlign w:val="subscript"/>
        </w:rPr>
        <w:t>2</w:t>
      </w:r>
      <w:r w:rsidRPr="008E2AC2">
        <w:rPr>
          <w:rFonts w:cs="Arial"/>
          <w:sz w:val="22"/>
          <w:szCs w:val="22"/>
        </w:rPr>
        <w:t xml:space="preserve"> przyjęto wartości podane w piśmie Wojewódzkiego Inspektoratu Ochrony Środowiska z 7 kwietnia 20</w:t>
      </w:r>
      <w:r w:rsidR="00053A0F">
        <w:rPr>
          <w:rFonts w:cs="Arial"/>
          <w:sz w:val="22"/>
          <w:szCs w:val="22"/>
        </w:rPr>
        <w:t>23</w:t>
      </w:r>
      <w:r w:rsidRPr="008E2AC2">
        <w:rPr>
          <w:rFonts w:cs="Arial"/>
          <w:sz w:val="22"/>
          <w:szCs w:val="22"/>
        </w:rPr>
        <w:t xml:space="preserve"> roku. Pozostałe dane dotyczące wielkości tła są publikowane w aktualnym rocznym </w:t>
      </w:r>
      <w:r w:rsidRPr="008E2AC2">
        <w:rPr>
          <w:rFonts w:cs="Arial"/>
          <w:b/>
          <w:i/>
          <w:sz w:val="22"/>
          <w:szCs w:val="22"/>
        </w:rPr>
        <w:t xml:space="preserve">Raporcie o stanie środowiska </w:t>
      </w:r>
      <w:r w:rsidRPr="008E2AC2">
        <w:rPr>
          <w:rFonts w:cs="Arial"/>
          <w:b/>
          <w:i/>
          <w:sz w:val="22"/>
          <w:szCs w:val="22"/>
        </w:rPr>
        <w:lastRenderedPageBreak/>
        <w:t>w województwie dolnośląskim w 202</w:t>
      </w:r>
      <w:r>
        <w:rPr>
          <w:rFonts w:cs="Arial"/>
          <w:b/>
          <w:i/>
          <w:sz w:val="22"/>
          <w:szCs w:val="22"/>
        </w:rPr>
        <w:t>2</w:t>
      </w:r>
      <w:r w:rsidRPr="008E2AC2">
        <w:rPr>
          <w:rFonts w:cs="Arial"/>
          <w:b/>
          <w:i/>
          <w:sz w:val="22"/>
          <w:szCs w:val="22"/>
        </w:rPr>
        <w:t xml:space="preserve"> </w:t>
      </w:r>
      <w:r w:rsidRPr="008E2AC2">
        <w:rPr>
          <w:rFonts w:cs="Arial"/>
          <w:sz w:val="22"/>
          <w:szCs w:val="22"/>
        </w:rPr>
        <w:t>roku [IOŚ, WIOŚ, 202</w:t>
      </w:r>
      <w:r>
        <w:rPr>
          <w:rFonts w:cs="Arial"/>
          <w:sz w:val="22"/>
          <w:szCs w:val="22"/>
        </w:rPr>
        <w:t>3</w:t>
      </w:r>
      <w:r w:rsidRPr="008E2AC2">
        <w:rPr>
          <w:rFonts w:cs="Arial"/>
          <w:sz w:val="22"/>
          <w:szCs w:val="22"/>
        </w:rPr>
        <w:t>]. W tabeli podano wartość D</w:t>
      </w:r>
      <w:r w:rsidRPr="008E2AC2">
        <w:rPr>
          <w:rFonts w:cs="Arial"/>
          <w:sz w:val="22"/>
          <w:szCs w:val="22"/>
          <w:vertAlign w:val="subscript"/>
        </w:rPr>
        <w:t>a</w:t>
      </w:r>
      <w:r w:rsidRPr="008E2AC2">
        <w:rPr>
          <w:rFonts w:cs="Arial"/>
          <w:sz w:val="22"/>
          <w:szCs w:val="22"/>
        </w:rPr>
        <w:t xml:space="preserve"> dla CO zaproponowaną do obliczeń. Dla pozostałych substancji przyjmuje się tło </w:t>
      </w:r>
      <w:r>
        <w:rPr>
          <w:rFonts w:cs="Arial"/>
          <w:sz w:val="22"/>
          <w:szCs w:val="22"/>
        </w:rPr>
        <w:br/>
      </w:r>
      <w:r w:rsidRPr="008E2AC2">
        <w:rPr>
          <w:rFonts w:cs="Arial"/>
          <w:sz w:val="22"/>
          <w:szCs w:val="22"/>
        </w:rPr>
        <w:t xml:space="preserve">w wysokości 10% wartości odniesienia uśrednionej dla roku, ponieważ nie określa się dla nich poziomów dopuszczalnych. W celu określenia tła dla CO przyjęto reprezentatywne pomiary ze stacji monitoringu w Jeleniej Górze. </w:t>
      </w:r>
    </w:p>
    <w:p w14:paraId="2D63C71A" w14:textId="7B0F3D3A" w:rsidR="008E2AC2" w:rsidRDefault="008E2AC2" w:rsidP="00053A0F">
      <w:pPr>
        <w:spacing w:line="300" w:lineRule="exact"/>
        <w:jc w:val="left"/>
        <w:rPr>
          <w:rFonts w:cs="Arial"/>
          <w:b/>
          <w:bCs/>
          <w:sz w:val="22"/>
          <w:szCs w:val="22"/>
        </w:rPr>
      </w:pPr>
      <w:bookmarkStart w:id="66" w:name="_Toc50662447"/>
    </w:p>
    <w:p w14:paraId="5AB702A6" w14:textId="302242A7" w:rsidR="008E2AC2" w:rsidRPr="005C59B5" w:rsidRDefault="008E2AC2" w:rsidP="008E2AC2">
      <w:pPr>
        <w:pStyle w:val="Legenda"/>
        <w:jc w:val="center"/>
        <w:rPr>
          <w:rFonts w:cs="Arial"/>
          <w:sz w:val="22"/>
          <w:szCs w:val="22"/>
        </w:rPr>
      </w:pPr>
      <w:r w:rsidRPr="005C59B5">
        <w:rPr>
          <w:rFonts w:cs="Arial"/>
          <w:sz w:val="22"/>
          <w:szCs w:val="22"/>
        </w:rPr>
        <w:t xml:space="preserve">Średnioroczna róża wiatrów dla </w:t>
      </w:r>
      <w:bookmarkEnd w:id="66"/>
      <w:r>
        <w:rPr>
          <w:rFonts w:cs="Arial"/>
          <w:sz w:val="22"/>
          <w:szCs w:val="22"/>
        </w:rPr>
        <w:t>Jeleniej Góry</w:t>
      </w:r>
    </w:p>
    <w:p w14:paraId="39ED72A5" w14:textId="77777777" w:rsidR="008E2AC2" w:rsidRPr="005C59B5" w:rsidRDefault="008E2AC2" w:rsidP="008E2AC2">
      <w:pPr>
        <w:rPr>
          <w:rFonts w:cs="Arial"/>
        </w:rPr>
      </w:pPr>
    </w:p>
    <w:p w14:paraId="655403B3" w14:textId="77777777" w:rsidR="008E2AC2" w:rsidRPr="005C59B5" w:rsidRDefault="008E2AC2" w:rsidP="008E2AC2">
      <w:pPr>
        <w:spacing w:line="360" w:lineRule="auto"/>
        <w:jc w:val="center"/>
        <w:rPr>
          <w:rFonts w:cs="Arial"/>
          <w:b/>
          <w:bCs/>
          <w:i/>
          <w:iCs/>
        </w:rPr>
      </w:pPr>
      <w:bookmarkStart w:id="67" w:name="_Toc494591962"/>
      <w:bookmarkStart w:id="68" w:name="_Toc91315582"/>
      <w:bookmarkStart w:id="69" w:name="_Toc257412825"/>
      <w:bookmarkStart w:id="70" w:name="_Toc262465709"/>
      <w:r w:rsidRPr="0018042A">
        <w:rPr>
          <w:rFonts w:cs="Arial"/>
          <w:b/>
          <w:bCs/>
          <w:i/>
          <w:iCs/>
          <w:noProof/>
        </w:rPr>
        <w:drawing>
          <wp:inline distT="0" distB="0" distL="0" distR="0" wp14:anchorId="7F0EBA51" wp14:editId="730EA6CA">
            <wp:extent cx="5760720" cy="4989652"/>
            <wp:effectExtent l="1905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760720" cy="4989652"/>
                    </a:xfrm>
                    <a:prstGeom prst="rect">
                      <a:avLst/>
                    </a:prstGeom>
                    <a:noFill/>
                    <a:ln w="9525">
                      <a:noFill/>
                      <a:miter lim="800000"/>
                      <a:headEnd/>
                      <a:tailEnd/>
                    </a:ln>
                  </pic:spPr>
                </pic:pic>
              </a:graphicData>
            </a:graphic>
          </wp:inline>
        </w:drawing>
      </w:r>
    </w:p>
    <w:bookmarkEnd w:id="67"/>
    <w:bookmarkEnd w:id="68"/>
    <w:bookmarkEnd w:id="69"/>
    <w:bookmarkEnd w:id="70"/>
    <w:p w14:paraId="631EC91C" w14:textId="77777777" w:rsidR="008E2AC2" w:rsidRPr="005C59B5" w:rsidRDefault="008E2AC2" w:rsidP="008E2AC2">
      <w:pPr>
        <w:spacing w:line="360" w:lineRule="auto"/>
        <w:jc w:val="distribute"/>
        <w:rPr>
          <w:rFonts w:cs="Arial"/>
        </w:rPr>
      </w:pPr>
    </w:p>
    <w:p w14:paraId="0C837E13" w14:textId="77777777" w:rsidR="00053A0F" w:rsidRDefault="00053A0F">
      <w:pPr>
        <w:spacing w:after="160" w:line="259" w:lineRule="auto"/>
        <w:jc w:val="left"/>
        <w:rPr>
          <w:rFonts w:cs="Arial"/>
          <w:b/>
          <w:bCs/>
          <w:sz w:val="22"/>
          <w:szCs w:val="22"/>
        </w:rPr>
      </w:pPr>
      <w:r>
        <w:rPr>
          <w:rFonts w:cs="Arial"/>
          <w:sz w:val="22"/>
          <w:szCs w:val="22"/>
        </w:rPr>
        <w:br w:type="page"/>
      </w:r>
    </w:p>
    <w:p w14:paraId="2F162445" w14:textId="12ACDC13" w:rsidR="008E2AC2" w:rsidRPr="005C59B5" w:rsidRDefault="008E2AC2" w:rsidP="008E2AC2">
      <w:pPr>
        <w:pStyle w:val="Legenda"/>
        <w:jc w:val="center"/>
        <w:rPr>
          <w:rFonts w:cs="Arial"/>
          <w:sz w:val="22"/>
          <w:szCs w:val="22"/>
        </w:rPr>
      </w:pPr>
      <w:r w:rsidRPr="005C59B5">
        <w:rPr>
          <w:rFonts w:cs="Arial"/>
          <w:sz w:val="22"/>
          <w:szCs w:val="22"/>
        </w:rPr>
        <w:lastRenderedPageBreak/>
        <w:t>zestawienie dopuszczalnych poziomów niektórych substancji i wartości odniesienia substancji oraz tła zanieczyszczeń</w:t>
      </w:r>
    </w:p>
    <w:p w14:paraId="7F7A3085" w14:textId="77777777" w:rsidR="008E2AC2" w:rsidRPr="005C59B5" w:rsidRDefault="008E2AC2" w:rsidP="008E2AC2">
      <w:pPr>
        <w:spacing w:line="360" w:lineRule="auto"/>
        <w:rPr>
          <w:rFonts w:cs="Arial"/>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709"/>
        <w:gridCol w:w="2693"/>
        <w:gridCol w:w="1560"/>
        <w:gridCol w:w="1275"/>
        <w:gridCol w:w="1276"/>
        <w:gridCol w:w="1469"/>
      </w:tblGrid>
      <w:tr w:rsidR="008E2AC2" w:rsidRPr="005C59B5" w14:paraId="7CF8D791" w14:textId="77777777" w:rsidTr="00D74CD6">
        <w:trPr>
          <w:trHeight w:val="659"/>
          <w:jc w:val="center"/>
        </w:trPr>
        <w:tc>
          <w:tcPr>
            <w:tcW w:w="709" w:type="dxa"/>
          </w:tcPr>
          <w:p w14:paraId="0DA46D22"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Kod</w:t>
            </w:r>
          </w:p>
        </w:tc>
        <w:tc>
          <w:tcPr>
            <w:tcW w:w="2693" w:type="dxa"/>
          </w:tcPr>
          <w:p w14:paraId="77FB6CEB"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Rodzaj zanieczyszczenia</w:t>
            </w:r>
          </w:p>
        </w:tc>
        <w:tc>
          <w:tcPr>
            <w:tcW w:w="1560" w:type="dxa"/>
          </w:tcPr>
          <w:p w14:paraId="038E5CB9"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numer CAS</w:t>
            </w:r>
          </w:p>
        </w:tc>
        <w:tc>
          <w:tcPr>
            <w:tcW w:w="1275" w:type="dxa"/>
          </w:tcPr>
          <w:p w14:paraId="0787E7AC"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D</w:t>
            </w:r>
            <w:r w:rsidRPr="008E2AC2">
              <w:rPr>
                <w:rFonts w:cs="Arial"/>
                <w:sz w:val="22"/>
                <w:szCs w:val="22"/>
                <w:vertAlign w:val="subscript"/>
              </w:rPr>
              <w:t>1</w:t>
            </w:r>
            <w:r w:rsidRPr="008E2AC2">
              <w:rPr>
                <w:rFonts w:cs="Arial"/>
                <w:sz w:val="22"/>
                <w:szCs w:val="22"/>
              </w:rPr>
              <w:t xml:space="preserve"> [</w:t>
            </w:r>
            <w:proofErr w:type="spellStart"/>
            <w:r w:rsidRPr="008E2AC2">
              <w:rPr>
                <w:rFonts w:cs="Arial"/>
                <w:sz w:val="22"/>
                <w:szCs w:val="22"/>
              </w:rPr>
              <w:t>μg</w:t>
            </w:r>
            <w:proofErr w:type="spellEnd"/>
            <w:r w:rsidRPr="008E2AC2">
              <w:rPr>
                <w:rFonts w:cs="Arial"/>
                <w:sz w:val="22"/>
                <w:szCs w:val="22"/>
              </w:rPr>
              <w:t>/m</w:t>
            </w:r>
            <w:r w:rsidRPr="008E2AC2">
              <w:rPr>
                <w:rFonts w:cs="Arial"/>
                <w:sz w:val="22"/>
                <w:szCs w:val="22"/>
                <w:vertAlign w:val="superscript"/>
              </w:rPr>
              <w:t>3</w:t>
            </w:r>
            <w:r w:rsidRPr="008E2AC2">
              <w:rPr>
                <w:rFonts w:cs="Arial"/>
                <w:sz w:val="22"/>
                <w:szCs w:val="22"/>
              </w:rPr>
              <w:t>]</w:t>
            </w:r>
          </w:p>
        </w:tc>
        <w:tc>
          <w:tcPr>
            <w:tcW w:w="1276" w:type="dxa"/>
          </w:tcPr>
          <w:p w14:paraId="03CF6963" w14:textId="3ADEAF32" w:rsidR="008E2AC2" w:rsidRPr="008E2AC2" w:rsidRDefault="008E2AC2" w:rsidP="008E2AC2">
            <w:pPr>
              <w:snapToGrid w:val="0"/>
              <w:spacing w:line="360" w:lineRule="auto"/>
              <w:jc w:val="center"/>
              <w:rPr>
                <w:rFonts w:cs="Arial"/>
                <w:sz w:val="22"/>
                <w:szCs w:val="22"/>
              </w:rPr>
            </w:pPr>
            <w:r w:rsidRPr="008E2AC2">
              <w:rPr>
                <w:rFonts w:cs="Arial"/>
                <w:sz w:val="22"/>
                <w:szCs w:val="22"/>
              </w:rPr>
              <w:t>D</w:t>
            </w:r>
            <w:r w:rsidRPr="008E2AC2">
              <w:rPr>
                <w:rFonts w:cs="Arial"/>
                <w:sz w:val="22"/>
                <w:szCs w:val="22"/>
                <w:vertAlign w:val="subscript"/>
              </w:rPr>
              <w:t>a</w:t>
            </w:r>
            <w:r w:rsidRPr="008E2AC2">
              <w:rPr>
                <w:rFonts w:cs="Arial"/>
                <w:sz w:val="22"/>
                <w:szCs w:val="22"/>
              </w:rPr>
              <w:t xml:space="preserve"> [</w:t>
            </w:r>
            <w:proofErr w:type="spellStart"/>
            <w:r w:rsidRPr="008E2AC2">
              <w:rPr>
                <w:rFonts w:cs="Arial"/>
                <w:sz w:val="22"/>
                <w:szCs w:val="22"/>
              </w:rPr>
              <w:t>μg</w:t>
            </w:r>
            <w:proofErr w:type="spellEnd"/>
            <w:r w:rsidRPr="008E2AC2">
              <w:rPr>
                <w:rFonts w:cs="Arial"/>
                <w:sz w:val="22"/>
                <w:szCs w:val="22"/>
              </w:rPr>
              <w:t>/m</w:t>
            </w:r>
            <w:r w:rsidRPr="008E2AC2">
              <w:rPr>
                <w:rFonts w:cs="Arial"/>
                <w:sz w:val="22"/>
                <w:szCs w:val="22"/>
                <w:vertAlign w:val="superscript"/>
              </w:rPr>
              <w:t>3</w:t>
            </w:r>
            <w:r w:rsidRPr="008E2AC2">
              <w:rPr>
                <w:rFonts w:cs="Arial"/>
                <w:sz w:val="22"/>
                <w:szCs w:val="22"/>
              </w:rPr>
              <w:t>]</w:t>
            </w:r>
          </w:p>
        </w:tc>
        <w:tc>
          <w:tcPr>
            <w:tcW w:w="1469" w:type="dxa"/>
          </w:tcPr>
          <w:p w14:paraId="470A9B69" w14:textId="0BF3ED8E" w:rsidR="008E2AC2" w:rsidRPr="008E2AC2" w:rsidRDefault="008E2AC2" w:rsidP="008E2AC2">
            <w:pPr>
              <w:snapToGrid w:val="0"/>
              <w:spacing w:line="360" w:lineRule="auto"/>
              <w:jc w:val="center"/>
              <w:rPr>
                <w:rFonts w:cs="Arial"/>
                <w:sz w:val="22"/>
                <w:szCs w:val="22"/>
              </w:rPr>
            </w:pPr>
            <w:r w:rsidRPr="008E2AC2">
              <w:rPr>
                <w:rFonts w:cs="Arial"/>
                <w:sz w:val="22"/>
                <w:szCs w:val="22"/>
              </w:rPr>
              <w:t>R</w:t>
            </w:r>
            <w:r w:rsidRPr="008E2AC2">
              <w:rPr>
                <w:rFonts w:cs="Arial"/>
                <w:sz w:val="22"/>
                <w:szCs w:val="22"/>
                <w:vertAlign w:val="subscript"/>
              </w:rPr>
              <w:t>a</w:t>
            </w:r>
            <w:r w:rsidRPr="008E2AC2">
              <w:rPr>
                <w:rFonts w:cs="Arial"/>
                <w:sz w:val="22"/>
                <w:szCs w:val="22"/>
              </w:rPr>
              <w:t xml:space="preserve"> [</w:t>
            </w:r>
            <w:proofErr w:type="spellStart"/>
            <w:r w:rsidRPr="008E2AC2">
              <w:rPr>
                <w:rFonts w:cs="Arial"/>
                <w:sz w:val="22"/>
                <w:szCs w:val="22"/>
              </w:rPr>
              <w:t>μg</w:t>
            </w:r>
            <w:proofErr w:type="spellEnd"/>
            <w:r w:rsidRPr="008E2AC2">
              <w:rPr>
                <w:rFonts w:cs="Arial"/>
                <w:sz w:val="22"/>
                <w:szCs w:val="22"/>
              </w:rPr>
              <w:t>/m</w:t>
            </w:r>
            <w:r w:rsidRPr="008E2AC2">
              <w:rPr>
                <w:rFonts w:cs="Arial"/>
                <w:sz w:val="22"/>
                <w:szCs w:val="22"/>
                <w:vertAlign w:val="superscript"/>
              </w:rPr>
              <w:t>3</w:t>
            </w:r>
            <w:r w:rsidRPr="008E2AC2">
              <w:rPr>
                <w:rFonts w:cs="Arial"/>
                <w:sz w:val="22"/>
                <w:szCs w:val="22"/>
              </w:rPr>
              <w:t>]</w:t>
            </w:r>
          </w:p>
        </w:tc>
      </w:tr>
      <w:tr w:rsidR="008E2AC2" w:rsidRPr="005C59B5" w14:paraId="72A2BEE5" w14:textId="77777777" w:rsidTr="00D74CD6">
        <w:trPr>
          <w:jc w:val="center"/>
        </w:trPr>
        <w:tc>
          <w:tcPr>
            <w:tcW w:w="709" w:type="dxa"/>
          </w:tcPr>
          <w:p w14:paraId="7172E05E"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70</w:t>
            </w:r>
          </w:p>
        </w:tc>
        <w:tc>
          <w:tcPr>
            <w:tcW w:w="2693" w:type="dxa"/>
          </w:tcPr>
          <w:p w14:paraId="5F165861" w14:textId="77777777" w:rsidR="008E2AC2" w:rsidRPr="008E2AC2" w:rsidRDefault="008E2AC2" w:rsidP="008E2AC2">
            <w:pPr>
              <w:snapToGrid w:val="0"/>
              <w:spacing w:line="360" w:lineRule="auto"/>
              <w:jc w:val="center"/>
              <w:rPr>
                <w:rFonts w:cs="Arial"/>
                <w:sz w:val="22"/>
                <w:szCs w:val="22"/>
                <w:vertAlign w:val="subscript"/>
              </w:rPr>
            </w:pPr>
            <w:r w:rsidRPr="008E2AC2">
              <w:rPr>
                <w:rFonts w:cs="Arial"/>
                <w:sz w:val="22"/>
                <w:szCs w:val="22"/>
              </w:rPr>
              <w:t>NO</w:t>
            </w:r>
            <w:r w:rsidRPr="008E2AC2">
              <w:rPr>
                <w:rFonts w:cs="Arial"/>
                <w:sz w:val="22"/>
                <w:szCs w:val="22"/>
                <w:vertAlign w:val="subscript"/>
              </w:rPr>
              <w:t>2</w:t>
            </w:r>
          </w:p>
        </w:tc>
        <w:tc>
          <w:tcPr>
            <w:tcW w:w="1560" w:type="dxa"/>
          </w:tcPr>
          <w:p w14:paraId="7749602B"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10102-44-0</w:t>
            </w:r>
          </w:p>
        </w:tc>
        <w:tc>
          <w:tcPr>
            <w:tcW w:w="1275" w:type="dxa"/>
          </w:tcPr>
          <w:p w14:paraId="54FB5724"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200,0</w:t>
            </w:r>
          </w:p>
        </w:tc>
        <w:tc>
          <w:tcPr>
            <w:tcW w:w="1276" w:type="dxa"/>
          </w:tcPr>
          <w:p w14:paraId="494AF44B"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40,0</w:t>
            </w:r>
          </w:p>
        </w:tc>
        <w:tc>
          <w:tcPr>
            <w:tcW w:w="1469" w:type="dxa"/>
          </w:tcPr>
          <w:p w14:paraId="5B8AB085" w14:textId="77777777" w:rsidR="008E2AC2" w:rsidRPr="008E2AC2" w:rsidRDefault="008E2AC2" w:rsidP="008E2AC2">
            <w:pPr>
              <w:spacing w:line="360" w:lineRule="auto"/>
              <w:jc w:val="center"/>
              <w:rPr>
                <w:rFonts w:cs="Arial"/>
                <w:sz w:val="22"/>
                <w:szCs w:val="22"/>
              </w:rPr>
            </w:pPr>
            <w:r w:rsidRPr="008E2AC2">
              <w:rPr>
                <w:rFonts w:cs="Arial"/>
                <w:sz w:val="22"/>
                <w:szCs w:val="22"/>
              </w:rPr>
              <w:t>16,0</w:t>
            </w:r>
          </w:p>
        </w:tc>
      </w:tr>
      <w:tr w:rsidR="008E2AC2" w:rsidRPr="005C59B5" w14:paraId="5E390C2C" w14:textId="77777777" w:rsidTr="00D74CD6">
        <w:trPr>
          <w:jc w:val="center"/>
        </w:trPr>
        <w:tc>
          <w:tcPr>
            <w:tcW w:w="709" w:type="dxa"/>
          </w:tcPr>
          <w:p w14:paraId="68825C90"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72</w:t>
            </w:r>
          </w:p>
        </w:tc>
        <w:tc>
          <w:tcPr>
            <w:tcW w:w="2693" w:type="dxa"/>
          </w:tcPr>
          <w:p w14:paraId="6C25E670" w14:textId="43695495" w:rsidR="008E2AC2" w:rsidRPr="008E2AC2" w:rsidRDefault="008E2AC2" w:rsidP="008E2AC2">
            <w:pPr>
              <w:snapToGrid w:val="0"/>
              <w:spacing w:line="360" w:lineRule="auto"/>
              <w:jc w:val="center"/>
              <w:rPr>
                <w:rFonts w:cs="Arial"/>
                <w:sz w:val="22"/>
                <w:szCs w:val="22"/>
              </w:rPr>
            </w:pPr>
            <w:r w:rsidRPr="008E2AC2">
              <w:rPr>
                <w:rFonts w:cs="Arial"/>
                <w:sz w:val="22"/>
                <w:szCs w:val="22"/>
              </w:rPr>
              <w:t>SO</w:t>
            </w:r>
            <w:r w:rsidRPr="008E2AC2">
              <w:rPr>
                <w:rFonts w:cs="Arial"/>
                <w:sz w:val="22"/>
                <w:szCs w:val="22"/>
                <w:vertAlign w:val="subscript"/>
              </w:rPr>
              <w:t>2</w:t>
            </w:r>
          </w:p>
        </w:tc>
        <w:tc>
          <w:tcPr>
            <w:tcW w:w="1560" w:type="dxa"/>
          </w:tcPr>
          <w:p w14:paraId="050646A2"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7446-09-5</w:t>
            </w:r>
          </w:p>
        </w:tc>
        <w:tc>
          <w:tcPr>
            <w:tcW w:w="1275" w:type="dxa"/>
          </w:tcPr>
          <w:p w14:paraId="5CD076B6"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350,0</w:t>
            </w:r>
          </w:p>
        </w:tc>
        <w:tc>
          <w:tcPr>
            <w:tcW w:w="1276" w:type="dxa"/>
          </w:tcPr>
          <w:p w14:paraId="4467175B"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30,0</w:t>
            </w:r>
          </w:p>
        </w:tc>
        <w:tc>
          <w:tcPr>
            <w:tcW w:w="1469" w:type="dxa"/>
          </w:tcPr>
          <w:p w14:paraId="41F7E5D6" w14:textId="77777777" w:rsidR="008E2AC2" w:rsidRPr="008E2AC2" w:rsidRDefault="008E2AC2" w:rsidP="008E2AC2">
            <w:pPr>
              <w:spacing w:line="360" w:lineRule="auto"/>
              <w:jc w:val="center"/>
              <w:rPr>
                <w:rFonts w:cs="Arial"/>
                <w:sz w:val="22"/>
                <w:szCs w:val="22"/>
              </w:rPr>
            </w:pPr>
            <w:r w:rsidRPr="008E2AC2">
              <w:rPr>
                <w:rFonts w:cs="Arial"/>
                <w:sz w:val="22"/>
                <w:szCs w:val="22"/>
              </w:rPr>
              <w:t>8,0</w:t>
            </w:r>
          </w:p>
        </w:tc>
      </w:tr>
      <w:tr w:rsidR="008E2AC2" w:rsidRPr="005C59B5" w14:paraId="25889279" w14:textId="77777777" w:rsidTr="00D74CD6">
        <w:trPr>
          <w:cantSplit/>
          <w:trHeight w:hRule="exact" w:val="286"/>
          <w:jc w:val="center"/>
        </w:trPr>
        <w:tc>
          <w:tcPr>
            <w:tcW w:w="709" w:type="dxa"/>
            <w:vMerge w:val="restart"/>
          </w:tcPr>
          <w:p w14:paraId="4D94CE1F"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137</w:t>
            </w:r>
          </w:p>
        </w:tc>
        <w:tc>
          <w:tcPr>
            <w:tcW w:w="2693" w:type="dxa"/>
          </w:tcPr>
          <w:p w14:paraId="60B468CE"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Pył. zaw. PM10*</w:t>
            </w:r>
          </w:p>
        </w:tc>
        <w:tc>
          <w:tcPr>
            <w:tcW w:w="1560" w:type="dxa"/>
          </w:tcPr>
          <w:p w14:paraId="0425961C" w14:textId="77777777" w:rsidR="008E2AC2" w:rsidRPr="008E2AC2" w:rsidRDefault="008E2AC2" w:rsidP="008E2AC2">
            <w:pPr>
              <w:snapToGrid w:val="0"/>
              <w:spacing w:line="360" w:lineRule="auto"/>
              <w:jc w:val="center"/>
              <w:rPr>
                <w:rFonts w:cs="Arial"/>
                <w:sz w:val="22"/>
                <w:szCs w:val="22"/>
              </w:rPr>
            </w:pPr>
          </w:p>
        </w:tc>
        <w:tc>
          <w:tcPr>
            <w:tcW w:w="1275" w:type="dxa"/>
          </w:tcPr>
          <w:p w14:paraId="30FC5989"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280,0</w:t>
            </w:r>
          </w:p>
        </w:tc>
        <w:tc>
          <w:tcPr>
            <w:tcW w:w="1276" w:type="dxa"/>
          </w:tcPr>
          <w:p w14:paraId="5C039A6F"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40,0</w:t>
            </w:r>
          </w:p>
        </w:tc>
        <w:tc>
          <w:tcPr>
            <w:tcW w:w="1469" w:type="dxa"/>
          </w:tcPr>
          <w:p w14:paraId="114880F9"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4,0 [25,0]</w:t>
            </w:r>
          </w:p>
        </w:tc>
      </w:tr>
      <w:tr w:rsidR="008E2AC2" w:rsidRPr="005C59B5" w14:paraId="1692511E" w14:textId="77777777" w:rsidTr="00D74CD6">
        <w:trPr>
          <w:cantSplit/>
          <w:jc w:val="center"/>
        </w:trPr>
        <w:tc>
          <w:tcPr>
            <w:tcW w:w="709" w:type="dxa"/>
            <w:vMerge/>
          </w:tcPr>
          <w:p w14:paraId="0367E069" w14:textId="77777777" w:rsidR="008E2AC2" w:rsidRPr="008E2AC2" w:rsidRDefault="008E2AC2" w:rsidP="008E2AC2">
            <w:pPr>
              <w:spacing w:line="360" w:lineRule="auto"/>
              <w:jc w:val="center"/>
              <w:rPr>
                <w:rFonts w:cs="Arial"/>
                <w:sz w:val="22"/>
                <w:szCs w:val="22"/>
              </w:rPr>
            </w:pPr>
          </w:p>
        </w:tc>
        <w:tc>
          <w:tcPr>
            <w:tcW w:w="4253" w:type="dxa"/>
            <w:gridSpan w:val="2"/>
          </w:tcPr>
          <w:p w14:paraId="4318D551"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Opad pyłu [g/m</w:t>
            </w:r>
            <w:r w:rsidRPr="008E2AC2">
              <w:rPr>
                <w:rFonts w:cs="Arial"/>
                <w:sz w:val="22"/>
                <w:szCs w:val="22"/>
                <w:vertAlign w:val="superscript"/>
              </w:rPr>
              <w:t>2</w:t>
            </w:r>
            <w:r w:rsidRPr="008E2AC2">
              <w:rPr>
                <w:rFonts w:cs="Arial"/>
                <w:sz w:val="22"/>
                <w:szCs w:val="22"/>
              </w:rPr>
              <w:t>*a]</w:t>
            </w:r>
          </w:p>
        </w:tc>
        <w:tc>
          <w:tcPr>
            <w:tcW w:w="2551" w:type="dxa"/>
            <w:gridSpan w:val="2"/>
          </w:tcPr>
          <w:p w14:paraId="2ABC4E9B" w14:textId="77777777" w:rsidR="008E2AC2" w:rsidRPr="008E2AC2" w:rsidRDefault="008E2AC2" w:rsidP="008E2AC2">
            <w:pPr>
              <w:snapToGrid w:val="0"/>
              <w:spacing w:line="360" w:lineRule="auto"/>
              <w:jc w:val="center"/>
              <w:rPr>
                <w:rFonts w:cs="Arial"/>
                <w:sz w:val="22"/>
                <w:szCs w:val="22"/>
              </w:rPr>
            </w:pPr>
            <w:proofErr w:type="spellStart"/>
            <w:r w:rsidRPr="008E2AC2">
              <w:rPr>
                <w:rFonts w:cs="Arial"/>
                <w:sz w:val="22"/>
                <w:szCs w:val="22"/>
              </w:rPr>
              <w:t>D</w:t>
            </w:r>
            <w:r w:rsidRPr="008E2AC2">
              <w:rPr>
                <w:rFonts w:cs="Arial"/>
                <w:sz w:val="22"/>
                <w:szCs w:val="22"/>
                <w:vertAlign w:val="subscript"/>
              </w:rPr>
              <w:t>p</w:t>
            </w:r>
            <w:proofErr w:type="spellEnd"/>
            <w:r w:rsidRPr="008E2AC2">
              <w:rPr>
                <w:rFonts w:cs="Arial"/>
                <w:sz w:val="22"/>
                <w:szCs w:val="22"/>
              </w:rPr>
              <w:t xml:space="preserve"> — 200,0</w:t>
            </w:r>
          </w:p>
        </w:tc>
        <w:tc>
          <w:tcPr>
            <w:tcW w:w="1469" w:type="dxa"/>
          </w:tcPr>
          <w:p w14:paraId="15206368" w14:textId="77777777" w:rsidR="008E2AC2" w:rsidRPr="008E2AC2" w:rsidRDefault="008E2AC2" w:rsidP="008E2AC2">
            <w:pPr>
              <w:snapToGrid w:val="0"/>
              <w:spacing w:line="360" w:lineRule="auto"/>
              <w:jc w:val="center"/>
              <w:rPr>
                <w:rFonts w:cs="Arial"/>
                <w:sz w:val="22"/>
                <w:szCs w:val="22"/>
              </w:rPr>
            </w:pPr>
            <w:proofErr w:type="spellStart"/>
            <w:r w:rsidRPr="008E2AC2">
              <w:rPr>
                <w:rFonts w:cs="Arial"/>
                <w:sz w:val="22"/>
                <w:szCs w:val="22"/>
              </w:rPr>
              <w:t>R</w:t>
            </w:r>
            <w:r w:rsidRPr="008E2AC2">
              <w:rPr>
                <w:rFonts w:cs="Arial"/>
                <w:sz w:val="22"/>
                <w:szCs w:val="22"/>
                <w:vertAlign w:val="subscript"/>
              </w:rPr>
              <w:t>p</w:t>
            </w:r>
            <w:proofErr w:type="spellEnd"/>
            <w:r w:rsidRPr="008E2AC2">
              <w:rPr>
                <w:rFonts w:cs="Arial"/>
                <w:sz w:val="22"/>
                <w:szCs w:val="22"/>
              </w:rPr>
              <w:t xml:space="preserve"> — 20,0</w:t>
            </w:r>
          </w:p>
        </w:tc>
      </w:tr>
      <w:tr w:rsidR="008E2AC2" w:rsidRPr="005C59B5" w14:paraId="018ACC86" w14:textId="77777777" w:rsidTr="00D74CD6">
        <w:trPr>
          <w:jc w:val="center"/>
        </w:trPr>
        <w:tc>
          <w:tcPr>
            <w:tcW w:w="709" w:type="dxa"/>
          </w:tcPr>
          <w:p w14:paraId="063EB88E"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150</w:t>
            </w:r>
          </w:p>
        </w:tc>
        <w:tc>
          <w:tcPr>
            <w:tcW w:w="2693" w:type="dxa"/>
          </w:tcPr>
          <w:p w14:paraId="2F3ACC18"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CO</w:t>
            </w:r>
          </w:p>
        </w:tc>
        <w:tc>
          <w:tcPr>
            <w:tcW w:w="1560" w:type="dxa"/>
          </w:tcPr>
          <w:p w14:paraId="7DB48A82"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630-08-0</w:t>
            </w:r>
          </w:p>
        </w:tc>
        <w:tc>
          <w:tcPr>
            <w:tcW w:w="1275" w:type="dxa"/>
          </w:tcPr>
          <w:p w14:paraId="12329C9C"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30000,0</w:t>
            </w:r>
          </w:p>
        </w:tc>
        <w:tc>
          <w:tcPr>
            <w:tcW w:w="1276" w:type="dxa"/>
          </w:tcPr>
          <w:p w14:paraId="3AAEB80E"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10000,0</w:t>
            </w:r>
          </w:p>
        </w:tc>
        <w:tc>
          <w:tcPr>
            <w:tcW w:w="1469" w:type="dxa"/>
          </w:tcPr>
          <w:p w14:paraId="5BD7D171" w14:textId="77777777" w:rsidR="008E2AC2" w:rsidRPr="008E2AC2" w:rsidRDefault="008E2AC2" w:rsidP="008E2AC2">
            <w:pPr>
              <w:spacing w:line="360" w:lineRule="auto"/>
              <w:jc w:val="center"/>
              <w:rPr>
                <w:rFonts w:cs="Arial"/>
                <w:sz w:val="22"/>
                <w:szCs w:val="22"/>
              </w:rPr>
            </w:pPr>
            <w:r w:rsidRPr="008E2AC2">
              <w:rPr>
                <w:rFonts w:cs="Arial"/>
                <w:sz w:val="22"/>
                <w:szCs w:val="22"/>
              </w:rPr>
              <w:t>374,9</w:t>
            </w:r>
          </w:p>
        </w:tc>
      </w:tr>
      <w:tr w:rsidR="008E2AC2" w:rsidRPr="005C59B5" w14:paraId="41112B58" w14:textId="77777777" w:rsidTr="00D74CD6">
        <w:trPr>
          <w:jc w:val="center"/>
        </w:trPr>
        <w:tc>
          <w:tcPr>
            <w:tcW w:w="709" w:type="dxa"/>
          </w:tcPr>
          <w:p w14:paraId="44D4D672"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164</w:t>
            </w:r>
          </w:p>
        </w:tc>
        <w:tc>
          <w:tcPr>
            <w:tcW w:w="2693" w:type="dxa"/>
          </w:tcPr>
          <w:p w14:paraId="34339BDF"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węglowodory alifatyczne</w:t>
            </w:r>
          </w:p>
        </w:tc>
        <w:tc>
          <w:tcPr>
            <w:tcW w:w="1560" w:type="dxa"/>
          </w:tcPr>
          <w:p w14:paraId="3AEF91C1" w14:textId="77777777" w:rsidR="008E2AC2" w:rsidRPr="008E2AC2" w:rsidRDefault="008E2AC2" w:rsidP="008E2AC2">
            <w:pPr>
              <w:snapToGrid w:val="0"/>
              <w:spacing w:line="360" w:lineRule="auto"/>
              <w:jc w:val="center"/>
              <w:rPr>
                <w:rFonts w:cs="Arial"/>
                <w:sz w:val="22"/>
                <w:szCs w:val="22"/>
              </w:rPr>
            </w:pPr>
          </w:p>
        </w:tc>
        <w:tc>
          <w:tcPr>
            <w:tcW w:w="1275" w:type="dxa"/>
          </w:tcPr>
          <w:p w14:paraId="13B7677E"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3000,0</w:t>
            </w:r>
          </w:p>
        </w:tc>
        <w:tc>
          <w:tcPr>
            <w:tcW w:w="1276" w:type="dxa"/>
          </w:tcPr>
          <w:p w14:paraId="7E0A0019" w14:textId="77777777" w:rsidR="008E2AC2" w:rsidRPr="008E2AC2" w:rsidRDefault="008E2AC2" w:rsidP="008E2AC2">
            <w:pPr>
              <w:snapToGrid w:val="0"/>
              <w:spacing w:line="360" w:lineRule="auto"/>
              <w:jc w:val="center"/>
              <w:rPr>
                <w:rFonts w:cs="Arial"/>
                <w:sz w:val="22"/>
                <w:szCs w:val="22"/>
              </w:rPr>
            </w:pPr>
            <w:r w:rsidRPr="008E2AC2">
              <w:rPr>
                <w:rFonts w:cs="Arial"/>
                <w:sz w:val="22"/>
                <w:szCs w:val="22"/>
              </w:rPr>
              <w:t>1000,0</w:t>
            </w:r>
          </w:p>
        </w:tc>
        <w:tc>
          <w:tcPr>
            <w:tcW w:w="1469" w:type="dxa"/>
          </w:tcPr>
          <w:p w14:paraId="60B2A92E" w14:textId="77777777" w:rsidR="008E2AC2" w:rsidRPr="008E2AC2" w:rsidRDefault="008E2AC2" w:rsidP="008E2AC2">
            <w:pPr>
              <w:spacing w:line="360" w:lineRule="auto"/>
              <w:jc w:val="center"/>
              <w:rPr>
                <w:rFonts w:cs="Arial"/>
                <w:sz w:val="22"/>
                <w:szCs w:val="22"/>
              </w:rPr>
            </w:pPr>
            <w:r w:rsidRPr="008E2AC2">
              <w:rPr>
                <w:rFonts w:cs="Arial"/>
                <w:sz w:val="22"/>
                <w:szCs w:val="22"/>
              </w:rPr>
              <w:t>100,0</w:t>
            </w:r>
          </w:p>
        </w:tc>
      </w:tr>
    </w:tbl>
    <w:p w14:paraId="4AB89C72" w14:textId="77777777" w:rsidR="008E2AC2" w:rsidRPr="008E2AC2" w:rsidRDefault="008E2AC2" w:rsidP="008E2AC2">
      <w:pPr>
        <w:pStyle w:val="proxima"/>
        <w:rPr>
          <w:rFonts w:ascii="Arial" w:hAnsi="Arial" w:cs="Arial"/>
          <w:sz w:val="18"/>
          <w:szCs w:val="18"/>
        </w:rPr>
      </w:pPr>
      <w:r w:rsidRPr="008E2AC2">
        <w:rPr>
          <w:rFonts w:ascii="Arial" w:hAnsi="Arial" w:cs="Arial"/>
          <w:sz w:val="18"/>
          <w:szCs w:val="18"/>
        </w:rPr>
        <w:t>*do obliczeń dla pyłu zgodnie z obowiązującą metodyką przyjęto tło w wielkości 10% poziomu odniesienia, w nawiasie kwadratowym podano tło z pisma WIOŚ</w:t>
      </w:r>
    </w:p>
    <w:p w14:paraId="1DD123A6" w14:textId="2B886915" w:rsidR="008E2AC2" w:rsidRDefault="008E2AC2">
      <w:pPr>
        <w:spacing w:after="160" w:line="259" w:lineRule="auto"/>
        <w:jc w:val="left"/>
        <w:rPr>
          <w:rFonts w:cs="Arial"/>
          <w:sz w:val="22"/>
          <w:szCs w:val="22"/>
        </w:rPr>
      </w:pPr>
    </w:p>
    <w:p w14:paraId="27569436" w14:textId="616FEC82" w:rsidR="008E2AC2" w:rsidRPr="008E2AC2" w:rsidRDefault="008E2AC2" w:rsidP="00053A0F">
      <w:pPr>
        <w:spacing w:line="300" w:lineRule="exact"/>
        <w:ind w:firstLine="567"/>
        <w:rPr>
          <w:rFonts w:cs="Arial"/>
          <w:sz w:val="22"/>
          <w:szCs w:val="22"/>
        </w:rPr>
      </w:pPr>
      <w:r w:rsidRPr="008E2AC2">
        <w:rPr>
          <w:rFonts w:cs="Arial"/>
          <w:sz w:val="22"/>
          <w:szCs w:val="22"/>
        </w:rPr>
        <w:t xml:space="preserve">W niniejszym opracowaniu wykorzystano metodykę, która odnosi się do danych pomiarowych z Dolnego Śląska [Bromski, </w:t>
      </w:r>
      <w:proofErr w:type="spellStart"/>
      <w:r w:rsidRPr="008E2AC2">
        <w:rPr>
          <w:rFonts w:cs="Arial"/>
          <w:sz w:val="22"/>
          <w:szCs w:val="22"/>
        </w:rPr>
        <w:t>Laurowski</w:t>
      </w:r>
      <w:proofErr w:type="spellEnd"/>
      <w:r w:rsidRPr="008E2AC2">
        <w:rPr>
          <w:rFonts w:cs="Arial"/>
          <w:sz w:val="22"/>
          <w:szCs w:val="22"/>
        </w:rPr>
        <w:t>, 1996] oraz modelu ruchowego stosowanego na Politechnice Wrocławskiej [Krawczyk, 1996]. Na bazie danych dotyczących natężenia ruchu i struktury obliczono szacunkowe emisje maksymalne na podstawie przewidywanego spalania paliw. Do obliczenia ilości spalanego paliwa przyjęto następujące przeciętne zużycie paliwa dla poszczególnych typów pojazdów:</w:t>
      </w:r>
    </w:p>
    <w:p w14:paraId="3F80AA71" w14:textId="77777777" w:rsidR="008E2AC2" w:rsidRPr="008E2AC2" w:rsidRDefault="008E2AC2" w:rsidP="00053A0F">
      <w:pPr>
        <w:pStyle w:val="Akapitzlist"/>
        <w:numPr>
          <w:ilvl w:val="0"/>
          <w:numId w:val="76"/>
        </w:numPr>
        <w:spacing w:line="300" w:lineRule="exact"/>
        <w:ind w:left="284" w:hanging="284"/>
        <w:rPr>
          <w:rFonts w:cs="Arial"/>
          <w:sz w:val="22"/>
          <w:szCs w:val="22"/>
        </w:rPr>
      </w:pPr>
      <w:r w:rsidRPr="008E2AC2">
        <w:rPr>
          <w:rFonts w:cs="Arial"/>
          <w:sz w:val="22"/>
          <w:szCs w:val="22"/>
        </w:rPr>
        <w:t>ciężkie pojazdy opalane olejem napędowym (autobusy, samochody ciężarowe), średnia poj. silnika 10 dm</w:t>
      </w:r>
      <w:r w:rsidRPr="008E2AC2">
        <w:rPr>
          <w:rFonts w:cs="Arial"/>
          <w:sz w:val="22"/>
          <w:szCs w:val="22"/>
          <w:vertAlign w:val="superscript"/>
        </w:rPr>
        <w:t>3</w:t>
      </w:r>
      <w:r w:rsidRPr="008E2AC2">
        <w:rPr>
          <w:rFonts w:cs="Arial"/>
          <w:sz w:val="22"/>
          <w:szCs w:val="22"/>
        </w:rPr>
        <w:t>, średnie spalanie paliwa 33 dm</w:t>
      </w:r>
      <w:r w:rsidRPr="008E2AC2">
        <w:rPr>
          <w:rFonts w:cs="Arial"/>
          <w:sz w:val="22"/>
          <w:szCs w:val="22"/>
          <w:vertAlign w:val="superscript"/>
        </w:rPr>
        <w:t>3</w:t>
      </w:r>
      <w:r w:rsidRPr="008E2AC2">
        <w:rPr>
          <w:rFonts w:cs="Arial"/>
          <w:sz w:val="22"/>
          <w:szCs w:val="22"/>
        </w:rPr>
        <w:t>/100 km</w:t>
      </w:r>
    </w:p>
    <w:p w14:paraId="46178E30" w14:textId="77777777" w:rsidR="008E2AC2" w:rsidRPr="008E2AC2" w:rsidRDefault="008E2AC2" w:rsidP="00053A0F">
      <w:pPr>
        <w:pStyle w:val="Akapitzlist"/>
        <w:numPr>
          <w:ilvl w:val="0"/>
          <w:numId w:val="76"/>
        </w:numPr>
        <w:spacing w:line="300" w:lineRule="exact"/>
        <w:ind w:left="284" w:hanging="284"/>
        <w:rPr>
          <w:rFonts w:cs="Arial"/>
          <w:sz w:val="22"/>
          <w:szCs w:val="22"/>
        </w:rPr>
      </w:pPr>
      <w:r w:rsidRPr="008E2AC2">
        <w:rPr>
          <w:rFonts w:cs="Arial"/>
          <w:sz w:val="22"/>
          <w:szCs w:val="22"/>
        </w:rPr>
        <w:t>samochody osobowe i dostawcze zasilane olejem napędowym, średnia poj. silnika 2 dm</w:t>
      </w:r>
      <w:r w:rsidRPr="008E2AC2">
        <w:rPr>
          <w:rFonts w:cs="Arial"/>
          <w:sz w:val="22"/>
          <w:szCs w:val="22"/>
          <w:vertAlign w:val="superscript"/>
        </w:rPr>
        <w:t>3</w:t>
      </w:r>
      <w:r w:rsidRPr="008E2AC2">
        <w:rPr>
          <w:rFonts w:cs="Arial"/>
          <w:sz w:val="22"/>
          <w:szCs w:val="22"/>
        </w:rPr>
        <w:t>, średnie spalanie paliwa 8 dm</w:t>
      </w:r>
      <w:r w:rsidRPr="008E2AC2">
        <w:rPr>
          <w:rFonts w:cs="Arial"/>
          <w:sz w:val="22"/>
          <w:szCs w:val="22"/>
          <w:vertAlign w:val="superscript"/>
        </w:rPr>
        <w:t>3</w:t>
      </w:r>
      <w:r w:rsidRPr="008E2AC2">
        <w:rPr>
          <w:rFonts w:cs="Arial"/>
          <w:sz w:val="22"/>
          <w:szCs w:val="22"/>
        </w:rPr>
        <w:t>/100 km</w:t>
      </w:r>
    </w:p>
    <w:p w14:paraId="10B698D0" w14:textId="77777777" w:rsidR="008E2AC2" w:rsidRPr="008E2AC2" w:rsidRDefault="008E2AC2" w:rsidP="00053A0F">
      <w:pPr>
        <w:pStyle w:val="Akapitzlist"/>
        <w:numPr>
          <w:ilvl w:val="0"/>
          <w:numId w:val="76"/>
        </w:numPr>
        <w:spacing w:line="300" w:lineRule="exact"/>
        <w:ind w:left="284" w:hanging="284"/>
        <w:rPr>
          <w:rFonts w:cs="Arial"/>
          <w:sz w:val="22"/>
          <w:szCs w:val="22"/>
        </w:rPr>
      </w:pPr>
      <w:r w:rsidRPr="008E2AC2">
        <w:rPr>
          <w:rFonts w:cs="Arial"/>
          <w:sz w:val="22"/>
          <w:szCs w:val="22"/>
        </w:rPr>
        <w:t>samochody osobowe zasilane benzyną, średnia poj. silnika 1,6 dm</w:t>
      </w:r>
      <w:r w:rsidRPr="008E2AC2">
        <w:rPr>
          <w:rFonts w:cs="Arial"/>
          <w:sz w:val="22"/>
          <w:szCs w:val="22"/>
          <w:vertAlign w:val="superscript"/>
        </w:rPr>
        <w:t>3</w:t>
      </w:r>
      <w:r w:rsidRPr="008E2AC2">
        <w:rPr>
          <w:rFonts w:cs="Arial"/>
          <w:sz w:val="22"/>
          <w:szCs w:val="22"/>
        </w:rPr>
        <w:t>, średnie spalanie paliwa 8 dm</w:t>
      </w:r>
      <w:r w:rsidRPr="008E2AC2">
        <w:rPr>
          <w:rFonts w:cs="Arial"/>
          <w:sz w:val="22"/>
          <w:szCs w:val="22"/>
          <w:vertAlign w:val="superscript"/>
        </w:rPr>
        <w:t>3</w:t>
      </w:r>
      <w:r w:rsidRPr="008E2AC2">
        <w:rPr>
          <w:rFonts w:cs="Arial"/>
          <w:sz w:val="22"/>
          <w:szCs w:val="22"/>
        </w:rPr>
        <w:t>/100 km.</w:t>
      </w:r>
    </w:p>
    <w:p w14:paraId="48112114" w14:textId="77777777" w:rsidR="008E2AC2" w:rsidRPr="008E2AC2" w:rsidRDefault="008E2AC2" w:rsidP="00053A0F">
      <w:pPr>
        <w:spacing w:line="300" w:lineRule="exact"/>
        <w:ind w:left="709"/>
        <w:rPr>
          <w:rFonts w:cs="Arial"/>
          <w:sz w:val="22"/>
          <w:szCs w:val="22"/>
        </w:rPr>
      </w:pPr>
      <w:r w:rsidRPr="008E2AC2">
        <w:rPr>
          <w:rFonts w:cs="Arial"/>
          <w:sz w:val="22"/>
          <w:szCs w:val="22"/>
        </w:rPr>
        <w:t xml:space="preserve">Wartości </w:t>
      </w:r>
      <w:proofErr w:type="spellStart"/>
      <w:r w:rsidRPr="008E2AC2">
        <w:rPr>
          <w:rFonts w:cs="Arial"/>
          <w:i/>
          <w:sz w:val="22"/>
          <w:szCs w:val="22"/>
        </w:rPr>
        <w:t>m</w:t>
      </w:r>
      <w:r w:rsidRPr="008E2AC2">
        <w:rPr>
          <w:rFonts w:cs="Arial"/>
          <w:i/>
          <w:sz w:val="22"/>
          <w:szCs w:val="22"/>
          <w:vertAlign w:val="subscript"/>
        </w:rPr>
        <w:t>p</w:t>
      </w:r>
      <w:proofErr w:type="spellEnd"/>
      <w:r w:rsidRPr="008E2AC2">
        <w:rPr>
          <w:rFonts w:cs="Arial"/>
          <w:sz w:val="22"/>
          <w:szCs w:val="22"/>
        </w:rPr>
        <w:t xml:space="preserve"> dla poszczególnych grup pojazdów:</w:t>
      </w:r>
    </w:p>
    <w:p w14:paraId="542EDAF9" w14:textId="77777777" w:rsidR="008E2AC2" w:rsidRPr="008E2AC2" w:rsidRDefault="008E2AC2" w:rsidP="00053A0F">
      <w:pPr>
        <w:pStyle w:val="Akapitzlist"/>
        <w:numPr>
          <w:ilvl w:val="0"/>
          <w:numId w:val="77"/>
        </w:numPr>
        <w:spacing w:line="300" w:lineRule="exact"/>
        <w:ind w:left="851" w:hanging="284"/>
        <w:rPr>
          <w:rFonts w:cs="Arial"/>
          <w:sz w:val="22"/>
          <w:szCs w:val="22"/>
        </w:rPr>
      </w:pPr>
      <w:r w:rsidRPr="008E2AC2">
        <w:rPr>
          <w:rFonts w:cs="Arial"/>
          <w:sz w:val="22"/>
          <w:szCs w:val="22"/>
        </w:rPr>
        <w:t xml:space="preserve">pojazdy ciężkie zasilane olejem napędowym: </w:t>
      </w:r>
      <w:proofErr w:type="spellStart"/>
      <w:r w:rsidRPr="008E2AC2">
        <w:rPr>
          <w:rFonts w:cs="Arial"/>
          <w:i/>
          <w:sz w:val="22"/>
          <w:szCs w:val="22"/>
        </w:rPr>
        <w:t>m</w:t>
      </w:r>
      <w:r w:rsidRPr="008E2AC2">
        <w:rPr>
          <w:rFonts w:cs="Arial"/>
          <w:i/>
          <w:sz w:val="22"/>
          <w:szCs w:val="22"/>
          <w:vertAlign w:val="subscript"/>
        </w:rPr>
        <w:t>p</w:t>
      </w:r>
      <w:proofErr w:type="spellEnd"/>
      <w:r w:rsidRPr="008E2AC2">
        <w:rPr>
          <w:rFonts w:cs="Arial"/>
          <w:sz w:val="22"/>
          <w:szCs w:val="22"/>
        </w:rPr>
        <w:t xml:space="preserve"> = 4,84</w:t>
      </w:r>
    </w:p>
    <w:p w14:paraId="24937314" w14:textId="77777777" w:rsidR="008E2AC2" w:rsidRPr="008E2AC2" w:rsidRDefault="008E2AC2" w:rsidP="00053A0F">
      <w:pPr>
        <w:pStyle w:val="Akapitzlist"/>
        <w:numPr>
          <w:ilvl w:val="0"/>
          <w:numId w:val="77"/>
        </w:numPr>
        <w:spacing w:line="300" w:lineRule="exact"/>
        <w:ind w:left="851" w:hanging="284"/>
        <w:rPr>
          <w:rFonts w:cs="Arial"/>
          <w:sz w:val="22"/>
          <w:szCs w:val="22"/>
        </w:rPr>
      </w:pPr>
      <w:r w:rsidRPr="008E2AC2">
        <w:rPr>
          <w:rFonts w:cs="Arial"/>
          <w:sz w:val="22"/>
          <w:szCs w:val="22"/>
        </w:rPr>
        <w:t xml:space="preserve">samochody osobowe i dostawcze zasilane olejem napędowym: </w:t>
      </w:r>
      <w:r w:rsidRPr="008E2AC2">
        <w:rPr>
          <w:rFonts w:cs="Arial"/>
          <w:sz w:val="22"/>
          <w:szCs w:val="22"/>
        </w:rPr>
        <w:br/>
      </w:r>
      <w:proofErr w:type="spellStart"/>
      <w:r w:rsidRPr="008E2AC2">
        <w:rPr>
          <w:rFonts w:cs="Arial"/>
          <w:i/>
          <w:sz w:val="22"/>
          <w:szCs w:val="22"/>
        </w:rPr>
        <w:t>m</w:t>
      </w:r>
      <w:r w:rsidRPr="008E2AC2">
        <w:rPr>
          <w:rFonts w:cs="Arial"/>
          <w:i/>
          <w:sz w:val="22"/>
          <w:szCs w:val="22"/>
          <w:vertAlign w:val="subscript"/>
        </w:rPr>
        <w:t>p</w:t>
      </w:r>
      <w:proofErr w:type="spellEnd"/>
      <w:r w:rsidRPr="008E2AC2">
        <w:rPr>
          <w:rFonts w:cs="Arial"/>
          <w:sz w:val="22"/>
          <w:szCs w:val="22"/>
        </w:rPr>
        <w:t xml:space="preserve"> = 1,17</w:t>
      </w:r>
    </w:p>
    <w:p w14:paraId="47B279F7" w14:textId="77777777" w:rsidR="008E2AC2" w:rsidRPr="008E2AC2" w:rsidRDefault="008E2AC2" w:rsidP="00053A0F">
      <w:pPr>
        <w:pStyle w:val="Akapitzlist"/>
        <w:numPr>
          <w:ilvl w:val="0"/>
          <w:numId w:val="77"/>
        </w:numPr>
        <w:spacing w:line="300" w:lineRule="exact"/>
        <w:ind w:left="851" w:hanging="284"/>
        <w:rPr>
          <w:rFonts w:cs="Arial"/>
          <w:sz w:val="22"/>
          <w:szCs w:val="22"/>
        </w:rPr>
      </w:pPr>
      <w:r w:rsidRPr="008E2AC2">
        <w:rPr>
          <w:rFonts w:cs="Arial"/>
          <w:sz w:val="22"/>
          <w:szCs w:val="22"/>
        </w:rPr>
        <w:t xml:space="preserve">samochody zasilane benzyną: </w:t>
      </w:r>
      <w:proofErr w:type="spellStart"/>
      <w:r w:rsidRPr="008E2AC2">
        <w:rPr>
          <w:rFonts w:cs="Arial"/>
          <w:i/>
          <w:sz w:val="22"/>
          <w:szCs w:val="22"/>
        </w:rPr>
        <w:t>m</w:t>
      </w:r>
      <w:r w:rsidRPr="008E2AC2">
        <w:rPr>
          <w:rFonts w:cs="Arial"/>
          <w:i/>
          <w:sz w:val="22"/>
          <w:szCs w:val="22"/>
          <w:vertAlign w:val="subscript"/>
        </w:rPr>
        <w:t>p</w:t>
      </w:r>
      <w:proofErr w:type="spellEnd"/>
      <w:r w:rsidRPr="008E2AC2">
        <w:rPr>
          <w:rFonts w:cs="Arial"/>
          <w:sz w:val="22"/>
          <w:szCs w:val="22"/>
        </w:rPr>
        <w:t xml:space="preserve"> = 1,0.</w:t>
      </w:r>
    </w:p>
    <w:p w14:paraId="24FDDF4F" w14:textId="77777777" w:rsidR="008E2AC2" w:rsidRPr="008E2AC2" w:rsidRDefault="008E2AC2" w:rsidP="00053A0F">
      <w:pPr>
        <w:spacing w:line="300" w:lineRule="exact"/>
        <w:ind w:left="851" w:hanging="284"/>
        <w:rPr>
          <w:rFonts w:cs="Arial"/>
          <w:sz w:val="22"/>
          <w:szCs w:val="22"/>
        </w:rPr>
      </w:pPr>
    </w:p>
    <w:p w14:paraId="3A6CA6BA" w14:textId="77777777" w:rsidR="008E2AC2" w:rsidRPr="008E2AC2" w:rsidRDefault="008E2AC2" w:rsidP="00053A0F">
      <w:pPr>
        <w:spacing w:line="300" w:lineRule="exact"/>
        <w:ind w:left="567"/>
        <w:rPr>
          <w:rFonts w:cs="Arial"/>
          <w:sz w:val="22"/>
          <w:szCs w:val="22"/>
        </w:rPr>
      </w:pPr>
      <w:r w:rsidRPr="008E2AC2">
        <w:rPr>
          <w:rFonts w:cs="Arial"/>
          <w:sz w:val="22"/>
          <w:szCs w:val="22"/>
        </w:rPr>
        <w:t>Emisję zanieczyszczeń dla danego odcinka policzono wg wzoru:</w:t>
      </w:r>
    </w:p>
    <w:p w14:paraId="7544FCEB" w14:textId="77777777" w:rsidR="008E2AC2" w:rsidRPr="008E2AC2" w:rsidRDefault="008E2AC2" w:rsidP="008E2AC2">
      <w:pPr>
        <w:pStyle w:val="proxima"/>
        <w:tabs>
          <w:tab w:val="left" w:pos="709"/>
          <w:tab w:val="left" w:pos="1134"/>
        </w:tabs>
        <w:spacing w:before="120" w:after="120" w:line="360" w:lineRule="auto"/>
        <w:ind w:left="709"/>
        <w:jc w:val="center"/>
        <w:rPr>
          <w:rFonts w:ascii="Arial" w:hAnsi="Arial" w:cs="Arial"/>
          <w:sz w:val="22"/>
          <w:szCs w:val="22"/>
        </w:rPr>
      </w:pPr>
      <w:r w:rsidRPr="008E2AC2">
        <w:rPr>
          <w:rFonts w:ascii="Arial" w:hAnsi="Arial" w:cs="Arial"/>
          <w:position w:val="-32"/>
          <w:sz w:val="22"/>
          <w:szCs w:val="22"/>
        </w:rPr>
        <w:object w:dxaOrig="2040" w:dyaOrig="740" w14:anchorId="2D1C3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27" type="#_x0000_t75" style="width:102pt;height:37.2pt" o:ole="">
            <v:imagedata r:id="rId13" o:title=""/>
          </v:shape>
          <o:OLEObject Type="Embed" ProgID="Equation.3" ShapeID="_x0000_i1627" DrawAspect="Content" ObjectID="_1771269772" r:id="rId14"/>
        </w:object>
      </w:r>
    </w:p>
    <w:p w14:paraId="72A7AAEB" w14:textId="77777777" w:rsidR="008E2AC2" w:rsidRPr="008E2AC2" w:rsidRDefault="008E2AC2" w:rsidP="00A3076C">
      <w:pPr>
        <w:ind w:left="284"/>
        <w:rPr>
          <w:rFonts w:cs="Arial"/>
          <w:sz w:val="22"/>
          <w:szCs w:val="22"/>
        </w:rPr>
      </w:pPr>
      <w:r w:rsidRPr="008E2AC2">
        <w:rPr>
          <w:rFonts w:cs="Arial"/>
          <w:i/>
          <w:sz w:val="22"/>
          <w:szCs w:val="22"/>
        </w:rPr>
        <w:t>E</w:t>
      </w:r>
      <w:r w:rsidRPr="008E2AC2">
        <w:rPr>
          <w:rFonts w:cs="Arial"/>
          <w:sz w:val="22"/>
          <w:szCs w:val="22"/>
        </w:rPr>
        <w:tab/>
        <w:t>–</w:t>
      </w:r>
      <w:r w:rsidRPr="008E2AC2">
        <w:rPr>
          <w:rFonts w:cs="Arial"/>
          <w:sz w:val="22"/>
          <w:szCs w:val="22"/>
        </w:rPr>
        <w:tab/>
        <w:t>emisja danego zanieczyszczenia [kg/h]</w:t>
      </w:r>
    </w:p>
    <w:p w14:paraId="2554FAC6" w14:textId="77777777" w:rsidR="008E2AC2" w:rsidRPr="008E2AC2" w:rsidRDefault="008E2AC2" w:rsidP="00A3076C">
      <w:pPr>
        <w:ind w:left="284"/>
        <w:rPr>
          <w:rFonts w:cs="Arial"/>
          <w:sz w:val="22"/>
          <w:szCs w:val="22"/>
        </w:rPr>
      </w:pPr>
      <w:proofErr w:type="spellStart"/>
      <w:r w:rsidRPr="008E2AC2">
        <w:rPr>
          <w:rFonts w:cs="Arial"/>
          <w:i/>
          <w:sz w:val="22"/>
          <w:szCs w:val="22"/>
        </w:rPr>
        <w:t>wsk</w:t>
      </w:r>
      <w:proofErr w:type="spellEnd"/>
      <w:r w:rsidRPr="008E2AC2">
        <w:rPr>
          <w:rFonts w:cs="Arial"/>
          <w:sz w:val="22"/>
          <w:szCs w:val="22"/>
        </w:rPr>
        <w:tab/>
        <w:t>–</w:t>
      </w:r>
      <w:r w:rsidRPr="008E2AC2">
        <w:rPr>
          <w:rFonts w:cs="Arial"/>
          <w:sz w:val="22"/>
          <w:szCs w:val="22"/>
        </w:rPr>
        <w:tab/>
        <w:t>wskaźnik emisji danego zanieczyszczenia (tabela 6A.4.2.) [g/kg paliwa]</w:t>
      </w:r>
    </w:p>
    <w:p w14:paraId="48254C14" w14:textId="77777777" w:rsidR="008E2AC2" w:rsidRPr="008E2AC2" w:rsidRDefault="008E2AC2" w:rsidP="00A3076C">
      <w:pPr>
        <w:ind w:left="284"/>
        <w:rPr>
          <w:rFonts w:cs="Arial"/>
          <w:sz w:val="22"/>
          <w:szCs w:val="22"/>
        </w:rPr>
      </w:pPr>
      <w:proofErr w:type="spellStart"/>
      <w:r w:rsidRPr="008E2AC2">
        <w:rPr>
          <w:rFonts w:cs="Arial"/>
          <w:i/>
          <w:sz w:val="22"/>
          <w:szCs w:val="22"/>
        </w:rPr>
        <w:t>m</w:t>
      </w:r>
      <w:r w:rsidRPr="008E2AC2">
        <w:rPr>
          <w:rFonts w:cs="Arial"/>
          <w:i/>
          <w:sz w:val="22"/>
          <w:szCs w:val="22"/>
          <w:vertAlign w:val="subscript"/>
        </w:rPr>
        <w:t>p</w:t>
      </w:r>
      <w:proofErr w:type="spellEnd"/>
      <w:r w:rsidRPr="008E2AC2">
        <w:rPr>
          <w:rFonts w:cs="Arial"/>
          <w:i/>
          <w:sz w:val="22"/>
          <w:szCs w:val="22"/>
        </w:rPr>
        <w:tab/>
      </w:r>
      <w:r w:rsidRPr="008E2AC2">
        <w:rPr>
          <w:rFonts w:cs="Arial"/>
          <w:sz w:val="22"/>
          <w:szCs w:val="22"/>
        </w:rPr>
        <w:t>–</w:t>
      </w:r>
      <w:r w:rsidRPr="008E2AC2">
        <w:rPr>
          <w:rFonts w:cs="Arial"/>
          <w:sz w:val="22"/>
          <w:szCs w:val="22"/>
        </w:rPr>
        <w:tab/>
        <w:t>ilość zużytego paliwa [g/s x 1 poj.]</w:t>
      </w:r>
    </w:p>
    <w:p w14:paraId="59E48669" w14:textId="77777777" w:rsidR="008E2AC2" w:rsidRPr="008E2AC2" w:rsidRDefault="008E2AC2" w:rsidP="00A3076C">
      <w:pPr>
        <w:ind w:left="284"/>
        <w:rPr>
          <w:rFonts w:cs="Arial"/>
          <w:sz w:val="22"/>
          <w:szCs w:val="22"/>
        </w:rPr>
      </w:pPr>
      <w:proofErr w:type="spellStart"/>
      <w:r w:rsidRPr="008E2AC2">
        <w:rPr>
          <w:rFonts w:cs="Arial"/>
          <w:i/>
          <w:sz w:val="22"/>
          <w:szCs w:val="22"/>
        </w:rPr>
        <w:t>L</w:t>
      </w:r>
      <w:r w:rsidRPr="008E2AC2">
        <w:rPr>
          <w:rFonts w:cs="Arial"/>
          <w:i/>
          <w:sz w:val="22"/>
          <w:szCs w:val="22"/>
          <w:vertAlign w:val="subscript"/>
        </w:rPr>
        <w:t>p</w:t>
      </w:r>
      <w:proofErr w:type="spellEnd"/>
      <w:r w:rsidRPr="008E2AC2">
        <w:rPr>
          <w:rFonts w:cs="Arial"/>
          <w:sz w:val="22"/>
          <w:szCs w:val="22"/>
        </w:rPr>
        <w:tab/>
        <w:t>–</w:t>
      </w:r>
      <w:r w:rsidRPr="008E2AC2">
        <w:rPr>
          <w:rFonts w:cs="Arial"/>
          <w:sz w:val="22"/>
          <w:szCs w:val="22"/>
        </w:rPr>
        <w:tab/>
        <w:t>liczba pojazdów [sztuk]</w:t>
      </w:r>
    </w:p>
    <w:p w14:paraId="2F05609C" w14:textId="77777777" w:rsidR="008E2AC2" w:rsidRPr="008E2AC2" w:rsidRDefault="008E2AC2" w:rsidP="00A3076C">
      <w:pPr>
        <w:ind w:left="284"/>
        <w:rPr>
          <w:rFonts w:cs="Arial"/>
          <w:sz w:val="22"/>
          <w:szCs w:val="22"/>
        </w:rPr>
      </w:pPr>
      <w:r w:rsidRPr="008E2AC2">
        <w:rPr>
          <w:rFonts w:cs="Arial"/>
          <w:i/>
          <w:sz w:val="22"/>
          <w:szCs w:val="22"/>
        </w:rPr>
        <w:t>s</w:t>
      </w:r>
      <w:r w:rsidRPr="008E2AC2">
        <w:rPr>
          <w:rFonts w:cs="Arial"/>
          <w:sz w:val="22"/>
          <w:szCs w:val="22"/>
        </w:rPr>
        <w:tab/>
        <w:t>–</w:t>
      </w:r>
      <w:r w:rsidRPr="008E2AC2">
        <w:rPr>
          <w:rFonts w:cs="Arial"/>
          <w:sz w:val="22"/>
          <w:szCs w:val="22"/>
        </w:rPr>
        <w:tab/>
        <w:t>droga [km]</w:t>
      </w:r>
    </w:p>
    <w:p w14:paraId="7C57FAD0" w14:textId="77777777" w:rsidR="008E2AC2" w:rsidRPr="008E2AC2" w:rsidRDefault="008E2AC2" w:rsidP="00A3076C">
      <w:pPr>
        <w:ind w:left="284"/>
        <w:rPr>
          <w:rFonts w:cs="Arial"/>
          <w:sz w:val="22"/>
          <w:szCs w:val="22"/>
        </w:rPr>
      </w:pPr>
      <w:proofErr w:type="spellStart"/>
      <w:r w:rsidRPr="008E2AC2">
        <w:rPr>
          <w:rFonts w:cs="Arial"/>
          <w:i/>
          <w:sz w:val="22"/>
          <w:szCs w:val="22"/>
        </w:rPr>
        <w:t>v</w:t>
      </w:r>
      <w:r w:rsidRPr="008E2AC2">
        <w:rPr>
          <w:rFonts w:cs="Arial"/>
          <w:i/>
          <w:sz w:val="22"/>
          <w:szCs w:val="22"/>
          <w:vertAlign w:val="subscript"/>
        </w:rPr>
        <w:t>p</w:t>
      </w:r>
      <w:proofErr w:type="spellEnd"/>
      <w:r w:rsidRPr="008E2AC2">
        <w:rPr>
          <w:rFonts w:cs="Arial"/>
          <w:sz w:val="22"/>
          <w:szCs w:val="22"/>
        </w:rPr>
        <w:tab/>
        <w:t>–</w:t>
      </w:r>
      <w:r w:rsidRPr="008E2AC2">
        <w:rPr>
          <w:rFonts w:cs="Arial"/>
          <w:sz w:val="22"/>
          <w:szCs w:val="22"/>
        </w:rPr>
        <w:tab/>
        <w:t>prędkość jazdy [km/h].</w:t>
      </w:r>
    </w:p>
    <w:p w14:paraId="563DFBF7" w14:textId="77777777" w:rsidR="008E2AC2" w:rsidRPr="008E2AC2" w:rsidRDefault="008E2AC2" w:rsidP="008E2AC2">
      <w:pPr>
        <w:ind w:left="709"/>
        <w:rPr>
          <w:rFonts w:cs="Arial"/>
          <w:sz w:val="22"/>
          <w:szCs w:val="22"/>
        </w:rPr>
      </w:pPr>
    </w:p>
    <w:p w14:paraId="6DEF322B" w14:textId="77777777" w:rsidR="00053A0F" w:rsidRDefault="00053A0F">
      <w:pPr>
        <w:spacing w:after="160" w:line="259" w:lineRule="auto"/>
        <w:jc w:val="left"/>
        <w:rPr>
          <w:rFonts w:cs="Arial"/>
          <w:b/>
          <w:bCs/>
          <w:sz w:val="22"/>
          <w:szCs w:val="22"/>
        </w:rPr>
      </w:pPr>
      <w:r>
        <w:rPr>
          <w:rFonts w:cs="Arial"/>
          <w:sz w:val="22"/>
          <w:szCs w:val="22"/>
        </w:rPr>
        <w:br w:type="page"/>
      </w:r>
    </w:p>
    <w:p w14:paraId="237F7243" w14:textId="52B7BD8A" w:rsidR="008E2AC2" w:rsidRPr="005C59B5" w:rsidRDefault="008E2AC2" w:rsidP="008E2AC2">
      <w:pPr>
        <w:pStyle w:val="Legenda"/>
        <w:ind w:left="709"/>
        <w:jc w:val="center"/>
        <w:rPr>
          <w:rFonts w:cs="Arial"/>
          <w:sz w:val="22"/>
          <w:szCs w:val="22"/>
        </w:rPr>
      </w:pPr>
      <w:r w:rsidRPr="005C59B5">
        <w:rPr>
          <w:rFonts w:cs="Arial"/>
          <w:sz w:val="22"/>
          <w:szCs w:val="22"/>
        </w:rPr>
        <w:lastRenderedPageBreak/>
        <w:t>wskaźniki emisji zanieczyszczeń w zależności od typu pojazdu i stosowanego paliwa</w:t>
      </w:r>
    </w:p>
    <w:p w14:paraId="6B4F3573" w14:textId="77777777" w:rsidR="008E2AC2" w:rsidRPr="005C59B5" w:rsidRDefault="008E2AC2" w:rsidP="008E2AC2">
      <w:pPr>
        <w:pStyle w:val="TabelaAV1"/>
        <w:spacing w:line="360" w:lineRule="auto"/>
        <w:ind w:left="709"/>
        <w:jc w:val="left"/>
        <w:rPr>
          <w:sz w:val="22"/>
          <w:szCs w:val="22"/>
        </w:rPr>
      </w:pPr>
    </w:p>
    <w:tbl>
      <w:tblPr>
        <w:tblW w:w="1006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127"/>
        <w:gridCol w:w="2126"/>
        <w:gridCol w:w="1418"/>
        <w:gridCol w:w="1559"/>
        <w:gridCol w:w="1418"/>
        <w:gridCol w:w="1417"/>
      </w:tblGrid>
      <w:tr w:rsidR="008E2AC2" w:rsidRPr="005C59B5" w14:paraId="45F2047C" w14:textId="77777777" w:rsidTr="008E2AC2">
        <w:trPr>
          <w:jc w:val="center"/>
        </w:trPr>
        <w:tc>
          <w:tcPr>
            <w:tcW w:w="2127" w:type="dxa"/>
            <w:vAlign w:val="center"/>
          </w:tcPr>
          <w:p w14:paraId="58C2770F" w14:textId="77777777" w:rsidR="008E2AC2" w:rsidRPr="005C59B5" w:rsidRDefault="008E2AC2" w:rsidP="004B3601">
            <w:pPr>
              <w:pStyle w:val="proxima"/>
              <w:tabs>
                <w:tab w:val="left" w:pos="1134"/>
              </w:tabs>
              <w:spacing w:line="360" w:lineRule="auto"/>
              <w:ind w:left="46"/>
              <w:jc w:val="center"/>
              <w:rPr>
                <w:rFonts w:ascii="Arial" w:hAnsi="Arial" w:cs="Arial"/>
                <w:sz w:val="22"/>
                <w:szCs w:val="22"/>
              </w:rPr>
            </w:pPr>
            <w:r w:rsidRPr="005C59B5">
              <w:rPr>
                <w:rFonts w:ascii="Arial" w:hAnsi="Arial" w:cs="Arial"/>
                <w:sz w:val="22"/>
                <w:szCs w:val="22"/>
              </w:rPr>
              <w:t>Rodzaj</w:t>
            </w:r>
          </w:p>
        </w:tc>
        <w:tc>
          <w:tcPr>
            <w:tcW w:w="2126" w:type="dxa"/>
            <w:vAlign w:val="center"/>
          </w:tcPr>
          <w:p w14:paraId="375E6513" w14:textId="77777777" w:rsidR="008E2AC2" w:rsidRPr="005C59B5" w:rsidRDefault="008E2AC2" w:rsidP="004B3601">
            <w:pPr>
              <w:pStyle w:val="proxima"/>
              <w:tabs>
                <w:tab w:val="left" w:pos="1134"/>
              </w:tabs>
              <w:spacing w:line="360" w:lineRule="auto"/>
              <w:ind w:left="46"/>
              <w:jc w:val="center"/>
              <w:rPr>
                <w:rFonts w:ascii="Arial" w:hAnsi="Arial" w:cs="Arial"/>
                <w:sz w:val="22"/>
                <w:szCs w:val="22"/>
              </w:rPr>
            </w:pPr>
            <w:r w:rsidRPr="005C59B5">
              <w:rPr>
                <w:rFonts w:ascii="Arial" w:hAnsi="Arial" w:cs="Arial"/>
                <w:sz w:val="22"/>
                <w:szCs w:val="22"/>
              </w:rPr>
              <w:t>Paliwo</w:t>
            </w:r>
          </w:p>
        </w:tc>
        <w:tc>
          <w:tcPr>
            <w:tcW w:w="5812" w:type="dxa"/>
            <w:gridSpan w:val="4"/>
            <w:vAlign w:val="center"/>
          </w:tcPr>
          <w:p w14:paraId="3B584F96" w14:textId="77777777" w:rsidR="008E2AC2" w:rsidRPr="005C59B5" w:rsidRDefault="008E2AC2" w:rsidP="004B3601">
            <w:pPr>
              <w:pStyle w:val="proxima"/>
              <w:tabs>
                <w:tab w:val="left" w:pos="1134"/>
              </w:tabs>
              <w:spacing w:line="360" w:lineRule="auto"/>
              <w:ind w:left="46"/>
              <w:jc w:val="center"/>
              <w:rPr>
                <w:rFonts w:ascii="Arial" w:hAnsi="Arial" w:cs="Arial"/>
                <w:sz w:val="22"/>
                <w:szCs w:val="22"/>
              </w:rPr>
            </w:pPr>
            <w:r w:rsidRPr="005C59B5">
              <w:rPr>
                <w:rFonts w:ascii="Arial" w:hAnsi="Arial" w:cs="Arial"/>
                <w:sz w:val="22"/>
                <w:szCs w:val="22"/>
              </w:rPr>
              <w:t>Wskaźnik emisji [g/kg paliwa]</w:t>
            </w:r>
          </w:p>
        </w:tc>
      </w:tr>
      <w:tr w:rsidR="008E2AC2" w:rsidRPr="005C59B5" w14:paraId="70DB2EAB" w14:textId="77777777" w:rsidTr="008E2AC2">
        <w:trPr>
          <w:jc w:val="center"/>
        </w:trPr>
        <w:tc>
          <w:tcPr>
            <w:tcW w:w="2127" w:type="dxa"/>
            <w:vAlign w:val="center"/>
          </w:tcPr>
          <w:p w14:paraId="70A2DE76" w14:textId="77777777" w:rsidR="008E2AC2" w:rsidRPr="005C59B5" w:rsidRDefault="008E2AC2" w:rsidP="004B3601">
            <w:pPr>
              <w:pStyle w:val="proxima"/>
              <w:tabs>
                <w:tab w:val="left" w:pos="1134"/>
              </w:tabs>
              <w:spacing w:line="360" w:lineRule="auto"/>
              <w:ind w:left="46"/>
              <w:jc w:val="center"/>
              <w:rPr>
                <w:rFonts w:ascii="Arial" w:hAnsi="Arial" w:cs="Arial"/>
                <w:sz w:val="22"/>
                <w:szCs w:val="22"/>
              </w:rPr>
            </w:pPr>
            <w:r w:rsidRPr="005C59B5">
              <w:rPr>
                <w:rFonts w:ascii="Arial" w:hAnsi="Arial" w:cs="Arial"/>
                <w:sz w:val="22"/>
                <w:szCs w:val="22"/>
              </w:rPr>
              <w:t>pojazdu</w:t>
            </w:r>
          </w:p>
        </w:tc>
        <w:tc>
          <w:tcPr>
            <w:tcW w:w="2126" w:type="dxa"/>
            <w:vAlign w:val="center"/>
          </w:tcPr>
          <w:p w14:paraId="333D57C5" w14:textId="77777777" w:rsidR="008E2AC2" w:rsidRPr="005C59B5" w:rsidRDefault="008E2AC2" w:rsidP="004B3601">
            <w:pPr>
              <w:pStyle w:val="proxima"/>
              <w:tabs>
                <w:tab w:val="left" w:pos="1134"/>
              </w:tabs>
              <w:spacing w:line="360" w:lineRule="auto"/>
              <w:ind w:left="46"/>
              <w:jc w:val="center"/>
              <w:rPr>
                <w:rFonts w:ascii="Arial" w:hAnsi="Arial" w:cs="Arial"/>
                <w:sz w:val="22"/>
                <w:szCs w:val="22"/>
              </w:rPr>
            </w:pPr>
          </w:p>
        </w:tc>
        <w:tc>
          <w:tcPr>
            <w:tcW w:w="1418" w:type="dxa"/>
            <w:vAlign w:val="center"/>
          </w:tcPr>
          <w:p w14:paraId="535CE0A1" w14:textId="77777777" w:rsidR="008E2AC2" w:rsidRPr="005C59B5" w:rsidRDefault="008E2AC2" w:rsidP="004B3601">
            <w:pPr>
              <w:pStyle w:val="proxima"/>
              <w:tabs>
                <w:tab w:val="left" w:pos="1134"/>
              </w:tabs>
              <w:spacing w:line="360" w:lineRule="auto"/>
              <w:ind w:left="-91"/>
              <w:jc w:val="center"/>
              <w:rPr>
                <w:rFonts w:ascii="Arial" w:hAnsi="Arial" w:cs="Arial"/>
                <w:sz w:val="22"/>
                <w:szCs w:val="22"/>
              </w:rPr>
            </w:pPr>
            <w:r w:rsidRPr="005C59B5">
              <w:rPr>
                <w:rFonts w:ascii="Arial" w:hAnsi="Arial" w:cs="Arial"/>
                <w:sz w:val="22"/>
                <w:szCs w:val="22"/>
              </w:rPr>
              <w:t>SO</w:t>
            </w:r>
            <w:r w:rsidRPr="005C59B5">
              <w:rPr>
                <w:rFonts w:ascii="Arial" w:hAnsi="Arial" w:cs="Arial"/>
                <w:sz w:val="22"/>
                <w:szCs w:val="22"/>
                <w:vertAlign w:val="subscript"/>
              </w:rPr>
              <w:t>2</w:t>
            </w:r>
          </w:p>
        </w:tc>
        <w:tc>
          <w:tcPr>
            <w:tcW w:w="1559" w:type="dxa"/>
            <w:vAlign w:val="center"/>
          </w:tcPr>
          <w:p w14:paraId="2D2265F1" w14:textId="77777777" w:rsidR="008E2AC2" w:rsidRPr="005C59B5" w:rsidRDefault="008E2AC2" w:rsidP="004B3601">
            <w:pPr>
              <w:pStyle w:val="proxima"/>
              <w:tabs>
                <w:tab w:val="left" w:pos="1134"/>
              </w:tabs>
              <w:spacing w:line="360" w:lineRule="auto"/>
              <w:ind w:left="-90"/>
              <w:jc w:val="center"/>
              <w:rPr>
                <w:rFonts w:ascii="Arial" w:hAnsi="Arial" w:cs="Arial"/>
                <w:sz w:val="22"/>
                <w:szCs w:val="22"/>
              </w:rPr>
            </w:pPr>
            <w:proofErr w:type="spellStart"/>
            <w:r w:rsidRPr="005C59B5">
              <w:rPr>
                <w:rFonts w:ascii="Arial" w:hAnsi="Arial" w:cs="Arial"/>
                <w:sz w:val="22"/>
                <w:szCs w:val="22"/>
              </w:rPr>
              <w:t>NO</w:t>
            </w:r>
            <w:r w:rsidRPr="005C59B5">
              <w:rPr>
                <w:rFonts w:ascii="Arial" w:hAnsi="Arial" w:cs="Arial"/>
                <w:sz w:val="22"/>
                <w:szCs w:val="22"/>
                <w:vertAlign w:val="subscript"/>
              </w:rPr>
              <w:t>x</w:t>
            </w:r>
            <w:proofErr w:type="spellEnd"/>
          </w:p>
        </w:tc>
        <w:tc>
          <w:tcPr>
            <w:tcW w:w="1418" w:type="dxa"/>
            <w:vAlign w:val="center"/>
          </w:tcPr>
          <w:p w14:paraId="1BADA625" w14:textId="77777777" w:rsidR="008E2AC2" w:rsidRPr="005C59B5" w:rsidRDefault="008E2AC2" w:rsidP="004B3601">
            <w:pPr>
              <w:pStyle w:val="proxima"/>
              <w:tabs>
                <w:tab w:val="left" w:pos="1134"/>
              </w:tabs>
              <w:spacing w:line="360" w:lineRule="auto"/>
              <w:ind w:left="-90"/>
              <w:jc w:val="center"/>
              <w:rPr>
                <w:rFonts w:ascii="Arial" w:hAnsi="Arial" w:cs="Arial"/>
                <w:sz w:val="22"/>
                <w:szCs w:val="22"/>
              </w:rPr>
            </w:pPr>
            <w:r w:rsidRPr="005C59B5">
              <w:rPr>
                <w:rFonts w:ascii="Arial" w:hAnsi="Arial" w:cs="Arial"/>
                <w:sz w:val="22"/>
                <w:szCs w:val="22"/>
              </w:rPr>
              <w:t>CO</w:t>
            </w:r>
          </w:p>
        </w:tc>
        <w:tc>
          <w:tcPr>
            <w:tcW w:w="1417" w:type="dxa"/>
            <w:vAlign w:val="center"/>
          </w:tcPr>
          <w:p w14:paraId="6FCB99E1" w14:textId="77777777" w:rsidR="008E2AC2" w:rsidRPr="005C59B5" w:rsidRDefault="008E2AC2" w:rsidP="004B3601">
            <w:pPr>
              <w:pStyle w:val="proxima"/>
              <w:tabs>
                <w:tab w:val="left" w:pos="1134"/>
              </w:tabs>
              <w:spacing w:line="360" w:lineRule="auto"/>
              <w:ind w:left="-89"/>
              <w:jc w:val="center"/>
              <w:rPr>
                <w:rFonts w:ascii="Arial" w:hAnsi="Arial" w:cs="Arial"/>
                <w:sz w:val="22"/>
                <w:szCs w:val="22"/>
              </w:rPr>
            </w:pPr>
            <w:proofErr w:type="spellStart"/>
            <w:r w:rsidRPr="005C59B5">
              <w:rPr>
                <w:rFonts w:ascii="Arial" w:hAnsi="Arial" w:cs="Arial"/>
                <w:sz w:val="22"/>
                <w:szCs w:val="22"/>
              </w:rPr>
              <w:t>Węgl</w:t>
            </w:r>
            <w:proofErr w:type="spellEnd"/>
            <w:r w:rsidRPr="005C59B5">
              <w:rPr>
                <w:rFonts w:ascii="Arial" w:hAnsi="Arial" w:cs="Arial"/>
                <w:sz w:val="22"/>
                <w:szCs w:val="22"/>
              </w:rPr>
              <w:t>. al.</w:t>
            </w:r>
          </w:p>
        </w:tc>
      </w:tr>
      <w:tr w:rsidR="008E2AC2" w:rsidRPr="005C59B5" w14:paraId="4075F57C" w14:textId="77777777" w:rsidTr="008E2AC2">
        <w:trPr>
          <w:jc w:val="center"/>
        </w:trPr>
        <w:tc>
          <w:tcPr>
            <w:tcW w:w="2127" w:type="dxa"/>
            <w:vAlign w:val="center"/>
          </w:tcPr>
          <w:p w14:paraId="239A3F8C" w14:textId="77777777" w:rsidR="008E2AC2" w:rsidRPr="005C59B5" w:rsidRDefault="008E2AC2" w:rsidP="004B3601">
            <w:pPr>
              <w:pStyle w:val="proxima"/>
              <w:tabs>
                <w:tab w:val="left" w:pos="1134"/>
              </w:tabs>
              <w:spacing w:line="360" w:lineRule="auto"/>
              <w:ind w:left="46"/>
              <w:jc w:val="center"/>
              <w:rPr>
                <w:rFonts w:ascii="Arial" w:hAnsi="Arial" w:cs="Arial"/>
                <w:sz w:val="22"/>
                <w:szCs w:val="22"/>
              </w:rPr>
            </w:pPr>
            <w:r w:rsidRPr="005C59B5">
              <w:rPr>
                <w:rFonts w:ascii="Arial" w:hAnsi="Arial" w:cs="Arial"/>
                <w:sz w:val="22"/>
                <w:szCs w:val="22"/>
              </w:rPr>
              <w:t>Samochody</w:t>
            </w:r>
          </w:p>
          <w:p w14:paraId="6F84A736" w14:textId="77777777" w:rsidR="008E2AC2" w:rsidRPr="005C59B5" w:rsidRDefault="008E2AC2" w:rsidP="004B3601">
            <w:pPr>
              <w:pStyle w:val="proxima"/>
              <w:tabs>
                <w:tab w:val="left" w:pos="1134"/>
              </w:tabs>
              <w:spacing w:line="360" w:lineRule="auto"/>
              <w:ind w:left="46"/>
              <w:jc w:val="center"/>
              <w:rPr>
                <w:rFonts w:ascii="Arial" w:hAnsi="Arial" w:cs="Arial"/>
                <w:sz w:val="22"/>
                <w:szCs w:val="22"/>
              </w:rPr>
            </w:pPr>
            <w:r w:rsidRPr="005C59B5">
              <w:rPr>
                <w:rFonts w:ascii="Arial" w:hAnsi="Arial" w:cs="Arial"/>
                <w:sz w:val="22"/>
                <w:szCs w:val="22"/>
              </w:rPr>
              <w:t>ciężarowe</w:t>
            </w:r>
          </w:p>
        </w:tc>
        <w:tc>
          <w:tcPr>
            <w:tcW w:w="2126" w:type="dxa"/>
            <w:vAlign w:val="center"/>
          </w:tcPr>
          <w:p w14:paraId="4F0FBC26" w14:textId="77777777" w:rsidR="008E2AC2" w:rsidRPr="005C59B5" w:rsidRDefault="008E2AC2" w:rsidP="004B3601">
            <w:pPr>
              <w:pStyle w:val="proxima"/>
              <w:tabs>
                <w:tab w:val="left" w:pos="1134"/>
              </w:tabs>
              <w:spacing w:line="360" w:lineRule="auto"/>
              <w:ind w:left="46"/>
              <w:jc w:val="center"/>
              <w:rPr>
                <w:rFonts w:ascii="Arial" w:hAnsi="Arial" w:cs="Arial"/>
                <w:sz w:val="22"/>
                <w:szCs w:val="22"/>
              </w:rPr>
            </w:pPr>
            <w:r w:rsidRPr="005C59B5">
              <w:rPr>
                <w:rFonts w:ascii="Arial" w:hAnsi="Arial" w:cs="Arial"/>
                <w:sz w:val="22"/>
                <w:szCs w:val="22"/>
              </w:rPr>
              <w:t>Olej napędowy</w:t>
            </w:r>
          </w:p>
        </w:tc>
        <w:tc>
          <w:tcPr>
            <w:tcW w:w="1418" w:type="dxa"/>
            <w:vAlign w:val="center"/>
          </w:tcPr>
          <w:p w14:paraId="29B1EF9F" w14:textId="77777777" w:rsidR="008E2AC2" w:rsidRPr="005C59B5" w:rsidRDefault="008E2AC2" w:rsidP="004B3601">
            <w:pPr>
              <w:pStyle w:val="proxima"/>
              <w:tabs>
                <w:tab w:val="decimal" w:pos="-91"/>
              </w:tabs>
              <w:spacing w:before="120" w:line="360" w:lineRule="auto"/>
              <w:ind w:left="-91"/>
              <w:jc w:val="center"/>
              <w:rPr>
                <w:rFonts w:ascii="Arial" w:hAnsi="Arial" w:cs="Arial"/>
                <w:sz w:val="22"/>
                <w:szCs w:val="22"/>
              </w:rPr>
            </w:pPr>
            <w:r w:rsidRPr="005C59B5">
              <w:rPr>
                <w:rFonts w:ascii="Arial" w:hAnsi="Arial" w:cs="Arial"/>
                <w:sz w:val="22"/>
                <w:szCs w:val="22"/>
              </w:rPr>
              <w:t>9,9</w:t>
            </w:r>
          </w:p>
        </w:tc>
        <w:tc>
          <w:tcPr>
            <w:tcW w:w="1559" w:type="dxa"/>
            <w:vAlign w:val="center"/>
          </w:tcPr>
          <w:p w14:paraId="2A427D3B" w14:textId="77777777" w:rsidR="008E2AC2" w:rsidRPr="005C59B5" w:rsidRDefault="008E2AC2" w:rsidP="004B3601">
            <w:pPr>
              <w:pStyle w:val="proxima"/>
              <w:tabs>
                <w:tab w:val="decimal" w:pos="-90"/>
              </w:tabs>
              <w:spacing w:before="120" w:line="360" w:lineRule="auto"/>
              <w:ind w:left="-90"/>
              <w:jc w:val="center"/>
              <w:rPr>
                <w:rFonts w:ascii="Arial" w:hAnsi="Arial" w:cs="Arial"/>
                <w:sz w:val="22"/>
                <w:szCs w:val="22"/>
              </w:rPr>
            </w:pPr>
            <w:r w:rsidRPr="005C59B5">
              <w:rPr>
                <w:rFonts w:ascii="Arial" w:hAnsi="Arial" w:cs="Arial"/>
                <w:sz w:val="22"/>
                <w:szCs w:val="22"/>
              </w:rPr>
              <w:t>52,38</w:t>
            </w:r>
          </w:p>
        </w:tc>
        <w:tc>
          <w:tcPr>
            <w:tcW w:w="1418" w:type="dxa"/>
            <w:vAlign w:val="center"/>
          </w:tcPr>
          <w:p w14:paraId="53CB0B70" w14:textId="77777777" w:rsidR="008E2AC2" w:rsidRPr="005C59B5" w:rsidRDefault="008E2AC2" w:rsidP="004B3601">
            <w:pPr>
              <w:pStyle w:val="proxima"/>
              <w:tabs>
                <w:tab w:val="decimal" w:pos="-90"/>
              </w:tabs>
              <w:spacing w:before="120" w:line="360" w:lineRule="auto"/>
              <w:ind w:left="-90"/>
              <w:jc w:val="center"/>
              <w:rPr>
                <w:rFonts w:ascii="Arial" w:hAnsi="Arial" w:cs="Arial"/>
                <w:sz w:val="22"/>
                <w:szCs w:val="22"/>
              </w:rPr>
            </w:pPr>
            <w:r w:rsidRPr="005C59B5">
              <w:rPr>
                <w:rFonts w:ascii="Arial" w:hAnsi="Arial" w:cs="Arial"/>
                <w:sz w:val="22"/>
                <w:szCs w:val="22"/>
              </w:rPr>
              <w:t>76,03</w:t>
            </w:r>
          </w:p>
        </w:tc>
        <w:tc>
          <w:tcPr>
            <w:tcW w:w="1417" w:type="dxa"/>
            <w:vAlign w:val="center"/>
          </w:tcPr>
          <w:p w14:paraId="2F829AB6" w14:textId="77777777" w:rsidR="008E2AC2" w:rsidRPr="005C59B5" w:rsidRDefault="008E2AC2" w:rsidP="004B3601">
            <w:pPr>
              <w:pStyle w:val="proxima"/>
              <w:spacing w:before="120" w:line="360" w:lineRule="auto"/>
              <w:ind w:left="-89"/>
              <w:jc w:val="center"/>
              <w:rPr>
                <w:rFonts w:ascii="Arial" w:hAnsi="Arial" w:cs="Arial"/>
                <w:sz w:val="22"/>
                <w:szCs w:val="22"/>
              </w:rPr>
            </w:pPr>
            <w:r w:rsidRPr="005C59B5">
              <w:rPr>
                <w:rFonts w:ascii="Arial" w:hAnsi="Arial" w:cs="Arial"/>
                <w:sz w:val="22"/>
                <w:szCs w:val="22"/>
              </w:rPr>
              <w:t>19,25</w:t>
            </w:r>
          </w:p>
        </w:tc>
      </w:tr>
      <w:tr w:rsidR="008E2AC2" w:rsidRPr="005C59B5" w14:paraId="5F6592B9" w14:textId="77777777" w:rsidTr="008E2AC2">
        <w:trPr>
          <w:jc w:val="center"/>
        </w:trPr>
        <w:tc>
          <w:tcPr>
            <w:tcW w:w="2127" w:type="dxa"/>
            <w:vAlign w:val="center"/>
          </w:tcPr>
          <w:p w14:paraId="085766D3" w14:textId="77777777" w:rsidR="008E2AC2" w:rsidRPr="005C59B5" w:rsidRDefault="008E2AC2" w:rsidP="004B3601">
            <w:pPr>
              <w:pStyle w:val="proxima"/>
              <w:tabs>
                <w:tab w:val="left" w:pos="1134"/>
              </w:tabs>
              <w:spacing w:line="360" w:lineRule="auto"/>
              <w:ind w:left="46"/>
              <w:jc w:val="center"/>
              <w:rPr>
                <w:rFonts w:ascii="Arial" w:hAnsi="Arial" w:cs="Arial"/>
                <w:sz w:val="22"/>
                <w:szCs w:val="22"/>
              </w:rPr>
            </w:pPr>
            <w:r w:rsidRPr="005C59B5">
              <w:rPr>
                <w:rFonts w:ascii="Arial" w:hAnsi="Arial" w:cs="Arial"/>
                <w:sz w:val="22"/>
                <w:szCs w:val="22"/>
              </w:rPr>
              <w:t>Autobus</w:t>
            </w:r>
          </w:p>
        </w:tc>
        <w:tc>
          <w:tcPr>
            <w:tcW w:w="2126" w:type="dxa"/>
            <w:vAlign w:val="center"/>
          </w:tcPr>
          <w:p w14:paraId="1C1058CA" w14:textId="77777777" w:rsidR="008E2AC2" w:rsidRPr="005C59B5" w:rsidRDefault="008E2AC2" w:rsidP="004B3601">
            <w:pPr>
              <w:pStyle w:val="proxima"/>
              <w:tabs>
                <w:tab w:val="left" w:pos="1134"/>
              </w:tabs>
              <w:spacing w:line="360" w:lineRule="auto"/>
              <w:ind w:left="46"/>
              <w:jc w:val="center"/>
              <w:rPr>
                <w:rFonts w:ascii="Arial" w:hAnsi="Arial" w:cs="Arial"/>
                <w:sz w:val="22"/>
                <w:szCs w:val="22"/>
              </w:rPr>
            </w:pPr>
            <w:r w:rsidRPr="005C59B5">
              <w:rPr>
                <w:rFonts w:ascii="Arial" w:hAnsi="Arial" w:cs="Arial"/>
                <w:sz w:val="22"/>
                <w:szCs w:val="22"/>
              </w:rPr>
              <w:t>Olej napędowy</w:t>
            </w:r>
          </w:p>
        </w:tc>
        <w:tc>
          <w:tcPr>
            <w:tcW w:w="1418" w:type="dxa"/>
            <w:vAlign w:val="center"/>
          </w:tcPr>
          <w:p w14:paraId="3A2AF056" w14:textId="77777777" w:rsidR="008E2AC2" w:rsidRPr="005C59B5" w:rsidRDefault="008E2AC2" w:rsidP="004B3601">
            <w:pPr>
              <w:pStyle w:val="proxima"/>
              <w:tabs>
                <w:tab w:val="decimal" w:pos="-91"/>
              </w:tabs>
              <w:spacing w:line="360" w:lineRule="auto"/>
              <w:ind w:left="-91"/>
              <w:jc w:val="center"/>
              <w:rPr>
                <w:rFonts w:ascii="Arial" w:hAnsi="Arial" w:cs="Arial"/>
                <w:sz w:val="22"/>
                <w:szCs w:val="22"/>
              </w:rPr>
            </w:pPr>
            <w:r w:rsidRPr="005C59B5">
              <w:rPr>
                <w:rFonts w:ascii="Arial" w:hAnsi="Arial" w:cs="Arial"/>
                <w:sz w:val="22"/>
                <w:szCs w:val="22"/>
              </w:rPr>
              <w:t>9,9</w:t>
            </w:r>
          </w:p>
        </w:tc>
        <w:tc>
          <w:tcPr>
            <w:tcW w:w="1559" w:type="dxa"/>
            <w:vAlign w:val="center"/>
          </w:tcPr>
          <w:p w14:paraId="1C52DA80" w14:textId="77777777" w:rsidR="008E2AC2" w:rsidRPr="005C59B5" w:rsidRDefault="008E2AC2" w:rsidP="004B3601">
            <w:pPr>
              <w:pStyle w:val="proxima"/>
              <w:tabs>
                <w:tab w:val="decimal" w:pos="-90"/>
              </w:tabs>
              <w:spacing w:line="360" w:lineRule="auto"/>
              <w:ind w:left="-90"/>
              <w:jc w:val="center"/>
              <w:rPr>
                <w:rFonts w:ascii="Arial" w:hAnsi="Arial" w:cs="Arial"/>
                <w:sz w:val="22"/>
                <w:szCs w:val="22"/>
              </w:rPr>
            </w:pPr>
            <w:r w:rsidRPr="005C59B5">
              <w:rPr>
                <w:rFonts w:ascii="Arial" w:hAnsi="Arial" w:cs="Arial"/>
                <w:sz w:val="22"/>
                <w:szCs w:val="22"/>
              </w:rPr>
              <w:t>57,2</w:t>
            </w:r>
          </w:p>
        </w:tc>
        <w:tc>
          <w:tcPr>
            <w:tcW w:w="1418" w:type="dxa"/>
            <w:vAlign w:val="center"/>
          </w:tcPr>
          <w:p w14:paraId="31953060" w14:textId="77777777" w:rsidR="008E2AC2" w:rsidRPr="005C59B5" w:rsidRDefault="008E2AC2" w:rsidP="004B3601">
            <w:pPr>
              <w:pStyle w:val="proxima"/>
              <w:tabs>
                <w:tab w:val="decimal" w:pos="-90"/>
              </w:tabs>
              <w:spacing w:line="360" w:lineRule="auto"/>
              <w:ind w:left="-90"/>
              <w:jc w:val="center"/>
              <w:rPr>
                <w:rFonts w:ascii="Arial" w:hAnsi="Arial" w:cs="Arial"/>
                <w:sz w:val="22"/>
                <w:szCs w:val="22"/>
              </w:rPr>
            </w:pPr>
            <w:r w:rsidRPr="005C59B5">
              <w:rPr>
                <w:rFonts w:ascii="Arial" w:hAnsi="Arial" w:cs="Arial"/>
                <w:sz w:val="22"/>
                <w:szCs w:val="22"/>
              </w:rPr>
              <w:t>160,38</w:t>
            </w:r>
          </w:p>
        </w:tc>
        <w:tc>
          <w:tcPr>
            <w:tcW w:w="1417" w:type="dxa"/>
            <w:vAlign w:val="center"/>
          </w:tcPr>
          <w:p w14:paraId="436D9E7A" w14:textId="77777777" w:rsidR="008E2AC2" w:rsidRPr="005C59B5" w:rsidRDefault="008E2AC2" w:rsidP="004B3601">
            <w:pPr>
              <w:pStyle w:val="proxima"/>
              <w:spacing w:line="360" w:lineRule="auto"/>
              <w:ind w:left="-89"/>
              <w:jc w:val="center"/>
              <w:rPr>
                <w:rFonts w:ascii="Arial" w:hAnsi="Arial" w:cs="Arial"/>
                <w:sz w:val="22"/>
                <w:szCs w:val="22"/>
              </w:rPr>
            </w:pPr>
            <w:r w:rsidRPr="005C59B5">
              <w:rPr>
                <w:rFonts w:ascii="Arial" w:hAnsi="Arial" w:cs="Arial"/>
                <w:sz w:val="22"/>
                <w:szCs w:val="22"/>
              </w:rPr>
              <w:t>22,22</w:t>
            </w:r>
          </w:p>
        </w:tc>
      </w:tr>
      <w:tr w:rsidR="008E2AC2" w:rsidRPr="005C59B5" w14:paraId="3E79F998" w14:textId="77777777" w:rsidTr="008E2AC2">
        <w:trPr>
          <w:jc w:val="center"/>
        </w:trPr>
        <w:tc>
          <w:tcPr>
            <w:tcW w:w="2127" w:type="dxa"/>
            <w:vAlign w:val="center"/>
          </w:tcPr>
          <w:p w14:paraId="56BAAC55" w14:textId="77777777" w:rsidR="008E2AC2" w:rsidRPr="005C59B5" w:rsidRDefault="008E2AC2" w:rsidP="004B3601">
            <w:pPr>
              <w:pStyle w:val="proxima"/>
              <w:tabs>
                <w:tab w:val="left" w:pos="1134"/>
              </w:tabs>
              <w:spacing w:line="360" w:lineRule="auto"/>
              <w:ind w:left="46"/>
              <w:jc w:val="center"/>
              <w:rPr>
                <w:rFonts w:ascii="Arial" w:hAnsi="Arial" w:cs="Arial"/>
                <w:sz w:val="22"/>
                <w:szCs w:val="22"/>
              </w:rPr>
            </w:pPr>
            <w:r w:rsidRPr="005C59B5">
              <w:rPr>
                <w:rFonts w:ascii="Arial" w:hAnsi="Arial" w:cs="Arial"/>
                <w:sz w:val="22"/>
                <w:szCs w:val="22"/>
              </w:rPr>
              <w:t>Samochody</w:t>
            </w:r>
          </w:p>
          <w:p w14:paraId="52720CA6" w14:textId="77777777" w:rsidR="008E2AC2" w:rsidRPr="005C59B5" w:rsidRDefault="008E2AC2" w:rsidP="004B3601">
            <w:pPr>
              <w:pStyle w:val="proxima"/>
              <w:tabs>
                <w:tab w:val="left" w:pos="1134"/>
              </w:tabs>
              <w:spacing w:line="360" w:lineRule="auto"/>
              <w:ind w:left="46"/>
              <w:jc w:val="center"/>
              <w:rPr>
                <w:rFonts w:ascii="Arial" w:hAnsi="Arial" w:cs="Arial"/>
                <w:sz w:val="22"/>
                <w:szCs w:val="22"/>
              </w:rPr>
            </w:pPr>
            <w:r w:rsidRPr="005C59B5">
              <w:rPr>
                <w:rFonts w:ascii="Arial" w:hAnsi="Arial" w:cs="Arial"/>
                <w:sz w:val="22"/>
                <w:szCs w:val="22"/>
              </w:rPr>
              <w:t>osobowe</w:t>
            </w:r>
          </w:p>
        </w:tc>
        <w:tc>
          <w:tcPr>
            <w:tcW w:w="2126" w:type="dxa"/>
            <w:vAlign w:val="center"/>
          </w:tcPr>
          <w:p w14:paraId="7C5C18FD" w14:textId="77777777" w:rsidR="008E2AC2" w:rsidRPr="005C59B5" w:rsidRDefault="008E2AC2" w:rsidP="004B3601">
            <w:pPr>
              <w:pStyle w:val="proxima"/>
              <w:tabs>
                <w:tab w:val="left" w:pos="1134"/>
              </w:tabs>
              <w:spacing w:line="360" w:lineRule="auto"/>
              <w:ind w:left="46"/>
              <w:jc w:val="center"/>
              <w:rPr>
                <w:rFonts w:ascii="Arial" w:hAnsi="Arial" w:cs="Arial"/>
                <w:sz w:val="22"/>
                <w:szCs w:val="22"/>
              </w:rPr>
            </w:pPr>
            <w:r w:rsidRPr="005C59B5">
              <w:rPr>
                <w:rFonts w:ascii="Arial" w:hAnsi="Arial" w:cs="Arial"/>
                <w:sz w:val="22"/>
                <w:szCs w:val="22"/>
              </w:rPr>
              <w:t>Benzyna</w:t>
            </w:r>
          </w:p>
        </w:tc>
        <w:tc>
          <w:tcPr>
            <w:tcW w:w="1418" w:type="dxa"/>
            <w:vAlign w:val="center"/>
          </w:tcPr>
          <w:p w14:paraId="74379632" w14:textId="77777777" w:rsidR="008E2AC2" w:rsidRPr="005C59B5" w:rsidRDefault="008E2AC2" w:rsidP="004B3601">
            <w:pPr>
              <w:pStyle w:val="proxima"/>
              <w:tabs>
                <w:tab w:val="decimal" w:pos="-91"/>
              </w:tabs>
              <w:spacing w:before="120" w:line="360" w:lineRule="auto"/>
              <w:ind w:left="-91"/>
              <w:jc w:val="center"/>
              <w:rPr>
                <w:rFonts w:ascii="Arial" w:hAnsi="Arial" w:cs="Arial"/>
                <w:sz w:val="22"/>
                <w:szCs w:val="22"/>
              </w:rPr>
            </w:pPr>
            <w:r w:rsidRPr="005C59B5">
              <w:rPr>
                <w:rFonts w:ascii="Arial" w:hAnsi="Arial" w:cs="Arial"/>
                <w:sz w:val="22"/>
                <w:szCs w:val="22"/>
              </w:rPr>
              <w:t>2,1</w:t>
            </w:r>
          </w:p>
        </w:tc>
        <w:tc>
          <w:tcPr>
            <w:tcW w:w="1559" w:type="dxa"/>
            <w:vAlign w:val="center"/>
          </w:tcPr>
          <w:p w14:paraId="1389F8C6" w14:textId="77777777" w:rsidR="008E2AC2" w:rsidRPr="005C59B5" w:rsidRDefault="008E2AC2" w:rsidP="004B3601">
            <w:pPr>
              <w:pStyle w:val="proxima"/>
              <w:tabs>
                <w:tab w:val="decimal" w:pos="-90"/>
              </w:tabs>
              <w:spacing w:before="120" w:line="360" w:lineRule="auto"/>
              <w:ind w:left="-90"/>
              <w:jc w:val="center"/>
              <w:rPr>
                <w:rFonts w:ascii="Arial" w:hAnsi="Arial" w:cs="Arial"/>
                <w:sz w:val="22"/>
                <w:szCs w:val="22"/>
              </w:rPr>
            </w:pPr>
            <w:r w:rsidRPr="005C59B5">
              <w:rPr>
                <w:rFonts w:ascii="Arial" w:hAnsi="Arial" w:cs="Arial"/>
                <w:sz w:val="22"/>
                <w:szCs w:val="22"/>
              </w:rPr>
              <w:t>23,814</w:t>
            </w:r>
          </w:p>
        </w:tc>
        <w:tc>
          <w:tcPr>
            <w:tcW w:w="1418" w:type="dxa"/>
            <w:vAlign w:val="center"/>
          </w:tcPr>
          <w:p w14:paraId="2F197A1B" w14:textId="77777777" w:rsidR="008E2AC2" w:rsidRPr="005C59B5" w:rsidRDefault="008E2AC2" w:rsidP="004B3601">
            <w:pPr>
              <w:pStyle w:val="proxima"/>
              <w:tabs>
                <w:tab w:val="decimal" w:pos="-90"/>
              </w:tabs>
              <w:spacing w:before="120" w:line="360" w:lineRule="auto"/>
              <w:ind w:left="-90"/>
              <w:jc w:val="center"/>
              <w:rPr>
                <w:rFonts w:ascii="Arial" w:hAnsi="Arial" w:cs="Arial"/>
                <w:sz w:val="22"/>
                <w:szCs w:val="22"/>
              </w:rPr>
            </w:pPr>
            <w:r w:rsidRPr="005C59B5">
              <w:rPr>
                <w:rFonts w:ascii="Arial" w:hAnsi="Arial" w:cs="Arial"/>
                <w:sz w:val="22"/>
                <w:szCs w:val="22"/>
              </w:rPr>
              <w:t>444,15</w:t>
            </w:r>
          </w:p>
        </w:tc>
        <w:tc>
          <w:tcPr>
            <w:tcW w:w="1417" w:type="dxa"/>
            <w:vAlign w:val="center"/>
          </w:tcPr>
          <w:p w14:paraId="7F6E1DCB" w14:textId="77777777" w:rsidR="008E2AC2" w:rsidRPr="005C59B5" w:rsidRDefault="008E2AC2" w:rsidP="004B3601">
            <w:pPr>
              <w:pStyle w:val="proxima"/>
              <w:spacing w:before="120" w:line="360" w:lineRule="auto"/>
              <w:ind w:left="-89"/>
              <w:jc w:val="center"/>
              <w:rPr>
                <w:rFonts w:ascii="Arial" w:hAnsi="Arial" w:cs="Arial"/>
                <w:sz w:val="22"/>
                <w:szCs w:val="22"/>
              </w:rPr>
            </w:pPr>
            <w:r w:rsidRPr="005C59B5">
              <w:rPr>
                <w:rFonts w:ascii="Arial" w:hAnsi="Arial" w:cs="Arial"/>
                <w:sz w:val="22"/>
                <w:szCs w:val="22"/>
              </w:rPr>
              <w:t>72,608</w:t>
            </w:r>
          </w:p>
        </w:tc>
      </w:tr>
      <w:tr w:rsidR="008E2AC2" w:rsidRPr="005C59B5" w14:paraId="29E8E3BA" w14:textId="77777777" w:rsidTr="008E2AC2">
        <w:trPr>
          <w:jc w:val="center"/>
        </w:trPr>
        <w:tc>
          <w:tcPr>
            <w:tcW w:w="2127" w:type="dxa"/>
            <w:vAlign w:val="center"/>
          </w:tcPr>
          <w:p w14:paraId="68691801" w14:textId="77777777" w:rsidR="008E2AC2" w:rsidRPr="005C59B5" w:rsidRDefault="008E2AC2" w:rsidP="004B3601">
            <w:pPr>
              <w:pStyle w:val="proxima"/>
              <w:tabs>
                <w:tab w:val="left" w:pos="1134"/>
              </w:tabs>
              <w:spacing w:line="360" w:lineRule="auto"/>
              <w:ind w:left="46"/>
              <w:jc w:val="center"/>
              <w:rPr>
                <w:rFonts w:ascii="Arial" w:hAnsi="Arial" w:cs="Arial"/>
                <w:sz w:val="22"/>
                <w:szCs w:val="22"/>
              </w:rPr>
            </w:pPr>
            <w:r w:rsidRPr="005C59B5">
              <w:rPr>
                <w:rFonts w:ascii="Arial" w:hAnsi="Arial" w:cs="Arial"/>
                <w:sz w:val="22"/>
                <w:szCs w:val="22"/>
              </w:rPr>
              <w:t>Dostawcze</w:t>
            </w:r>
          </w:p>
        </w:tc>
        <w:tc>
          <w:tcPr>
            <w:tcW w:w="2126" w:type="dxa"/>
            <w:vAlign w:val="center"/>
          </w:tcPr>
          <w:p w14:paraId="22CACBC3" w14:textId="77777777" w:rsidR="008E2AC2" w:rsidRPr="005C59B5" w:rsidRDefault="008E2AC2" w:rsidP="004B3601">
            <w:pPr>
              <w:pStyle w:val="proxima"/>
              <w:tabs>
                <w:tab w:val="left" w:pos="1134"/>
              </w:tabs>
              <w:spacing w:line="360" w:lineRule="auto"/>
              <w:ind w:left="46"/>
              <w:jc w:val="center"/>
              <w:rPr>
                <w:rFonts w:ascii="Arial" w:hAnsi="Arial" w:cs="Arial"/>
                <w:sz w:val="22"/>
                <w:szCs w:val="22"/>
              </w:rPr>
            </w:pPr>
            <w:r w:rsidRPr="005C59B5">
              <w:rPr>
                <w:rFonts w:ascii="Arial" w:hAnsi="Arial" w:cs="Arial"/>
                <w:sz w:val="22"/>
                <w:szCs w:val="22"/>
              </w:rPr>
              <w:t>Olej napędowy</w:t>
            </w:r>
          </w:p>
        </w:tc>
        <w:tc>
          <w:tcPr>
            <w:tcW w:w="1418" w:type="dxa"/>
            <w:vAlign w:val="center"/>
          </w:tcPr>
          <w:p w14:paraId="58F7B2CF" w14:textId="77777777" w:rsidR="008E2AC2" w:rsidRPr="005C59B5" w:rsidRDefault="008E2AC2" w:rsidP="004B3601">
            <w:pPr>
              <w:pStyle w:val="proxima"/>
              <w:tabs>
                <w:tab w:val="decimal" w:pos="-91"/>
              </w:tabs>
              <w:spacing w:line="360" w:lineRule="auto"/>
              <w:ind w:left="-91"/>
              <w:jc w:val="center"/>
              <w:rPr>
                <w:rFonts w:ascii="Arial" w:hAnsi="Arial" w:cs="Arial"/>
                <w:sz w:val="22"/>
                <w:szCs w:val="22"/>
              </w:rPr>
            </w:pPr>
            <w:r w:rsidRPr="005C59B5">
              <w:rPr>
                <w:rFonts w:ascii="Arial" w:hAnsi="Arial" w:cs="Arial"/>
                <w:sz w:val="22"/>
                <w:szCs w:val="22"/>
              </w:rPr>
              <w:t>9,45</w:t>
            </w:r>
          </w:p>
        </w:tc>
        <w:tc>
          <w:tcPr>
            <w:tcW w:w="1559" w:type="dxa"/>
            <w:vAlign w:val="center"/>
          </w:tcPr>
          <w:p w14:paraId="3193872B" w14:textId="77777777" w:rsidR="008E2AC2" w:rsidRPr="005C59B5" w:rsidRDefault="008E2AC2" w:rsidP="004B3601">
            <w:pPr>
              <w:pStyle w:val="proxima"/>
              <w:tabs>
                <w:tab w:val="decimal" w:pos="-90"/>
              </w:tabs>
              <w:spacing w:line="360" w:lineRule="auto"/>
              <w:ind w:left="-90"/>
              <w:jc w:val="center"/>
              <w:rPr>
                <w:rFonts w:ascii="Arial" w:hAnsi="Arial" w:cs="Arial"/>
                <w:sz w:val="22"/>
                <w:szCs w:val="22"/>
              </w:rPr>
            </w:pPr>
            <w:r w:rsidRPr="005C59B5">
              <w:rPr>
                <w:rFonts w:ascii="Arial" w:hAnsi="Arial" w:cs="Arial"/>
                <w:sz w:val="22"/>
                <w:szCs w:val="22"/>
              </w:rPr>
              <w:t>29,22</w:t>
            </w:r>
          </w:p>
        </w:tc>
        <w:tc>
          <w:tcPr>
            <w:tcW w:w="1418" w:type="dxa"/>
            <w:vAlign w:val="center"/>
          </w:tcPr>
          <w:p w14:paraId="03B5398B" w14:textId="77777777" w:rsidR="008E2AC2" w:rsidRPr="005C59B5" w:rsidRDefault="008E2AC2" w:rsidP="004B3601">
            <w:pPr>
              <w:pStyle w:val="proxima"/>
              <w:tabs>
                <w:tab w:val="decimal" w:pos="-90"/>
              </w:tabs>
              <w:spacing w:line="360" w:lineRule="auto"/>
              <w:ind w:left="-90"/>
              <w:jc w:val="center"/>
              <w:rPr>
                <w:rFonts w:ascii="Arial" w:hAnsi="Arial" w:cs="Arial"/>
                <w:sz w:val="22"/>
                <w:szCs w:val="22"/>
              </w:rPr>
            </w:pPr>
            <w:r w:rsidRPr="005C59B5">
              <w:rPr>
                <w:rFonts w:ascii="Arial" w:hAnsi="Arial" w:cs="Arial"/>
                <w:sz w:val="22"/>
                <w:szCs w:val="22"/>
              </w:rPr>
              <w:t>34,42</w:t>
            </w:r>
          </w:p>
        </w:tc>
        <w:tc>
          <w:tcPr>
            <w:tcW w:w="1417" w:type="dxa"/>
            <w:vAlign w:val="center"/>
          </w:tcPr>
          <w:p w14:paraId="5A6D3075" w14:textId="77777777" w:rsidR="008E2AC2" w:rsidRPr="005C59B5" w:rsidRDefault="008E2AC2" w:rsidP="004B3601">
            <w:pPr>
              <w:pStyle w:val="proxima"/>
              <w:spacing w:line="360" w:lineRule="auto"/>
              <w:ind w:left="-89"/>
              <w:jc w:val="center"/>
              <w:rPr>
                <w:rFonts w:ascii="Arial" w:hAnsi="Arial" w:cs="Arial"/>
                <w:sz w:val="22"/>
                <w:szCs w:val="22"/>
              </w:rPr>
            </w:pPr>
            <w:r w:rsidRPr="005C59B5">
              <w:rPr>
                <w:rFonts w:ascii="Arial" w:hAnsi="Arial" w:cs="Arial"/>
                <w:sz w:val="22"/>
                <w:szCs w:val="22"/>
              </w:rPr>
              <w:t>10,08</w:t>
            </w:r>
          </w:p>
        </w:tc>
      </w:tr>
    </w:tbl>
    <w:p w14:paraId="66752DA3" w14:textId="77777777" w:rsidR="008E2AC2" w:rsidRPr="005C59B5" w:rsidRDefault="008E2AC2" w:rsidP="00A3076C">
      <w:pPr>
        <w:pStyle w:val="proxima"/>
        <w:tabs>
          <w:tab w:val="left" w:pos="1134"/>
        </w:tabs>
        <w:rPr>
          <w:rFonts w:ascii="Arial" w:hAnsi="Arial" w:cs="Arial"/>
          <w:sz w:val="22"/>
          <w:szCs w:val="22"/>
        </w:rPr>
      </w:pPr>
      <w:r w:rsidRPr="00A3076C">
        <w:rPr>
          <w:rFonts w:ascii="Arial" w:hAnsi="Arial" w:cs="Arial"/>
          <w:sz w:val="20"/>
          <w:szCs w:val="20"/>
        </w:rPr>
        <w:t>Uwaga: podane wskaźniki są uśrednieniem dla różnych typów silników oraz uwzględniają różny stan techniczny pojazdów</w:t>
      </w:r>
      <w:r w:rsidRPr="005C59B5">
        <w:rPr>
          <w:rFonts w:ascii="Arial" w:hAnsi="Arial" w:cs="Arial"/>
          <w:sz w:val="22"/>
          <w:szCs w:val="22"/>
        </w:rPr>
        <w:t>.</w:t>
      </w:r>
    </w:p>
    <w:p w14:paraId="3864A29A" w14:textId="77777777" w:rsidR="008E2AC2" w:rsidRPr="005C59B5" w:rsidRDefault="008E2AC2" w:rsidP="00A3076C">
      <w:pPr>
        <w:pStyle w:val="proxima"/>
        <w:tabs>
          <w:tab w:val="left" w:pos="993"/>
          <w:tab w:val="left" w:pos="1134"/>
        </w:tabs>
        <w:ind w:firstLine="567"/>
        <w:rPr>
          <w:rFonts w:ascii="Arial" w:hAnsi="Arial" w:cs="Arial"/>
          <w:sz w:val="22"/>
          <w:szCs w:val="22"/>
        </w:rPr>
      </w:pPr>
      <w:r w:rsidRPr="005C59B5">
        <w:rPr>
          <w:rFonts w:ascii="Arial" w:hAnsi="Arial" w:cs="Arial"/>
          <w:sz w:val="22"/>
          <w:szCs w:val="22"/>
        </w:rPr>
        <w:t>Dodatkowo uwzględniono współczynnik korygujący ze względu na wprowadzenie norm Euro 4 i 5.</w:t>
      </w:r>
    </w:p>
    <w:p w14:paraId="07BEC65D" w14:textId="77777777" w:rsidR="008E2AC2" w:rsidRPr="005C59B5" w:rsidRDefault="008E2AC2" w:rsidP="008E2AC2">
      <w:pPr>
        <w:pStyle w:val="proxima"/>
        <w:tabs>
          <w:tab w:val="left" w:pos="709"/>
          <w:tab w:val="left" w:pos="1134"/>
        </w:tabs>
        <w:spacing w:line="360" w:lineRule="auto"/>
        <w:rPr>
          <w:rFonts w:ascii="Arial" w:hAnsi="Arial" w:cs="Arial"/>
          <w:sz w:val="22"/>
          <w:szCs w:val="22"/>
        </w:rPr>
      </w:pPr>
    </w:p>
    <w:p w14:paraId="3CCC9E26" w14:textId="77777777" w:rsidR="008E2AC2" w:rsidRPr="0018042A" w:rsidRDefault="008E2AC2" w:rsidP="008E2AC2">
      <w:pPr>
        <w:pStyle w:val="TabelaAV1"/>
        <w:ind w:left="720"/>
        <w:jc w:val="center"/>
        <w:rPr>
          <w:sz w:val="22"/>
          <w:szCs w:val="22"/>
        </w:rPr>
      </w:pPr>
      <w:bookmarkStart w:id="71" w:name="_Toc210716794"/>
      <w:bookmarkStart w:id="72" w:name="_Toc257412829"/>
      <w:bookmarkStart w:id="73" w:name="_Toc270149636"/>
      <w:bookmarkStart w:id="74" w:name="_Toc313879622"/>
      <w:bookmarkStart w:id="75" w:name="_Toc494591965"/>
      <w:bookmarkStart w:id="76" w:name="_Toc91315588"/>
      <w:bookmarkStart w:id="77" w:name="_Toc257412832"/>
      <w:bookmarkStart w:id="78" w:name="_Toc262465718"/>
      <w:r w:rsidRPr="0018042A">
        <w:rPr>
          <w:sz w:val="22"/>
          <w:szCs w:val="22"/>
        </w:rPr>
        <w:t xml:space="preserve">Tabela. Obliczenia emisji dla </w:t>
      </w:r>
      <w:bookmarkEnd w:id="71"/>
      <w:bookmarkEnd w:id="72"/>
      <w:bookmarkEnd w:id="73"/>
      <w:bookmarkEnd w:id="74"/>
      <w:r w:rsidRPr="0018042A">
        <w:rPr>
          <w:sz w:val="22"/>
          <w:szCs w:val="22"/>
        </w:rPr>
        <w:t>samochodu ciężarowego</w:t>
      </w:r>
    </w:p>
    <w:p w14:paraId="10DBF2C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60FD36AC" w14:textId="77777777" w:rsidR="008E2AC2" w:rsidRPr="00EE6774" w:rsidRDefault="008E2AC2" w:rsidP="008E2AC2">
      <w:pPr>
        <w:pStyle w:val="Zwykytekst"/>
        <w:ind w:left="708"/>
        <w:rPr>
          <w:rFonts w:ascii="Times New Roman" w:hAnsi="Times New Roman"/>
          <w:sz w:val="24"/>
          <w:szCs w:val="24"/>
          <w:lang w:val="en-US"/>
        </w:rPr>
      </w:pPr>
      <w:r w:rsidRPr="00EE6774">
        <w:rPr>
          <w:rFonts w:ascii="Times New Roman" w:hAnsi="Times New Roman"/>
          <w:sz w:val="24"/>
          <w:szCs w:val="24"/>
        </w:rPr>
        <w:t xml:space="preserve">         </w:t>
      </w:r>
      <w:r w:rsidRPr="00EE6774">
        <w:rPr>
          <w:rFonts w:ascii="Times New Roman" w:hAnsi="Times New Roman"/>
          <w:sz w:val="24"/>
          <w:szCs w:val="24"/>
          <w:lang w:val="en-US"/>
        </w:rPr>
        <w:t>SOZAT EK107 - ATMOTERM S.A.</w:t>
      </w:r>
    </w:p>
    <w:p w14:paraId="6D274CC8" w14:textId="77777777" w:rsidR="008E2AC2" w:rsidRPr="00EE6774" w:rsidRDefault="008E2AC2" w:rsidP="008E2AC2">
      <w:pPr>
        <w:pStyle w:val="Zwykytekst"/>
        <w:ind w:left="708"/>
        <w:rPr>
          <w:rFonts w:ascii="Times New Roman" w:hAnsi="Times New Roman"/>
          <w:sz w:val="24"/>
          <w:szCs w:val="24"/>
          <w:lang w:val="en-US"/>
        </w:rPr>
      </w:pPr>
    </w:p>
    <w:p w14:paraId="17B98EDE"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lang w:val="en-US"/>
        </w:rPr>
        <w:t xml:space="preserve">         </w:t>
      </w:r>
      <w:r w:rsidRPr="00EE6774">
        <w:rPr>
          <w:rFonts w:ascii="Times New Roman" w:hAnsi="Times New Roman"/>
          <w:sz w:val="24"/>
          <w:szCs w:val="24"/>
        </w:rPr>
        <w:t xml:space="preserve">EMISJA ZANIECZYSZCZEŃ Z PROCESÓW SPALANIA    </w:t>
      </w:r>
    </w:p>
    <w:p w14:paraId="44AA9804" w14:textId="77777777" w:rsidR="008E2AC2" w:rsidRPr="00EE6774" w:rsidRDefault="008E2AC2" w:rsidP="008E2AC2">
      <w:pPr>
        <w:pStyle w:val="Zwykytekst"/>
        <w:ind w:left="708"/>
        <w:rPr>
          <w:rFonts w:ascii="Times New Roman" w:hAnsi="Times New Roman"/>
          <w:sz w:val="24"/>
          <w:szCs w:val="24"/>
        </w:rPr>
      </w:pPr>
    </w:p>
    <w:p w14:paraId="5F96A239"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Identyfikator obiektu: </w:t>
      </w:r>
      <w:r>
        <w:rPr>
          <w:rFonts w:ascii="Times New Roman" w:hAnsi="Times New Roman"/>
          <w:sz w:val="24"/>
          <w:szCs w:val="24"/>
        </w:rPr>
        <w:t>Mil II</w:t>
      </w:r>
    </w:p>
    <w:p w14:paraId="30DA5D91"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Obiekt: </w:t>
      </w:r>
      <w:r w:rsidRPr="005C59B5">
        <w:rPr>
          <w:rFonts w:ascii="Times New Roman" w:hAnsi="Times New Roman"/>
          <w:color w:val="000000"/>
          <w:sz w:val="24"/>
          <w:szCs w:val="24"/>
        </w:rPr>
        <w:t>Milęcice II</w:t>
      </w:r>
    </w:p>
    <w:p w14:paraId="44445CFE" w14:textId="77777777" w:rsidR="008E2AC2" w:rsidRPr="00EE6774" w:rsidRDefault="008E2AC2" w:rsidP="008E2AC2">
      <w:pPr>
        <w:pStyle w:val="Zwykytekst"/>
        <w:ind w:left="708"/>
        <w:rPr>
          <w:rFonts w:ascii="Times New Roman" w:hAnsi="Times New Roman"/>
          <w:sz w:val="24"/>
          <w:szCs w:val="24"/>
        </w:rPr>
      </w:pPr>
    </w:p>
    <w:p w14:paraId="0DB04389"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Emitor nr </w:t>
      </w:r>
      <w:r>
        <w:rPr>
          <w:rFonts w:ascii="Times New Roman" w:hAnsi="Times New Roman"/>
          <w:sz w:val="24"/>
          <w:szCs w:val="24"/>
        </w:rPr>
        <w:t>3</w:t>
      </w:r>
    </w:p>
    <w:p w14:paraId="3E1B8848" w14:textId="77777777" w:rsidR="008E2AC2" w:rsidRPr="00EE6774" w:rsidRDefault="008E2AC2" w:rsidP="008E2AC2">
      <w:pPr>
        <w:pStyle w:val="Zwykytekst"/>
        <w:ind w:left="708"/>
        <w:rPr>
          <w:rFonts w:ascii="Times New Roman" w:hAnsi="Times New Roman"/>
          <w:sz w:val="24"/>
          <w:szCs w:val="24"/>
        </w:rPr>
      </w:pPr>
    </w:p>
    <w:p w14:paraId="4147FDC2"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Nazwa:                  </w:t>
      </w:r>
      <w:r>
        <w:rPr>
          <w:rFonts w:ascii="Times New Roman" w:hAnsi="Times New Roman"/>
          <w:sz w:val="24"/>
          <w:szCs w:val="24"/>
        </w:rPr>
        <w:t>samochody ciężarowe</w:t>
      </w:r>
    </w:p>
    <w:p w14:paraId="01DEDFE2"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Wysokość [m]:           2</w:t>
      </w:r>
    </w:p>
    <w:p w14:paraId="5E3FA3D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Średnica [m]:           0,15</w:t>
      </w:r>
    </w:p>
    <w:p w14:paraId="4A7E290F"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Ilość źródeł:           1</w:t>
      </w:r>
    </w:p>
    <w:p w14:paraId="64F9F1C6"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__________________________________________________________________</w:t>
      </w:r>
    </w:p>
    <w:p w14:paraId="63BD2426" w14:textId="77777777" w:rsidR="008E2AC2" w:rsidRPr="00EE6774" w:rsidRDefault="008E2AC2" w:rsidP="008E2AC2">
      <w:pPr>
        <w:pStyle w:val="Zwykytekst"/>
        <w:ind w:left="708"/>
        <w:rPr>
          <w:rFonts w:ascii="Times New Roman" w:hAnsi="Times New Roman"/>
          <w:sz w:val="24"/>
          <w:szCs w:val="24"/>
        </w:rPr>
      </w:pPr>
    </w:p>
    <w:p w14:paraId="6A20C33B"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Źródło nr 1  liczone ze wskaźników ministerialnych</w:t>
      </w:r>
    </w:p>
    <w:p w14:paraId="05EEB130"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3110307E"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__________________________________________________________________</w:t>
      </w:r>
    </w:p>
    <w:p w14:paraId="55211223" w14:textId="77777777" w:rsidR="008E2AC2" w:rsidRPr="00EE6774" w:rsidRDefault="008E2AC2" w:rsidP="008E2AC2">
      <w:pPr>
        <w:pStyle w:val="Zwykytekst"/>
        <w:ind w:left="708"/>
        <w:rPr>
          <w:rFonts w:ascii="Times New Roman" w:hAnsi="Times New Roman"/>
          <w:sz w:val="24"/>
          <w:szCs w:val="24"/>
        </w:rPr>
      </w:pPr>
    </w:p>
    <w:p w14:paraId="70C1A3AD"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Nazwa:                         </w:t>
      </w:r>
      <w:r>
        <w:rPr>
          <w:rFonts w:ascii="Times New Roman" w:hAnsi="Times New Roman"/>
          <w:sz w:val="24"/>
          <w:szCs w:val="24"/>
        </w:rPr>
        <w:t>samochody ciężarowe</w:t>
      </w:r>
    </w:p>
    <w:p w14:paraId="4FB11151"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Czas pracy [h/rok]:            3200</w:t>
      </w:r>
    </w:p>
    <w:p w14:paraId="56F238CD"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Paliwo:                        Ciekłe</w:t>
      </w:r>
    </w:p>
    <w:p w14:paraId="2579EB4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Wartość opałowa [MJ/kg]:       44</w:t>
      </w:r>
    </w:p>
    <w:p w14:paraId="51442F0D"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Zawartość siarki [%]:          0,013</w:t>
      </w:r>
    </w:p>
    <w:p w14:paraId="3FCDF64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Gęstość [Mg/m3]:               0,84</w:t>
      </w:r>
    </w:p>
    <w:p w14:paraId="5B6D61C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roofErr w:type="spellStart"/>
      <w:r w:rsidRPr="00EE6774">
        <w:rPr>
          <w:rFonts w:ascii="Times New Roman" w:hAnsi="Times New Roman"/>
          <w:sz w:val="24"/>
          <w:szCs w:val="24"/>
        </w:rPr>
        <w:t>Wsp</w:t>
      </w:r>
      <w:proofErr w:type="spellEnd"/>
      <w:r w:rsidRPr="00EE6774">
        <w:rPr>
          <w:rFonts w:ascii="Times New Roman" w:hAnsi="Times New Roman"/>
          <w:sz w:val="24"/>
          <w:szCs w:val="24"/>
        </w:rPr>
        <w:t>. nadmiaru powietrza []:    1,6</w:t>
      </w:r>
    </w:p>
    <w:p w14:paraId="0E4DB9D0"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Temperatura spalin [K]:        380</w:t>
      </w:r>
    </w:p>
    <w:p w14:paraId="56DE06D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Wydajność cieplna źródła [MW]: 0,15</w:t>
      </w:r>
    </w:p>
    <w:p w14:paraId="1EB9AC12"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lastRenderedPageBreak/>
        <w:t xml:space="preserve">   Sprawność źródła [%]:          90</w:t>
      </w:r>
    </w:p>
    <w:p w14:paraId="540ADDF8"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Nominalna moc cieplna [MW]:    0,167  </w:t>
      </w:r>
    </w:p>
    <w:p w14:paraId="3FF24C1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Zużycie paliwa [Mg/rok]:       35</w:t>
      </w:r>
    </w:p>
    <w:p w14:paraId="4D5E9FEB"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Nie podlega standardom z Dz. U. Nr 95/2011 r., poz. 558.</w:t>
      </w:r>
    </w:p>
    <w:p w14:paraId="4229DABB"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5AB90209"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REDUKCJA</w:t>
      </w:r>
    </w:p>
    <w:p w14:paraId="069005C4" w14:textId="77777777" w:rsidR="008E2AC2" w:rsidRPr="00EE6774" w:rsidRDefault="008E2AC2" w:rsidP="008E2AC2">
      <w:pPr>
        <w:pStyle w:val="Zwykytekst"/>
        <w:ind w:left="708"/>
        <w:rPr>
          <w:rFonts w:ascii="Times New Roman" w:hAnsi="Times New Roman"/>
          <w:sz w:val="24"/>
          <w:szCs w:val="24"/>
        </w:rPr>
      </w:pPr>
    </w:p>
    <w:p w14:paraId="5E39D24B"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Brak redukcji</w:t>
      </w:r>
    </w:p>
    <w:p w14:paraId="6B4579E2" w14:textId="77777777" w:rsidR="008E2AC2" w:rsidRPr="00EE6774" w:rsidRDefault="008E2AC2" w:rsidP="008E2AC2">
      <w:pPr>
        <w:pStyle w:val="Zwykytekst"/>
        <w:ind w:left="708"/>
        <w:rPr>
          <w:rFonts w:ascii="Times New Roman" w:hAnsi="Times New Roman"/>
          <w:sz w:val="24"/>
          <w:szCs w:val="24"/>
        </w:rPr>
      </w:pPr>
    </w:p>
    <w:p w14:paraId="6361CFDB" w14:textId="7F66D9DE"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3A6FEF08" w14:textId="77777777" w:rsidR="008E2AC2" w:rsidRPr="00EE6774" w:rsidRDefault="008E2AC2" w:rsidP="008E2AC2">
      <w:pPr>
        <w:pStyle w:val="Zwykytekst"/>
        <w:ind w:left="708"/>
        <w:rPr>
          <w:rFonts w:ascii="Times New Roman" w:hAnsi="Times New Roman"/>
          <w:sz w:val="24"/>
          <w:szCs w:val="24"/>
        </w:rPr>
      </w:pPr>
    </w:p>
    <w:p w14:paraId="7331E403" w14:textId="5619AFA2"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WSKAŹNIKI EMISJI (UNOSU)</w:t>
      </w:r>
    </w:p>
    <w:p w14:paraId="5C054CB0" w14:textId="77777777" w:rsidR="008E2AC2" w:rsidRPr="00EE6774" w:rsidRDefault="008E2AC2" w:rsidP="008E2AC2">
      <w:pPr>
        <w:pStyle w:val="Zwykytekst"/>
        <w:ind w:left="708"/>
        <w:rPr>
          <w:rFonts w:ascii="Times New Roman" w:hAnsi="Times New Roman"/>
          <w:sz w:val="24"/>
          <w:szCs w:val="24"/>
        </w:rPr>
      </w:pPr>
    </w:p>
    <w:p w14:paraId="525BD0AE"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Dwutlenek azotu:     5,0000 ( 5,0000) [kg/m3]</w:t>
      </w:r>
    </w:p>
    <w:p w14:paraId="27618DC3"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Dwutlenek siarki:   19,0000 (19,0000) [kg/m3%]</w:t>
      </w:r>
    </w:p>
    <w:p w14:paraId="6488308E"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Pył:                 1,0000 ( 1,0000) [kg/m3]</w:t>
      </w:r>
    </w:p>
    <w:p w14:paraId="57BB92B3"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Tlenek węgla:        0,4000 ( 0,4000) [kg/m3] </w:t>
      </w:r>
    </w:p>
    <w:p w14:paraId="51F7B212" w14:textId="6BE9B23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26773C99" w14:textId="77777777" w:rsidR="008E2AC2" w:rsidRPr="00EE6774" w:rsidRDefault="008E2AC2" w:rsidP="008E2AC2">
      <w:pPr>
        <w:pStyle w:val="Zwykytekst"/>
        <w:ind w:left="708"/>
        <w:rPr>
          <w:rFonts w:ascii="Times New Roman" w:hAnsi="Times New Roman"/>
          <w:sz w:val="24"/>
          <w:szCs w:val="24"/>
        </w:rPr>
      </w:pPr>
    </w:p>
    <w:p w14:paraId="475C8E2D"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EMISJA MAKSYMALNA    </w:t>
      </w:r>
    </w:p>
    <w:p w14:paraId="44C730F6" w14:textId="77777777" w:rsidR="008E2AC2" w:rsidRPr="00EE6774" w:rsidRDefault="008E2AC2" w:rsidP="008E2AC2">
      <w:pPr>
        <w:pStyle w:val="Zwykytekst"/>
        <w:ind w:left="708"/>
        <w:rPr>
          <w:rFonts w:ascii="Times New Roman" w:hAnsi="Times New Roman"/>
          <w:sz w:val="24"/>
          <w:szCs w:val="24"/>
        </w:rPr>
      </w:pPr>
    </w:p>
    <w:p w14:paraId="28AE1453"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Objętość spalin [m3/h]:      345,82</w:t>
      </w:r>
    </w:p>
    <w:p w14:paraId="394E8E8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Prędkość wylotowa [m/s]:       5,44</w:t>
      </w:r>
    </w:p>
    <w:p w14:paraId="15BE3A0B" w14:textId="77777777" w:rsidR="008E2AC2" w:rsidRPr="00EE6774" w:rsidRDefault="008E2AC2" w:rsidP="008E2AC2">
      <w:pPr>
        <w:pStyle w:val="Zwykytekst"/>
        <w:ind w:left="708"/>
        <w:rPr>
          <w:rFonts w:ascii="Times New Roman" w:hAnsi="Times New Roman"/>
          <w:sz w:val="24"/>
          <w:szCs w:val="24"/>
        </w:rPr>
      </w:pPr>
    </w:p>
    <w:p w14:paraId="3DC5748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EMISJE SUBSTANCJI</w:t>
      </w:r>
    </w:p>
    <w:p w14:paraId="5B14A2FB" w14:textId="77777777" w:rsidR="008E2AC2" w:rsidRPr="00EE6774" w:rsidRDefault="008E2AC2" w:rsidP="008E2AC2">
      <w:pPr>
        <w:pStyle w:val="Zwykytekst"/>
        <w:ind w:left="708"/>
        <w:rPr>
          <w:rFonts w:ascii="Times New Roman" w:hAnsi="Times New Roman"/>
          <w:sz w:val="24"/>
          <w:szCs w:val="24"/>
        </w:rPr>
      </w:pPr>
    </w:p>
    <w:p w14:paraId="41BD50A6"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[mg/s]            [kg/h]     </w:t>
      </w:r>
    </w:p>
    <w:p w14:paraId="16CBC580"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Dwutlenek azotu:      22,546898         0,081169</w:t>
      </w:r>
    </w:p>
    <w:p w14:paraId="22648722"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Dwutlenek siarki:      1,113817         0,004010</w:t>
      </w:r>
    </w:p>
    <w:p w14:paraId="05A0EFB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Pył ogółem:            4,509380         0,016234</w:t>
      </w:r>
    </w:p>
    <w:p w14:paraId="0A18A9C1"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Pył PM10:              4,509380         0,016234</w:t>
      </w:r>
    </w:p>
    <w:p w14:paraId="6F351106"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Tlenek węgla:          1,803752         0,006494</w:t>
      </w:r>
    </w:p>
    <w:p w14:paraId="61DB110F" w14:textId="66F8A548"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2C2A4C49" w14:textId="77777777" w:rsidR="008E2AC2" w:rsidRPr="00EE6774" w:rsidRDefault="008E2AC2" w:rsidP="008E2AC2">
      <w:pPr>
        <w:pStyle w:val="Zwykytekst"/>
        <w:ind w:left="708"/>
        <w:rPr>
          <w:rFonts w:ascii="Times New Roman" w:hAnsi="Times New Roman"/>
          <w:sz w:val="24"/>
          <w:szCs w:val="24"/>
        </w:rPr>
      </w:pPr>
    </w:p>
    <w:p w14:paraId="6DBD4C3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EMISJA ŚREDNIA    </w:t>
      </w:r>
    </w:p>
    <w:p w14:paraId="1221763B" w14:textId="77777777" w:rsidR="008E2AC2" w:rsidRPr="00EE6774" w:rsidRDefault="008E2AC2" w:rsidP="008E2AC2">
      <w:pPr>
        <w:pStyle w:val="Zwykytekst"/>
        <w:ind w:left="708"/>
        <w:rPr>
          <w:rFonts w:ascii="Times New Roman" w:hAnsi="Times New Roman"/>
          <w:sz w:val="24"/>
          <w:szCs w:val="24"/>
        </w:rPr>
      </w:pPr>
    </w:p>
    <w:p w14:paraId="28C17B58"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Objętość spalin [m3/h]:      277,38</w:t>
      </w:r>
    </w:p>
    <w:p w14:paraId="21A5A481"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Prędkość wylotowa [m/s]:       4,36</w:t>
      </w:r>
    </w:p>
    <w:p w14:paraId="6AA4B1EB" w14:textId="77777777" w:rsidR="008E2AC2" w:rsidRPr="00EE6774" w:rsidRDefault="008E2AC2" w:rsidP="008E2AC2">
      <w:pPr>
        <w:pStyle w:val="Zwykytekst"/>
        <w:ind w:left="708"/>
        <w:rPr>
          <w:rFonts w:ascii="Times New Roman" w:hAnsi="Times New Roman"/>
          <w:sz w:val="24"/>
          <w:szCs w:val="24"/>
        </w:rPr>
      </w:pPr>
    </w:p>
    <w:p w14:paraId="4B4A6208"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EMISJE SUBSTANCJI</w:t>
      </w:r>
    </w:p>
    <w:p w14:paraId="7F9FA8B1" w14:textId="77777777" w:rsidR="008E2AC2" w:rsidRPr="00EE6774" w:rsidRDefault="008E2AC2" w:rsidP="008E2AC2">
      <w:pPr>
        <w:pStyle w:val="Zwykytekst"/>
        <w:ind w:left="708"/>
        <w:rPr>
          <w:rFonts w:ascii="Times New Roman" w:hAnsi="Times New Roman"/>
          <w:sz w:val="24"/>
          <w:szCs w:val="24"/>
        </w:rPr>
      </w:pPr>
    </w:p>
    <w:p w14:paraId="2B177BB3"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[mg/s]            [kg/h]     </w:t>
      </w:r>
    </w:p>
    <w:p w14:paraId="3EF13CFF"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Dwutlenek azotu:      18,084491         0,065104</w:t>
      </w:r>
    </w:p>
    <w:p w14:paraId="47BDDA9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Dwutlenek siarki:      0,893374         0,003216</w:t>
      </w:r>
    </w:p>
    <w:p w14:paraId="59782939"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Pył ogółem:            3,616898         0,013021</w:t>
      </w:r>
    </w:p>
    <w:p w14:paraId="71D2636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lastRenderedPageBreak/>
        <w:t xml:space="preserve">   Pył PM10:              3,616898         0,013021</w:t>
      </w:r>
    </w:p>
    <w:p w14:paraId="2F3C04E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Tlenek węgla:          1,446759         0,005208</w:t>
      </w:r>
    </w:p>
    <w:p w14:paraId="2C955C27" w14:textId="3ACB7AD6"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w:t>
      </w:r>
    </w:p>
    <w:p w14:paraId="78FD0128" w14:textId="77777777" w:rsidR="008E2AC2" w:rsidRPr="00EE6774" w:rsidRDefault="008E2AC2" w:rsidP="008E2AC2">
      <w:pPr>
        <w:pStyle w:val="Zwykytekst"/>
        <w:ind w:left="708"/>
        <w:rPr>
          <w:rFonts w:ascii="Times New Roman" w:hAnsi="Times New Roman"/>
          <w:sz w:val="24"/>
          <w:szCs w:val="24"/>
        </w:rPr>
      </w:pPr>
    </w:p>
    <w:p w14:paraId="1D225631"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ŁADUNEK ROCZNY / WSKAŹNIK EMISJI</w:t>
      </w:r>
    </w:p>
    <w:p w14:paraId="4951569D" w14:textId="77777777" w:rsidR="008E2AC2" w:rsidRPr="00EE6774" w:rsidRDefault="008E2AC2" w:rsidP="008E2AC2">
      <w:pPr>
        <w:pStyle w:val="Zwykytekst"/>
        <w:ind w:left="708"/>
        <w:rPr>
          <w:rFonts w:ascii="Times New Roman" w:hAnsi="Times New Roman"/>
          <w:sz w:val="24"/>
          <w:szCs w:val="24"/>
        </w:rPr>
      </w:pPr>
    </w:p>
    <w:p w14:paraId="5074A372"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[Mg/rok]     [kg/Mg]</w:t>
      </w:r>
    </w:p>
    <w:p w14:paraId="25AF2129"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Dwutlenek azotu:        0,20833       6,0</w:t>
      </w:r>
    </w:p>
    <w:p w14:paraId="4A97E61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Dwutlenek siarki:       0,01029       0,3</w:t>
      </w:r>
    </w:p>
    <w:p w14:paraId="40627258"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Pył ogółem:             0,04167       1,2</w:t>
      </w:r>
    </w:p>
    <w:p w14:paraId="1BC97516"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Pył PM10:               0,04167       1,2</w:t>
      </w:r>
    </w:p>
    <w:p w14:paraId="1A9D7BAD"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Tlenek węgla:           0,01667       0,5</w:t>
      </w:r>
    </w:p>
    <w:p w14:paraId="269E558B" w14:textId="1F0F91DF"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w:t>
      </w:r>
    </w:p>
    <w:p w14:paraId="23448A18" w14:textId="77777777" w:rsidR="008E2AC2" w:rsidRPr="00EE6774" w:rsidRDefault="008E2AC2" w:rsidP="008E2AC2">
      <w:pPr>
        <w:ind w:left="720"/>
        <w:rPr>
          <w:szCs w:val="24"/>
        </w:rPr>
      </w:pPr>
    </w:p>
    <w:p w14:paraId="177270F8" w14:textId="77777777" w:rsidR="008E2AC2" w:rsidRPr="00EE6774" w:rsidRDefault="008E2AC2" w:rsidP="008E2AC2">
      <w:pPr>
        <w:pStyle w:val="TabelaAV1"/>
        <w:jc w:val="center"/>
        <w:rPr>
          <w:rFonts w:ascii="Times New Roman" w:hAnsi="Times New Roman"/>
        </w:rPr>
      </w:pPr>
      <w:bookmarkStart w:id="79" w:name="_Toc260004533"/>
      <w:bookmarkStart w:id="80" w:name="_Toc313879623"/>
      <w:r w:rsidRPr="00392F48">
        <w:rPr>
          <w:rFonts w:ascii="Times New Roman" w:hAnsi="Times New Roman"/>
        </w:rPr>
        <w:t>Tabela.</w:t>
      </w:r>
      <w:bookmarkEnd w:id="79"/>
      <w:r w:rsidRPr="00392F48">
        <w:rPr>
          <w:rFonts w:ascii="Times New Roman" w:hAnsi="Times New Roman"/>
        </w:rPr>
        <w:t xml:space="preserve"> </w:t>
      </w:r>
      <w:bookmarkStart w:id="81" w:name="_Toc260004534"/>
      <w:r w:rsidRPr="00392F48">
        <w:rPr>
          <w:rFonts w:ascii="Times New Roman" w:hAnsi="Times New Roman"/>
        </w:rPr>
        <w:t>Obliczenia emisji dla silnika koparki</w:t>
      </w:r>
      <w:bookmarkEnd w:id="80"/>
      <w:bookmarkEnd w:id="81"/>
    </w:p>
    <w:p w14:paraId="1C64A10E"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5B834A16" w14:textId="77777777" w:rsidR="008E2AC2" w:rsidRPr="00EE6774" w:rsidRDefault="008E2AC2" w:rsidP="008E2AC2">
      <w:pPr>
        <w:pStyle w:val="Zwykytekst"/>
        <w:ind w:left="708"/>
        <w:rPr>
          <w:rFonts w:ascii="Times New Roman" w:hAnsi="Times New Roman"/>
          <w:sz w:val="24"/>
          <w:szCs w:val="24"/>
          <w:lang w:val="en-US"/>
        </w:rPr>
      </w:pPr>
      <w:r w:rsidRPr="00EE6774">
        <w:rPr>
          <w:rFonts w:ascii="Times New Roman" w:hAnsi="Times New Roman"/>
          <w:sz w:val="24"/>
          <w:szCs w:val="24"/>
        </w:rPr>
        <w:t xml:space="preserve">         </w:t>
      </w:r>
      <w:r w:rsidRPr="00EE6774">
        <w:rPr>
          <w:rFonts w:ascii="Times New Roman" w:hAnsi="Times New Roman"/>
          <w:sz w:val="24"/>
          <w:szCs w:val="24"/>
          <w:lang w:val="en-US"/>
        </w:rPr>
        <w:t>SOZAT EK107 - ATMOTERM S.A.</w:t>
      </w:r>
    </w:p>
    <w:p w14:paraId="56BE0A14" w14:textId="77777777" w:rsidR="008E2AC2" w:rsidRPr="00EE6774" w:rsidRDefault="008E2AC2" w:rsidP="008E2AC2">
      <w:pPr>
        <w:pStyle w:val="Zwykytekst"/>
        <w:ind w:left="708"/>
        <w:rPr>
          <w:rFonts w:ascii="Times New Roman" w:hAnsi="Times New Roman"/>
          <w:sz w:val="24"/>
          <w:szCs w:val="24"/>
          <w:lang w:val="en-US"/>
        </w:rPr>
      </w:pPr>
    </w:p>
    <w:p w14:paraId="5395842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lang w:val="en-US"/>
        </w:rPr>
        <w:t xml:space="preserve">         </w:t>
      </w:r>
      <w:r w:rsidRPr="00EE6774">
        <w:rPr>
          <w:rFonts w:ascii="Times New Roman" w:hAnsi="Times New Roman"/>
          <w:sz w:val="24"/>
          <w:szCs w:val="24"/>
        </w:rPr>
        <w:t xml:space="preserve">EMISJA ZANIECZYSZCZEŃ Z PROCESÓW SPALANIA    </w:t>
      </w:r>
    </w:p>
    <w:p w14:paraId="29FC5CD5" w14:textId="77777777" w:rsidR="008E2AC2" w:rsidRPr="00EE6774" w:rsidRDefault="008E2AC2" w:rsidP="008E2AC2">
      <w:pPr>
        <w:pStyle w:val="Zwykytekst"/>
        <w:ind w:left="708"/>
        <w:rPr>
          <w:rFonts w:ascii="Times New Roman" w:hAnsi="Times New Roman"/>
          <w:sz w:val="24"/>
          <w:szCs w:val="24"/>
        </w:rPr>
      </w:pPr>
    </w:p>
    <w:p w14:paraId="518230D8"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Identyfikator obiektu: </w:t>
      </w:r>
      <w:r>
        <w:rPr>
          <w:rFonts w:ascii="Times New Roman" w:hAnsi="Times New Roman"/>
          <w:sz w:val="24"/>
          <w:szCs w:val="24"/>
        </w:rPr>
        <w:t>Mil II</w:t>
      </w:r>
    </w:p>
    <w:p w14:paraId="0A98A3A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Obiekt: </w:t>
      </w:r>
      <w:r w:rsidRPr="005C59B5">
        <w:rPr>
          <w:rFonts w:ascii="Times New Roman" w:hAnsi="Times New Roman"/>
          <w:color w:val="000000"/>
          <w:sz w:val="24"/>
          <w:szCs w:val="24"/>
        </w:rPr>
        <w:t>Milęcice II</w:t>
      </w:r>
    </w:p>
    <w:p w14:paraId="1CCB7864" w14:textId="77777777" w:rsidR="008E2AC2" w:rsidRPr="00EE6774" w:rsidRDefault="008E2AC2" w:rsidP="008E2AC2">
      <w:pPr>
        <w:pStyle w:val="Zwykytekst"/>
        <w:ind w:left="708"/>
        <w:rPr>
          <w:rFonts w:ascii="Times New Roman" w:hAnsi="Times New Roman"/>
          <w:sz w:val="24"/>
          <w:szCs w:val="24"/>
        </w:rPr>
      </w:pPr>
    </w:p>
    <w:p w14:paraId="44D660AE"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Emitor nr 1</w:t>
      </w:r>
    </w:p>
    <w:p w14:paraId="6F47D092" w14:textId="77777777" w:rsidR="008E2AC2" w:rsidRPr="00EE6774" w:rsidRDefault="008E2AC2" w:rsidP="008E2AC2">
      <w:pPr>
        <w:pStyle w:val="Zwykytekst"/>
        <w:ind w:left="708"/>
        <w:rPr>
          <w:rFonts w:ascii="Times New Roman" w:hAnsi="Times New Roman"/>
          <w:sz w:val="24"/>
          <w:szCs w:val="24"/>
        </w:rPr>
      </w:pPr>
    </w:p>
    <w:p w14:paraId="31195751"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Nazwa:                  koparka</w:t>
      </w:r>
    </w:p>
    <w:p w14:paraId="3437960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Wysokość [m]:           3</w:t>
      </w:r>
    </w:p>
    <w:p w14:paraId="5382FE41"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Średnica [m]:           0,15</w:t>
      </w:r>
    </w:p>
    <w:p w14:paraId="6360E58B"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Ilość źródeł:           1</w:t>
      </w:r>
    </w:p>
    <w:p w14:paraId="1752EED9"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__________________________________________________________________</w:t>
      </w:r>
    </w:p>
    <w:p w14:paraId="63A1BD24" w14:textId="77777777" w:rsidR="008E2AC2" w:rsidRPr="00EE6774" w:rsidRDefault="008E2AC2" w:rsidP="008E2AC2">
      <w:pPr>
        <w:pStyle w:val="Zwykytekst"/>
        <w:ind w:left="708"/>
        <w:rPr>
          <w:rFonts w:ascii="Times New Roman" w:hAnsi="Times New Roman"/>
          <w:sz w:val="24"/>
          <w:szCs w:val="24"/>
        </w:rPr>
      </w:pPr>
    </w:p>
    <w:p w14:paraId="4EE204C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Źródło nr 1  liczone ze wskaźników ministerialnych</w:t>
      </w:r>
      <w:r w:rsidRPr="00EE6774">
        <w:rPr>
          <w:rFonts w:ascii="Times New Roman" w:hAnsi="Times New Roman"/>
          <w:sz w:val="24"/>
          <w:szCs w:val="24"/>
        </w:rPr>
        <w:cr/>
      </w:r>
    </w:p>
    <w:p w14:paraId="04A6634B" w14:textId="27DBEACD"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__________________________________________________________________</w:t>
      </w:r>
    </w:p>
    <w:p w14:paraId="7E3BF940" w14:textId="77777777" w:rsidR="008E2AC2" w:rsidRPr="00EE6774" w:rsidRDefault="008E2AC2" w:rsidP="008E2AC2">
      <w:pPr>
        <w:pStyle w:val="Zwykytekst"/>
        <w:ind w:left="708"/>
        <w:rPr>
          <w:rFonts w:ascii="Times New Roman" w:hAnsi="Times New Roman"/>
          <w:sz w:val="24"/>
          <w:szCs w:val="24"/>
        </w:rPr>
      </w:pPr>
    </w:p>
    <w:p w14:paraId="5DD6179D"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Nazwa:                         silnik koparki</w:t>
      </w:r>
    </w:p>
    <w:p w14:paraId="7954DC8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Czas pracy [h/rok]:            3200</w:t>
      </w:r>
    </w:p>
    <w:p w14:paraId="479D99A9"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Paliwo:                        Ciekłe</w:t>
      </w:r>
    </w:p>
    <w:p w14:paraId="041CC83B"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Wartość opałowa [MJ/kg]:       44</w:t>
      </w:r>
    </w:p>
    <w:p w14:paraId="5F3A3F1F"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Zawartość siarki [%]:          0,013</w:t>
      </w:r>
    </w:p>
    <w:p w14:paraId="5894713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Gęstość [Mg/m3]:               0,84</w:t>
      </w:r>
    </w:p>
    <w:p w14:paraId="51C8F6FE"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roofErr w:type="spellStart"/>
      <w:r w:rsidRPr="00EE6774">
        <w:rPr>
          <w:rFonts w:ascii="Times New Roman" w:hAnsi="Times New Roman"/>
          <w:sz w:val="24"/>
          <w:szCs w:val="24"/>
        </w:rPr>
        <w:t>Wsp</w:t>
      </w:r>
      <w:proofErr w:type="spellEnd"/>
      <w:r w:rsidRPr="00EE6774">
        <w:rPr>
          <w:rFonts w:ascii="Times New Roman" w:hAnsi="Times New Roman"/>
          <w:sz w:val="24"/>
          <w:szCs w:val="24"/>
        </w:rPr>
        <w:t>. nadmiaru powietrza []:    1,6</w:t>
      </w:r>
    </w:p>
    <w:p w14:paraId="25B8533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Temperatura spalin [K]:        380</w:t>
      </w:r>
    </w:p>
    <w:p w14:paraId="2B5CBF11"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Wydajność cieplna źródła [MW]: 0,162</w:t>
      </w:r>
    </w:p>
    <w:p w14:paraId="201ACC77"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Sprawność źródła [%]:          90</w:t>
      </w:r>
    </w:p>
    <w:p w14:paraId="3F22AA2D"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Nominalna moc cieplna [MW]:    0,180  </w:t>
      </w:r>
    </w:p>
    <w:p w14:paraId="2FE75BF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Zużycie paliwa [Mg/rok]:       40</w:t>
      </w:r>
    </w:p>
    <w:p w14:paraId="59C0B201"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Nie podlega standardom z Dz. U. Nr 95/2011 r., poz. 558.</w:t>
      </w:r>
    </w:p>
    <w:p w14:paraId="5079B9F0" w14:textId="60A11781"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68DF0367"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lastRenderedPageBreak/>
        <w:t xml:space="preserve">                             REDUKCJA</w:t>
      </w:r>
    </w:p>
    <w:p w14:paraId="4E9270BE" w14:textId="77777777" w:rsidR="008E2AC2" w:rsidRPr="00EE6774" w:rsidRDefault="008E2AC2" w:rsidP="008E2AC2">
      <w:pPr>
        <w:pStyle w:val="Zwykytekst"/>
        <w:ind w:left="708"/>
        <w:rPr>
          <w:rFonts w:ascii="Times New Roman" w:hAnsi="Times New Roman"/>
          <w:sz w:val="24"/>
          <w:szCs w:val="24"/>
        </w:rPr>
      </w:pPr>
    </w:p>
    <w:p w14:paraId="62FBF932"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Brak redukcji</w:t>
      </w:r>
    </w:p>
    <w:p w14:paraId="7793DAA3" w14:textId="77777777" w:rsidR="008E2AC2" w:rsidRPr="00EE6774" w:rsidRDefault="008E2AC2" w:rsidP="008E2AC2">
      <w:pPr>
        <w:pStyle w:val="Zwykytekst"/>
        <w:ind w:left="708"/>
        <w:rPr>
          <w:rFonts w:ascii="Times New Roman" w:hAnsi="Times New Roman"/>
          <w:sz w:val="24"/>
          <w:szCs w:val="24"/>
        </w:rPr>
      </w:pPr>
    </w:p>
    <w:p w14:paraId="7E37997F" w14:textId="523BF133"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360887C3" w14:textId="77777777" w:rsidR="008E2AC2" w:rsidRPr="00EE6774" w:rsidRDefault="008E2AC2" w:rsidP="008E2AC2">
      <w:pPr>
        <w:pStyle w:val="Zwykytekst"/>
        <w:ind w:left="708"/>
        <w:rPr>
          <w:rFonts w:ascii="Times New Roman" w:hAnsi="Times New Roman"/>
          <w:sz w:val="24"/>
          <w:szCs w:val="24"/>
        </w:rPr>
      </w:pPr>
    </w:p>
    <w:p w14:paraId="004D099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WSKAŹNIKI EMISJI (UNOSU)</w:t>
      </w:r>
    </w:p>
    <w:p w14:paraId="2676108B" w14:textId="77777777" w:rsidR="008E2AC2" w:rsidRPr="00EE6774" w:rsidRDefault="008E2AC2" w:rsidP="008E2AC2">
      <w:pPr>
        <w:pStyle w:val="Zwykytekst"/>
        <w:ind w:left="708"/>
        <w:rPr>
          <w:rFonts w:ascii="Times New Roman" w:hAnsi="Times New Roman"/>
          <w:sz w:val="24"/>
          <w:szCs w:val="24"/>
        </w:rPr>
      </w:pPr>
    </w:p>
    <w:p w14:paraId="1A6575C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Dwutlenek azotu:     5,0000 ( 5,0000) [kg/m3]</w:t>
      </w:r>
    </w:p>
    <w:p w14:paraId="4164D80B"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Dwutlenek siarki:   19,0000 (19,0000) [kg/m3%]</w:t>
      </w:r>
    </w:p>
    <w:p w14:paraId="54C0FC08"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Pył:                 1,0000 ( 1,0000) [kg/m3]</w:t>
      </w:r>
    </w:p>
    <w:p w14:paraId="0A91972D"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Tlenek węgla:        0,4000 ( 0,4000) [kg/m3] </w:t>
      </w:r>
    </w:p>
    <w:p w14:paraId="0E614BC7" w14:textId="060F1AA5"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45A4CE22"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EMISJA MAKSYMALNA    </w:t>
      </w:r>
    </w:p>
    <w:p w14:paraId="5E84DB12" w14:textId="77777777" w:rsidR="008E2AC2" w:rsidRPr="00EE6774" w:rsidRDefault="008E2AC2" w:rsidP="008E2AC2">
      <w:pPr>
        <w:pStyle w:val="Zwykytekst"/>
        <w:ind w:left="708"/>
        <w:rPr>
          <w:rFonts w:ascii="Times New Roman" w:hAnsi="Times New Roman"/>
          <w:sz w:val="24"/>
          <w:szCs w:val="24"/>
        </w:rPr>
      </w:pPr>
    </w:p>
    <w:p w14:paraId="29D530E2"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Objętość spalin [m3/h]:      373,48</w:t>
      </w:r>
    </w:p>
    <w:p w14:paraId="72C124C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Prędkość wylotowa [m/s]:       5,87</w:t>
      </w:r>
    </w:p>
    <w:p w14:paraId="76AD5FA7" w14:textId="77777777" w:rsidR="008E2AC2" w:rsidRPr="00EE6774" w:rsidRDefault="008E2AC2" w:rsidP="008E2AC2">
      <w:pPr>
        <w:pStyle w:val="Zwykytekst"/>
        <w:ind w:left="708"/>
        <w:rPr>
          <w:rFonts w:ascii="Times New Roman" w:hAnsi="Times New Roman"/>
          <w:sz w:val="24"/>
          <w:szCs w:val="24"/>
        </w:rPr>
      </w:pPr>
    </w:p>
    <w:p w14:paraId="743B76B0"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EMISJE SUBSTANCJI</w:t>
      </w:r>
    </w:p>
    <w:p w14:paraId="284522DE" w14:textId="77777777" w:rsidR="008E2AC2" w:rsidRPr="00EE6774" w:rsidRDefault="008E2AC2" w:rsidP="008E2AC2">
      <w:pPr>
        <w:pStyle w:val="Zwykytekst"/>
        <w:ind w:left="708"/>
        <w:rPr>
          <w:rFonts w:ascii="Times New Roman" w:hAnsi="Times New Roman"/>
          <w:sz w:val="24"/>
          <w:szCs w:val="24"/>
        </w:rPr>
      </w:pPr>
    </w:p>
    <w:p w14:paraId="7F576BE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[mg/s]            [kg/h]     </w:t>
      </w:r>
    </w:p>
    <w:p w14:paraId="57D33ACF"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Dwutlenek azotu:      24,350649         0,087662</w:t>
      </w:r>
    </w:p>
    <w:p w14:paraId="5D83F289"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Dwutlenek siarki:      1,202922         0,004331</w:t>
      </w:r>
    </w:p>
    <w:p w14:paraId="29FC5BB8"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Pył ogółem:            4,870130         0,017532</w:t>
      </w:r>
    </w:p>
    <w:p w14:paraId="5157758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Pył PM10:              4,870130         0,017532</w:t>
      </w:r>
    </w:p>
    <w:p w14:paraId="234504D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Tlenek węgla:          1,948052         0,007013</w:t>
      </w:r>
    </w:p>
    <w:p w14:paraId="29D7F13E" w14:textId="5E3A850D"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5C4EAD6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EMISJA ŚREDNIA    </w:t>
      </w:r>
    </w:p>
    <w:p w14:paraId="515EB54F" w14:textId="77777777" w:rsidR="008E2AC2" w:rsidRPr="00EE6774" w:rsidRDefault="008E2AC2" w:rsidP="008E2AC2">
      <w:pPr>
        <w:pStyle w:val="Zwykytekst"/>
        <w:ind w:left="708"/>
        <w:rPr>
          <w:rFonts w:ascii="Times New Roman" w:hAnsi="Times New Roman"/>
          <w:sz w:val="24"/>
          <w:szCs w:val="24"/>
        </w:rPr>
      </w:pPr>
    </w:p>
    <w:p w14:paraId="395E8BB0"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Objętość spalin [m3/h]:      317,00</w:t>
      </w:r>
    </w:p>
    <w:p w14:paraId="7B21BFAB"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Prędkość wylotowa [m/s]:       4,98</w:t>
      </w:r>
    </w:p>
    <w:p w14:paraId="58C2F011" w14:textId="77777777" w:rsidR="008E2AC2" w:rsidRPr="00EE6774" w:rsidRDefault="008E2AC2" w:rsidP="008E2AC2">
      <w:pPr>
        <w:pStyle w:val="Zwykytekst"/>
        <w:ind w:left="708"/>
        <w:rPr>
          <w:rFonts w:ascii="Times New Roman" w:hAnsi="Times New Roman"/>
          <w:sz w:val="24"/>
          <w:szCs w:val="24"/>
        </w:rPr>
      </w:pPr>
    </w:p>
    <w:p w14:paraId="49809A36"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EMISJE SUBSTANCJI</w:t>
      </w:r>
    </w:p>
    <w:p w14:paraId="65A8E1E1" w14:textId="77777777" w:rsidR="008E2AC2" w:rsidRPr="00EE6774" w:rsidRDefault="008E2AC2" w:rsidP="008E2AC2">
      <w:pPr>
        <w:pStyle w:val="Zwykytekst"/>
        <w:ind w:left="708"/>
        <w:rPr>
          <w:rFonts w:ascii="Times New Roman" w:hAnsi="Times New Roman"/>
          <w:sz w:val="24"/>
          <w:szCs w:val="24"/>
        </w:rPr>
      </w:pPr>
    </w:p>
    <w:p w14:paraId="1AEE73E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[mg/s]            [kg/h]     </w:t>
      </w:r>
    </w:p>
    <w:p w14:paraId="48E0D508"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Dwutlenek azotu:      20,667989         0,074405</w:t>
      </w:r>
    </w:p>
    <w:p w14:paraId="745980A0"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Dwutlenek siarki:      1,020999         0,003676</w:t>
      </w:r>
    </w:p>
    <w:p w14:paraId="28A86978"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Pył ogółem:            4,133598         0,014881</w:t>
      </w:r>
    </w:p>
    <w:p w14:paraId="5FE2F76F"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Pył PM10:              4,133598         0,014881</w:t>
      </w:r>
    </w:p>
    <w:p w14:paraId="213B4B2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Tlenek węgla:          1,653439         0,005952</w:t>
      </w:r>
    </w:p>
    <w:p w14:paraId="7ABF9565" w14:textId="51705A06"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22D34FA9"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ŁADUNEK ROCZNY / WSKAŹNIK EMISJI</w:t>
      </w:r>
    </w:p>
    <w:p w14:paraId="1FA3C590" w14:textId="77777777" w:rsidR="008E2AC2" w:rsidRPr="00EE6774" w:rsidRDefault="008E2AC2" w:rsidP="008E2AC2">
      <w:pPr>
        <w:pStyle w:val="Zwykytekst"/>
        <w:ind w:left="708"/>
        <w:rPr>
          <w:rFonts w:ascii="Times New Roman" w:hAnsi="Times New Roman"/>
          <w:sz w:val="24"/>
          <w:szCs w:val="24"/>
        </w:rPr>
      </w:pPr>
    </w:p>
    <w:p w14:paraId="68DEDD82"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[Mg/rok]     [kg/Mg]</w:t>
      </w:r>
    </w:p>
    <w:p w14:paraId="48E4A6E8"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Dwutlenek azotu:        0,23810       6,0</w:t>
      </w:r>
    </w:p>
    <w:p w14:paraId="06E3F497"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Dwutlenek siarki:       0,01176       0,3</w:t>
      </w:r>
    </w:p>
    <w:p w14:paraId="722B0451"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lastRenderedPageBreak/>
        <w:t xml:space="preserve">   Pył ogółem:             0,04762       1,2</w:t>
      </w:r>
    </w:p>
    <w:p w14:paraId="775191DB"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Pył PM10:               0,04762       1,2</w:t>
      </w:r>
    </w:p>
    <w:p w14:paraId="0F55774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Tlenek węgla:           0,01905       0,5</w:t>
      </w:r>
    </w:p>
    <w:p w14:paraId="5CCD5D85" w14:textId="27C11D73" w:rsidR="008E2AC2" w:rsidRDefault="008E2AC2" w:rsidP="008E2AC2">
      <w:pPr>
        <w:pStyle w:val="Zwykytekst"/>
        <w:ind w:left="708"/>
        <w:rPr>
          <w:b/>
          <w:bCs/>
          <w:sz w:val="24"/>
          <w:szCs w:val="24"/>
        </w:rPr>
      </w:pPr>
      <w:r w:rsidRPr="00EE6774">
        <w:rPr>
          <w:rFonts w:ascii="Times New Roman" w:hAnsi="Times New Roman"/>
          <w:sz w:val="24"/>
          <w:szCs w:val="24"/>
        </w:rPr>
        <w:t xml:space="preserve">   ============================================================</w:t>
      </w:r>
      <w:bookmarkStart w:id="82" w:name="_Toc313879624"/>
    </w:p>
    <w:p w14:paraId="556485A9" w14:textId="2B343EB5" w:rsidR="00A3076C" w:rsidRDefault="00A3076C">
      <w:pPr>
        <w:spacing w:after="160" w:line="259" w:lineRule="auto"/>
        <w:jc w:val="left"/>
        <w:rPr>
          <w:rFonts w:ascii="Times New Roman" w:hAnsi="Times New Roman" w:cs="Arial"/>
          <w:b/>
          <w:bCs/>
          <w:szCs w:val="24"/>
        </w:rPr>
      </w:pPr>
    </w:p>
    <w:p w14:paraId="4D898DC8" w14:textId="36938BBC" w:rsidR="008E2AC2" w:rsidRPr="00EE6774" w:rsidRDefault="008E2AC2" w:rsidP="008E2AC2">
      <w:pPr>
        <w:pStyle w:val="TabelaAV1"/>
        <w:jc w:val="center"/>
        <w:rPr>
          <w:rFonts w:ascii="Times New Roman" w:hAnsi="Times New Roman"/>
        </w:rPr>
      </w:pPr>
      <w:r w:rsidRPr="00392F48">
        <w:rPr>
          <w:rFonts w:ascii="Times New Roman" w:hAnsi="Times New Roman"/>
        </w:rPr>
        <w:t xml:space="preserve">Tabela Obliczenia emisji dla silnika </w:t>
      </w:r>
      <w:bookmarkEnd w:id="82"/>
      <w:r w:rsidRPr="00392F48">
        <w:rPr>
          <w:rFonts w:ascii="Times New Roman" w:hAnsi="Times New Roman"/>
        </w:rPr>
        <w:t>ładowarki</w:t>
      </w:r>
    </w:p>
    <w:p w14:paraId="31112306"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79797032" w14:textId="77777777" w:rsidR="008E2AC2" w:rsidRPr="00EE6774" w:rsidRDefault="008E2AC2" w:rsidP="008E2AC2">
      <w:pPr>
        <w:pStyle w:val="Zwykytekst"/>
        <w:ind w:left="708"/>
        <w:rPr>
          <w:rFonts w:ascii="Times New Roman" w:hAnsi="Times New Roman"/>
          <w:sz w:val="24"/>
          <w:szCs w:val="24"/>
          <w:lang w:val="en-US"/>
        </w:rPr>
      </w:pPr>
      <w:r w:rsidRPr="00EE6774">
        <w:rPr>
          <w:rFonts w:ascii="Times New Roman" w:hAnsi="Times New Roman"/>
          <w:sz w:val="24"/>
          <w:szCs w:val="24"/>
        </w:rPr>
        <w:t xml:space="preserve">         </w:t>
      </w:r>
      <w:r w:rsidRPr="00EE6774">
        <w:rPr>
          <w:rFonts w:ascii="Times New Roman" w:hAnsi="Times New Roman"/>
          <w:sz w:val="24"/>
          <w:szCs w:val="24"/>
          <w:lang w:val="en-US"/>
        </w:rPr>
        <w:t>SOZAT EK107 - ATMOTERM S.A.</w:t>
      </w:r>
    </w:p>
    <w:p w14:paraId="42D23842" w14:textId="77777777" w:rsidR="008E2AC2" w:rsidRPr="00EE6774" w:rsidRDefault="008E2AC2" w:rsidP="008E2AC2">
      <w:pPr>
        <w:pStyle w:val="Zwykytekst"/>
        <w:ind w:left="708"/>
        <w:rPr>
          <w:rFonts w:ascii="Times New Roman" w:hAnsi="Times New Roman"/>
          <w:sz w:val="24"/>
          <w:szCs w:val="24"/>
          <w:lang w:val="en-US"/>
        </w:rPr>
      </w:pPr>
    </w:p>
    <w:p w14:paraId="15C50CD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lang w:val="en-US"/>
        </w:rPr>
        <w:t xml:space="preserve">         </w:t>
      </w:r>
      <w:r w:rsidRPr="00EE6774">
        <w:rPr>
          <w:rFonts w:ascii="Times New Roman" w:hAnsi="Times New Roman"/>
          <w:sz w:val="24"/>
          <w:szCs w:val="24"/>
        </w:rPr>
        <w:t xml:space="preserve">EMISJA ZANIECZYSZCZEŃ Z PROCESÓW SPALANIA    </w:t>
      </w:r>
    </w:p>
    <w:p w14:paraId="4389D41E" w14:textId="77777777" w:rsidR="008E2AC2" w:rsidRPr="00EE6774" w:rsidRDefault="008E2AC2" w:rsidP="008E2AC2">
      <w:pPr>
        <w:pStyle w:val="Zwykytekst"/>
        <w:ind w:left="708"/>
        <w:rPr>
          <w:rFonts w:ascii="Times New Roman" w:hAnsi="Times New Roman"/>
          <w:sz w:val="24"/>
          <w:szCs w:val="24"/>
        </w:rPr>
      </w:pPr>
    </w:p>
    <w:p w14:paraId="199B5818"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Identyfikator obiektu: </w:t>
      </w:r>
      <w:r>
        <w:rPr>
          <w:rFonts w:ascii="Times New Roman" w:hAnsi="Times New Roman"/>
          <w:sz w:val="24"/>
          <w:szCs w:val="24"/>
        </w:rPr>
        <w:t>Mil II</w:t>
      </w:r>
    </w:p>
    <w:p w14:paraId="778F5859"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Obiekt: </w:t>
      </w:r>
      <w:r w:rsidRPr="005C59B5">
        <w:rPr>
          <w:rFonts w:ascii="Times New Roman" w:hAnsi="Times New Roman"/>
          <w:color w:val="000000"/>
          <w:sz w:val="24"/>
          <w:szCs w:val="24"/>
        </w:rPr>
        <w:t>Milęcice II</w:t>
      </w:r>
    </w:p>
    <w:p w14:paraId="513D410C" w14:textId="77777777" w:rsidR="008E2AC2" w:rsidRPr="00EE6774" w:rsidRDefault="008E2AC2" w:rsidP="008E2AC2">
      <w:pPr>
        <w:pStyle w:val="Zwykytekst"/>
        <w:ind w:left="708"/>
        <w:rPr>
          <w:rFonts w:ascii="Times New Roman" w:hAnsi="Times New Roman"/>
          <w:sz w:val="24"/>
          <w:szCs w:val="24"/>
        </w:rPr>
      </w:pPr>
    </w:p>
    <w:p w14:paraId="35F546C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Emitor nr 5</w:t>
      </w:r>
    </w:p>
    <w:p w14:paraId="1DA9C6FE" w14:textId="77777777" w:rsidR="008E2AC2" w:rsidRPr="00EE6774" w:rsidRDefault="008E2AC2" w:rsidP="008E2AC2">
      <w:pPr>
        <w:pStyle w:val="Zwykytekst"/>
        <w:ind w:left="708"/>
        <w:rPr>
          <w:rFonts w:ascii="Times New Roman" w:hAnsi="Times New Roman"/>
          <w:sz w:val="24"/>
          <w:szCs w:val="24"/>
        </w:rPr>
      </w:pPr>
    </w:p>
    <w:p w14:paraId="1543D1A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Nazwa:                  </w:t>
      </w:r>
      <w:r>
        <w:rPr>
          <w:rFonts w:ascii="Times New Roman" w:hAnsi="Times New Roman"/>
          <w:sz w:val="24"/>
          <w:szCs w:val="24"/>
        </w:rPr>
        <w:t>ładowar</w:t>
      </w:r>
      <w:r w:rsidRPr="00EE6774">
        <w:rPr>
          <w:rFonts w:ascii="Times New Roman" w:hAnsi="Times New Roman"/>
          <w:sz w:val="24"/>
          <w:szCs w:val="24"/>
        </w:rPr>
        <w:t xml:space="preserve">ka                            </w:t>
      </w:r>
    </w:p>
    <w:p w14:paraId="65CF6D5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Wysokość [m]:           3</w:t>
      </w:r>
    </w:p>
    <w:p w14:paraId="61A2120B"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Średnica [m]:           0,15</w:t>
      </w:r>
    </w:p>
    <w:p w14:paraId="219B2ABB"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Ilość źródeł:           1</w:t>
      </w:r>
    </w:p>
    <w:p w14:paraId="58C30FA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__________________________________________________________________</w:t>
      </w:r>
    </w:p>
    <w:p w14:paraId="4E3BD9E6" w14:textId="77777777" w:rsidR="008E2AC2" w:rsidRPr="00EE6774" w:rsidRDefault="008E2AC2" w:rsidP="008E2AC2">
      <w:pPr>
        <w:pStyle w:val="Zwykytekst"/>
        <w:ind w:left="708"/>
        <w:rPr>
          <w:rFonts w:ascii="Times New Roman" w:hAnsi="Times New Roman"/>
          <w:sz w:val="24"/>
          <w:szCs w:val="24"/>
        </w:rPr>
      </w:pPr>
    </w:p>
    <w:p w14:paraId="692325CB"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Źródło nr 1  liczone ze wskaźników ministerialnych</w:t>
      </w:r>
    </w:p>
    <w:p w14:paraId="046DC367"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01EDF40E"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__________________________________________________________________</w:t>
      </w:r>
    </w:p>
    <w:p w14:paraId="20B861F4" w14:textId="77777777" w:rsidR="008E2AC2" w:rsidRPr="00EE6774" w:rsidRDefault="008E2AC2" w:rsidP="008E2AC2">
      <w:pPr>
        <w:pStyle w:val="Zwykytekst"/>
        <w:ind w:left="708"/>
        <w:rPr>
          <w:rFonts w:ascii="Times New Roman" w:hAnsi="Times New Roman"/>
          <w:sz w:val="24"/>
          <w:szCs w:val="24"/>
        </w:rPr>
      </w:pPr>
    </w:p>
    <w:p w14:paraId="5C928F3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Nazwa:                         silnik </w:t>
      </w:r>
      <w:r>
        <w:rPr>
          <w:rFonts w:ascii="Times New Roman" w:hAnsi="Times New Roman"/>
          <w:sz w:val="24"/>
          <w:szCs w:val="24"/>
        </w:rPr>
        <w:t>ładowa</w:t>
      </w:r>
      <w:r w:rsidRPr="00EE6774">
        <w:rPr>
          <w:rFonts w:ascii="Times New Roman" w:hAnsi="Times New Roman"/>
          <w:sz w:val="24"/>
          <w:szCs w:val="24"/>
        </w:rPr>
        <w:t>rki</w:t>
      </w:r>
    </w:p>
    <w:p w14:paraId="7D8CAC42"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Czas pracy [h/rok]:            3200</w:t>
      </w:r>
    </w:p>
    <w:p w14:paraId="18B94F2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Paliwo:                        Ciekłe</w:t>
      </w:r>
    </w:p>
    <w:p w14:paraId="181F13BE"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Wartość opałowa [MJ/kg]:       44</w:t>
      </w:r>
    </w:p>
    <w:p w14:paraId="7B4521CF"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Zawartość siarki [%]:          0,013</w:t>
      </w:r>
    </w:p>
    <w:p w14:paraId="262EEE79"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Gęstość [Mg/m3]:               0,84</w:t>
      </w:r>
    </w:p>
    <w:p w14:paraId="717F5D90"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roofErr w:type="spellStart"/>
      <w:r w:rsidRPr="00EE6774">
        <w:rPr>
          <w:rFonts w:ascii="Times New Roman" w:hAnsi="Times New Roman"/>
          <w:sz w:val="24"/>
          <w:szCs w:val="24"/>
        </w:rPr>
        <w:t>Wsp</w:t>
      </w:r>
      <w:proofErr w:type="spellEnd"/>
      <w:r w:rsidRPr="00EE6774">
        <w:rPr>
          <w:rFonts w:ascii="Times New Roman" w:hAnsi="Times New Roman"/>
          <w:sz w:val="24"/>
          <w:szCs w:val="24"/>
        </w:rPr>
        <w:t>. nadmiaru powietrza []:    1,6</w:t>
      </w:r>
    </w:p>
    <w:p w14:paraId="3E3553B3"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Temperatura spalin [K]:        380</w:t>
      </w:r>
    </w:p>
    <w:p w14:paraId="1ED8D392"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Wydajność cieplna źródła [MW]: 0,091</w:t>
      </w:r>
    </w:p>
    <w:p w14:paraId="7F393DD6"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Sprawność źródła [%]:          90</w:t>
      </w:r>
    </w:p>
    <w:p w14:paraId="5206249D"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Nominalna moc cieplna [MW]:    0,101  </w:t>
      </w:r>
    </w:p>
    <w:p w14:paraId="50B78E33"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Zużycie paliwa [Mg/rok]:       20</w:t>
      </w:r>
    </w:p>
    <w:p w14:paraId="2CD71B56"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Nie podlega standardom z Dz. U. Nr 95/2011 r., poz. 558.</w:t>
      </w:r>
    </w:p>
    <w:p w14:paraId="53407FCB" w14:textId="64AC00DC"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6C736882" w14:textId="77777777" w:rsidR="008E2AC2" w:rsidRPr="00EE6774" w:rsidRDefault="008E2AC2" w:rsidP="008E2AC2">
      <w:pPr>
        <w:pStyle w:val="Zwykytekst"/>
        <w:ind w:left="708"/>
        <w:rPr>
          <w:rFonts w:ascii="Times New Roman" w:hAnsi="Times New Roman"/>
          <w:sz w:val="24"/>
          <w:szCs w:val="24"/>
        </w:rPr>
      </w:pPr>
    </w:p>
    <w:p w14:paraId="227D344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REDUKCJA</w:t>
      </w:r>
    </w:p>
    <w:p w14:paraId="384BFED5" w14:textId="77777777" w:rsidR="008E2AC2" w:rsidRPr="00EE6774" w:rsidRDefault="008E2AC2" w:rsidP="008E2AC2">
      <w:pPr>
        <w:pStyle w:val="Zwykytekst"/>
        <w:ind w:left="708"/>
        <w:rPr>
          <w:rFonts w:ascii="Times New Roman" w:hAnsi="Times New Roman"/>
          <w:sz w:val="24"/>
          <w:szCs w:val="24"/>
        </w:rPr>
      </w:pPr>
    </w:p>
    <w:p w14:paraId="567C0632"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Brak redukcji</w:t>
      </w:r>
    </w:p>
    <w:p w14:paraId="6F069DAE" w14:textId="77777777" w:rsidR="008E2AC2" w:rsidRPr="00EE6774" w:rsidRDefault="008E2AC2" w:rsidP="008E2AC2">
      <w:pPr>
        <w:pStyle w:val="Zwykytekst"/>
        <w:ind w:left="708"/>
        <w:rPr>
          <w:rFonts w:ascii="Times New Roman" w:hAnsi="Times New Roman"/>
          <w:sz w:val="24"/>
          <w:szCs w:val="24"/>
        </w:rPr>
      </w:pPr>
    </w:p>
    <w:p w14:paraId="6BDBFD2A" w14:textId="35A9E2D8"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32E7388A" w14:textId="0E566CDD" w:rsidR="00A3076C" w:rsidRDefault="00A3076C">
      <w:pPr>
        <w:spacing w:after="160" w:line="259" w:lineRule="auto"/>
        <w:jc w:val="left"/>
        <w:rPr>
          <w:rFonts w:ascii="Times New Roman" w:hAnsi="Times New Roman" w:cs="Courier New"/>
          <w:szCs w:val="24"/>
        </w:rPr>
      </w:pPr>
    </w:p>
    <w:p w14:paraId="718C3641" w14:textId="1D53CCDF"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WSKAŹNIKI EMISJI (UNOSU)</w:t>
      </w:r>
    </w:p>
    <w:p w14:paraId="2B0A6183" w14:textId="77777777" w:rsidR="008E2AC2" w:rsidRPr="00EE6774" w:rsidRDefault="008E2AC2" w:rsidP="008E2AC2">
      <w:pPr>
        <w:pStyle w:val="Zwykytekst"/>
        <w:ind w:left="708"/>
        <w:rPr>
          <w:rFonts w:ascii="Times New Roman" w:hAnsi="Times New Roman"/>
          <w:sz w:val="24"/>
          <w:szCs w:val="24"/>
        </w:rPr>
      </w:pPr>
    </w:p>
    <w:p w14:paraId="484BA8D8"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Dwutlenek azotu:     5,0000 ( 5,0000) [kg/m3]</w:t>
      </w:r>
    </w:p>
    <w:p w14:paraId="19994089"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Dwutlenek siarki:   19,0000 (19,0000) [kg/m3%]</w:t>
      </w:r>
    </w:p>
    <w:p w14:paraId="274D87F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Pył:                 1,0000 ( 1,0000) [kg/m3]</w:t>
      </w:r>
    </w:p>
    <w:p w14:paraId="64669B92"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Tlenek węgla:        0,4000 ( 0,4000) [kg/m3] </w:t>
      </w:r>
    </w:p>
    <w:p w14:paraId="4F6B25C0" w14:textId="6B70E271"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w:t>
      </w:r>
    </w:p>
    <w:p w14:paraId="395B4ADD"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EMISJA MAKSYMALNA    </w:t>
      </w:r>
    </w:p>
    <w:p w14:paraId="7E53C06C" w14:textId="77777777" w:rsidR="008E2AC2" w:rsidRPr="00EE6774" w:rsidRDefault="008E2AC2" w:rsidP="008E2AC2">
      <w:pPr>
        <w:pStyle w:val="Zwykytekst"/>
        <w:ind w:left="708"/>
        <w:rPr>
          <w:rFonts w:ascii="Times New Roman" w:hAnsi="Times New Roman"/>
          <w:sz w:val="24"/>
          <w:szCs w:val="24"/>
        </w:rPr>
      </w:pPr>
    </w:p>
    <w:p w14:paraId="6E09DBA7"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Objętość spalin [m3/h]:      209,80</w:t>
      </w:r>
    </w:p>
    <w:p w14:paraId="0B3C8F9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Prędkość wylotowa [m/s]:       3,30</w:t>
      </w:r>
    </w:p>
    <w:p w14:paraId="2D5CE8A0" w14:textId="77777777" w:rsidR="008E2AC2" w:rsidRPr="00EE6774" w:rsidRDefault="008E2AC2" w:rsidP="008E2AC2">
      <w:pPr>
        <w:pStyle w:val="Zwykytekst"/>
        <w:ind w:left="708"/>
        <w:rPr>
          <w:rFonts w:ascii="Times New Roman" w:hAnsi="Times New Roman"/>
          <w:sz w:val="24"/>
          <w:szCs w:val="24"/>
        </w:rPr>
      </w:pPr>
    </w:p>
    <w:p w14:paraId="6054FD0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EMISJE SUBSTANCJI</w:t>
      </w:r>
    </w:p>
    <w:p w14:paraId="377B79D1" w14:textId="77777777" w:rsidR="008E2AC2" w:rsidRPr="00EE6774" w:rsidRDefault="008E2AC2" w:rsidP="008E2AC2">
      <w:pPr>
        <w:pStyle w:val="Zwykytekst"/>
        <w:ind w:left="708"/>
        <w:rPr>
          <w:rFonts w:ascii="Times New Roman" w:hAnsi="Times New Roman"/>
          <w:sz w:val="24"/>
          <w:szCs w:val="24"/>
        </w:rPr>
      </w:pPr>
    </w:p>
    <w:p w14:paraId="16FD07F7"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[mg/s]            [kg/h]     </w:t>
      </w:r>
    </w:p>
    <w:p w14:paraId="04275BB0"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Dwutlenek azotu:      13,678451         0,049242</w:t>
      </w:r>
    </w:p>
    <w:p w14:paraId="74F510F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Dwutlenek siarki:      0,675715         0,002433</w:t>
      </w:r>
    </w:p>
    <w:p w14:paraId="78984C4F"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Pył ogółem:            2,735690         0,009848</w:t>
      </w:r>
    </w:p>
    <w:p w14:paraId="05B473A8"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Pył PM10:              2,735690         0,009848</w:t>
      </w:r>
    </w:p>
    <w:p w14:paraId="76C5985E"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Tlenek węgla:          1,094276         0,003939</w:t>
      </w:r>
    </w:p>
    <w:p w14:paraId="15735206" w14:textId="0C68807C"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20D5C82F"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EMISJA ŚREDNIA    </w:t>
      </w:r>
    </w:p>
    <w:p w14:paraId="446D6D4B" w14:textId="77777777" w:rsidR="008E2AC2" w:rsidRPr="00EE6774" w:rsidRDefault="008E2AC2" w:rsidP="008E2AC2">
      <w:pPr>
        <w:pStyle w:val="Zwykytekst"/>
        <w:ind w:left="708"/>
        <w:rPr>
          <w:rFonts w:ascii="Times New Roman" w:hAnsi="Times New Roman"/>
          <w:sz w:val="24"/>
          <w:szCs w:val="24"/>
        </w:rPr>
      </w:pPr>
    </w:p>
    <w:p w14:paraId="3506B542"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Objętość spalin [m3/h]:      158,50</w:t>
      </w:r>
    </w:p>
    <w:p w14:paraId="5D6464BD"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Prędkość wylotowa [m/s]:       2,49</w:t>
      </w:r>
    </w:p>
    <w:p w14:paraId="6F79969A" w14:textId="77777777" w:rsidR="008E2AC2" w:rsidRPr="00EE6774" w:rsidRDefault="008E2AC2" w:rsidP="008E2AC2">
      <w:pPr>
        <w:pStyle w:val="Zwykytekst"/>
        <w:ind w:left="708"/>
        <w:rPr>
          <w:rFonts w:ascii="Times New Roman" w:hAnsi="Times New Roman"/>
          <w:sz w:val="24"/>
          <w:szCs w:val="24"/>
        </w:rPr>
      </w:pPr>
    </w:p>
    <w:p w14:paraId="26937A06"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EMISJE SUBSTANCJI</w:t>
      </w:r>
    </w:p>
    <w:p w14:paraId="02BCF733" w14:textId="77777777" w:rsidR="008E2AC2" w:rsidRPr="00EE6774" w:rsidRDefault="008E2AC2" w:rsidP="008E2AC2">
      <w:pPr>
        <w:pStyle w:val="Zwykytekst"/>
        <w:ind w:left="708"/>
        <w:rPr>
          <w:rFonts w:ascii="Times New Roman" w:hAnsi="Times New Roman"/>
          <w:sz w:val="24"/>
          <w:szCs w:val="24"/>
        </w:rPr>
      </w:pPr>
    </w:p>
    <w:p w14:paraId="266409C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[mg/s]            [kg/h]     </w:t>
      </w:r>
    </w:p>
    <w:p w14:paraId="66D84EF1"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Dwutlenek azotu:      10,333995         0,037202</w:t>
      </w:r>
    </w:p>
    <w:p w14:paraId="13596C1D"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Dwutlenek siarki:      0,510499         0,001838</w:t>
      </w:r>
    </w:p>
    <w:p w14:paraId="689551F9"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Pył ogółem:            2,066799         0,007440</w:t>
      </w:r>
    </w:p>
    <w:p w14:paraId="4376BB90"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Pył PM10:              2,066799         0,007440</w:t>
      </w:r>
    </w:p>
    <w:p w14:paraId="3D0651B0"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Tlenek węgla:          0,826720         0,002976</w:t>
      </w:r>
    </w:p>
    <w:p w14:paraId="3678A6A1" w14:textId="2015D19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229C9657"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ŁADUNEK ROCZNY / WSKAŹNIK EMISJI</w:t>
      </w:r>
    </w:p>
    <w:p w14:paraId="6C405514" w14:textId="77777777" w:rsidR="008E2AC2" w:rsidRPr="00EE6774" w:rsidRDefault="008E2AC2" w:rsidP="008E2AC2">
      <w:pPr>
        <w:pStyle w:val="Zwykytekst"/>
        <w:ind w:left="708"/>
        <w:rPr>
          <w:rFonts w:ascii="Times New Roman" w:hAnsi="Times New Roman"/>
          <w:sz w:val="24"/>
          <w:szCs w:val="24"/>
        </w:rPr>
      </w:pPr>
    </w:p>
    <w:p w14:paraId="7B0CD96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[Mg/rok]     [kg/Mg]</w:t>
      </w:r>
    </w:p>
    <w:p w14:paraId="36FDF97F"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Dwutlenek azotu:        0,11905       6,0</w:t>
      </w:r>
    </w:p>
    <w:p w14:paraId="48596151"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Dwutlenek siarki:       0,00588       0,3</w:t>
      </w:r>
    </w:p>
    <w:p w14:paraId="27F734A6"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Pył ogółem:             0,02381       1,2</w:t>
      </w:r>
    </w:p>
    <w:p w14:paraId="51AB7E13"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Pył PM10:               0,02381       1,2</w:t>
      </w:r>
    </w:p>
    <w:p w14:paraId="3B107A77"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Tlenek węgla:           0,00952       0,5</w:t>
      </w:r>
    </w:p>
    <w:p w14:paraId="0236FFBA" w14:textId="00165EB5"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12FD238B" w14:textId="77777777" w:rsidR="008E2AC2" w:rsidRPr="00EE6774" w:rsidRDefault="008E2AC2" w:rsidP="008E2AC2">
      <w:pPr>
        <w:pStyle w:val="Zwykytekst"/>
        <w:ind w:left="708"/>
        <w:rPr>
          <w:rFonts w:ascii="Times New Roman" w:hAnsi="Times New Roman"/>
          <w:sz w:val="24"/>
          <w:szCs w:val="24"/>
        </w:rPr>
      </w:pPr>
    </w:p>
    <w:p w14:paraId="14493BFB" w14:textId="753BF8DA" w:rsidR="008E2AC2" w:rsidRPr="00A3076C" w:rsidRDefault="008E2AC2" w:rsidP="008E2AC2">
      <w:pPr>
        <w:pStyle w:val="Nagwek2"/>
        <w:tabs>
          <w:tab w:val="num" w:pos="709"/>
        </w:tabs>
        <w:ind w:left="709"/>
        <w:jc w:val="left"/>
        <w:rPr>
          <w:rFonts w:ascii="Arial" w:hAnsi="Arial" w:cs="Arial"/>
          <w:b/>
          <w:bCs/>
          <w:color w:val="auto"/>
          <w:sz w:val="22"/>
          <w:szCs w:val="22"/>
        </w:rPr>
      </w:pPr>
      <w:bookmarkStart w:id="83" w:name="_Toc50662418"/>
      <w:r w:rsidRPr="00A3076C">
        <w:rPr>
          <w:rFonts w:ascii="Arial" w:hAnsi="Arial" w:cs="Arial"/>
          <w:b/>
          <w:bCs/>
          <w:color w:val="auto"/>
          <w:sz w:val="22"/>
          <w:szCs w:val="22"/>
        </w:rPr>
        <w:lastRenderedPageBreak/>
        <w:t>Komputerowa symulacja rozprzestrzeniania się zanieczyszczeń</w:t>
      </w:r>
      <w:bookmarkEnd w:id="75"/>
      <w:bookmarkEnd w:id="76"/>
      <w:bookmarkEnd w:id="77"/>
      <w:bookmarkEnd w:id="78"/>
      <w:bookmarkEnd w:id="83"/>
    </w:p>
    <w:p w14:paraId="588EC44E" w14:textId="77777777" w:rsidR="008E2AC2" w:rsidRPr="0018042A" w:rsidRDefault="008E2AC2" w:rsidP="004B3601">
      <w:pPr>
        <w:pStyle w:val="proxima"/>
        <w:tabs>
          <w:tab w:val="left" w:pos="993"/>
          <w:tab w:val="right" w:pos="9072"/>
        </w:tabs>
        <w:spacing w:line="300" w:lineRule="exact"/>
        <w:ind w:firstLine="567"/>
        <w:rPr>
          <w:rFonts w:ascii="Arial" w:hAnsi="Arial" w:cs="Arial"/>
          <w:sz w:val="22"/>
          <w:szCs w:val="22"/>
        </w:rPr>
      </w:pPr>
      <w:r w:rsidRPr="0018042A">
        <w:rPr>
          <w:rFonts w:ascii="Arial" w:hAnsi="Arial" w:cs="Arial"/>
          <w:sz w:val="22"/>
          <w:szCs w:val="22"/>
        </w:rPr>
        <w:t xml:space="preserve">Przeprowadzono obliczenia w siatce receptorów w otoczeniu złoża i w jednym punkcie obliczeniowym na zabudowie. Wykonano obliczenia stężeń maksymalnych, </w:t>
      </w:r>
      <w:proofErr w:type="spellStart"/>
      <w:r w:rsidRPr="0018042A">
        <w:rPr>
          <w:rFonts w:ascii="Arial" w:hAnsi="Arial" w:cs="Arial"/>
          <w:sz w:val="22"/>
          <w:szCs w:val="22"/>
        </w:rPr>
        <w:t>percentyla</w:t>
      </w:r>
      <w:proofErr w:type="spellEnd"/>
      <w:r w:rsidRPr="0018042A">
        <w:rPr>
          <w:rFonts w:ascii="Arial" w:hAnsi="Arial" w:cs="Arial"/>
          <w:sz w:val="22"/>
          <w:szCs w:val="22"/>
        </w:rPr>
        <w:t xml:space="preserve"> 99,8, częstości przekroczeń oraz stężeń średniorocznych. Przyjęto krok obliczeniowy Δ = 7 m.</w:t>
      </w:r>
    </w:p>
    <w:p w14:paraId="780DC00C" w14:textId="42EF3C97" w:rsidR="008E2AC2" w:rsidRPr="0018042A" w:rsidRDefault="008E2AC2" w:rsidP="004B3601">
      <w:pPr>
        <w:pStyle w:val="proxima"/>
        <w:tabs>
          <w:tab w:val="num" w:pos="709"/>
          <w:tab w:val="left" w:pos="1134"/>
          <w:tab w:val="right" w:pos="9072"/>
        </w:tabs>
        <w:spacing w:line="300" w:lineRule="exact"/>
        <w:ind w:left="709"/>
        <w:rPr>
          <w:rFonts w:ascii="Arial" w:hAnsi="Arial" w:cs="Arial"/>
          <w:sz w:val="22"/>
          <w:szCs w:val="22"/>
        </w:rPr>
      </w:pPr>
    </w:p>
    <w:p w14:paraId="428D72C9" w14:textId="77777777" w:rsidR="008E2AC2" w:rsidRPr="00A3076C" w:rsidRDefault="008E2AC2" w:rsidP="008E2AC2">
      <w:pPr>
        <w:pStyle w:val="Nagwek2"/>
        <w:tabs>
          <w:tab w:val="num" w:pos="709"/>
        </w:tabs>
        <w:ind w:left="709"/>
        <w:jc w:val="left"/>
        <w:rPr>
          <w:rFonts w:ascii="Arial" w:hAnsi="Arial" w:cs="Arial"/>
          <w:b/>
          <w:bCs/>
          <w:color w:val="auto"/>
          <w:sz w:val="22"/>
          <w:szCs w:val="22"/>
        </w:rPr>
      </w:pPr>
      <w:bookmarkStart w:id="84" w:name="_Toc494591966"/>
      <w:bookmarkStart w:id="85" w:name="_Toc91315589"/>
      <w:bookmarkStart w:id="86" w:name="_Toc257412833"/>
      <w:bookmarkStart w:id="87" w:name="_Toc262465719"/>
      <w:bookmarkStart w:id="88" w:name="_Toc50662419"/>
      <w:r w:rsidRPr="00A3076C">
        <w:rPr>
          <w:rFonts w:ascii="Arial" w:hAnsi="Arial" w:cs="Arial"/>
          <w:b/>
          <w:bCs/>
          <w:color w:val="auto"/>
          <w:sz w:val="22"/>
          <w:szCs w:val="22"/>
        </w:rPr>
        <w:t>Wyniki oblicze</w:t>
      </w:r>
      <w:bookmarkEnd w:id="84"/>
      <w:r w:rsidRPr="00A3076C">
        <w:rPr>
          <w:rFonts w:ascii="Arial" w:hAnsi="Arial" w:cs="Arial"/>
          <w:b/>
          <w:bCs/>
          <w:color w:val="auto"/>
          <w:sz w:val="22"/>
          <w:szCs w:val="22"/>
        </w:rPr>
        <w:t>ń</w:t>
      </w:r>
      <w:bookmarkEnd w:id="85"/>
      <w:bookmarkEnd w:id="86"/>
      <w:bookmarkEnd w:id="87"/>
      <w:bookmarkEnd w:id="88"/>
    </w:p>
    <w:p w14:paraId="47796E8C" w14:textId="77777777" w:rsidR="008E2AC2" w:rsidRPr="0018042A" w:rsidRDefault="008E2AC2" w:rsidP="004B3601">
      <w:pPr>
        <w:pStyle w:val="proxima"/>
        <w:tabs>
          <w:tab w:val="num" w:pos="993"/>
        </w:tabs>
        <w:spacing w:line="300" w:lineRule="exact"/>
        <w:ind w:firstLine="567"/>
        <w:rPr>
          <w:rFonts w:ascii="Arial" w:hAnsi="Arial" w:cs="Arial"/>
          <w:sz w:val="22"/>
          <w:szCs w:val="22"/>
        </w:rPr>
      </w:pPr>
      <w:r w:rsidRPr="0018042A">
        <w:rPr>
          <w:rFonts w:ascii="Arial" w:hAnsi="Arial" w:cs="Arial"/>
          <w:sz w:val="22"/>
          <w:szCs w:val="22"/>
        </w:rPr>
        <w:t xml:space="preserve">Analiza wyników wskazuje, iż dla sytuacji normalnej eksploatacji nie występują żadne przekroczenia wartości normatywnych zarówno dla opadu pyłu, stężeń maksymalnych, </w:t>
      </w:r>
      <w:proofErr w:type="spellStart"/>
      <w:r w:rsidRPr="0018042A">
        <w:rPr>
          <w:rFonts w:ascii="Arial" w:hAnsi="Arial" w:cs="Arial"/>
          <w:sz w:val="22"/>
          <w:szCs w:val="22"/>
        </w:rPr>
        <w:t>percentyla</w:t>
      </w:r>
      <w:proofErr w:type="spellEnd"/>
      <w:r w:rsidRPr="0018042A">
        <w:rPr>
          <w:rFonts w:ascii="Arial" w:hAnsi="Arial" w:cs="Arial"/>
          <w:sz w:val="22"/>
          <w:szCs w:val="22"/>
        </w:rPr>
        <w:t xml:space="preserve"> 99,8, jak i dla częstości przekroczeń od emitorów pracujących w obrębie złoża ani na drodze dojazdowej. Obliczono średni ładunek roczny z podokresów. Wartości ładunku podano w tabeli poniżej.</w:t>
      </w:r>
    </w:p>
    <w:p w14:paraId="78F2FC4C" w14:textId="77777777" w:rsidR="00A3076C" w:rsidRDefault="00A3076C" w:rsidP="008E2AC2">
      <w:pPr>
        <w:pStyle w:val="TabelaAV1"/>
        <w:jc w:val="center"/>
        <w:rPr>
          <w:sz w:val="22"/>
          <w:szCs w:val="22"/>
        </w:rPr>
      </w:pPr>
      <w:bookmarkStart w:id="89" w:name="_Toc313879631"/>
    </w:p>
    <w:p w14:paraId="1892CF6C" w14:textId="34FA148C" w:rsidR="008E2AC2" w:rsidRPr="0018042A" w:rsidRDefault="008E2AC2" w:rsidP="008E2AC2">
      <w:pPr>
        <w:pStyle w:val="TabelaAV1"/>
        <w:jc w:val="center"/>
        <w:rPr>
          <w:sz w:val="22"/>
          <w:szCs w:val="22"/>
        </w:rPr>
      </w:pPr>
      <w:r w:rsidRPr="0018042A">
        <w:rPr>
          <w:sz w:val="22"/>
          <w:szCs w:val="22"/>
        </w:rPr>
        <w:t>Tabela Wartości emisji dla poszczególnych emitorów</w:t>
      </w:r>
      <w:bookmarkEnd w:id="89"/>
    </w:p>
    <w:p w14:paraId="532C1E8D" w14:textId="77777777" w:rsidR="008E2AC2" w:rsidRPr="00EE6774" w:rsidRDefault="008E2AC2" w:rsidP="008E2AC2">
      <w:pPr>
        <w:pStyle w:val="Zwykytekst"/>
        <w:ind w:left="708"/>
        <w:rPr>
          <w:rFonts w:ascii="Times New Roman" w:hAnsi="Times New Roman"/>
          <w:sz w:val="24"/>
          <w:szCs w:val="24"/>
        </w:rPr>
      </w:pPr>
      <w:r w:rsidRPr="0018042A">
        <w:rPr>
          <w:rFonts w:ascii="Arial" w:hAnsi="Arial" w:cs="Arial"/>
          <w:sz w:val="22"/>
          <w:szCs w:val="22"/>
        </w:rPr>
        <w:t xml:space="preserve">  -------------------------------------------------------------------------------------</w:t>
      </w:r>
    </w:p>
    <w:p w14:paraId="5E9CE987"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ATMOTERM Opole                            EK100W</w:t>
      </w:r>
    </w:p>
    <w:p w14:paraId="44B7C5DF"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592ED01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EMISJA  W  WARIANTACH</w:t>
      </w:r>
    </w:p>
    <w:p w14:paraId="73F187D3"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Identyfikator obiektu: </w:t>
      </w:r>
      <w:r>
        <w:rPr>
          <w:rFonts w:ascii="Times New Roman" w:hAnsi="Times New Roman"/>
          <w:sz w:val="24"/>
          <w:szCs w:val="24"/>
        </w:rPr>
        <w:t>Mil II</w:t>
      </w:r>
    </w:p>
    <w:p w14:paraId="13F48D76"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Obiekt: </w:t>
      </w:r>
      <w:r w:rsidRPr="005C59B5">
        <w:rPr>
          <w:rFonts w:ascii="Times New Roman" w:hAnsi="Times New Roman"/>
          <w:color w:val="000000"/>
          <w:sz w:val="24"/>
          <w:szCs w:val="24"/>
        </w:rPr>
        <w:t>Milęcice II</w:t>
      </w:r>
    </w:p>
    <w:p w14:paraId="27E3993F"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Wybrane emitory:    od:     1 do:    </w:t>
      </w:r>
      <w:r>
        <w:rPr>
          <w:rFonts w:ascii="Times New Roman" w:hAnsi="Times New Roman"/>
          <w:sz w:val="24"/>
          <w:szCs w:val="24"/>
        </w:rPr>
        <w:t>3</w:t>
      </w:r>
    </w:p>
    <w:p w14:paraId="617AD443"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402DE808"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Emitor  |War.|   Czas trwania [h]   |         Substancja          |</w:t>
      </w:r>
    </w:p>
    <w:p w14:paraId="3C2B3EA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Nr    | Nr | Zima    Lato    Rok  | kod    nazwa       CAS      | Emisja [kg/h]</w:t>
      </w:r>
    </w:p>
    <w:p w14:paraId="620EFB3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73C81417"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1 |  1 |   0,0     0,0  3200,0 </w:t>
      </w:r>
      <w:proofErr w:type="spellStart"/>
      <w:r w:rsidRPr="00EE6774">
        <w:rPr>
          <w:rFonts w:ascii="Times New Roman" w:hAnsi="Times New Roman"/>
          <w:sz w:val="24"/>
          <w:szCs w:val="24"/>
        </w:rPr>
        <w:t>Vwyl</w:t>
      </w:r>
      <w:proofErr w:type="spellEnd"/>
      <w:r w:rsidRPr="00EE6774">
        <w:rPr>
          <w:rFonts w:ascii="Times New Roman" w:hAnsi="Times New Roman"/>
          <w:sz w:val="24"/>
          <w:szCs w:val="24"/>
        </w:rPr>
        <w:t xml:space="preserve">[m/s]= 5,0, </w:t>
      </w:r>
      <w:proofErr w:type="spellStart"/>
      <w:r w:rsidRPr="00EE6774">
        <w:rPr>
          <w:rFonts w:ascii="Times New Roman" w:hAnsi="Times New Roman"/>
          <w:sz w:val="24"/>
          <w:szCs w:val="24"/>
        </w:rPr>
        <w:t>Tsp</w:t>
      </w:r>
      <w:proofErr w:type="spellEnd"/>
      <w:r w:rsidRPr="00EE6774">
        <w:rPr>
          <w:rFonts w:ascii="Times New Roman" w:hAnsi="Times New Roman"/>
          <w:sz w:val="24"/>
          <w:szCs w:val="24"/>
        </w:rPr>
        <w:t>[K]= 380,0</w:t>
      </w:r>
    </w:p>
    <w:p w14:paraId="5DB7AF83"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    |                      | 70 </w:t>
      </w:r>
      <w:proofErr w:type="spellStart"/>
      <w:r w:rsidRPr="00EE6774">
        <w:rPr>
          <w:rFonts w:ascii="Times New Roman" w:hAnsi="Times New Roman"/>
          <w:sz w:val="24"/>
          <w:szCs w:val="24"/>
        </w:rPr>
        <w:t>ditl</w:t>
      </w:r>
      <w:proofErr w:type="spellEnd"/>
      <w:r w:rsidRPr="00EE6774">
        <w:rPr>
          <w:rFonts w:ascii="Times New Roman" w:hAnsi="Times New Roman"/>
          <w:sz w:val="24"/>
          <w:szCs w:val="24"/>
        </w:rPr>
        <w:t>. azotu  , 10102-44-0|      0,0744048</w:t>
      </w:r>
    </w:p>
    <w:p w14:paraId="6AD529D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    |                      | 72 </w:t>
      </w:r>
      <w:proofErr w:type="spellStart"/>
      <w:r w:rsidRPr="00EE6774">
        <w:rPr>
          <w:rFonts w:ascii="Times New Roman" w:hAnsi="Times New Roman"/>
          <w:sz w:val="24"/>
          <w:szCs w:val="24"/>
        </w:rPr>
        <w:t>ditl</w:t>
      </w:r>
      <w:proofErr w:type="spellEnd"/>
      <w:r w:rsidRPr="00EE6774">
        <w:rPr>
          <w:rFonts w:ascii="Times New Roman" w:hAnsi="Times New Roman"/>
          <w:sz w:val="24"/>
          <w:szCs w:val="24"/>
        </w:rPr>
        <w:t>. siarki , 7446-09-5 |      0,0036756</w:t>
      </w:r>
    </w:p>
    <w:p w14:paraId="0EB3744E"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    |                      |137 pył zaw. PM10,           |      0,0148810</w:t>
      </w:r>
    </w:p>
    <w:p w14:paraId="15817B3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    |                      |150 tlenek węgla, 630-08-0   |      0,0059524</w:t>
      </w:r>
    </w:p>
    <w:p w14:paraId="23611DF7"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2 |  1 |   0,0     0,0    40,0 </w:t>
      </w:r>
      <w:proofErr w:type="spellStart"/>
      <w:r w:rsidRPr="00EE6774">
        <w:rPr>
          <w:rFonts w:ascii="Times New Roman" w:hAnsi="Times New Roman"/>
          <w:sz w:val="24"/>
          <w:szCs w:val="24"/>
        </w:rPr>
        <w:t>Vwyl</w:t>
      </w:r>
      <w:proofErr w:type="spellEnd"/>
      <w:r w:rsidRPr="00EE6774">
        <w:rPr>
          <w:rFonts w:ascii="Times New Roman" w:hAnsi="Times New Roman"/>
          <w:sz w:val="24"/>
          <w:szCs w:val="24"/>
        </w:rPr>
        <w:t xml:space="preserve">[m/s]= 3,0, </w:t>
      </w:r>
      <w:proofErr w:type="spellStart"/>
      <w:r w:rsidRPr="00EE6774">
        <w:rPr>
          <w:rFonts w:ascii="Times New Roman" w:hAnsi="Times New Roman"/>
          <w:sz w:val="24"/>
          <w:szCs w:val="24"/>
        </w:rPr>
        <w:t>Tsp</w:t>
      </w:r>
      <w:proofErr w:type="spellEnd"/>
      <w:r w:rsidRPr="00EE6774">
        <w:rPr>
          <w:rFonts w:ascii="Times New Roman" w:hAnsi="Times New Roman"/>
          <w:sz w:val="24"/>
          <w:szCs w:val="24"/>
        </w:rPr>
        <w:t>[K]= 283,0</w:t>
      </w:r>
    </w:p>
    <w:p w14:paraId="5FC7418E"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    |                      |164 </w:t>
      </w:r>
      <w:proofErr w:type="spellStart"/>
      <w:r w:rsidRPr="00EE6774">
        <w:rPr>
          <w:rFonts w:ascii="Times New Roman" w:hAnsi="Times New Roman"/>
          <w:sz w:val="24"/>
          <w:szCs w:val="24"/>
        </w:rPr>
        <w:t>w.alif.do</w:t>
      </w:r>
      <w:proofErr w:type="spellEnd"/>
      <w:r w:rsidRPr="00EE6774">
        <w:rPr>
          <w:rFonts w:ascii="Times New Roman" w:hAnsi="Times New Roman"/>
          <w:sz w:val="24"/>
          <w:szCs w:val="24"/>
        </w:rPr>
        <w:t xml:space="preserve"> C12,           |      0,0098000</w:t>
      </w:r>
    </w:p>
    <w:p w14:paraId="7A2AC098"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3 |  1 |   0,0     0,0  3200,0 </w:t>
      </w:r>
      <w:proofErr w:type="spellStart"/>
      <w:r w:rsidRPr="00EE6774">
        <w:rPr>
          <w:rFonts w:ascii="Times New Roman" w:hAnsi="Times New Roman"/>
          <w:sz w:val="24"/>
          <w:szCs w:val="24"/>
        </w:rPr>
        <w:t>Vwyl</w:t>
      </w:r>
      <w:proofErr w:type="spellEnd"/>
      <w:r w:rsidRPr="00EE6774">
        <w:rPr>
          <w:rFonts w:ascii="Times New Roman" w:hAnsi="Times New Roman"/>
          <w:sz w:val="24"/>
          <w:szCs w:val="24"/>
        </w:rPr>
        <w:t xml:space="preserve">[m/s]= 5,0, </w:t>
      </w:r>
      <w:proofErr w:type="spellStart"/>
      <w:r w:rsidRPr="00EE6774">
        <w:rPr>
          <w:rFonts w:ascii="Times New Roman" w:hAnsi="Times New Roman"/>
          <w:sz w:val="24"/>
          <w:szCs w:val="24"/>
        </w:rPr>
        <w:t>Tsp</w:t>
      </w:r>
      <w:proofErr w:type="spellEnd"/>
      <w:r w:rsidRPr="00EE6774">
        <w:rPr>
          <w:rFonts w:ascii="Times New Roman" w:hAnsi="Times New Roman"/>
          <w:sz w:val="24"/>
          <w:szCs w:val="24"/>
        </w:rPr>
        <w:t>[K]= 380,0</w:t>
      </w:r>
    </w:p>
    <w:p w14:paraId="552B898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    |                      | 70 </w:t>
      </w:r>
      <w:proofErr w:type="spellStart"/>
      <w:r w:rsidRPr="00EE6774">
        <w:rPr>
          <w:rFonts w:ascii="Times New Roman" w:hAnsi="Times New Roman"/>
          <w:sz w:val="24"/>
          <w:szCs w:val="24"/>
        </w:rPr>
        <w:t>ditl</w:t>
      </w:r>
      <w:proofErr w:type="spellEnd"/>
      <w:r w:rsidRPr="00EE6774">
        <w:rPr>
          <w:rFonts w:ascii="Times New Roman" w:hAnsi="Times New Roman"/>
          <w:sz w:val="24"/>
          <w:szCs w:val="24"/>
        </w:rPr>
        <w:t>. azotu  , 10102-44-0|      0,0744048</w:t>
      </w:r>
    </w:p>
    <w:p w14:paraId="0247885D"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    |                      | 72 </w:t>
      </w:r>
      <w:proofErr w:type="spellStart"/>
      <w:r w:rsidRPr="00EE6774">
        <w:rPr>
          <w:rFonts w:ascii="Times New Roman" w:hAnsi="Times New Roman"/>
          <w:sz w:val="24"/>
          <w:szCs w:val="24"/>
        </w:rPr>
        <w:t>ditl</w:t>
      </w:r>
      <w:proofErr w:type="spellEnd"/>
      <w:r w:rsidRPr="00EE6774">
        <w:rPr>
          <w:rFonts w:ascii="Times New Roman" w:hAnsi="Times New Roman"/>
          <w:sz w:val="24"/>
          <w:szCs w:val="24"/>
        </w:rPr>
        <w:t>. siarki , 7446-09-5 |      0,0036756</w:t>
      </w:r>
    </w:p>
    <w:p w14:paraId="0D47117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    |                      |137 pył zaw. PM10,           |      0,0148810</w:t>
      </w:r>
    </w:p>
    <w:p w14:paraId="7A767047"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    |                      |150 tlenek węgla, 630-08-0   |      0,0059524</w:t>
      </w:r>
    </w:p>
    <w:p w14:paraId="2CBE4766" w14:textId="77777777" w:rsidR="008E2AC2" w:rsidRPr="00EE6774" w:rsidRDefault="008E2AC2" w:rsidP="008E2AC2">
      <w:pPr>
        <w:rPr>
          <w:szCs w:val="24"/>
        </w:rPr>
      </w:pPr>
    </w:p>
    <w:p w14:paraId="1AC5E91A" w14:textId="77777777" w:rsidR="008E2AC2" w:rsidRPr="00EE6774" w:rsidRDefault="008E2AC2" w:rsidP="008E2AC2">
      <w:pPr>
        <w:pStyle w:val="TabelaAV1"/>
        <w:jc w:val="center"/>
        <w:rPr>
          <w:rFonts w:ascii="Times New Roman" w:hAnsi="Times New Roman"/>
        </w:rPr>
      </w:pPr>
      <w:bookmarkStart w:id="90" w:name="_Toc270149640"/>
      <w:bookmarkStart w:id="91" w:name="_Toc237499388"/>
      <w:bookmarkStart w:id="92" w:name="_Toc245810162"/>
      <w:bookmarkStart w:id="93" w:name="_Toc268244013"/>
      <w:bookmarkStart w:id="94" w:name="_Toc313879632"/>
      <w:r w:rsidRPr="00392F48">
        <w:rPr>
          <w:rFonts w:ascii="Times New Roman" w:hAnsi="Times New Roman"/>
        </w:rPr>
        <w:t>Tabela Parametry poszczególnych emitorów</w:t>
      </w:r>
      <w:bookmarkEnd w:id="90"/>
      <w:bookmarkEnd w:id="91"/>
      <w:bookmarkEnd w:id="92"/>
      <w:bookmarkEnd w:id="93"/>
      <w:r w:rsidRPr="00EE6774">
        <w:rPr>
          <w:rFonts w:ascii="Times New Roman" w:hAnsi="Times New Roman"/>
        </w:rPr>
        <w:t xml:space="preserve"> </w:t>
      </w:r>
      <w:bookmarkEnd w:id="94"/>
    </w:p>
    <w:p w14:paraId="358C442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611EEDA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ATMOTERM Opole                      EK100W</w:t>
      </w:r>
    </w:p>
    <w:p w14:paraId="7A90BC18"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1D8CD20B"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DANE EMITORÓW</w:t>
      </w:r>
    </w:p>
    <w:p w14:paraId="3E62A412"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Identyfikator obiektu: </w:t>
      </w:r>
      <w:r>
        <w:rPr>
          <w:rFonts w:ascii="Times New Roman" w:hAnsi="Times New Roman"/>
          <w:sz w:val="24"/>
          <w:szCs w:val="24"/>
        </w:rPr>
        <w:t>Mil II</w:t>
      </w:r>
    </w:p>
    <w:p w14:paraId="693D2998"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Obiekt: </w:t>
      </w:r>
      <w:r w:rsidRPr="005C59B5">
        <w:rPr>
          <w:rFonts w:ascii="Times New Roman" w:hAnsi="Times New Roman"/>
          <w:color w:val="000000"/>
          <w:sz w:val="24"/>
          <w:szCs w:val="24"/>
        </w:rPr>
        <w:t>Milęcice II</w:t>
      </w:r>
      <w:r w:rsidRPr="00EE6774">
        <w:rPr>
          <w:rFonts w:ascii="Times New Roman" w:hAnsi="Times New Roman"/>
          <w:sz w:val="24"/>
          <w:szCs w:val="24"/>
        </w:rPr>
        <w:t xml:space="preserve">    Wybrane emitory:       od: 1  do: 5 </w:t>
      </w:r>
    </w:p>
    <w:p w14:paraId="6A718B00"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20EE7696"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  Emitor   |     Współrzędne    | Wysokość| Wymiar   |</w:t>
      </w:r>
    </w:p>
    <w:p w14:paraId="77482E6F"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lp. |     Nr    |    x [m],  y [m]   |   h [m] |d[m], a[m]|   Typ</w:t>
      </w:r>
    </w:p>
    <w:p w14:paraId="272A3F47"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1ACA5073"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lastRenderedPageBreak/>
        <w:t xml:space="preserve">       1|         1 |  koparka                                |</w:t>
      </w:r>
    </w:p>
    <w:p w14:paraId="5E7D147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           |  11022,6   1637,3  |    3,0  |   0,15   | OTWARTY</w:t>
      </w:r>
    </w:p>
    <w:p w14:paraId="7F86ADAF"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6CC202F7" w14:textId="77777777" w:rsidR="008E2AC2" w:rsidRPr="00EE6774" w:rsidRDefault="008E2AC2" w:rsidP="008E2AC2">
      <w:pPr>
        <w:pStyle w:val="Zwykytekst"/>
        <w:ind w:left="708"/>
        <w:rPr>
          <w:rFonts w:ascii="Times New Roman" w:hAnsi="Times New Roman"/>
          <w:sz w:val="24"/>
          <w:szCs w:val="24"/>
        </w:rPr>
      </w:pPr>
      <w:r>
        <w:rPr>
          <w:rFonts w:ascii="Times New Roman" w:hAnsi="Times New Roman"/>
          <w:sz w:val="24"/>
          <w:szCs w:val="24"/>
        </w:rPr>
        <w:t xml:space="preserve">       2|         2 |  ładowa</w:t>
      </w:r>
      <w:r w:rsidRPr="00EE6774">
        <w:rPr>
          <w:rFonts w:ascii="Times New Roman" w:hAnsi="Times New Roman"/>
          <w:sz w:val="24"/>
          <w:szCs w:val="24"/>
        </w:rPr>
        <w:t>rka                               |</w:t>
      </w:r>
    </w:p>
    <w:p w14:paraId="69F8A940"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           |  10996,9   1613,9  |    2,0  |   0,15   | OTWARTY</w:t>
      </w:r>
    </w:p>
    <w:p w14:paraId="0381EF4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2AC4D693"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r>
        <w:rPr>
          <w:rFonts w:ascii="Times New Roman" w:hAnsi="Times New Roman"/>
          <w:sz w:val="24"/>
          <w:szCs w:val="24"/>
        </w:rPr>
        <w:t>3</w:t>
      </w:r>
      <w:r w:rsidRPr="00EE6774">
        <w:rPr>
          <w:rFonts w:ascii="Times New Roman" w:hAnsi="Times New Roman"/>
          <w:sz w:val="24"/>
          <w:szCs w:val="24"/>
        </w:rPr>
        <w:t xml:space="preserve">|         </w:t>
      </w:r>
      <w:r>
        <w:rPr>
          <w:rFonts w:ascii="Times New Roman" w:hAnsi="Times New Roman"/>
          <w:sz w:val="24"/>
          <w:szCs w:val="24"/>
        </w:rPr>
        <w:t>3</w:t>
      </w:r>
      <w:r w:rsidRPr="00EE6774">
        <w:rPr>
          <w:rFonts w:ascii="Times New Roman" w:hAnsi="Times New Roman"/>
          <w:sz w:val="24"/>
          <w:szCs w:val="24"/>
        </w:rPr>
        <w:t xml:space="preserve"> |  </w:t>
      </w:r>
      <w:r>
        <w:rPr>
          <w:rFonts w:ascii="Times New Roman" w:hAnsi="Times New Roman"/>
          <w:sz w:val="24"/>
          <w:szCs w:val="24"/>
        </w:rPr>
        <w:t>samochody ciężarowe</w:t>
      </w:r>
      <w:r w:rsidRPr="00EE6774">
        <w:rPr>
          <w:rFonts w:ascii="Times New Roman" w:hAnsi="Times New Roman"/>
          <w:sz w:val="24"/>
          <w:szCs w:val="24"/>
        </w:rPr>
        <w:t xml:space="preserve">                                |</w:t>
      </w:r>
    </w:p>
    <w:p w14:paraId="5C689B32"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           |  10932,6   1571,8  |    2,0  |   0,15   | OTWARTY</w:t>
      </w:r>
    </w:p>
    <w:p w14:paraId="3416A62E"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63F20475" w14:textId="77777777" w:rsidR="008E2AC2" w:rsidRPr="00EE6774" w:rsidRDefault="008E2AC2" w:rsidP="008E2AC2">
      <w:pPr>
        <w:rPr>
          <w:szCs w:val="24"/>
        </w:rPr>
      </w:pPr>
    </w:p>
    <w:p w14:paraId="56A1DCDC" w14:textId="77777777" w:rsidR="008E2AC2" w:rsidRPr="00EE6774" w:rsidRDefault="008E2AC2" w:rsidP="008E2AC2">
      <w:pPr>
        <w:pStyle w:val="TabelaAV1"/>
        <w:jc w:val="center"/>
        <w:rPr>
          <w:rFonts w:ascii="Times New Roman" w:hAnsi="Times New Roman"/>
        </w:rPr>
      </w:pPr>
      <w:bookmarkStart w:id="95" w:name="_Toc257412835"/>
      <w:bookmarkStart w:id="96" w:name="_Toc270149644"/>
      <w:bookmarkStart w:id="97" w:name="_Toc313879641"/>
      <w:r w:rsidRPr="00392F48">
        <w:rPr>
          <w:rFonts w:ascii="Times New Roman" w:hAnsi="Times New Roman"/>
        </w:rPr>
        <w:t>Tabela Wartości opadu pyłu</w:t>
      </w:r>
      <w:bookmarkEnd w:id="95"/>
      <w:bookmarkEnd w:id="96"/>
      <w:r w:rsidRPr="00EE6774">
        <w:rPr>
          <w:rFonts w:ascii="Times New Roman" w:hAnsi="Times New Roman"/>
        </w:rPr>
        <w:t xml:space="preserve"> </w:t>
      </w:r>
      <w:bookmarkEnd w:id="97"/>
    </w:p>
    <w:p w14:paraId="1AA2D46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73BACC7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ATMOTERM Opole                       EK100W</w:t>
      </w:r>
    </w:p>
    <w:p w14:paraId="60426CF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6F5AE5B7"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ANALIZA OPADU PYŁU</w:t>
      </w:r>
    </w:p>
    <w:p w14:paraId="0D2BA13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Punkty z maksymalnymi wartościami opadu</w:t>
      </w:r>
    </w:p>
    <w:p w14:paraId="5DD42E51"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3001BEE1" w14:textId="77777777" w:rsidR="008E2AC2" w:rsidRPr="00EE6774" w:rsidRDefault="008E2AC2" w:rsidP="008E2AC2">
      <w:pPr>
        <w:pStyle w:val="Zwykytekst"/>
        <w:ind w:left="708"/>
        <w:rPr>
          <w:rFonts w:ascii="Times New Roman" w:hAnsi="Times New Roman"/>
          <w:sz w:val="24"/>
          <w:szCs w:val="24"/>
        </w:rPr>
      </w:pPr>
    </w:p>
    <w:p w14:paraId="4E04955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Identyfikator obiektu: </w:t>
      </w:r>
      <w:r>
        <w:rPr>
          <w:rFonts w:ascii="Times New Roman" w:hAnsi="Times New Roman"/>
          <w:sz w:val="24"/>
          <w:szCs w:val="24"/>
        </w:rPr>
        <w:t>Mil II</w:t>
      </w:r>
    </w:p>
    <w:p w14:paraId="20E19E52"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Obiekt: </w:t>
      </w:r>
      <w:r w:rsidRPr="005C59B5">
        <w:rPr>
          <w:rFonts w:ascii="Times New Roman" w:hAnsi="Times New Roman"/>
          <w:color w:val="000000"/>
          <w:sz w:val="24"/>
          <w:szCs w:val="24"/>
        </w:rPr>
        <w:t>Milęcice II</w:t>
      </w:r>
    </w:p>
    <w:p w14:paraId="0A836B5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6EBA6B68"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w:t>
      </w:r>
    </w:p>
    <w:p w14:paraId="00B75D76"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Współrzędne         Pył ogółem </w:t>
      </w:r>
    </w:p>
    <w:p w14:paraId="158921E8"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X[m]       Y[m]      [g/m2*rok]  </w:t>
      </w:r>
    </w:p>
    <w:p w14:paraId="48E670F0"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4B877A3F"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Współczynnik szorstkości z0 = 0,50000</w:t>
      </w:r>
    </w:p>
    <w:p w14:paraId="276996F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18D1073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Obszar zwykły     </w:t>
      </w:r>
      <w:proofErr w:type="spellStart"/>
      <w:r w:rsidRPr="00EE6774">
        <w:rPr>
          <w:rFonts w:ascii="Times New Roman" w:hAnsi="Times New Roman"/>
          <w:sz w:val="24"/>
          <w:szCs w:val="24"/>
        </w:rPr>
        <w:t>Dp-Rp</w:t>
      </w:r>
      <w:proofErr w:type="spellEnd"/>
      <w:r w:rsidRPr="00EE6774">
        <w:rPr>
          <w:rFonts w:ascii="Times New Roman" w:hAnsi="Times New Roman"/>
          <w:sz w:val="24"/>
          <w:szCs w:val="24"/>
        </w:rPr>
        <w:t xml:space="preserve">=180,000 </w:t>
      </w:r>
    </w:p>
    <w:p w14:paraId="260E135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05087BA0"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Współczynnik szorstkości z0 = 0,03500</w:t>
      </w:r>
    </w:p>
    <w:p w14:paraId="317B5123"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11020,0     1550,0       0,72282  </w:t>
      </w:r>
    </w:p>
    <w:p w14:paraId="62E48567" w14:textId="77777777" w:rsidR="008E2AC2" w:rsidRPr="00EE6774" w:rsidRDefault="008E2AC2" w:rsidP="008E2AC2">
      <w:pPr>
        <w:pStyle w:val="proxima"/>
        <w:ind w:firstLine="708"/>
        <w:rPr>
          <w:sz w:val="24"/>
          <w:szCs w:val="24"/>
        </w:rPr>
      </w:pPr>
      <w:bookmarkStart w:id="98" w:name="_Toc257412836"/>
      <w:bookmarkStart w:id="99" w:name="_Toc270149645"/>
      <w:bookmarkStart w:id="100" w:name="_Toc91315590"/>
      <w:bookmarkStart w:id="101" w:name="_Toc130131259"/>
    </w:p>
    <w:p w14:paraId="73DEAA83" w14:textId="77777777" w:rsidR="008E2AC2" w:rsidRPr="00EE6774" w:rsidRDefault="008E2AC2" w:rsidP="008E2AC2">
      <w:pPr>
        <w:pStyle w:val="TabelaAV1"/>
        <w:jc w:val="center"/>
        <w:rPr>
          <w:rFonts w:ascii="Times New Roman" w:hAnsi="Times New Roman"/>
        </w:rPr>
      </w:pPr>
      <w:bookmarkStart w:id="102" w:name="_Toc313879643"/>
      <w:r w:rsidRPr="00392F48">
        <w:rPr>
          <w:rFonts w:ascii="Times New Roman" w:hAnsi="Times New Roman"/>
        </w:rPr>
        <w:t xml:space="preserve">Tabela Najwyższe zanotowane wartości stężeń maksymalnych jednogodzinowych, </w:t>
      </w:r>
      <w:proofErr w:type="spellStart"/>
      <w:r w:rsidRPr="00392F48">
        <w:rPr>
          <w:rFonts w:ascii="Times New Roman" w:hAnsi="Times New Roman"/>
        </w:rPr>
        <w:t>percentyla</w:t>
      </w:r>
      <w:proofErr w:type="spellEnd"/>
      <w:r w:rsidRPr="00392F48">
        <w:rPr>
          <w:rFonts w:ascii="Times New Roman" w:hAnsi="Times New Roman"/>
        </w:rPr>
        <w:t xml:space="preserve"> 99,8 i częstości przekroczeń</w:t>
      </w:r>
      <w:bookmarkEnd w:id="98"/>
      <w:bookmarkEnd w:id="99"/>
      <w:r w:rsidRPr="00EE6774">
        <w:rPr>
          <w:rFonts w:ascii="Times New Roman" w:hAnsi="Times New Roman"/>
        </w:rPr>
        <w:t xml:space="preserve"> </w:t>
      </w:r>
      <w:bookmarkEnd w:id="100"/>
      <w:bookmarkEnd w:id="101"/>
      <w:bookmarkEnd w:id="102"/>
    </w:p>
    <w:p w14:paraId="40406B96" w14:textId="77777777" w:rsidR="008E2AC2" w:rsidRPr="00EE6774" w:rsidRDefault="008E2AC2" w:rsidP="008E2AC2">
      <w:pPr>
        <w:pStyle w:val="Zwykytekst"/>
        <w:ind w:left="708"/>
        <w:rPr>
          <w:rFonts w:ascii="Times New Roman" w:hAnsi="Times New Roman"/>
          <w:sz w:val="24"/>
          <w:szCs w:val="24"/>
        </w:rPr>
      </w:pPr>
      <w:bookmarkStart w:id="103" w:name="_Toc130131261"/>
      <w:bookmarkStart w:id="104" w:name="_Toc257412837"/>
      <w:r w:rsidRPr="00EE6774">
        <w:rPr>
          <w:rFonts w:ascii="Times New Roman" w:hAnsi="Times New Roman"/>
          <w:sz w:val="24"/>
          <w:szCs w:val="24"/>
        </w:rPr>
        <w:t xml:space="preserve"> ---------------------------------------------------------------------------</w:t>
      </w:r>
    </w:p>
    <w:p w14:paraId="026C270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ATMOTERM Opole                       EK100W</w:t>
      </w:r>
    </w:p>
    <w:p w14:paraId="0A22AAC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6EFDC58B"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ANALIZA STĘŻEŃ UŚREDNIONYCH DLA 1 GODZINY</w:t>
      </w:r>
    </w:p>
    <w:p w14:paraId="18905A01"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Punkty z maksymalnymi wartościami</w:t>
      </w:r>
    </w:p>
    <w:p w14:paraId="74D98DEF"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59270528" w14:textId="77777777" w:rsidR="008E2AC2" w:rsidRPr="00EE6774" w:rsidRDefault="008E2AC2" w:rsidP="008E2AC2">
      <w:pPr>
        <w:pStyle w:val="Zwykytekst"/>
        <w:ind w:left="708"/>
        <w:rPr>
          <w:rFonts w:ascii="Times New Roman" w:hAnsi="Times New Roman"/>
          <w:sz w:val="24"/>
          <w:szCs w:val="24"/>
        </w:rPr>
      </w:pPr>
    </w:p>
    <w:p w14:paraId="48FDA8C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Identyfikator obiektu: </w:t>
      </w:r>
      <w:r>
        <w:rPr>
          <w:rFonts w:ascii="Times New Roman" w:hAnsi="Times New Roman"/>
          <w:sz w:val="24"/>
          <w:szCs w:val="24"/>
        </w:rPr>
        <w:t>Mil II</w:t>
      </w:r>
    </w:p>
    <w:p w14:paraId="46407438"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Obiekt: </w:t>
      </w:r>
      <w:r w:rsidRPr="005C59B5">
        <w:rPr>
          <w:rFonts w:ascii="Times New Roman" w:hAnsi="Times New Roman"/>
          <w:color w:val="000000"/>
          <w:sz w:val="24"/>
          <w:szCs w:val="24"/>
        </w:rPr>
        <w:t>Milęcice II</w:t>
      </w:r>
    </w:p>
    <w:p w14:paraId="31B75C57"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w:t>
      </w:r>
    </w:p>
    <w:p w14:paraId="625E40D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Współrzędne           St. maksymalne     </w:t>
      </w:r>
      <w:proofErr w:type="spellStart"/>
      <w:r w:rsidRPr="00EE6774">
        <w:rPr>
          <w:rFonts w:ascii="Times New Roman" w:hAnsi="Times New Roman"/>
          <w:sz w:val="24"/>
          <w:szCs w:val="24"/>
        </w:rPr>
        <w:t>Percentyl</w:t>
      </w:r>
      <w:proofErr w:type="spellEnd"/>
      <w:r w:rsidRPr="00EE6774">
        <w:rPr>
          <w:rFonts w:ascii="Times New Roman" w:hAnsi="Times New Roman"/>
          <w:sz w:val="24"/>
          <w:szCs w:val="24"/>
        </w:rPr>
        <w:t xml:space="preserve">     Częstość </w:t>
      </w:r>
    </w:p>
    <w:p w14:paraId="54EA134E"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Z[m]    X[m]       Y[m]        [µg/m3]          [µg/m3]    przekroczeń</w:t>
      </w:r>
    </w:p>
    <w:p w14:paraId="32F36EB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3FEAC14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Współczynnik szorstkości z0 = 0,50000</w:t>
      </w:r>
    </w:p>
    <w:p w14:paraId="2C05FBD1" w14:textId="77777777" w:rsidR="008E2AC2" w:rsidRPr="00EE6774" w:rsidRDefault="008E2AC2" w:rsidP="008E2AC2">
      <w:pPr>
        <w:pStyle w:val="Zwykytekst"/>
        <w:ind w:left="708"/>
        <w:rPr>
          <w:rFonts w:ascii="Times New Roman" w:hAnsi="Times New Roman"/>
          <w:sz w:val="24"/>
          <w:szCs w:val="24"/>
        </w:rPr>
      </w:pPr>
    </w:p>
    <w:p w14:paraId="7C9A42C9"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45010C42"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lastRenderedPageBreak/>
        <w:t xml:space="preserve">      70 </w:t>
      </w:r>
      <w:proofErr w:type="spellStart"/>
      <w:r w:rsidRPr="00EE6774">
        <w:rPr>
          <w:rFonts w:ascii="Times New Roman" w:hAnsi="Times New Roman"/>
          <w:sz w:val="24"/>
          <w:szCs w:val="24"/>
        </w:rPr>
        <w:t>ditl</w:t>
      </w:r>
      <w:proofErr w:type="spellEnd"/>
      <w:r w:rsidRPr="00EE6774">
        <w:rPr>
          <w:rFonts w:ascii="Times New Roman" w:hAnsi="Times New Roman"/>
          <w:sz w:val="24"/>
          <w:szCs w:val="24"/>
        </w:rPr>
        <w:t>. azotu  (gaz)    D1=200,000          Obszar zwykły</w:t>
      </w:r>
    </w:p>
    <w:p w14:paraId="544027E7"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CAS 10102-44-0                        </w:t>
      </w:r>
      <w:proofErr w:type="spellStart"/>
      <w:r w:rsidRPr="00EE6774">
        <w:rPr>
          <w:rFonts w:ascii="Times New Roman" w:hAnsi="Times New Roman"/>
          <w:sz w:val="24"/>
          <w:szCs w:val="24"/>
        </w:rPr>
        <w:t>percentyl</w:t>
      </w:r>
      <w:proofErr w:type="spellEnd"/>
      <w:r w:rsidRPr="00EE6774">
        <w:rPr>
          <w:rFonts w:ascii="Times New Roman" w:hAnsi="Times New Roman"/>
          <w:sz w:val="24"/>
          <w:szCs w:val="24"/>
        </w:rPr>
        <w:t xml:space="preserve"> 99,800    0,2%</w:t>
      </w:r>
    </w:p>
    <w:p w14:paraId="3C47A049"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22DCE26B"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Współczynnik szorstkości z0 = 0,03500</w:t>
      </w:r>
    </w:p>
    <w:p w14:paraId="0EE6EACE"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0,0    10760,0      110,0        825,95752*     818,42273*     2,08   </w:t>
      </w:r>
    </w:p>
    <w:p w14:paraId="4BCAA2B3"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0,0    10670,0      700,0        401,81699      393,25259      3,25*  </w:t>
      </w:r>
    </w:p>
    <w:p w14:paraId="37D079E8"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53E17AB1"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Współczynnik szorstkości z0 = 0,50000</w:t>
      </w:r>
    </w:p>
    <w:p w14:paraId="0C2CC819"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1,5    11049,6     1539,9         96,03505*      67,50938*     0,00   </w:t>
      </w:r>
    </w:p>
    <w:p w14:paraId="2D051AD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6,5     9701,2     2174,6          2,66922        1,92745      0,00*  </w:t>
      </w:r>
    </w:p>
    <w:p w14:paraId="37E4311B" w14:textId="77777777" w:rsidR="008E2AC2" w:rsidRPr="00EE6774" w:rsidRDefault="008E2AC2" w:rsidP="008E2AC2">
      <w:pPr>
        <w:pStyle w:val="Zwykytekst"/>
        <w:ind w:left="708"/>
        <w:rPr>
          <w:rFonts w:ascii="Times New Roman" w:hAnsi="Times New Roman"/>
          <w:sz w:val="24"/>
          <w:szCs w:val="24"/>
        </w:rPr>
      </w:pPr>
    </w:p>
    <w:p w14:paraId="483CA1B7"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Wymagane obliczenia rozkładu stężeń uśrednionych dla roku, ponieważ</w:t>
      </w:r>
    </w:p>
    <w:p w14:paraId="5914B93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maksymalne stężenie 1-godz. przekracza 10% wartości odniesienia</w:t>
      </w:r>
    </w:p>
    <w:p w14:paraId="0B11E3E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i 10% dopuszczalnego poziomu substancji w powietrzu</w:t>
      </w:r>
    </w:p>
    <w:p w14:paraId="48619B04" w14:textId="77777777" w:rsidR="008E2AC2" w:rsidRPr="00EE6774" w:rsidRDefault="008E2AC2" w:rsidP="008E2AC2">
      <w:pPr>
        <w:pStyle w:val="Zwykytekst"/>
        <w:ind w:left="708"/>
        <w:rPr>
          <w:rFonts w:ascii="Times New Roman" w:hAnsi="Times New Roman"/>
          <w:sz w:val="24"/>
          <w:szCs w:val="24"/>
        </w:rPr>
      </w:pPr>
    </w:p>
    <w:p w14:paraId="6384D0D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794C2FD3"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72 </w:t>
      </w:r>
      <w:proofErr w:type="spellStart"/>
      <w:r w:rsidRPr="00EE6774">
        <w:rPr>
          <w:rFonts w:ascii="Times New Roman" w:hAnsi="Times New Roman"/>
          <w:sz w:val="24"/>
          <w:szCs w:val="24"/>
        </w:rPr>
        <w:t>ditl</w:t>
      </w:r>
      <w:proofErr w:type="spellEnd"/>
      <w:r w:rsidRPr="00EE6774">
        <w:rPr>
          <w:rFonts w:ascii="Times New Roman" w:hAnsi="Times New Roman"/>
          <w:sz w:val="24"/>
          <w:szCs w:val="24"/>
        </w:rPr>
        <w:t>. siarki (gaz)    D1=350,000          Obszar zwykły</w:t>
      </w:r>
    </w:p>
    <w:p w14:paraId="7AD3B78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CAS 7446-09-5                         </w:t>
      </w:r>
      <w:proofErr w:type="spellStart"/>
      <w:r w:rsidRPr="00EE6774">
        <w:rPr>
          <w:rFonts w:ascii="Times New Roman" w:hAnsi="Times New Roman"/>
          <w:sz w:val="24"/>
          <w:szCs w:val="24"/>
        </w:rPr>
        <w:t>percentyl</w:t>
      </w:r>
      <w:proofErr w:type="spellEnd"/>
      <w:r w:rsidRPr="00EE6774">
        <w:rPr>
          <w:rFonts w:ascii="Times New Roman" w:hAnsi="Times New Roman"/>
          <w:sz w:val="24"/>
          <w:szCs w:val="24"/>
        </w:rPr>
        <w:t xml:space="preserve"> 99,726    0,274%</w:t>
      </w:r>
    </w:p>
    <w:p w14:paraId="2735667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46A9307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Współczynnik szorstkości z0 = 0,03500</w:t>
      </w:r>
    </w:p>
    <w:p w14:paraId="63B4E60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0,0    10760,0      110,0        142,95418*     140,50000*     0,00   </w:t>
      </w:r>
    </w:p>
    <w:p w14:paraId="2DEA49A1"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0,0    11280,0     1760,0          4,99943        1,55917      0,00*  </w:t>
      </w:r>
    </w:p>
    <w:p w14:paraId="10177537"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6EF87CA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Współczynnik szorstkości z0 = 0,50000</w:t>
      </w:r>
    </w:p>
    <w:p w14:paraId="4DD2B296"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1,5    11049,6     1539,9          4,89546*       3,05299*     0,00   </w:t>
      </w:r>
    </w:p>
    <w:p w14:paraId="271A0D0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6,5     9701,2     2174,6          0,46198        0,27691      0,00*  </w:t>
      </w:r>
    </w:p>
    <w:p w14:paraId="2D723B34" w14:textId="77777777" w:rsidR="008E2AC2" w:rsidRPr="00EE6774" w:rsidRDefault="008E2AC2" w:rsidP="008E2AC2">
      <w:pPr>
        <w:pStyle w:val="Zwykytekst"/>
        <w:ind w:left="708"/>
        <w:rPr>
          <w:rFonts w:ascii="Times New Roman" w:hAnsi="Times New Roman"/>
          <w:sz w:val="24"/>
          <w:szCs w:val="24"/>
        </w:rPr>
      </w:pPr>
    </w:p>
    <w:p w14:paraId="1256112F"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Wymagane obliczenia rozkładu stężeń uśrednionych dla roku, ponieważ</w:t>
      </w:r>
    </w:p>
    <w:p w14:paraId="0ADE0302"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maksymalne stężenie 1-godz. przekracza 10% wartości odniesienia</w:t>
      </w:r>
    </w:p>
    <w:p w14:paraId="0226096B"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i 10% dopuszczalnego poziomu substancji w powietrzu</w:t>
      </w:r>
    </w:p>
    <w:p w14:paraId="08440F5D" w14:textId="77777777" w:rsidR="008E2AC2" w:rsidRPr="00EE6774" w:rsidRDefault="008E2AC2" w:rsidP="008E2AC2">
      <w:pPr>
        <w:pStyle w:val="Zwykytekst"/>
        <w:ind w:left="708"/>
        <w:rPr>
          <w:rFonts w:ascii="Times New Roman" w:hAnsi="Times New Roman"/>
          <w:sz w:val="24"/>
          <w:szCs w:val="24"/>
        </w:rPr>
      </w:pPr>
    </w:p>
    <w:p w14:paraId="360E0CD3"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540EC14D"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137 pył zaw. PM10(pył)    D1=280,000          Obszar zwykły</w:t>
      </w:r>
    </w:p>
    <w:p w14:paraId="551A7C8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CAS                                   </w:t>
      </w:r>
      <w:proofErr w:type="spellStart"/>
      <w:r w:rsidRPr="00EE6774">
        <w:rPr>
          <w:rFonts w:ascii="Times New Roman" w:hAnsi="Times New Roman"/>
          <w:sz w:val="24"/>
          <w:szCs w:val="24"/>
        </w:rPr>
        <w:t>percentyl</w:t>
      </w:r>
      <w:proofErr w:type="spellEnd"/>
      <w:r w:rsidRPr="00EE6774">
        <w:rPr>
          <w:rFonts w:ascii="Times New Roman" w:hAnsi="Times New Roman"/>
          <w:sz w:val="24"/>
          <w:szCs w:val="24"/>
        </w:rPr>
        <w:t xml:space="preserve"> 99,800    0,2%</w:t>
      </w:r>
    </w:p>
    <w:p w14:paraId="7428A49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563FAC6B"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Współczynnik szorstkości z0 = 0,03500</w:t>
      </w:r>
    </w:p>
    <w:p w14:paraId="63C6641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0,0    11070,0     1670,0         32,31011*      19,27159*     0,00   </w:t>
      </w:r>
    </w:p>
    <w:p w14:paraId="4CFB347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0,0    11280,0     1760,0          9,80861        3,99526      0,00*  </w:t>
      </w:r>
    </w:p>
    <w:p w14:paraId="5C190FE6"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4883D3C1"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Współczynnik szorstkości z0 = 0,50000</w:t>
      </w:r>
    </w:p>
    <w:p w14:paraId="045F6DDB"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4,5    11049,6     1539,9         10,60251*       7,00267*     0,00   </w:t>
      </w:r>
    </w:p>
    <w:p w14:paraId="5C061CC2"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6,5     9701,2     2174,6          0,00000        0,00000      0,00*  </w:t>
      </w:r>
    </w:p>
    <w:p w14:paraId="718A3323" w14:textId="77777777" w:rsidR="008E2AC2" w:rsidRPr="00EE6774" w:rsidRDefault="008E2AC2" w:rsidP="008E2AC2">
      <w:pPr>
        <w:pStyle w:val="Zwykytekst"/>
        <w:ind w:left="708"/>
        <w:rPr>
          <w:rFonts w:ascii="Times New Roman" w:hAnsi="Times New Roman"/>
          <w:sz w:val="24"/>
          <w:szCs w:val="24"/>
        </w:rPr>
      </w:pPr>
    </w:p>
    <w:p w14:paraId="5DD8BEC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Wymagane obliczenia rozkładu stężeń uśrednionych dla roku, ponieważ</w:t>
      </w:r>
    </w:p>
    <w:p w14:paraId="5F1C865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maksymalne stężenie 1-godz. przekracza 10% wartości odniesienia.</w:t>
      </w:r>
    </w:p>
    <w:p w14:paraId="645A25C5" w14:textId="77777777" w:rsidR="008E2AC2" w:rsidRPr="00EE6774" w:rsidRDefault="008E2AC2" w:rsidP="008E2AC2">
      <w:pPr>
        <w:pStyle w:val="Zwykytekst"/>
        <w:ind w:left="708"/>
        <w:rPr>
          <w:rFonts w:ascii="Times New Roman" w:hAnsi="Times New Roman"/>
          <w:sz w:val="24"/>
          <w:szCs w:val="24"/>
        </w:rPr>
      </w:pPr>
    </w:p>
    <w:p w14:paraId="7167EDED"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3B1F8480"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150 tlenek węgla (gaz)    D1=30000,0          Obszar zwykły</w:t>
      </w:r>
    </w:p>
    <w:p w14:paraId="432AEF7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CAS 630-08-0                          </w:t>
      </w:r>
      <w:proofErr w:type="spellStart"/>
      <w:r w:rsidRPr="00EE6774">
        <w:rPr>
          <w:rFonts w:ascii="Times New Roman" w:hAnsi="Times New Roman"/>
          <w:sz w:val="24"/>
          <w:szCs w:val="24"/>
        </w:rPr>
        <w:t>percentyl</w:t>
      </w:r>
      <w:proofErr w:type="spellEnd"/>
      <w:r w:rsidRPr="00EE6774">
        <w:rPr>
          <w:rFonts w:ascii="Times New Roman" w:hAnsi="Times New Roman"/>
          <w:sz w:val="24"/>
          <w:szCs w:val="24"/>
        </w:rPr>
        <w:t xml:space="preserve"> 99,800    0,2%</w:t>
      </w:r>
    </w:p>
    <w:p w14:paraId="6130FD8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2F7AC2FD"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lastRenderedPageBreak/>
        <w:t xml:space="preserve">                     Współczynnik szorstkości z0 = 0,03500</w:t>
      </w:r>
    </w:p>
    <w:p w14:paraId="13973E6D"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0,0    10760,0      110,0       2315,85791*    2294,73145*     0,00   </w:t>
      </w:r>
    </w:p>
    <w:p w14:paraId="2C429F42"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0,0    11280,0     1760,0         18,25403       11,34278      0,00*  </w:t>
      </w:r>
    </w:p>
    <w:p w14:paraId="12E481A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634E422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Współczynnik szorstkości z0 = 0,50000</w:t>
      </w:r>
    </w:p>
    <w:p w14:paraId="4C4D8AC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1,5    11049,6     1539,9         46,03445*      36,37053*     0,00   </w:t>
      </w:r>
    </w:p>
    <w:p w14:paraId="55D179E9"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6,5     9701,2     2174,6          7,48409        5,40427      0,00*  </w:t>
      </w:r>
    </w:p>
    <w:p w14:paraId="603ED162" w14:textId="77777777" w:rsidR="008E2AC2" w:rsidRPr="00EE6774" w:rsidRDefault="008E2AC2" w:rsidP="008E2AC2">
      <w:pPr>
        <w:pStyle w:val="Zwykytekst"/>
        <w:ind w:left="708"/>
        <w:rPr>
          <w:rFonts w:ascii="Times New Roman" w:hAnsi="Times New Roman"/>
          <w:sz w:val="24"/>
          <w:szCs w:val="24"/>
        </w:rPr>
      </w:pPr>
    </w:p>
    <w:p w14:paraId="64F39276"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 żadnym punkcie stężenie nie przekracza</w:t>
      </w:r>
    </w:p>
    <w:p w14:paraId="6F46AE5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10% wartości odniesienia</w:t>
      </w:r>
    </w:p>
    <w:p w14:paraId="059BABB5" w14:textId="77777777" w:rsidR="008E2AC2" w:rsidRPr="00EE6774" w:rsidRDefault="008E2AC2" w:rsidP="008E2AC2">
      <w:pPr>
        <w:pStyle w:val="Zwykytekst"/>
        <w:ind w:left="708"/>
        <w:rPr>
          <w:rFonts w:ascii="Times New Roman" w:hAnsi="Times New Roman"/>
          <w:sz w:val="24"/>
          <w:szCs w:val="24"/>
        </w:rPr>
      </w:pPr>
    </w:p>
    <w:p w14:paraId="4016FFB8"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4D5CFBD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164 </w:t>
      </w:r>
      <w:proofErr w:type="spellStart"/>
      <w:r w:rsidRPr="00EE6774">
        <w:rPr>
          <w:rFonts w:ascii="Times New Roman" w:hAnsi="Times New Roman"/>
          <w:sz w:val="24"/>
          <w:szCs w:val="24"/>
        </w:rPr>
        <w:t>w.alif.do</w:t>
      </w:r>
      <w:proofErr w:type="spellEnd"/>
      <w:r w:rsidRPr="00EE6774">
        <w:rPr>
          <w:rFonts w:ascii="Times New Roman" w:hAnsi="Times New Roman"/>
          <w:sz w:val="24"/>
          <w:szCs w:val="24"/>
        </w:rPr>
        <w:t xml:space="preserve"> C12(gaz)    D1=3000,00          Obszar zwykły</w:t>
      </w:r>
    </w:p>
    <w:p w14:paraId="0335C08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CAS                                   </w:t>
      </w:r>
      <w:proofErr w:type="spellStart"/>
      <w:r w:rsidRPr="00EE6774">
        <w:rPr>
          <w:rFonts w:ascii="Times New Roman" w:hAnsi="Times New Roman"/>
          <w:sz w:val="24"/>
          <w:szCs w:val="24"/>
        </w:rPr>
        <w:t>percentyl</w:t>
      </w:r>
      <w:proofErr w:type="spellEnd"/>
      <w:r w:rsidRPr="00EE6774">
        <w:rPr>
          <w:rFonts w:ascii="Times New Roman" w:hAnsi="Times New Roman"/>
          <w:sz w:val="24"/>
          <w:szCs w:val="24"/>
        </w:rPr>
        <w:t xml:space="preserve"> 99,800    0,2%</w:t>
      </w:r>
    </w:p>
    <w:p w14:paraId="40277340"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447D3C4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Współczynnik szorstkości z0 = 0,03500</w:t>
      </w:r>
    </w:p>
    <w:p w14:paraId="137EABCB"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0,0    10760,0      110,0        320,85269*     317,92572*     0,00   </w:t>
      </w:r>
    </w:p>
    <w:p w14:paraId="7D91341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0,0    11280,0     1760,0          4,91941        2,52855      0,00*  </w:t>
      </w:r>
    </w:p>
    <w:p w14:paraId="4688D3D6"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0A33A577"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Współczynnik szorstkości z0 = 0,50000</w:t>
      </w:r>
    </w:p>
    <w:p w14:paraId="7A5F8F3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1,5    11049,6     1539,9          9,99307*       6,09384*     0,00   </w:t>
      </w:r>
    </w:p>
    <w:p w14:paraId="3F05E14F"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6,5     9701,2     2174,6          1,03689        0,74874      0,00*  </w:t>
      </w:r>
    </w:p>
    <w:p w14:paraId="5FA173AE" w14:textId="77777777" w:rsidR="008E2AC2" w:rsidRPr="00EE6774" w:rsidRDefault="008E2AC2" w:rsidP="008E2AC2">
      <w:pPr>
        <w:pStyle w:val="Zwykytekst"/>
        <w:ind w:left="708"/>
        <w:rPr>
          <w:rFonts w:ascii="Times New Roman" w:hAnsi="Times New Roman"/>
          <w:sz w:val="24"/>
          <w:szCs w:val="24"/>
        </w:rPr>
      </w:pPr>
    </w:p>
    <w:p w14:paraId="4FDFCE33"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Wymagane obliczenia rozkładu stężeń uśrednionych dla roku, ponieważ</w:t>
      </w:r>
    </w:p>
    <w:p w14:paraId="57F65B42"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maksymalne stężenie 1-godz. przekracza 10% wartości odniesienia.</w:t>
      </w:r>
    </w:p>
    <w:p w14:paraId="2117DFED" w14:textId="77777777" w:rsidR="008E2AC2" w:rsidRPr="00EE6774" w:rsidRDefault="008E2AC2" w:rsidP="008E2AC2">
      <w:pPr>
        <w:pStyle w:val="Zwykytekst"/>
        <w:ind w:left="708"/>
        <w:rPr>
          <w:rFonts w:ascii="Times New Roman" w:hAnsi="Times New Roman"/>
          <w:sz w:val="24"/>
          <w:szCs w:val="24"/>
        </w:rPr>
      </w:pPr>
    </w:p>
    <w:p w14:paraId="2BF63E9F" w14:textId="77777777" w:rsidR="008E2AC2" w:rsidRPr="00EE6774" w:rsidRDefault="008E2AC2" w:rsidP="008E2AC2">
      <w:pPr>
        <w:pStyle w:val="TabelaAV1"/>
        <w:jc w:val="center"/>
        <w:rPr>
          <w:rFonts w:ascii="Times New Roman" w:hAnsi="Times New Roman"/>
        </w:rPr>
      </w:pPr>
      <w:bookmarkStart w:id="105" w:name="_Toc270149646"/>
      <w:bookmarkStart w:id="106" w:name="_Toc313879645"/>
      <w:r w:rsidRPr="00392F48">
        <w:rPr>
          <w:rFonts w:ascii="Times New Roman" w:hAnsi="Times New Roman"/>
        </w:rPr>
        <w:t>Tabela Najwyższe wartości stężeń średnich</w:t>
      </w:r>
      <w:bookmarkEnd w:id="103"/>
      <w:bookmarkEnd w:id="104"/>
      <w:bookmarkEnd w:id="105"/>
      <w:r w:rsidRPr="00EE6774">
        <w:rPr>
          <w:rFonts w:ascii="Times New Roman" w:hAnsi="Times New Roman"/>
        </w:rPr>
        <w:t xml:space="preserve"> </w:t>
      </w:r>
      <w:bookmarkEnd w:id="106"/>
    </w:p>
    <w:p w14:paraId="20CD2418"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78EE6762"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ATMOTERM Opole                       EK100W</w:t>
      </w:r>
    </w:p>
    <w:p w14:paraId="6D01236B"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5FB8B3C9"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ANALIZA STĘŻEŃ UŚREDNIONYCH DLA ROKU</w:t>
      </w:r>
    </w:p>
    <w:p w14:paraId="4BD5FFD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Punkty z maksymalnymi wartościami.</w:t>
      </w:r>
    </w:p>
    <w:p w14:paraId="6BC56C97"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0FE3DC9D"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Identyfikator obiektu: </w:t>
      </w:r>
      <w:r>
        <w:rPr>
          <w:rFonts w:ascii="Times New Roman" w:hAnsi="Times New Roman"/>
          <w:sz w:val="24"/>
          <w:szCs w:val="24"/>
        </w:rPr>
        <w:t>Mil II</w:t>
      </w:r>
    </w:p>
    <w:p w14:paraId="33931AF9"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Obiekt: </w:t>
      </w:r>
      <w:r w:rsidRPr="005C59B5">
        <w:rPr>
          <w:rFonts w:ascii="Times New Roman" w:hAnsi="Times New Roman"/>
          <w:color w:val="000000"/>
          <w:sz w:val="24"/>
          <w:szCs w:val="24"/>
        </w:rPr>
        <w:t>Milęcice II</w:t>
      </w:r>
    </w:p>
    <w:p w14:paraId="2D7E952E"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w:t>
      </w:r>
    </w:p>
    <w:p w14:paraId="6C2DCD91"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Współrzędne       Stężenie średnioroczne </w:t>
      </w:r>
    </w:p>
    <w:p w14:paraId="343414EF"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X[m]       Y[m]            [µg/m3]         </w:t>
      </w:r>
    </w:p>
    <w:p w14:paraId="4D13E5F9"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0F6A506F"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Współczynnik szorstkości z0 = 0,50000</w:t>
      </w:r>
    </w:p>
    <w:p w14:paraId="7C9C7708" w14:textId="77777777" w:rsidR="008E2AC2" w:rsidRPr="00EE6774" w:rsidRDefault="008E2AC2" w:rsidP="008E2AC2">
      <w:pPr>
        <w:pStyle w:val="Zwykytekst"/>
        <w:ind w:left="708"/>
        <w:rPr>
          <w:rFonts w:ascii="Times New Roman" w:hAnsi="Times New Roman"/>
          <w:sz w:val="24"/>
          <w:szCs w:val="24"/>
        </w:rPr>
      </w:pPr>
    </w:p>
    <w:p w14:paraId="198F5D67"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2BFEF6AF"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70 </w:t>
      </w:r>
      <w:proofErr w:type="spellStart"/>
      <w:r w:rsidRPr="00EE6774">
        <w:rPr>
          <w:rFonts w:ascii="Times New Roman" w:hAnsi="Times New Roman"/>
          <w:sz w:val="24"/>
          <w:szCs w:val="24"/>
        </w:rPr>
        <w:t>ditl</w:t>
      </w:r>
      <w:proofErr w:type="spellEnd"/>
      <w:r w:rsidRPr="00EE6774">
        <w:rPr>
          <w:rFonts w:ascii="Times New Roman" w:hAnsi="Times New Roman"/>
          <w:sz w:val="24"/>
          <w:szCs w:val="24"/>
        </w:rPr>
        <w:t>. azotu  (gaz)     Da-R=   12,0000     Obszar zwykły</w:t>
      </w:r>
    </w:p>
    <w:p w14:paraId="6F4A6F3D"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CAS 10102-44-0</w:t>
      </w:r>
    </w:p>
    <w:p w14:paraId="159A64EF"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5F1EDC58"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Współczynnik szorstkości z0 = 0,03500</w:t>
      </w:r>
    </w:p>
    <w:p w14:paraId="3DF80CA9"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10900,0      -50,0           94,52740       </w:t>
      </w:r>
    </w:p>
    <w:p w14:paraId="700A906D"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6053880D"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Współczynnik szorstkości z0 = 0,50000</w:t>
      </w:r>
    </w:p>
    <w:p w14:paraId="7F974EA2" w14:textId="77777777" w:rsidR="008E2AC2" w:rsidRPr="00EE6774" w:rsidRDefault="008E2AC2" w:rsidP="008E2AC2">
      <w:pPr>
        <w:pStyle w:val="Zwykytekst"/>
        <w:ind w:left="708"/>
        <w:rPr>
          <w:rFonts w:ascii="Times New Roman" w:hAnsi="Times New Roman"/>
          <w:sz w:val="24"/>
          <w:szCs w:val="24"/>
        </w:rPr>
      </w:pPr>
    </w:p>
    <w:p w14:paraId="6AB09CF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lastRenderedPageBreak/>
        <w:t xml:space="preserve">    --------------------------------------------------------------------</w:t>
      </w:r>
    </w:p>
    <w:p w14:paraId="1483140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72 </w:t>
      </w:r>
      <w:proofErr w:type="spellStart"/>
      <w:r w:rsidRPr="00EE6774">
        <w:rPr>
          <w:rFonts w:ascii="Times New Roman" w:hAnsi="Times New Roman"/>
          <w:sz w:val="24"/>
          <w:szCs w:val="24"/>
        </w:rPr>
        <w:t>ditl</w:t>
      </w:r>
      <w:proofErr w:type="spellEnd"/>
      <w:r w:rsidRPr="00EE6774">
        <w:rPr>
          <w:rFonts w:ascii="Times New Roman" w:hAnsi="Times New Roman"/>
          <w:sz w:val="24"/>
          <w:szCs w:val="24"/>
        </w:rPr>
        <w:t>. siarki (gaz)     Da-R=   10,0000     Obszar zwykły</w:t>
      </w:r>
    </w:p>
    <w:p w14:paraId="03A488B9"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CAS 7446-09-5</w:t>
      </w:r>
    </w:p>
    <w:p w14:paraId="5A1DC073"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426CF22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Współczynnik szorstkości z0 = 0,03500</w:t>
      </w:r>
    </w:p>
    <w:p w14:paraId="68930EC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10900,0      -50,0           16,35986       </w:t>
      </w:r>
    </w:p>
    <w:p w14:paraId="6CAB844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0AFE34F2"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Współczynnik szorstkości z0 = 0,50000</w:t>
      </w:r>
    </w:p>
    <w:p w14:paraId="5541CE5A" w14:textId="77777777" w:rsidR="008E2AC2" w:rsidRPr="00EE6774" w:rsidRDefault="008E2AC2" w:rsidP="008E2AC2">
      <w:pPr>
        <w:pStyle w:val="Zwykytekst"/>
        <w:ind w:left="708"/>
        <w:rPr>
          <w:rFonts w:ascii="Times New Roman" w:hAnsi="Times New Roman"/>
          <w:sz w:val="24"/>
          <w:szCs w:val="24"/>
        </w:rPr>
      </w:pPr>
    </w:p>
    <w:p w14:paraId="58963380"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1542A96B"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137 pył zaw. PM10(pył)     Da-R=   13,0000     Obszar zwykły</w:t>
      </w:r>
    </w:p>
    <w:p w14:paraId="396A2146"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CAS </w:t>
      </w:r>
    </w:p>
    <w:p w14:paraId="378B4522"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74E806D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Współczynnik szorstkości z0 = 0,03500</w:t>
      </w:r>
    </w:p>
    <w:p w14:paraId="045C1A2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11030,0     1560,0            0,33604       </w:t>
      </w:r>
      <w:r w:rsidRPr="00EE6774">
        <w:rPr>
          <w:rFonts w:ascii="Times New Roman" w:hAnsi="Times New Roman"/>
          <w:sz w:val="24"/>
          <w:szCs w:val="24"/>
        </w:rPr>
        <w:cr/>
      </w:r>
    </w:p>
    <w:p w14:paraId="5C638010"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7034CD5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Współczynnik szorstkości z0 = 0,50000</w:t>
      </w:r>
    </w:p>
    <w:p w14:paraId="34B743AD" w14:textId="77777777" w:rsidR="008E2AC2" w:rsidRPr="00EE6774" w:rsidRDefault="008E2AC2" w:rsidP="008E2AC2">
      <w:pPr>
        <w:pStyle w:val="Zwykytekst"/>
        <w:ind w:left="708"/>
        <w:rPr>
          <w:rFonts w:ascii="Times New Roman" w:hAnsi="Times New Roman"/>
          <w:sz w:val="24"/>
          <w:szCs w:val="24"/>
        </w:rPr>
      </w:pPr>
    </w:p>
    <w:p w14:paraId="75AC040F"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6324A6D6"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150 tlenek węgla (gaz)     Da-R=               Obszar zwykły</w:t>
      </w:r>
    </w:p>
    <w:p w14:paraId="10215575"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CAS 630-08-0</w:t>
      </w:r>
    </w:p>
    <w:p w14:paraId="69D82AB0"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24EAA331"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Współczynnik szorstkości z0 = 0,03500</w:t>
      </w:r>
    </w:p>
    <w:p w14:paraId="58834EF0"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10900,0      -50,0          265,02621       </w:t>
      </w:r>
    </w:p>
    <w:p w14:paraId="4078399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5F46E924"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Współczynnik szorstkości z0 = 0,50000</w:t>
      </w:r>
    </w:p>
    <w:p w14:paraId="3E6AF141" w14:textId="77777777" w:rsidR="008E2AC2" w:rsidRPr="00EE6774" w:rsidRDefault="008E2AC2" w:rsidP="008E2AC2">
      <w:pPr>
        <w:pStyle w:val="Zwykytekst"/>
        <w:ind w:left="708"/>
        <w:rPr>
          <w:rFonts w:ascii="Times New Roman" w:hAnsi="Times New Roman"/>
          <w:sz w:val="24"/>
          <w:szCs w:val="24"/>
        </w:rPr>
      </w:pPr>
    </w:p>
    <w:p w14:paraId="27B62906"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12509FED"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164 </w:t>
      </w:r>
      <w:proofErr w:type="spellStart"/>
      <w:r w:rsidRPr="00EE6774">
        <w:rPr>
          <w:rFonts w:ascii="Times New Roman" w:hAnsi="Times New Roman"/>
          <w:sz w:val="24"/>
          <w:szCs w:val="24"/>
        </w:rPr>
        <w:t>w.alif.do</w:t>
      </w:r>
      <w:proofErr w:type="spellEnd"/>
      <w:r w:rsidRPr="00EE6774">
        <w:rPr>
          <w:rFonts w:ascii="Times New Roman" w:hAnsi="Times New Roman"/>
          <w:sz w:val="24"/>
          <w:szCs w:val="24"/>
        </w:rPr>
        <w:t xml:space="preserve"> C12(gaz)     Da-R=  900,0000     Obszar zwykły</w:t>
      </w:r>
    </w:p>
    <w:p w14:paraId="3A140B48"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CAS </w:t>
      </w:r>
    </w:p>
    <w:p w14:paraId="2E01AE3C"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t>
      </w:r>
    </w:p>
    <w:p w14:paraId="11860EEA"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Współczynnik szorstkości z0 = 0,03500</w:t>
      </w:r>
    </w:p>
    <w:p w14:paraId="5EF6D5B0" w14:textId="77777777" w:rsidR="008E2AC2" w:rsidRPr="00EE6774" w:rsidRDefault="008E2AC2" w:rsidP="008E2AC2">
      <w:pPr>
        <w:pStyle w:val="Zwykytekst"/>
        <w:ind w:left="708"/>
        <w:rPr>
          <w:rFonts w:ascii="Times New Roman" w:hAnsi="Times New Roman"/>
          <w:sz w:val="24"/>
          <w:szCs w:val="24"/>
        </w:rPr>
      </w:pPr>
      <w:r w:rsidRPr="00EE6774">
        <w:rPr>
          <w:rFonts w:ascii="Times New Roman" w:hAnsi="Times New Roman"/>
          <w:sz w:val="24"/>
          <w:szCs w:val="24"/>
        </w:rPr>
        <w:t xml:space="preserve">    10900,0      -50,0           36,71825       </w:t>
      </w:r>
    </w:p>
    <w:p w14:paraId="3E70A0FF" w14:textId="77777777" w:rsidR="008E2AC2" w:rsidRPr="00EE6774" w:rsidRDefault="008E2AC2" w:rsidP="008E2AC2">
      <w:pPr>
        <w:jc w:val="right"/>
        <w:rPr>
          <w:szCs w:val="24"/>
        </w:rPr>
      </w:pPr>
    </w:p>
    <w:p w14:paraId="01DD2B3C" w14:textId="77777777" w:rsidR="008E2AC2" w:rsidRPr="00A3076C" w:rsidRDefault="008E2AC2" w:rsidP="008E2AC2">
      <w:pPr>
        <w:pStyle w:val="Nagwek2"/>
        <w:tabs>
          <w:tab w:val="num" w:pos="426"/>
        </w:tabs>
        <w:ind w:left="709"/>
        <w:jc w:val="left"/>
        <w:rPr>
          <w:rFonts w:ascii="Arial" w:hAnsi="Arial" w:cs="Arial"/>
          <w:b/>
          <w:bCs/>
          <w:color w:val="auto"/>
          <w:sz w:val="22"/>
          <w:szCs w:val="22"/>
        </w:rPr>
      </w:pPr>
      <w:bookmarkStart w:id="107" w:name="_Toc91315594"/>
      <w:bookmarkStart w:id="108" w:name="_Toc257412839"/>
      <w:bookmarkStart w:id="109" w:name="_Toc262465725"/>
      <w:bookmarkStart w:id="110" w:name="_Toc50662420"/>
      <w:r w:rsidRPr="00A3076C">
        <w:rPr>
          <w:rFonts w:ascii="Arial" w:hAnsi="Arial" w:cs="Arial"/>
          <w:b/>
          <w:bCs/>
          <w:color w:val="auto"/>
          <w:sz w:val="22"/>
          <w:szCs w:val="22"/>
        </w:rPr>
        <w:t>Wnioski</w:t>
      </w:r>
      <w:bookmarkEnd w:id="107"/>
      <w:bookmarkEnd w:id="108"/>
      <w:bookmarkEnd w:id="109"/>
      <w:bookmarkEnd w:id="110"/>
    </w:p>
    <w:p w14:paraId="1CD0530C" w14:textId="77777777" w:rsidR="008E2AC2" w:rsidRPr="00A3076C" w:rsidRDefault="008E2AC2" w:rsidP="004B3601">
      <w:pPr>
        <w:tabs>
          <w:tab w:val="num" w:pos="851"/>
        </w:tabs>
        <w:spacing w:line="300" w:lineRule="exact"/>
        <w:ind w:firstLine="567"/>
        <w:rPr>
          <w:rFonts w:cs="Arial"/>
          <w:sz w:val="22"/>
          <w:szCs w:val="22"/>
        </w:rPr>
      </w:pPr>
      <w:r w:rsidRPr="00A3076C">
        <w:rPr>
          <w:rFonts w:cs="Arial"/>
          <w:sz w:val="22"/>
          <w:szCs w:val="22"/>
        </w:rPr>
        <w:t xml:space="preserve">Wyniki obliczeń komputerowej symulacji zanieczyszczeń wskazują, iż poza obszarem do którego inwestor ma tytuł prawny nie będzie przekroczeń stężeń średnich, opadu pyłu, stężeń maksymalnych, </w:t>
      </w:r>
      <w:proofErr w:type="spellStart"/>
      <w:r w:rsidRPr="00A3076C">
        <w:rPr>
          <w:rFonts w:cs="Arial"/>
          <w:sz w:val="22"/>
          <w:szCs w:val="22"/>
        </w:rPr>
        <w:t>percentyla</w:t>
      </w:r>
      <w:proofErr w:type="spellEnd"/>
      <w:r w:rsidRPr="00A3076C">
        <w:rPr>
          <w:rFonts w:cs="Arial"/>
          <w:sz w:val="22"/>
          <w:szCs w:val="22"/>
        </w:rPr>
        <w:t xml:space="preserve"> 99,8 i częstości przekroczeń dla żadnego z zanieczyszczeń od emitorów pracujących w obrębie złoża oraz ruchu pojazdów na drodze dojazdowej. </w:t>
      </w:r>
    </w:p>
    <w:p w14:paraId="4F4D0E8D" w14:textId="77777777" w:rsidR="004B1B35" w:rsidRDefault="004B1B35" w:rsidP="004B1B35">
      <w:pPr>
        <w:spacing w:after="160" w:line="259" w:lineRule="auto"/>
        <w:jc w:val="left"/>
        <w:rPr>
          <w:rFonts w:cs="Arial"/>
          <w:b/>
          <w:bCs/>
          <w:caps/>
          <w:szCs w:val="24"/>
        </w:rPr>
      </w:pPr>
    </w:p>
    <w:p w14:paraId="7BBEF4FF" w14:textId="77777777" w:rsidR="00A3076C" w:rsidRDefault="00A3076C">
      <w:pPr>
        <w:spacing w:after="160" w:line="259" w:lineRule="auto"/>
        <w:jc w:val="left"/>
        <w:rPr>
          <w:rFonts w:cs="Arial"/>
          <w:b/>
          <w:bCs/>
          <w:caps/>
          <w:szCs w:val="24"/>
        </w:rPr>
      </w:pPr>
      <w:r>
        <w:br w:type="page"/>
      </w:r>
    </w:p>
    <w:p w14:paraId="5A340658" w14:textId="2C8815F4" w:rsidR="004B1B35" w:rsidRPr="008F2ED1" w:rsidRDefault="004B1B35" w:rsidP="004B1B35">
      <w:pPr>
        <w:pStyle w:val="NagwekAV1"/>
        <w:ind w:left="705" w:hanging="705"/>
      </w:pPr>
      <w:r w:rsidRPr="008F2ED1">
        <w:lastRenderedPageBreak/>
        <w:t>7.</w:t>
      </w:r>
      <w:r>
        <w:tab/>
      </w:r>
      <w:r w:rsidRPr="008F2ED1">
        <w:t xml:space="preserve">Oddziaływanie na klimat akustyczny w trakcie </w:t>
      </w:r>
      <w:r>
        <w:br/>
      </w:r>
      <w:r w:rsidRPr="008F2ED1">
        <w:t>eksploatacji przy zastosowaniu rozwiązań chroniących środowisko</w:t>
      </w:r>
      <w:bookmarkEnd w:id="55"/>
    </w:p>
    <w:p w14:paraId="18E456FB" w14:textId="77777777" w:rsidR="004B1B35" w:rsidRDefault="004B1B35" w:rsidP="004B1B35"/>
    <w:p w14:paraId="0AE99C13" w14:textId="77777777" w:rsidR="004B1B35" w:rsidRPr="00134AB6" w:rsidRDefault="004B1B35" w:rsidP="004B1B35">
      <w:pPr>
        <w:pStyle w:val="NagwekAV2"/>
        <w:rPr>
          <w:i/>
          <w:color w:val="000000"/>
          <w:sz w:val="22"/>
          <w:szCs w:val="22"/>
        </w:rPr>
      </w:pPr>
      <w:bookmarkStart w:id="111" w:name="_Toc507393495"/>
      <w:bookmarkStart w:id="112" w:name="_Toc86642205"/>
      <w:bookmarkStart w:id="113" w:name="_Toc262465727"/>
      <w:r w:rsidRPr="00134AB6">
        <w:rPr>
          <w:i/>
          <w:color w:val="000000"/>
          <w:sz w:val="22"/>
          <w:szCs w:val="22"/>
        </w:rPr>
        <w:t xml:space="preserve"> Przedmiot opracowania</w:t>
      </w:r>
      <w:bookmarkEnd w:id="111"/>
      <w:bookmarkEnd w:id="112"/>
      <w:bookmarkEnd w:id="113"/>
    </w:p>
    <w:p w14:paraId="3F1543EB" w14:textId="77777777" w:rsidR="004B1B35" w:rsidRDefault="004B1B35" w:rsidP="004B1B35">
      <w:pPr>
        <w:rPr>
          <w:rFonts w:cs="Arial"/>
          <w:color w:val="000000"/>
          <w:sz w:val="22"/>
          <w:szCs w:val="22"/>
        </w:rPr>
      </w:pPr>
    </w:p>
    <w:p w14:paraId="2DDB5EFF" w14:textId="5B46BDAD" w:rsidR="004B1B35" w:rsidRPr="00830E98" w:rsidRDefault="004B1B35" w:rsidP="004B3601">
      <w:pPr>
        <w:spacing w:line="300" w:lineRule="exact"/>
        <w:ind w:firstLine="567"/>
        <w:rPr>
          <w:rFonts w:cs="Arial"/>
          <w:color w:val="000000"/>
          <w:sz w:val="22"/>
          <w:szCs w:val="22"/>
        </w:rPr>
      </w:pPr>
      <w:r w:rsidRPr="00830E98">
        <w:rPr>
          <w:rFonts w:cs="Arial"/>
          <w:color w:val="000000"/>
          <w:sz w:val="22"/>
          <w:szCs w:val="22"/>
        </w:rPr>
        <w:t xml:space="preserve">Przedmiotem opracowania w niniejszym rozdziale jest określenie zasięgu oddziaływania hałasu emitowanego przez urządzenia projektowanego złoża kruszywa naturalnego w </w:t>
      </w:r>
      <w:r w:rsidR="00A3076C">
        <w:rPr>
          <w:rFonts w:cs="Arial"/>
          <w:color w:val="000000"/>
          <w:sz w:val="22"/>
          <w:szCs w:val="22"/>
        </w:rPr>
        <w:t>Milęcicach</w:t>
      </w:r>
      <w:r w:rsidRPr="00830E98">
        <w:rPr>
          <w:rFonts w:cs="Arial"/>
          <w:color w:val="000000"/>
          <w:sz w:val="22"/>
          <w:szCs w:val="22"/>
        </w:rPr>
        <w:t>.</w:t>
      </w:r>
    </w:p>
    <w:p w14:paraId="53D82132" w14:textId="24C45A46" w:rsidR="004B1B35" w:rsidRPr="00830E98" w:rsidRDefault="004B1B35" w:rsidP="004B3601">
      <w:pPr>
        <w:spacing w:line="300" w:lineRule="exact"/>
        <w:ind w:firstLine="567"/>
        <w:rPr>
          <w:rFonts w:cs="Arial"/>
          <w:color w:val="000000"/>
          <w:sz w:val="22"/>
          <w:szCs w:val="22"/>
        </w:rPr>
      </w:pPr>
      <w:r w:rsidRPr="00830E98">
        <w:rPr>
          <w:rFonts w:cs="Arial"/>
          <w:color w:val="000000"/>
          <w:sz w:val="22"/>
          <w:szCs w:val="22"/>
        </w:rPr>
        <w:t>Opracowanie obejmuje:</w:t>
      </w:r>
    </w:p>
    <w:p w14:paraId="257E5CB9" w14:textId="03A6B4A8" w:rsidR="004B1B35" w:rsidRPr="00830E98" w:rsidRDefault="004B1B35" w:rsidP="004B1B35">
      <w:pPr>
        <w:widowControl w:val="0"/>
        <w:numPr>
          <w:ilvl w:val="0"/>
          <w:numId w:val="24"/>
        </w:numPr>
        <w:spacing w:line="300" w:lineRule="exact"/>
        <w:rPr>
          <w:rFonts w:cs="Arial"/>
          <w:color w:val="000000"/>
          <w:sz w:val="22"/>
          <w:szCs w:val="22"/>
        </w:rPr>
      </w:pPr>
      <w:r w:rsidRPr="00830E98">
        <w:rPr>
          <w:rFonts w:cs="Arial"/>
          <w:color w:val="000000"/>
          <w:sz w:val="22"/>
          <w:szCs w:val="22"/>
        </w:rPr>
        <w:t>charakterystykę planowanej działalności</w:t>
      </w:r>
      <w:r w:rsidR="004B3601">
        <w:rPr>
          <w:rFonts w:cs="Arial"/>
          <w:color w:val="000000"/>
          <w:sz w:val="22"/>
          <w:szCs w:val="22"/>
        </w:rPr>
        <w:t>,</w:t>
      </w:r>
    </w:p>
    <w:p w14:paraId="7BB7EBB6" w14:textId="2D6D488E" w:rsidR="004B1B35" w:rsidRPr="00830E98" w:rsidRDefault="004B1B35" w:rsidP="004B1B35">
      <w:pPr>
        <w:widowControl w:val="0"/>
        <w:numPr>
          <w:ilvl w:val="0"/>
          <w:numId w:val="24"/>
        </w:numPr>
        <w:spacing w:line="300" w:lineRule="exact"/>
        <w:rPr>
          <w:rFonts w:cs="Arial"/>
          <w:color w:val="000000"/>
          <w:sz w:val="22"/>
          <w:szCs w:val="22"/>
        </w:rPr>
      </w:pPr>
      <w:r w:rsidRPr="00830E98">
        <w:rPr>
          <w:rFonts w:cs="Arial"/>
          <w:color w:val="000000"/>
          <w:sz w:val="22"/>
          <w:szCs w:val="22"/>
        </w:rPr>
        <w:t>określenie prognozowanego poziomu hałasu w otoczeniu projektowanego złoża</w:t>
      </w:r>
      <w:r w:rsidR="004B3601">
        <w:rPr>
          <w:rFonts w:cs="Arial"/>
          <w:color w:val="000000"/>
          <w:sz w:val="22"/>
          <w:szCs w:val="22"/>
        </w:rPr>
        <w:t>,</w:t>
      </w:r>
      <w:r w:rsidRPr="00830E98">
        <w:rPr>
          <w:rFonts w:cs="Arial"/>
          <w:color w:val="000000"/>
          <w:sz w:val="22"/>
          <w:szCs w:val="22"/>
        </w:rPr>
        <w:t xml:space="preserve"> </w:t>
      </w:r>
    </w:p>
    <w:p w14:paraId="59DAA265" w14:textId="548539EA" w:rsidR="004B1B35" w:rsidRPr="00830E98" w:rsidRDefault="004B1B35" w:rsidP="004B1B35">
      <w:pPr>
        <w:widowControl w:val="0"/>
        <w:numPr>
          <w:ilvl w:val="0"/>
          <w:numId w:val="24"/>
        </w:numPr>
        <w:spacing w:line="300" w:lineRule="exact"/>
        <w:rPr>
          <w:rFonts w:cs="Arial"/>
          <w:color w:val="000000"/>
          <w:sz w:val="22"/>
          <w:szCs w:val="22"/>
        </w:rPr>
      </w:pPr>
      <w:r w:rsidRPr="00830E98">
        <w:rPr>
          <w:rFonts w:cs="Arial"/>
          <w:color w:val="000000"/>
          <w:sz w:val="22"/>
          <w:szCs w:val="22"/>
        </w:rPr>
        <w:t>ocenę uciążliwości prognozowanego poziomu hałasu emitowanego do środowiska</w:t>
      </w:r>
      <w:r w:rsidR="004B3601">
        <w:rPr>
          <w:rFonts w:cs="Arial"/>
          <w:color w:val="000000"/>
          <w:sz w:val="22"/>
          <w:szCs w:val="22"/>
        </w:rPr>
        <w:t>.</w:t>
      </w:r>
    </w:p>
    <w:p w14:paraId="3394F181" w14:textId="6CB068DD" w:rsidR="004B1B35" w:rsidRPr="00830E98" w:rsidRDefault="004B1B35" w:rsidP="004B3601">
      <w:pPr>
        <w:spacing w:line="300" w:lineRule="exact"/>
        <w:ind w:firstLine="567"/>
        <w:rPr>
          <w:rFonts w:cs="Arial"/>
          <w:b/>
          <w:bCs/>
          <w:color w:val="000000"/>
          <w:sz w:val="22"/>
          <w:szCs w:val="22"/>
        </w:rPr>
      </w:pPr>
      <w:r w:rsidRPr="00830E98">
        <w:rPr>
          <w:rFonts w:cs="Arial"/>
          <w:color w:val="000000"/>
          <w:sz w:val="22"/>
          <w:szCs w:val="22"/>
        </w:rPr>
        <w:t xml:space="preserve">Ocenę uciążliwości hałasu przeprowadzono zgodnie z obowiązującymi aktami prawnymi powołanymi w rozdziale 1 niniejszego opracowania. </w:t>
      </w:r>
    </w:p>
    <w:p w14:paraId="7401C285" w14:textId="77777777" w:rsidR="004B1B35" w:rsidRPr="00DE5D3D" w:rsidRDefault="004B1B35" w:rsidP="004B1B35">
      <w:pPr>
        <w:pStyle w:val="Tekstpodstawowy"/>
        <w:rPr>
          <w:bCs w:val="0"/>
          <w:color w:val="000000"/>
        </w:rPr>
      </w:pPr>
    </w:p>
    <w:p w14:paraId="02904E4C" w14:textId="77777777" w:rsidR="004B1B35" w:rsidRDefault="004B1B35" w:rsidP="004B1B35">
      <w:pPr>
        <w:pStyle w:val="NagwekAV3"/>
        <w:spacing w:line="300" w:lineRule="exact"/>
        <w:rPr>
          <w:color w:val="000000"/>
          <w:sz w:val="22"/>
          <w:szCs w:val="22"/>
        </w:rPr>
      </w:pPr>
      <w:bookmarkStart w:id="114" w:name="_Toc507393497"/>
      <w:bookmarkStart w:id="115" w:name="_Toc86642208"/>
      <w:bookmarkStart w:id="116" w:name="_Toc262465729"/>
      <w:bookmarkStart w:id="117" w:name="_Toc200969531"/>
      <w:bookmarkStart w:id="118" w:name="_Toc262465741"/>
      <w:bookmarkStart w:id="119" w:name="_Toc200969533"/>
      <w:r w:rsidRPr="00134AB6">
        <w:rPr>
          <w:color w:val="000000"/>
          <w:sz w:val="22"/>
          <w:szCs w:val="22"/>
        </w:rPr>
        <w:t>Lokalizacja</w:t>
      </w:r>
      <w:bookmarkEnd w:id="114"/>
      <w:bookmarkEnd w:id="115"/>
      <w:bookmarkEnd w:id="116"/>
    </w:p>
    <w:p w14:paraId="75187553" w14:textId="77777777" w:rsidR="004B1B35" w:rsidRPr="00134AB6" w:rsidRDefault="004B1B35" w:rsidP="004B1B35"/>
    <w:p w14:paraId="4659E871" w14:textId="5DADAF7C" w:rsidR="004B1B35" w:rsidRPr="00830E98" w:rsidRDefault="004B1B35" w:rsidP="004B1B35">
      <w:pPr>
        <w:spacing w:line="300" w:lineRule="exact"/>
        <w:ind w:firstLine="567"/>
        <w:rPr>
          <w:color w:val="000000"/>
          <w:sz w:val="22"/>
          <w:szCs w:val="22"/>
        </w:rPr>
      </w:pPr>
      <w:r w:rsidRPr="00830E98">
        <w:rPr>
          <w:color w:val="000000"/>
          <w:sz w:val="22"/>
          <w:szCs w:val="22"/>
        </w:rPr>
        <w:t>Projektowane eksploatacja złoża „</w:t>
      </w:r>
      <w:r>
        <w:rPr>
          <w:color w:val="000000"/>
          <w:sz w:val="22"/>
          <w:szCs w:val="22"/>
        </w:rPr>
        <w:t>MILĘCICE II</w:t>
      </w:r>
      <w:r w:rsidRPr="00830E98">
        <w:rPr>
          <w:color w:val="000000"/>
          <w:sz w:val="22"/>
          <w:szCs w:val="22"/>
        </w:rPr>
        <w:t xml:space="preserve">” realizowana będzie w gminie </w:t>
      </w:r>
      <w:r w:rsidR="00A3076C">
        <w:rPr>
          <w:color w:val="000000"/>
          <w:sz w:val="22"/>
          <w:szCs w:val="22"/>
        </w:rPr>
        <w:t>Lubomierz</w:t>
      </w:r>
      <w:r w:rsidRPr="00830E98">
        <w:rPr>
          <w:color w:val="000000"/>
          <w:sz w:val="22"/>
          <w:szCs w:val="22"/>
        </w:rPr>
        <w:t xml:space="preserve">, powiecie </w:t>
      </w:r>
      <w:r w:rsidR="001F76AE">
        <w:rPr>
          <w:color w:val="000000"/>
          <w:sz w:val="22"/>
          <w:szCs w:val="22"/>
        </w:rPr>
        <w:t>lwówec</w:t>
      </w:r>
      <w:r w:rsidRPr="00830E98">
        <w:rPr>
          <w:color w:val="000000"/>
          <w:sz w:val="22"/>
          <w:szCs w:val="22"/>
        </w:rPr>
        <w:t>kim, województwie dolnośląskim, na działk</w:t>
      </w:r>
      <w:r w:rsidR="001F76AE">
        <w:rPr>
          <w:color w:val="000000"/>
          <w:sz w:val="22"/>
          <w:szCs w:val="22"/>
        </w:rPr>
        <w:t>ach</w:t>
      </w:r>
      <w:r w:rsidRPr="00830E98">
        <w:rPr>
          <w:color w:val="000000"/>
          <w:sz w:val="22"/>
          <w:szCs w:val="22"/>
        </w:rPr>
        <w:t xml:space="preserve"> nr </w:t>
      </w:r>
      <w:r w:rsidR="001F76AE" w:rsidRPr="001F76AE">
        <w:rPr>
          <w:rFonts w:cs="Arial"/>
          <w:bCs/>
          <w:sz w:val="22"/>
          <w:szCs w:val="22"/>
        </w:rPr>
        <w:t>210/3 i 210/5</w:t>
      </w:r>
      <w:r w:rsidR="001F76AE" w:rsidRPr="00AD5893">
        <w:rPr>
          <w:rFonts w:cs="Arial"/>
          <w:b/>
          <w:szCs w:val="24"/>
        </w:rPr>
        <w:t xml:space="preserve"> </w:t>
      </w:r>
      <w:r w:rsidRPr="00830E98">
        <w:rPr>
          <w:color w:val="000000"/>
          <w:sz w:val="22"/>
          <w:szCs w:val="22"/>
        </w:rPr>
        <w:t xml:space="preserve">obręb </w:t>
      </w:r>
      <w:r w:rsidR="001F76AE">
        <w:rPr>
          <w:color w:val="000000"/>
          <w:sz w:val="22"/>
          <w:szCs w:val="22"/>
        </w:rPr>
        <w:t>Milęcice</w:t>
      </w:r>
      <w:r w:rsidRPr="00830E98">
        <w:rPr>
          <w:color w:val="000000"/>
          <w:sz w:val="22"/>
          <w:szCs w:val="22"/>
        </w:rPr>
        <w:t xml:space="preserve">. </w:t>
      </w:r>
    </w:p>
    <w:p w14:paraId="02370834" w14:textId="27ABF328" w:rsidR="004B1B35" w:rsidRPr="00830E98" w:rsidRDefault="004B1B35" w:rsidP="004B1B35">
      <w:pPr>
        <w:spacing w:line="300" w:lineRule="exact"/>
        <w:ind w:firstLine="567"/>
        <w:rPr>
          <w:b/>
          <w:iCs/>
          <w:color w:val="000000"/>
          <w:sz w:val="22"/>
          <w:szCs w:val="22"/>
        </w:rPr>
      </w:pPr>
      <w:r>
        <w:rPr>
          <w:sz w:val="22"/>
          <w:szCs w:val="22"/>
        </w:rPr>
        <w:t xml:space="preserve">Teren przedsięwzięcia położony jest </w:t>
      </w:r>
      <w:r w:rsidRPr="008E76F9">
        <w:rPr>
          <w:sz w:val="22"/>
          <w:szCs w:val="22"/>
        </w:rPr>
        <w:t xml:space="preserve">w odległości </w:t>
      </w:r>
      <w:r w:rsidR="001F76AE">
        <w:rPr>
          <w:sz w:val="22"/>
          <w:szCs w:val="22"/>
        </w:rPr>
        <w:t>3</w:t>
      </w:r>
      <w:r>
        <w:rPr>
          <w:sz w:val="22"/>
          <w:szCs w:val="22"/>
        </w:rPr>
        <w:t>5</w:t>
      </w:r>
      <w:r w:rsidRPr="008E76F9">
        <w:rPr>
          <w:sz w:val="22"/>
          <w:szCs w:val="22"/>
        </w:rPr>
        <w:t xml:space="preserve">0 m na </w:t>
      </w:r>
      <w:r w:rsidR="001F76AE">
        <w:rPr>
          <w:sz w:val="22"/>
          <w:szCs w:val="22"/>
        </w:rPr>
        <w:t>północ</w:t>
      </w:r>
      <w:r w:rsidRPr="008E76F9">
        <w:rPr>
          <w:sz w:val="22"/>
          <w:szCs w:val="22"/>
        </w:rPr>
        <w:t xml:space="preserve"> od zabudowań miejscowości </w:t>
      </w:r>
      <w:r>
        <w:rPr>
          <w:sz w:val="22"/>
          <w:szCs w:val="22"/>
        </w:rPr>
        <w:t>M</w:t>
      </w:r>
      <w:r w:rsidR="001F76AE">
        <w:rPr>
          <w:sz w:val="22"/>
          <w:szCs w:val="22"/>
        </w:rPr>
        <w:t>ilęcice</w:t>
      </w:r>
      <w:r w:rsidRPr="008E76F9">
        <w:rPr>
          <w:sz w:val="22"/>
          <w:szCs w:val="22"/>
        </w:rPr>
        <w:t>.</w:t>
      </w:r>
      <w:r w:rsidRPr="00830E98">
        <w:rPr>
          <w:iCs/>
          <w:color w:val="000000"/>
          <w:sz w:val="22"/>
          <w:szCs w:val="22"/>
        </w:rPr>
        <w:t xml:space="preserve"> </w:t>
      </w:r>
      <w:r w:rsidR="001F76AE">
        <w:rPr>
          <w:iCs/>
          <w:color w:val="000000"/>
          <w:sz w:val="22"/>
          <w:szCs w:val="22"/>
        </w:rPr>
        <w:t>Jest to zabudowa mieszkaniowa zagrodowa.</w:t>
      </w:r>
    </w:p>
    <w:p w14:paraId="14425B81" w14:textId="560016EF" w:rsidR="004B1B35" w:rsidRDefault="001F76AE" w:rsidP="004B1B35">
      <w:pPr>
        <w:pStyle w:val="NagwekAV3"/>
        <w:rPr>
          <w:rFonts w:ascii="Times New Roman" w:hAnsi="Times New Roman"/>
          <w:color w:val="000000"/>
        </w:rPr>
      </w:pPr>
      <w:bookmarkStart w:id="120" w:name="_Toc507393498"/>
      <w:bookmarkStart w:id="121" w:name="_Toc262465730"/>
      <w:bookmarkStart w:id="122" w:name="_Toc86642209"/>
      <w:r w:rsidRPr="0028306B">
        <w:rPr>
          <w:noProof/>
          <w:color w:val="000000"/>
        </w:rPr>
        <w:drawing>
          <wp:inline distT="0" distB="0" distL="0" distR="0" wp14:anchorId="1D68AC9D" wp14:editId="210D6561">
            <wp:extent cx="5669915" cy="3975565"/>
            <wp:effectExtent l="0" t="0" r="6985" b="6350"/>
            <wp:docPr id="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669915" cy="3975565"/>
                    </a:xfrm>
                    <a:prstGeom prst="rect">
                      <a:avLst/>
                    </a:prstGeom>
                    <a:noFill/>
                    <a:ln w="9525">
                      <a:noFill/>
                      <a:miter lim="800000"/>
                      <a:headEnd/>
                      <a:tailEnd/>
                    </a:ln>
                  </pic:spPr>
                </pic:pic>
              </a:graphicData>
            </a:graphic>
          </wp:inline>
        </w:drawing>
      </w:r>
    </w:p>
    <w:p w14:paraId="3856314A" w14:textId="77777777" w:rsidR="001F76AE" w:rsidRDefault="001F76AE">
      <w:pPr>
        <w:spacing w:after="160" w:line="259" w:lineRule="auto"/>
        <w:jc w:val="left"/>
        <w:rPr>
          <w:rFonts w:cs="Arial"/>
          <w:b/>
          <w:bCs/>
          <w:i/>
          <w:iCs/>
          <w:color w:val="000000"/>
          <w:sz w:val="22"/>
          <w:szCs w:val="22"/>
        </w:rPr>
      </w:pPr>
      <w:r>
        <w:rPr>
          <w:color w:val="000000"/>
          <w:sz w:val="22"/>
          <w:szCs w:val="22"/>
        </w:rPr>
        <w:br w:type="page"/>
      </w:r>
    </w:p>
    <w:p w14:paraId="50BD2893" w14:textId="5C7CBC71" w:rsidR="004B1B35" w:rsidRDefault="004B1B35" w:rsidP="004B1B35">
      <w:pPr>
        <w:pStyle w:val="NagwekAV3"/>
        <w:spacing w:line="300" w:lineRule="exact"/>
        <w:rPr>
          <w:color w:val="000000"/>
          <w:sz w:val="22"/>
          <w:szCs w:val="22"/>
        </w:rPr>
      </w:pPr>
      <w:r w:rsidRPr="00134AB6">
        <w:rPr>
          <w:color w:val="000000"/>
          <w:sz w:val="22"/>
          <w:szCs w:val="22"/>
        </w:rPr>
        <w:lastRenderedPageBreak/>
        <w:t>Charakterystyka źródeł hałasu</w:t>
      </w:r>
      <w:bookmarkEnd w:id="120"/>
      <w:bookmarkEnd w:id="121"/>
      <w:r w:rsidRPr="00134AB6">
        <w:rPr>
          <w:color w:val="000000"/>
          <w:sz w:val="22"/>
          <w:szCs w:val="22"/>
        </w:rPr>
        <w:t xml:space="preserve"> </w:t>
      </w:r>
      <w:bookmarkEnd w:id="122"/>
    </w:p>
    <w:p w14:paraId="03CA6F8A" w14:textId="77777777" w:rsidR="004B1B35" w:rsidRPr="00FF54E5" w:rsidRDefault="004B1B35" w:rsidP="004B1B35">
      <w:pPr>
        <w:rPr>
          <w:sz w:val="22"/>
          <w:szCs w:val="22"/>
        </w:rPr>
      </w:pPr>
    </w:p>
    <w:p w14:paraId="0825B656" w14:textId="6B320C73" w:rsidR="004B1B35" w:rsidRPr="00830E98" w:rsidRDefault="004B1B35" w:rsidP="004B1B35">
      <w:pPr>
        <w:spacing w:line="300" w:lineRule="exact"/>
        <w:ind w:firstLine="567"/>
        <w:rPr>
          <w:color w:val="000000"/>
          <w:sz w:val="22"/>
          <w:szCs w:val="22"/>
        </w:rPr>
      </w:pPr>
      <w:r w:rsidRPr="00830E98">
        <w:rPr>
          <w:color w:val="000000"/>
          <w:sz w:val="22"/>
          <w:szCs w:val="22"/>
        </w:rPr>
        <w:t>Przed rozpoczęciem eksploatacji złoża zostanie usunięty nadkład  przy użyciu spycharki i ładowarki. Składowanie nadkładu odbywać się będzie w miejscach przewidzianych w projekcie zagospodarowania sporządzonym dla złoża „</w:t>
      </w:r>
      <w:r>
        <w:rPr>
          <w:color w:val="000000"/>
          <w:sz w:val="22"/>
          <w:szCs w:val="22"/>
        </w:rPr>
        <w:t>MILĘCICE II</w:t>
      </w:r>
      <w:r w:rsidRPr="00830E98">
        <w:rPr>
          <w:color w:val="000000"/>
          <w:sz w:val="22"/>
          <w:szCs w:val="22"/>
        </w:rPr>
        <w:t>”.</w:t>
      </w:r>
    </w:p>
    <w:p w14:paraId="29D0B35F" w14:textId="3F3F6833" w:rsidR="004B1B35" w:rsidRPr="00830E98" w:rsidRDefault="004B1B35" w:rsidP="004B1B35">
      <w:pPr>
        <w:spacing w:line="300" w:lineRule="exact"/>
        <w:ind w:firstLine="567"/>
        <w:rPr>
          <w:color w:val="000000"/>
          <w:sz w:val="22"/>
          <w:szCs w:val="22"/>
        </w:rPr>
      </w:pPr>
      <w:r w:rsidRPr="00830E98">
        <w:rPr>
          <w:color w:val="000000"/>
          <w:sz w:val="22"/>
          <w:szCs w:val="22"/>
        </w:rPr>
        <w:t>Złoże kruszywa naturalnego „</w:t>
      </w:r>
      <w:r>
        <w:rPr>
          <w:color w:val="000000"/>
          <w:sz w:val="22"/>
          <w:szCs w:val="22"/>
        </w:rPr>
        <w:t>MILĘCICE II</w:t>
      </w:r>
      <w:r w:rsidRPr="00830E98">
        <w:rPr>
          <w:color w:val="000000"/>
          <w:sz w:val="22"/>
          <w:szCs w:val="22"/>
        </w:rPr>
        <w:t xml:space="preserve">” eksploatowane będzie odkrywkowo systemem </w:t>
      </w:r>
      <w:proofErr w:type="spellStart"/>
      <w:r w:rsidRPr="00830E98">
        <w:rPr>
          <w:color w:val="000000"/>
          <w:sz w:val="22"/>
          <w:szCs w:val="22"/>
        </w:rPr>
        <w:t>ścianowo-zabierkowym</w:t>
      </w:r>
      <w:proofErr w:type="spellEnd"/>
      <w:r>
        <w:rPr>
          <w:color w:val="000000"/>
          <w:sz w:val="22"/>
          <w:szCs w:val="22"/>
        </w:rPr>
        <w:t xml:space="preserve"> oraz podsiębiernym</w:t>
      </w:r>
      <w:r w:rsidRPr="00830E98">
        <w:rPr>
          <w:color w:val="000000"/>
          <w:sz w:val="22"/>
          <w:szCs w:val="22"/>
        </w:rPr>
        <w:t xml:space="preserve">. </w:t>
      </w:r>
    </w:p>
    <w:p w14:paraId="467E0AD8" w14:textId="4F9ACC51" w:rsidR="004B1B35" w:rsidRPr="00830E98" w:rsidRDefault="004B1B35" w:rsidP="004B1B35">
      <w:pPr>
        <w:spacing w:line="300" w:lineRule="exact"/>
        <w:ind w:firstLine="567"/>
        <w:rPr>
          <w:rFonts w:cs="Arial"/>
          <w:color w:val="000000"/>
          <w:sz w:val="22"/>
          <w:szCs w:val="22"/>
        </w:rPr>
      </w:pPr>
      <w:r w:rsidRPr="00830E98">
        <w:rPr>
          <w:rFonts w:cs="Arial"/>
          <w:color w:val="000000"/>
          <w:sz w:val="22"/>
          <w:szCs w:val="22"/>
        </w:rPr>
        <w:t xml:space="preserve">Eksploatacja złoża może być prowadzona w zakresie </w:t>
      </w:r>
      <w:r w:rsidR="001F76AE">
        <w:rPr>
          <w:rFonts w:cs="Arial"/>
          <w:color w:val="000000"/>
          <w:sz w:val="22"/>
          <w:szCs w:val="22"/>
        </w:rPr>
        <w:t>obu pięter</w:t>
      </w:r>
      <w:r w:rsidRPr="00830E98">
        <w:rPr>
          <w:rFonts w:cs="Arial"/>
          <w:color w:val="000000"/>
          <w:sz w:val="22"/>
          <w:szCs w:val="22"/>
        </w:rPr>
        <w:t xml:space="preserve"> koparką łyżkową lub ładowarką.</w:t>
      </w:r>
    </w:p>
    <w:p w14:paraId="6C72D74F" w14:textId="77777777" w:rsidR="004B1B35" w:rsidRDefault="004B1B35" w:rsidP="004B1B35">
      <w:pPr>
        <w:pStyle w:val="Tekstpodstawowywcity3"/>
        <w:spacing w:line="300" w:lineRule="exact"/>
        <w:ind w:firstLine="567"/>
        <w:rPr>
          <w:color w:val="000000"/>
          <w:sz w:val="22"/>
          <w:szCs w:val="22"/>
        </w:rPr>
      </w:pPr>
      <w:r w:rsidRPr="00830E98">
        <w:rPr>
          <w:color w:val="000000"/>
          <w:sz w:val="22"/>
          <w:szCs w:val="22"/>
        </w:rPr>
        <w:t xml:space="preserve">Proces wydobycia surowca, jego przeróbki i transport odbywają się w porze dnia </w:t>
      </w:r>
      <w:r w:rsidRPr="00830E98">
        <w:rPr>
          <w:color w:val="000000"/>
          <w:sz w:val="22"/>
          <w:szCs w:val="22"/>
        </w:rPr>
        <w:br/>
        <w:t>od godz. 6</w:t>
      </w:r>
      <w:r w:rsidRPr="00830E98">
        <w:rPr>
          <w:color w:val="000000"/>
          <w:sz w:val="22"/>
          <w:szCs w:val="22"/>
          <w:vertAlign w:val="superscript"/>
        </w:rPr>
        <w:t>00</w:t>
      </w:r>
      <w:r w:rsidRPr="00830E98">
        <w:rPr>
          <w:color w:val="000000"/>
          <w:sz w:val="22"/>
          <w:szCs w:val="22"/>
        </w:rPr>
        <w:t xml:space="preserve"> do 22</w:t>
      </w:r>
      <w:r w:rsidRPr="00830E98">
        <w:rPr>
          <w:color w:val="000000"/>
          <w:sz w:val="22"/>
          <w:szCs w:val="22"/>
          <w:vertAlign w:val="superscript"/>
        </w:rPr>
        <w:t>00</w:t>
      </w:r>
      <w:r w:rsidRPr="00830E98">
        <w:rPr>
          <w:color w:val="000000"/>
          <w:sz w:val="22"/>
          <w:szCs w:val="22"/>
        </w:rPr>
        <w:t xml:space="preserve">. </w:t>
      </w:r>
    </w:p>
    <w:p w14:paraId="7E9A47AA" w14:textId="77777777" w:rsidR="0092262B" w:rsidRPr="0092262B" w:rsidRDefault="0092262B" w:rsidP="00FF54E5">
      <w:pPr>
        <w:tabs>
          <w:tab w:val="left" w:pos="567"/>
        </w:tabs>
        <w:spacing w:line="300" w:lineRule="exact"/>
        <w:ind w:firstLine="567"/>
        <w:rPr>
          <w:rFonts w:cs="Arial"/>
          <w:sz w:val="22"/>
          <w:szCs w:val="22"/>
        </w:rPr>
      </w:pPr>
      <w:r w:rsidRPr="0092262B">
        <w:rPr>
          <w:rFonts w:cs="Arial"/>
          <w:sz w:val="22"/>
          <w:szCs w:val="22"/>
        </w:rPr>
        <w:t xml:space="preserve">Planowany obszar górniczy znajduje się w kompleksie pól uprawnych i lasu. Hałas związany z eksploatacją kopaliny mógłby mieć ewentualnie wpływ na zabudowę mieszkaniową zagrodową zlokalizowaną w odległości około 350 m na południe od omawianego terenu (dopuszczalny poziom hałasu w porze dziennej 55 </w:t>
      </w:r>
      <w:proofErr w:type="spellStart"/>
      <w:r w:rsidRPr="0092262B">
        <w:rPr>
          <w:rFonts w:cs="Arial"/>
          <w:sz w:val="22"/>
          <w:szCs w:val="22"/>
        </w:rPr>
        <w:t>dB</w:t>
      </w:r>
      <w:proofErr w:type="spellEnd"/>
      <w:r w:rsidRPr="0092262B">
        <w:rPr>
          <w:rFonts w:cs="Arial"/>
          <w:sz w:val="22"/>
          <w:szCs w:val="22"/>
        </w:rPr>
        <w:t xml:space="preserve">). </w:t>
      </w:r>
    </w:p>
    <w:p w14:paraId="7FBC32D3" w14:textId="77777777" w:rsidR="0092262B" w:rsidRPr="0092262B" w:rsidRDefault="0092262B" w:rsidP="00FF54E5">
      <w:pPr>
        <w:widowControl w:val="0"/>
        <w:shd w:val="clear" w:color="auto" w:fill="FFFFFF"/>
        <w:autoSpaceDE w:val="0"/>
        <w:autoSpaceDN w:val="0"/>
        <w:adjustRightInd w:val="0"/>
        <w:spacing w:line="300" w:lineRule="exact"/>
        <w:ind w:firstLine="567"/>
        <w:rPr>
          <w:rFonts w:cs="Arial"/>
          <w:color w:val="000000"/>
          <w:sz w:val="22"/>
          <w:szCs w:val="22"/>
        </w:rPr>
      </w:pPr>
      <w:r w:rsidRPr="0092262B">
        <w:rPr>
          <w:rFonts w:cs="Arial"/>
          <w:color w:val="000000"/>
          <w:sz w:val="22"/>
          <w:szCs w:val="22"/>
        </w:rPr>
        <w:t>W terenie planowanego przedsięwzięcia wyróżnić można następujące źródła hałasu:</w:t>
      </w:r>
    </w:p>
    <w:p w14:paraId="71F6C268" w14:textId="77777777" w:rsidR="0092262B" w:rsidRPr="0092262B" w:rsidRDefault="0092262B" w:rsidP="00FF54E5">
      <w:pPr>
        <w:pStyle w:val="Akapitzlist"/>
        <w:numPr>
          <w:ilvl w:val="0"/>
          <w:numId w:val="79"/>
        </w:numPr>
        <w:tabs>
          <w:tab w:val="left" w:pos="426"/>
        </w:tabs>
        <w:spacing w:line="300" w:lineRule="exact"/>
        <w:ind w:left="284" w:hanging="284"/>
        <w:rPr>
          <w:rFonts w:cs="Arial"/>
          <w:sz w:val="22"/>
          <w:szCs w:val="22"/>
        </w:rPr>
      </w:pPr>
      <w:r w:rsidRPr="0092262B">
        <w:rPr>
          <w:rFonts w:cs="Arial"/>
          <w:sz w:val="22"/>
          <w:szCs w:val="22"/>
        </w:rPr>
        <w:t>koparka do robót ziemnych nadkładowych i eksploatacyjnych – 1 szt.</w:t>
      </w:r>
    </w:p>
    <w:p w14:paraId="228D166E" w14:textId="77777777" w:rsidR="0092262B" w:rsidRPr="0092262B" w:rsidRDefault="0092262B" w:rsidP="00FF54E5">
      <w:pPr>
        <w:pStyle w:val="Akapitzlist"/>
        <w:numPr>
          <w:ilvl w:val="0"/>
          <w:numId w:val="79"/>
        </w:numPr>
        <w:tabs>
          <w:tab w:val="left" w:pos="284"/>
        </w:tabs>
        <w:spacing w:line="300" w:lineRule="exact"/>
        <w:ind w:left="284" w:hanging="284"/>
        <w:rPr>
          <w:rFonts w:cs="Arial"/>
          <w:sz w:val="22"/>
          <w:szCs w:val="22"/>
        </w:rPr>
      </w:pPr>
      <w:r w:rsidRPr="0092262B">
        <w:rPr>
          <w:rFonts w:cs="Arial"/>
          <w:sz w:val="22"/>
          <w:szCs w:val="22"/>
        </w:rPr>
        <w:t>ładowarka do prac załadunkowych — 1 szt.</w:t>
      </w:r>
    </w:p>
    <w:p w14:paraId="19A23D2D" w14:textId="77777777" w:rsidR="0092262B" w:rsidRPr="0092262B" w:rsidRDefault="0092262B" w:rsidP="00FF54E5">
      <w:pPr>
        <w:pStyle w:val="Akapitzlist"/>
        <w:numPr>
          <w:ilvl w:val="0"/>
          <w:numId w:val="79"/>
        </w:numPr>
        <w:tabs>
          <w:tab w:val="left" w:pos="284"/>
        </w:tabs>
        <w:spacing w:line="300" w:lineRule="exact"/>
        <w:ind w:left="284" w:hanging="284"/>
        <w:rPr>
          <w:rFonts w:cs="Arial"/>
          <w:sz w:val="22"/>
          <w:szCs w:val="22"/>
        </w:rPr>
      </w:pPr>
      <w:r w:rsidRPr="0092262B">
        <w:rPr>
          <w:rFonts w:cs="Arial"/>
          <w:sz w:val="22"/>
          <w:szCs w:val="22"/>
        </w:rPr>
        <w:t>Samochody ciężarowe wywożące wydobyty urobek – 3 kursy dziennie.</w:t>
      </w:r>
    </w:p>
    <w:p w14:paraId="00119835" w14:textId="77777777" w:rsidR="0092262B" w:rsidRPr="0092262B" w:rsidRDefault="0092262B" w:rsidP="00FF54E5">
      <w:pPr>
        <w:widowControl w:val="0"/>
        <w:shd w:val="clear" w:color="auto" w:fill="FFFFFF"/>
        <w:autoSpaceDE w:val="0"/>
        <w:autoSpaceDN w:val="0"/>
        <w:adjustRightInd w:val="0"/>
        <w:spacing w:line="300" w:lineRule="exact"/>
        <w:ind w:firstLine="567"/>
        <w:rPr>
          <w:rFonts w:cs="Arial"/>
          <w:color w:val="000000"/>
          <w:sz w:val="22"/>
          <w:szCs w:val="22"/>
        </w:rPr>
      </w:pPr>
      <w:r w:rsidRPr="0092262B">
        <w:rPr>
          <w:rFonts w:cs="Arial"/>
          <w:color w:val="000000"/>
          <w:sz w:val="22"/>
          <w:szCs w:val="22"/>
        </w:rPr>
        <w:t>Zgodnie z założeniami w Kopalni Kruszywa „Milęcice II” planuje się, roczne wydobycie surowca do 34 400 Mg. W związku z tym część wydobywcza będzie pracowała na jedną zmianę produkcyjną w porze dziennej. Część wydobywcza to wydobycie surowca z wyrobiska i odstawa do odbiorców. W wyrobisku występować będą następujące źródła hałasu:</w:t>
      </w:r>
    </w:p>
    <w:p w14:paraId="3E08C6DA" w14:textId="77777777" w:rsidR="0092262B" w:rsidRPr="0092262B" w:rsidRDefault="0092262B" w:rsidP="00FF54E5">
      <w:pPr>
        <w:pStyle w:val="Akapitzlist"/>
        <w:numPr>
          <w:ilvl w:val="0"/>
          <w:numId w:val="80"/>
        </w:numPr>
        <w:spacing w:line="300" w:lineRule="exact"/>
        <w:ind w:left="284" w:hanging="284"/>
        <w:rPr>
          <w:rFonts w:cs="Arial"/>
          <w:sz w:val="22"/>
          <w:szCs w:val="22"/>
        </w:rPr>
      </w:pPr>
      <w:r w:rsidRPr="0092262B">
        <w:rPr>
          <w:rFonts w:cs="Arial"/>
          <w:sz w:val="22"/>
          <w:szCs w:val="22"/>
        </w:rPr>
        <w:t xml:space="preserve">koparka łyżkowa jednonaczyniowa 1 szt., praca na jedną zmianę w porze dziennej, hałas ciągły o zmiennym poziomie w czasie, maksymalna emisja w zakresie niskich częstotliwości (125–500 </w:t>
      </w:r>
      <w:proofErr w:type="spellStart"/>
      <w:r w:rsidRPr="0092262B">
        <w:rPr>
          <w:rFonts w:cs="Arial"/>
          <w:sz w:val="22"/>
          <w:szCs w:val="22"/>
        </w:rPr>
        <w:t>Hz</w:t>
      </w:r>
      <w:proofErr w:type="spellEnd"/>
      <w:r w:rsidRPr="0092262B">
        <w:rPr>
          <w:rFonts w:cs="Arial"/>
          <w:sz w:val="22"/>
          <w:szCs w:val="22"/>
        </w:rPr>
        <w:t xml:space="preserve">), wartość poziomu równoważnego mocy akustycznej - </w:t>
      </w:r>
      <w:proofErr w:type="spellStart"/>
      <w:r w:rsidRPr="0092262B">
        <w:rPr>
          <w:rFonts w:cs="Arial"/>
          <w:sz w:val="22"/>
          <w:szCs w:val="22"/>
        </w:rPr>
        <w:t>LwAeqT</w:t>
      </w:r>
      <w:proofErr w:type="spellEnd"/>
      <w:r w:rsidRPr="0092262B">
        <w:rPr>
          <w:rFonts w:cs="Arial"/>
          <w:sz w:val="22"/>
          <w:szCs w:val="22"/>
        </w:rPr>
        <w:t xml:space="preserve"> = 100 </w:t>
      </w:r>
      <w:proofErr w:type="spellStart"/>
      <w:r w:rsidRPr="0092262B">
        <w:rPr>
          <w:rFonts w:cs="Arial"/>
          <w:sz w:val="22"/>
          <w:szCs w:val="22"/>
        </w:rPr>
        <w:t>dBA</w:t>
      </w:r>
      <w:proofErr w:type="spellEnd"/>
      <w:r w:rsidRPr="0092262B">
        <w:rPr>
          <w:rFonts w:cs="Arial"/>
          <w:sz w:val="22"/>
          <w:szCs w:val="22"/>
        </w:rPr>
        <w:t>;</w:t>
      </w:r>
    </w:p>
    <w:p w14:paraId="71C1695E" w14:textId="77777777" w:rsidR="0092262B" w:rsidRPr="0092262B" w:rsidRDefault="0092262B" w:rsidP="00FF54E5">
      <w:pPr>
        <w:pStyle w:val="Akapitzlist"/>
        <w:numPr>
          <w:ilvl w:val="0"/>
          <w:numId w:val="80"/>
        </w:numPr>
        <w:spacing w:line="300" w:lineRule="exact"/>
        <w:ind w:left="284" w:hanging="284"/>
        <w:rPr>
          <w:rFonts w:cs="Arial"/>
          <w:sz w:val="22"/>
          <w:szCs w:val="22"/>
        </w:rPr>
      </w:pPr>
      <w:r w:rsidRPr="0092262B">
        <w:rPr>
          <w:rFonts w:cs="Arial"/>
          <w:sz w:val="22"/>
          <w:szCs w:val="22"/>
        </w:rPr>
        <w:t xml:space="preserve">ładowarka 1 szt., praca okresowa do prac ziemnych przy usuwaniu nadkładu i przy robotach rekultywacyjnych, hałas ciągły o zmiennym poziomie w czasie, maksymalna emisji w zakresie niskich i średnich częstotliwości (125–500 </w:t>
      </w:r>
      <w:proofErr w:type="spellStart"/>
      <w:r w:rsidRPr="0092262B">
        <w:rPr>
          <w:rFonts w:cs="Arial"/>
          <w:sz w:val="22"/>
          <w:szCs w:val="22"/>
        </w:rPr>
        <w:t>Hz</w:t>
      </w:r>
      <w:proofErr w:type="spellEnd"/>
      <w:r w:rsidRPr="0092262B">
        <w:rPr>
          <w:rFonts w:cs="Arial"/>
          <w:sz w:val="22"/>
          <w:szCs w:val="22"/>
        </w:rPr>
        <w:t xml:space="preserve">), wartość poziomu równoważnego mocy akustycznej - </w:t>
      </w:r>
      <w:proofErr w:type="spellStart"/>
      <w:r w:rsidRPr="0092262B">
        <w:rPr>
          <w:rFonts w:cs="Arial"/>
          <w:sz w:val="22"/>
          <w:szCs w:val="22"/>
        </w:rPr>
        <w:t>LwAeqT</w:t>
      </w:r>
      <w:proofErr w:type="spellEnd"/>
      <w:r w:rsidRPr="0092262B">
        <w:rPr>
          <w:rFonts w:cs="Arial"/>
          <w:sz w:val="22"/>
          <w:szCs w:val="22"/>
        </w:rPr>
        <w:t xml:space="preserve"> = 100 </w:t>
      </w:r>
      <w:proofErr w:type="spellStart"/>
      <w:r w:rsidRPr="0092262B">
        <w:rPr>
          <w:rFonts w:cs="Arial"/>
          <w:sz w:val="22"/>
          <w:szCs w:val="22"/>
        </w:rPr>
        <w:t>dBA</w:t>
      </w:r>
      <w:proofErr w:type="spellEnd"/>
      <w:r w:rsidRPr="0092262B">
        <w:rPr>
          <w:rFonts w:cs="Arial"/>
          <w:sz w:val="22"/>
          <w:szCs w:val="22"/>
        </w:rPr>
        <w:t>;</w:t>
      </w:r>
    </w:p>
    <w:p w14:paraId="23F43043" w14:textId="77777777" w:rsidR="0092262B" w:rsidRPr="0092262B" w:rsidRDefault="0092262B" w:rsidP="00FF54E5">
      <w:pPr>
        <w:pStyle w:val="Akapitzlist"/>
        <w:numPr>
          <w:ilvl w:val="0"/>
          <w:numId w:val="80"/>
        </w:numPr>
        <w:spacing w:line="300" w:lineRule="exact"/>
        <w:ind w:left="284" w:hanging="284"/>
        <w:rPr>
          <w:rFonts w:cs="Arial"/>
          <w:sz w:val="22"/>
          <w:szCs w:val="22"/>
        </w:rPr>
      </w:pPr>
      <w:r w:rsidRPr="0092262B">
        <w:rPr>
          <w:rFonts w:cs="Arial"/>
          <w:sz w:val="22"/>
          <w:szCs w:val="22"/>
        </w:rPr>
        <w:t>samochody ciężarowe transportujące</w:t>
      </w:r>
      <w:r w:rsidRPr="0092262B">
        <w:rPr>
          <w:rFonts w:cs="Arial"/>
          <w:b/>
          <w:sz w:val="22"/>
          <w:szCs w:val="22"/>
        </w:rPr>
        <w:t xml:space="preserve"> </w:t>
      </w:r>
      <w:r w:rsidRPr="0092262B">
        <w:rPr>
          <w:rFonts w:cs="Arial"/>
          <w:sz w:val="22"/>
          <w:szCs w:val="22"/>
        </w:rPr>
        <w:t xml:space="preserve">urobek 3 kursy dziennie, praca na jedną zmianę w porze dziennej, hałas ciągły o zmiennym poziomie w czasie, maksymalna emisja w zakresie niskich i średnich częstotliwości (125–1000 </w:t>
      </w:r>
      <w:proofErr w:type="spellStart"/>
      <w:r w:rsidRPr="0092262B">
        <w:rPr>
          <w:rFonts w:cs="Arial"/>
          <w:sz w:val="22"/>
          <w:szCs w:val="22"/>
        </w:rPr>
        <w:t>Hz</w:t>
      </w:r>
      <w:proofErr w:type="spellEnd"/>
      <w:r w:rsidRPr="0092262B">
        <w:rPr>
          <w:rFonts w:cs="Arial"/>
          <w:sz w:val="22"/>
          <w:szCs w:val="22"/>
        </w:rPr>
        <w:t xml:space="preserve">), wartość poziomu równoważnego mocy akustycznej - </w:t>
      </w:r>
      <w:proofErr w:type="spellStart"/>
      <w:r w:rsidRPr="0092262B">
        <w:rPr>
          <w:rFonts w:cs="Arial"/>
          <w:sz w:val="22"/>
          <w:szCs w:val="22"/>
        </w:rPr>
        <w:t>LwAeqT</w:t>
      </w:r>
      <w:proofErr w:type="spellEnd"/>
      <w:r w:rsidRPr="0092262B">
        <w:rPr>
          <w:rFonts w:cs="Arial"/>
          <w:sz w:val="22"/>
          <w:szCs w:val="22"/>
        </w:rPr>
        <w:t xml:space="preserve"> = 102 </w:t>
      </w:r>
      <w:proofErr w:type="spellStart"/>
      <w:r w:rsidRPr="0092262B">
        <w:rPr>
          <w:rFonts w:cs="Arial"/>
          <w:sz w:val="22"/>
          <w:szCs w:val="22"/>
        </w:rPr>
        <w:t>dBA</w:t>
      </w:r>
      <w:proofErr w:type="spellEnd"/>
      <w:r w:rsidRPr="0092262B">
        <w:rPr>
          <w:rFonts w:cs="Arial"/>
          <w:sz w:val="22"/>
          <w:szCs w:val="22"/>
        </w:rPr>
        <w:t>.</w:t>
      </w:r>
    </w:p>
    <w:p w14:paraId="69EC5094" w14:textId="77777777" w:rsidR="0092262B" w:rsidRPr="0092262B" w:rsidRDefault="0092262B" w:rsidP="00FF54E5">
      <w:pPr>
        <w:widowControl w:val="0"/>
        <w:shd w:val="clear" w:color="auto" w:fill="FFFFFF"/>
        <w:autoSpaceDE w:val="0"/>
        <w:autoSpaceDN w:val="0"/>
        <w:adjustRightInd w:val="0"/>
        <w:spacing w:line="300" w:lineRule="exact"/>
        <w:ind w:firstLine="567"/>
        <w:rPr>
          <w:rFonts w:cs="Arial"/>
          <w:sz w:val="22"/>
          <w:szCs w:val="22"/>
        </w:rPr>
      </w:pPr>
      <w:r w:rsidRPr="0092262B">
        <w:rPr>
          <w:rFonts w:cs="Arial"/>
          <w:color w:val="000000"/>
          <w:sz w:val="22"/>
          <w:szCs w:val="22"/>
        </w:rPr>
        <w:t>Przeprowadzona analiza lokalizacji oraz emisji i rozprzestrzeniania się hałasu technologicznego z obszarów projektowanych ciągów technologicznych wydobycia kruszywa wykazała co następuje:</w:t>
      </w:r>
    </w:p>
    <w:p w14:paraId="29DC4098" w14:textId="77777777" w:rsidR="0092262B" w:rsidRPr="0092262B" w:rsidRDefault="0092262B" w:rsidP="00FF54E5">
      <w:pPr>
        <w:widowControl w:val="0"/>
        <w:numPr>
          <w:ilvl w:val="0"/>
          <w:numId w:val="81"/>
        </w:numPr>
        <w:shd w:val="clear" w:color="auto" w:fill="FFFFFF"/>
        <w:tabs>
          <w:tab w:val="left" w:pos="125"/>
          <w:tab w:val="left" w:pos="426"/>
        </w:tabs>
        <w:suppressAutoHyphens/>
        <w:autoSpaceDE w:val="0"/>
        <w:autoSpaceDN w:val="0"/>
        <w:adjustRightInd w:val="0"/>
        <w:spacing w:line="300" w:lineRule="exact"/>
        <w:ind w:left="284" w:hanging="142"/>
        <w:rPr>
          <w:rFonts w:cs="Arial"/>
          <w:sz w:val="22"/>
          <w:szCs w:val="22"/>
        </w:rPr>
      </w:pPr>
      <w:r w:rsidRPr="0092262B">
        <w:rPr>
          <w:rFonts w:cs="Arial"/>
          <w:color w:val="000000"/>
          <w:sz w:val="22"/>
          <w:szCs w:val="22"/>
        </w:rPr>
        <w:t xml:space="preserve">granicę najbliższych obszarów ochrony przeciwhałasowej stanowi linia zabudowy mieszkaniowej typu zagrodowego wsi Milęcice - (położona 350 m na południe od granic projektowanego obszaru górniczego „Milęcice II”). </w:t>
      </w:r>
    </w:p>
    <w:p w14:paraId="01A6C03E" w14:textId="2E77DD7F" w:rsidR="0092262B" w:rsidRPr="0092262B" w:rsidRDefault="0092262B" w:rsidP="00FF54E5">
      <w:pPr>
        <w:spacing w:line="300" w:lineRule="exact"/>
        <w:ind w:firstLine="567"/>
        <w:rPr>
          <w:rFonts w:cs="Arial"/>
          <w:color w:val="000000"/>
          <w:sz w:val="22"/>
          <w:szCs w:val="22"/>
        </w:rPr>
      </w:pPr>
      <w:r w:rsidRPr="0092262B">
        <w:rPr>
          <w:rFonts w:cs="Arial"/>
          <w:color w:val="000000"/>
          <w:sz w:val="22"/>
          <w:szCs w:val="22"/>
        </w:rPr>
        <w:t xml:space="preserve">Prognozowany rozkład poziomu hałasu emitowanego do środowiska przez urządzenia zakładu przeróbczego wyznaczono programem komputerowym wg Instrukcji 338 ITB </w:t>
      </w:r>
      <w:r w:rsidR="00FF54E5">
        <w:rPr>
          <w:rFonts w:cs="Arial"/>
          <w:color w:val="000000"/>
          <w:sz w:val="22"/>
          <w:szCs w:val="22"/>
        </w:rPr>
        <w:br/>
      </w:r>
      <w:r w:rsidRPr="0092262B">
        <w:rPr>
          <w:rFonts w:cs="Arial"/>
          <w:color w:val="000000"/>
          <w:sz w:val="22"/>
          <w:szCs w:val="22"/>
        </w:rPr>
        <w:t xml:space="preserve">— </w:t>
      </w:r>
      <w:r w:rsidRPr="0092262B">
        <w:rPr>
          <w:rFonts w:cs="Arial"/>
          <w:bCs/>
          <w:color w:val="000000"/>
          <w:sz w:val="22"/>
          <w:szCs w:val="22"/>
        </w:rPr>
        <w:t>Instytut Techniki Budowlanej — Metoda określania emisji i </w:t>
      </w:r>
      <w:proofErr w:type="spellStart"/>
      <w:r w:rsidRPr="0092262B">
        <w:rPr>
          <w:rFonts w:cs="Arial"/>
          <w:bCs/>
          <w:color w:val="000000"/>
          <w:sz w:val="22"/>
          <w:szCs w:val="22"/>
        </w:rPr>
        <w:t>imisji</w:t>
      </w:r>
      <w:proofErr w:type="spellEnd"/>
      <w:r w:rsidRPr="0092262B">
        <w:rPr>
          <w:rFonts w:cs="Arial"/>
          <w:bCs/>
          <w:color w:val="000000"/>
          <w:sz w:val="22"/>
          <w:szCs w:val="22"/>
        </w:rPr>
        <w:t xml:space="preserve"> hałasu przemysłowego w środowisku. </w:t>
      </w:r>
      <w:r w:rsidRPr="0092262B">
        <w:rPr>
          <w:rFonts w:cs="Arial"/>
          <w:color w:val="000000"/>
          <w:sz w:val="22"/>
          <w:szCs w:val="22"/>
        </w:rPr>
        <w:t>Obliczenia przeprowadzono</w:t>
      </w:r>
      <w:r w:rsidRPr="0092262B">
        <w:rPr>
          <w:rFonts w:cs="Arial"/>
          <w:b/>
          <w:bCs/>
          <w:color w:val="000000"/>
          <w:sz w:val="22"/>
          <w:szCs w:val="22"/>
        </w:rPr>
        <w:t xml:space="preserve"> </w:t>
      </w:r>
      <w:r w:rsidRPr="0092262B">
        <w:rPr>
          <w:rFonts w:cs="Arial"/>
          <w:color w:val="000000"/>
          <w:sz w:val="22"/>
          <w:szCs w:val="22"/>
        </w:rPr>
        <w:t xml:space="preserve">w układzie współrzędnych x, y, z, określając nimi </w:t>
      </w:r>
      <w:r w:rsidRPr="0092262B">
        <w:rPr>
          <w:rFonts w:cs="Arial"/>
          <w:color w:val="000000"/>
          <w:sz w:val="22"/>
          <w:szCs w:val="22"/>
        </w:rPr>
        <w:lastRenderedPageBreak/>
        <w:t xml:space="preserve">położenie punktowych źródeł hałasu. Poziom hałasu powodowany ruchem samochodów wywożących surowiec, obliczono programem komputerowym </w:t>
      </w:r>
      <w:proofErr w:type="spellStart"/>
      <w:r w:rsidRPr="0092262B">
        <w:rPr>
          <w:rFonts w:cs="Arial"/>
          <w:color w:val="000000"/>
          <w:sz w:val="22"/>
          <w:szCs w:val="22"/>
        </w:rPr>
        <w:t>H.Drog</w:t>
      </w:r>
      <w:proofErr w:type="spellEnd"/>
      <w:r w:rsidRPr="0092262B">
        <w:rPr>
          <w:rFonts w:cs="Arial"/>
          <w:color w:val="000000"/>
          <w:sz w:val="22"/>
          <w:szCs w:val="22"/>
        </w:rPr>
        <w:t xml:space="preserve"> wersja 4.1., przy założeniu, że samochody na drodze ze złoża będą poruszać się z prędkością 20 km/h, a natężenie ruchu będzie wynosiło maksymalnie (pora dnia): </w:t>
      </w:r>
      <w:r w:rsidRPr="0092262B">
        <w:rPr>
          <w:rFonts w:cs="Arial"/>
          <w:bCs/>
          <w:color w:val="000000"/>
          <w:sz w:val="22"/>
          <w:szCs w:val="22"/>
        </w:rPr>
        <w:t xml:space="preserve">3 </w:t>
      </w:r>
      <w:r w:rsidRPr="0092262B">
        <w:rPr>
          <w:rFonts w:cs="Arial"/>
          <w:color w:val="000000"/>
          <w:sz w:val="22"/>
          <w:szCs w:val="22"/>
        </w:rPr>
        <w:t>ciężarówki dziennie.</w:t>
      </w:r>
    </w:p>
    <w:p w14:paraId="7529C6C3" w14:textId="77777777" w:rsidR="0092262B" w:rsidRPr="0092262B" w:rsidRDefault="0092262B" w:rsidP="00FF54E5">
      <w:pPr>
        <w:spacing w:line="300" w:lineRule="exact"/>
        <w:ind w:left="567"/>
        <w:rPr>
          <w:rFonts w:cs="Arial"/>
          <w:iCs/>
          <w:color w:val="000000"/>
          <w:sz w:val="22"/>
          <w:szCs w:val="22"/>
        </w:rPr>
      </w:pPr>
      <w:r w:rsidRPr="0092262B">
        <w:rPr>
          <w:rFonts w:cs="Arial"/>
          <w:color w:val="000000"/>
          <w:sz w:val="22"/>
          <w:szCs w:val="22"/>
        </w:rPr>
        <w:t>Pro</w:t>
      </w:r>
      <w:r w:rsidRPr="0092262B">
        <w:rPr>
          <w:rFonts w:cs="Arial"/>
          <w:iCs/>
          <w:color w:val="000000"/>
          <w:sz w:val="22"/>
          <w:szCs w:val="22"/>
        </w:rPr>
        <w:t xml:space="preserve">jektowane ruchome źródła hałasu na terenie </w:t>
      </w:r>
      <w:r w:rsidRPr="0092262B">
        <w:rPr>
          <w:rFonts w:cs="Arial"/>
          <w:bCs/>
          <w:iCs/>
          <w:color w:val="000000"/>
          <w:sz w:val="22"/>
          <w:szCs w:val="22"/>
        </w:rPr>
        <w:t xml:space="preserve">zakładu </w:t>
      </w:r>
      <w:r w:rsidRPr="0092262B">
        <w:rPr>
          <w:rFonts w:cs="Arial"/>
          <w:iCs/>
          <w:color w:val="000000"/>
          <w:sz w:val="22"/>
          <w:szCs w:val="22"/>
        </w:rPr>
        <w:t>to:</w:t>
      </w:r>
    </w:p>
    <w:p w14:paraId="5EBB288A" w14:textId="77777777" w:rsidR="0092262B" w:rsidRPr="0092262B" w:rsidRDefault="0092262B" w:rsidP="00FF54E5">
      <w:pPr>
        <w:pStyle w:val="Akapitzlist"/>
        <w:numPr>
          <w:ilvl w:val="0"/>
          <w:numId w:val="82"/>
        </w:numPr>
        <w:tabs>
          <w:tab w:val="left" w:pos="426"/>
        </w:tabs>
        <w:spacing w:line="300" w:lineRule="exact"/>
        <w:ind w:left="284" w:hanging="284"/>
        <w:rPr>
          <w:rFonts w:cs="Arial"/>
          <w:sz w:val="22"/>
          <w:szCs w:val="22"/>
        </w:rPr>
      </w:pPr>
      <w:r w:rsidRPr="0092262B">
        <w:rPr>
          <w:rFonts w:cs="Arial"/>
          <w:sz w:val="22"/>
          <w:szCs w:val="22"/>
        </w:rPr>
        <w:t>udostępnianie złoża — koparka,</w:t>
      </w:r>
    </w:p>
    <w:p w14:paraId="4D0F2BB2" w14:textId="77777777" w:rsidR="0092262B" w:rsidRPr="0092262B" w:rsidRDefault="0092262B" w:rsidP="00FF54E5">
      <w:pPr>
        <w:pStyle w:val="Akapitzlist"/>
        <w:numPr>
          <w:ilvl w:val="0"/>
          <w:numId w:val="82"/>
        </w:numPr>
        <w:tabs>
          <w:tab w:val="left" w:pos="426"/>
        </w:tabs>
        <w:spacing w:line="300" w:lineRule="exact"/>
        <w:ind w:left="284" w:hanging="284"/>
        <w:rPr>
          <w:rFonts w:cs="Arial"/>
          <w:sz w:val="22"/>
          <w:szCs w:val="22"/>
        </w:rPr>
      </w:pPr>
      <w:r w:rsidRPr="0092262B">
        <w:rPr>
          <w:rFonts w:cs="Arial"/>
          <w:sz w:val="22"/>
          <w:szCs w:val="22"/>
        </w:rPr>
        <w:t>eksploatacja złoża — koparka, ładowarka.</w:t>
      </w:r>
    </w:p>
    <w:p w14:paraId="5A0C2547" w14:textId="77777777" w:rsidR="0092262B" w:rsidRPr="0092262B" w:rsidRDefault="0092262B" w:rsidP="00FF54E5">
      <w:pPr>
        <w:spacing w:line="300" w:lineRule="exact"/>
        <w:ind w:firstLine="567"/>
        <w:rPr>
          <w:rFonts w:cs="Arial"/>
          <w:sz w:val="22"/>
          <w:szCs w:val="22"/>
        </w:rPr>
      </w:pPr>
      <w:r w:rsidRPr="0092262B">
        <w:rPr>
          <w:rFonts w:cs="Arial"/>
          <w:color w:val="000000"/>
          <w:sz w:val="22"/>
          <w:szCs w:val="22"/>
        </w:rPr>
        <w:t xml:space="preserve">Obliczenia przeprowadzono dla najniekorzystniejszej wersji lokalizacji urządzeń </w:t>
      </w:r>
      <w:r w:rsidRPr="0092262B">
        <w:rPr>
          <w:rFonts w:cs="Arial"/>
          <w:color w:val="000000"/>
          <w:sz w:val="22"/>
          <w:szCs w:val="22"/>
        </w:rPr>
        <w:br/>
        <w:t>-</w:t>
      </w:r>
      <w:r w:rsidRPr="0092262B">
        <w:rPr>
          <w:rFonts w:cs="Arial"/>
          <w:bCs/>
          <w:color w:val="000000"/>
          <w:sz w:val="22"/>
          <w:szCs w:val="22"/>
        </w:rPr>
        <w:t xml:space="preserve"> praca urządzeń przy zbieraniu nadkładu na najwyższym poziomie złoża, </w:t>
      </w:r>
      <w:r w:rsidRPr="0092262B">
        <w:rPr>
          <w:rFonts w:cs="Arial"/>
          <w:bCs/>
          <w:color w:val="000000"/>
          <w:sz w:val="22"/>
          <w:szCs w:val="22"/>
        </w:rPr>
        <w:br/>
        <w:t>|w najbliższ</w:t>
      </w:r>
      <w:r w:rsidRPr="0092262B">
        <w:rPr>
          <w:rFonts w:cs="Arial"/>
          <w:color w:val="000000"/>
          <w:sz w:val="22"/>
          <w:szCs w:val="22"/>
        </w:rPr>
        <w:t>ej odległości od sąsiadującej zabudowy mieszkaniowej (</w:t>
      </w:r>
      <w:r w:rsidRPr="0092262B">
        <w:rPr>
          <w:rFonts w:cs="Arial"/>
          <w:sz w:val="22"/>
          <w:szCs w:val="22"/>
        </w:rPr>
        <w:t>wersja 1) - 350 m od budynku w miejscowości Milęcice nr 3.</w:t>
      </w:r>
    </w:p>
    <w:p w14:paraId="1EFEF7ED" w14:textId="77777777" w:rsidR="0092262B" w:rsidRPr="0092262B" w:rsidRDefault="0092262B" w:rsidP="00FF54E5">
      <w:pPr>
        <w:spacing w:line="300" w:lineRule="exact"/>
        <w:ind w:firstLine="567"/>
        <w:rPr>
          <w:rFonts w:cs="Arial"/>
          <w:color w:val="000000"/>
          <w:sz w:val="22"/>
          <w:szCs w:val="22"/>
        </w:rPr>
      </w:pPr>
      <w:r w:rsidRPr="0092262B">
        <w:rPr>
          <w:rFonts w:cs="Arial"/>
          <w:color w:val="000000"/>
          <w:sz w:val="22"/>
          <w:szCs w:val="22"/>
        </w:rPr>
        <w:t xml:space="preserve">Trasy ruchomych źródeł hałasu, zastąpiono szeregiem punktowych źródeł dźwięku </w:t>
      </w:r>
      <w:r w:rsidRPr="0092262B">
        <w:rPr>
          <w:rFonts w:cs="Arial"/>
          <w:color w:val="000000"/>
          <w:sz w:val="22"/>
          <w:szCs w:val="22"/>
        </w:rPr>
        <w:br/>
        <w:t>w wyznaczonych odległościach, tak aby był zachowany warunek:</w:t>
      </w:r>
    </w:p>
    <w:p w14:paraId="0124CE84" w14:textId="470D391F" w:rsidR="0092262B" w:rsidRPr="0092262B" w:rsidRDefault="0092262B" w:rsidP="00FF54E5">
      <w:pPr>
        <w:spacing w:line="300" w:lineRule="exact"/>
        <w:ind w:left="2124" w:firstLine="708"/>
        <w:rPr>
          <w:rFonts w:cs="Arial"/>
          <w:iCs/>
          <w:color w:val="000000"/>
          <w:sz w:val="22"/>
          <w:szCs w:val="22"/>
        </w:rPr>
      </w:pPr>
      <w:r w:rsidRPr="0092262B">
        <w:rPr>
          <w:rFonts w:cs="Arial"/>
          <w:color w:val="000000"/>
          <w:sz w:val="22"/>
          <w:szCs w:val="22"/>
        </w:rPr>
        <w:tab/>
      </w:r>
      <w:r w:rsidRPr="0092262B">
        <w:rPr>
          <w:rFonts w:cs="Arial"/>
          <w:iCs/>
          <w:color w:val="000000"/>
          <w:sz w:val="22"/>
          <w:szCs w:val="22"/>
        </w:rPr>
        <w:t>r ≥ 2 l</w:t>
      </w:r>
    </w:p>
    <w:p w14:paraId="7C134DE7" w14:textId="77777777" w:rsidR="0092262B" w:rsidRPr="0092262B" w:rsidRDefault="0092262B" w:rsidP="00FF54E5">
      <w:pPr>
        <w:spacing w:line="300" w:lineRule="exact"/>
        <w:ind w:left="709"/>
        <w:rPr>
          <w:rFonts w:cs="Arial"/>
          <w:color w:val="000000"/>
          <w:sz w:val="22"/>
          <w:szCs w:val="22"/>
        </w:rPr>
      </w:pPr>
      <w:r w:rsidRPr="0092262B">
        <w:rPr>
          <w:rFonts w:cs="Arial"/>
          <w:color w:val="000000"/>
          <w:sz w:val="22"/>
          <w:szCs w:val="22"/>
        </w:rPr>
        <w:t>gdzie:</w:t>
      </w:r>
    </w:p>
    <w:p w14:paraId="0BA0A0B7" w14:textId="77777777" w:rsidR="0092262B" w:rsidRPr="0092262B" w:rsidRDefault="0092262B" w:rsidP="00FF54E5">
      <w:pPr>
        <w:spacing w:line="300" w:lineRule="exact"/>
        <w:ind w:left="709"/>
        <w:rPr>
          <w:rFonts w:cs="Arial"/>
          <w:color w:val="000000"/>
          <w:sz w:val="22"/>
          <w:szCs w:val="22"/>
        </w:rPr>
      </w:pPr>
      <w:r w:rsidRPr="0092262B">
        <w:rPr>
          <w:rFonts w:cs="Arial"/>
          <w:color w:val="000000"/>
          <w:sz w:val="22"/>
          <w:szCs w:val="22"/>
        </w:rPr>
        <w:t xml:space="preserve">l — największy liniowy wymiar źródła </w:t>
      </w:r>
    </w:p>
    <w:p w14:paraId="2C424CFF" w14:textId="77777777" w:rsidR="0092262B" w:rsidRPr="0092262B" w:rsidRDefault="0092262B" w:rsidP="00FF54E5">
      <w:pPr>
        <w:spacing w:line="300" w:lineRule="exact"/>
        <w:ind w:left="709"/>
        <w:rPr>
          <w:rFonts w:cs="Arial"/>
          <w:color w:val="000000"/>
          <w:sz w:val="22"/>
          <w:szCs w:val="22"/>
        </w:rPr>
      </w:pPr>
      <w:r w:rsidRPr="0092262B">
        <w:rPr>
          <w:rFonts w:cs="Arial"/>
          <w:color w:val="000000"/>
          <w:sz w:val="22"/>
          <w:szCs w:val="22"/>
        </w:rPr>
        <w:t xml:space="preserve">r — 350 m — odległość do najbliższej zabudowy </w:t>
      </w:r>
    </w:p>
    <w:p w14:paraId="781EBC6C" w14:textId="77777777" w:rsidR="004B1B35" w:rsidRPr="0092262B" w:rsidRDefault="004B1B35" w:rsidP="004B1B35">
      <w:pPr>
        <w:pStyle w:val="NagwekAV2"/>
        <w:spacing w:line="300" w:lineRule="exact"/>
        <w:rPr>
          <w:i/>
          <w:color w:val="000000"/>
          <w:sz w:val="22"/>
          <w:szCs w:val="22"/>
        </w:rPr>
      </w:pPr>
      <w:bookmarkStart w:id="123" w:name="_Toc262465731"/>
      <w:r w:rsidRPr="0092262B">
        <w:rPr>
          <w:i/>
          <w:color w:val="000000"/>
          <w:sz w:val="22"/>
          <w:szCs w:val="22"/>
        </w:rPr>
        <w:t>Dopuszczalne poziomy hałasu w środowisku</w:t>
      </w:r>
      <w:bookmarkEnd w:id="123"/>
    </w:p>
    <w:p w14:paraId="0CB97F5E" w14:textId="1ECFEFB3" w:rsidR="004B1B35" w:rsidRPr="0092262B" w:rsidRDefault="004B1B35" w:rsidP="004B1B35">
      <w:pPr>
        <w:pStyle w:val="NagwekAV2"/>
        <w:spacing w:line="300" w:lineRule="exact"/>
        <w:ind w:firstLine="567"/>
        <w:rPr>
          <w:b w:val="0"/>
          <w:bCs w:val="0"/>
          <w:color w:val="000000"/>
          <w:sz w:val="22"/>
          <w:szCs w:val="22"/>
        </w:rPr>
      </w:pPr>
      <w:bookmarkStart w:id="124" w:name="_Toc262465732"/>
      <w:r w:rsidRPr="0092262B">
        <w:rPr>
          <w:b w:val="0"/>
          <w:bCs w:val="0"/>
          <w:color w:val="000000"/>
          <w:sz w:val="22"/>
          <w:szCs w:val="22"/>
        </w:rPr>
        <w:t xml:space="preserve">W obowiązującej od 1 października 2001 r. Ustawie z dnia 27 kwietnia 2001 roku </w:t>
      </w:r>
      <w:r w:rsidRPr="0092262B">
        <w:rPr>
          <w:b w:val="0"/>
          <w:bCs w:val="0"/>
          <w:i/>
          <w:color w:val="000000"/>
          <w:sz w:val="22"/>
          <w:szCs w:val="22"/>
        </w:rPr>
        <w:t>Prawo ochrony środowiska</w:t>
      </w:r>
      <w:r w:rsidRPr="0092262B">
        <w:rPr>
          <w:b w:val="0"/>
          <w:bCs w:val="0"/>
          <w:color w:val="000000"/>
          <w:sz w:val="22"/>
          <w:szCs w:val="22"/>
        </w:rPr>
        <w:t xml:space="preserve"> pojęcie emisji oznacza wprowadzane bezpośrednio lub pośrednio, </w:t>
      </w:r>
      <w:r w:rsidRPr="0092262B">
        <w:rPr>
          <w:b w:val="0"/>
          <w:bCs w:val="0"/>
          <w:color w:val="000000"/>
          <w:sz w:val="22"/>
          <w:szCs w:val="22"/>
        </w:rPr>
        <w:br/>
        <w:t xml:space="preserve">w wyniku działalności człowieka, do powietrza, m.in. energii, takich jak ciepło, hałas, wibracje lub pola elektromagnetyczne. Hałas zdefiniowano zaś jako dźwięki o częstotliwościach </w:t>
      </w:r>
      <w:r w:rsidR="004B3601">
        <w:rPr>
          <w:b w:val="0"/>
          <w:bCs w:val="0"/>
          <w:color w:val="000000"/>
          <w:sz w:val="22"/>
          <w:szCs w:val="22"/>
        </w:rPr>
        <w:br/>
      </w:r>
      <w:r w:rsidRPr="0092262B">
        <w:rPr>
          <w:b w:val="0"/>
          <w:bCs w:val="0"/>
          <w:color w:val="000000"/>
          <w:sz w:val="22"/>
          <w:szCs w:val="22"/>
        </w:rPr>
        <w:t xml:space="preserve">od 16 </w:t>
      </w:r>
      <w:proofErr w:type="spellStart"/>
      <w:r w:rsidRPr="0092262B">
        <w:rPr>
          <w:b w:val="0"/>
          <w:bCs w:val="0"/>
          <w:color w:val="000000"/>
          <w:sz w:val="22"/>
          <w:szCs w:val="22"/>
        </w:rPr>
        <w:t>Hz</w:t>
      </w:r>
      <w:proofErr w:type="spellEnd"/>
      <w:r w:rsidRPr="0092262B">
        <w:rPr>
          <w:b w:val="0"/>
          <w:bCs w:val="0"/>
          <w:color w:val="000000"/>
          <w:sz w:val="22"/>
          <w:szCs w:val="22"/>
        </w:rPr>
        <w:t xml:space="preserve"> do 16000 </w:t>
      </w:r>
      <w:proofErr w:type="spellStart"/>
      <w:r w:rsidRPr="0092262B">
        <w:rPr>
          <w:b w:val="0"/>
          <w:bCs w:val="0"/>
          <w:color w:val="000000"/>
          <w:sz w:val="22"/>
          <w:szCs w:val="22"/>
        </w:rPr>
        <w:t>Hz</w:t>
      </w:r>
      <w:proofErr w:type="spellEnd"/>
      <w:r w:rsidRPr="0092262B">
        <w:rPr>
          <w:b w:val="0"/>
          <w:bCs w:val="0"/>
          <w:color w:val="000000"/>
          <w:sz w:val="22"/>
          <w:szCs w:val="22"/>
        </w:rPr>
        <w:t>.</w:t>
      </w:r>
      <w:bookmarkEnd w:id="124"/>
      <w:r w:rsidRPr="0092262B">
        <w:rPr>
          <w:b w:val="0"/>
          <w:bCs w:val="0"/>
          <w:color w:val="000000"/>
          <w:sz w:val="22"/>
          <w:szCs w:val="22"/>
        </w:rPr>
        <w:t xml:space="preserve"> </w:t>
      </w:r>
    </w:p>
    <w:p w14:paraId="43580008" w14:textId="77777777" w:rsidR="004B1B35" w:rsidRPr="0092262B" w:rsidRDefault="004B1B35" w:rsidP="004B1B35">
      <w:pPr>
        <w:spacing w:line="300" w:lineRule="exact"/>
        <w:ind w:firstLine="567"/>
        <w:rPr>
          <w:rFonts w:cs="Arial"/>
          <w:color w:val="000000"/>
          <w:sz w:val="22"/>
          <w:szCs w:val="22"/>
        </w:rPr>
      </w:pPr>
      <w:r w:rsidRPr="0092262B">
        <w:rPr>
          <w:rFonts w:cs="Arial"/>
          <w:color w:val="000000"/>
          <w:sz w:val="22"/>
          <w:szCs w:val="22"/>
        </w:rPr>
        <w:t xml:space="preserve">Dopuszczalne wartości poziomu dźwięku w środowisku, zależnie od źródła hałasu, sposobu zagospodarowania i funkcji badanego terenu określa Rozporządzenie Ministra Środowiska z dnia 14 czerwca 2007 roku w sprawie dopuszczalnych poziomów hałasu </w:t>
      </w:r>
      <w:r w:rsidRPr="0092262B">
        <w:rPr>
          <w:rFonts w:cs="Arial"/>
          <w:color w:val="000000"/>
          <w:sz w:val="22"/>
          <w:szCs w:val="22"/>
        </w:rPr>
        <w:br/>
        <w:t>w środowisku (Dz. U. 2007 r. Nr 120, poz. 826).</w:t>
      </w:r>
    </w:p>
    <w:p w14:paraId="35D6FF3E" w14:textId="77777777" w:rsidR="004B1B35" w:rsidRPr="0092262B" w:rsidRDefault="004B1B35" w:rsidP="004B1B35">
      <w:pPr>
        <w:pStyle w:val="TabelaAV1"/>
        <w:spacing w:line="300" w:lineRule="exact"/>
        <w:jc w:val="both"/>
        <w:rPr>
          <w:color w:val="000000"/>
          <w:sz w:val="22"/>
          <w:szCs w:val="22"/>
        </w:rPr>
      </w:pPr>
      <w:bookmarkStart w:id="125" w:name="_Toc262465733"/>
      <w:r w:rsidRPr="0092262B">
        <w:rPr>
          <w:color w:val="000000"/>
          <w:sz w:val="22"/>
          <w:szCs w:val="22"/>
        </w:rPr>
        <w:t xml:space="preserve">Tabela Dopuszczalne poziomy hałasu w środowisku powodowanego </w:t>
      </w:r>
      <w:r w:rsidRPr="0092262B">
        <w:rPr>
          <w:color w:val="000000"/>
          <w:sz w:val="22"/>
          <w:szCs w:val="22"/>
        </w:rPr>
        <w:br/>
        <w:t xml:space="preserve">                   przez obiekty oraz działalność będącą źródłem hałasu</w:t>
      </w:r>
      <w:bookmarkEnd w:id="125"/>
    </w:p>
    <w:tbl>
      <w:tblPr>
        <w:tblW w:w="91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
        <w:gridCol w:w="5013"/>
        <w:gridCol w:w="1800"/>
        <w:gridCol w:w="1800"/>
      </w:tblGrid>
      <w:tr w:rsidR="004B1B35" w:rsidRPr="0092262B" w14:paraId="419A12B0" w14:textId="77777777" w:rsidTr="00D74CD6">
        <w:trPr>
          <w:cantSplit/>
          <w:trHeight w:val="455"/>
        </w:trPr>
        <w:tc>
          <w:tcPr>
            <w:tcW w:w="567" w:type="dxa"/>
            <w:vMerge w:val="restart"/>
            <w:tcBorders>
              <w:top w:val="double" w:sz="6" w:space="0" w:color="auto"/>
              <w:left w:val="double" w:sz="6" w:space="0" w:color="auto"/>
            </w:tcBorders>
            <w:vAlign w:val="center"/>
          </w:tcPr>
          <w:p w14:paraId="7BBD35E5" w14:textId="77777777" w:rsidR="004B1B35" w:rsidRPr="0092262B" w:rsidRDefault="004B1B35" w:rsidP="00D74CD6">
            <w:pPr>
              <w:rPr>
                <w:rFonts w:cs="Arial"/>
                <w:color w:val="000000"/>
                <w:sz w:val="22"/>
                <w:szCs w:val="22"/>
              </w:rPr>
            </w:pPr>
            <w:r w:rsidRPr="0092262B">
              <w:rPr>
                <w:rFonts w:cs="Arial"/>
                <w:color w:val="000000"/>
                <w:sz w:val="22"/>
                <w:szCs w:val="22"/>
              </w:rPr>
              <w:t>Lp.</w:t>
            </w:r>
          </w:p>
        </w:tc>
        <w:tc>
          <w:tcPr>
            <w:tcW w:w="5013" w:type="dxa"/>
            <w:vMerge w:val="restart"/>
            <w:tcBorders>
              <w:top w:val="double" w:sz="6" w:space="0" w:color="auto"/>
            </w:tcBorders>
            <w:vAlign w:val="center"/>
          </w:tcPr>
          <w:p w14:paraId="24C98BE0" w14:textId="77777777" w:rsidR="004B1B35" w:rsidRPr="0092262B" w:rsidRDefault="004B1B35" w:rsidP="00D74CD6">
            <w:pPr>
              <w:rPr>
                <w:rFonts w:cs="Arial"/>
                <w:color w:val="000000"/>
                <w:sz w:val="22"/>
                <w:szCs w:val="22"/>
              </w:rPr>
            </w:pPr>
            <w:r w:rsidRPr="0092262B">
              <w:rPr>
                <w:rFonts w:cs="Arial"/>
                <w:color w:val="000000"/>
                <w:sz w:val="22"/>
                <w:szCs w:val="22"/>
              </w:rPr>
              <w:t>Przeznaczenie terenu</w:t>
            </w:r>
          </w:p>
        </w:tc>
        <w:tc>
          <w:tcPr>
            <w:tcW w:w="3600" w:type="dxa"/>
            <w:gridSpan w:val="2"/>
            <w:tcBorders>
              <w:top w:val="double" w:sz="6" w:space="0" w:color="auto"/>
              <w:right w:val="double" w:sz="6" w:space="0" w:color="auto"/>
            </w:tcBorders>
            <w:vAlign w:val="center"/>
          </w:tcPr>
          <w:p w14:paraId="6307E99D" w14:textId="77777777" w:rsidR="004B1B35" w:rsidRPr="0092262B" w:rsidRDefault="004B1B35" w:rsidP="00D74CD6">
            <w:pPr>
              <w:jc w:val="center"/>
              <w:rPr>
                <w:rFonts w:cs="Arial"/>
                <w:color w:val="000000"/>
                <w:sz w:val="22"/>
                <w:szCs w:val="22"/>
              </w:rPr>
            </w:pPr>
            <w:proofErr w:type="spellStart"/>
            <w:r w:rsidRPr="0092262B">
              <w:rPr>
                <w:rFonts w:cs="Arial"/>
                <w:color w:val="000000"/>
                <w:sz w:val="22"/>
                <w:szCs w:val="22"/>
              </w:rPr>
              <w:t>L</w:t>
            </w:r>
            <w:r w:rsidRPr="0092262B">
              <w:rPr>
                <w:rFonts w:cs="Arial"/>
                <w:color w:val="000000"/>
                <w:sz w:val="22"/>
                <w:szCs w:val="22"/>
                <w:vertAlign w:val="subscript"/>
              </w:rPr>
              <w:t>AeqT</w:t>
            </w:r>
            <w:proofErr w:type="spellEnd"/>
            <w:r w:rsidRPr="0092262B">
              <w:rPr>
                <w:rFonts w:cs="Arial"/>
                <w:color w:val="000000"/>
                <w:sz w:val="22"/>
                <w:szCs w:val="22"/>
              </w:rPr>
              <w:t xml:space="preserve"> [</w:t>
            </w:r>
            <w:proofErr w:type="spellStart"/>
            <w:r w:rsidRPr="0092262B">
              <w:rPr>
                <w:rFonts w:cs="Arial"/>
                <w:color w:val="000000"/>
                <w:sz w:val="22"/>
                <w:szCs w:val="22"/>
              </w:rPr>
              <w:t>dB</w:t>
            </w:r>
            <w:proofErr w:type="spellEnd"/>
            <w:r w:rsidRPr="0092262B">
              <w:rPr>
                <w:rFonts w:cs="Arial"/>
                <w:color w:val="000000"/>
                <w:sz w:val="22"/>
                <w:szCs w:val="22"/>
              </w:rPr>
              <w:t>]</w:t>
            </w:r>
          </w:p>
        </w:tc>
      </w:tr>
      <w:tr w:rsidR="004B1B35" w:rsidRPr="0092262B" w14:paraId="6FD57653" w14:textId="77777777" w:rsidTr="00D74CD6">
        <w:trPr>
          <w:cantSplit/>
        </w:trPr>
        <w:tc>
          <w:tcPr>
            <w:tcW w:w="567" w:type="dxa"/>
            <w:vMerge/>
            <w:tcBorders>
              <w:left w:val="double" w:sz="6" w:space="0" w:color="auto"/>
              <w:bottom w:val="single" w:sz="12" w:space="0" w:color="auto"/>
            </w:tcBorders>
            <w:vAlign w:val="center"/>
          </w:tcPr>
          <w:p w14:paraId="4ECBBDEE" w14:textId="77777777" w:rsidR="004B1B35" w:rsidRPr="0092262B" w:rsidRDefault="004B1B35" w:rsidP="00D74CD6">
            <w:pPr>
              <w:rPr>
                <w:rFonts w:cs="Arial"/>
                <w:color w:val="000000"/>
                <w:sz w:val="22"/>
                <w:szCs w:val="22"/>
              </w:rPr>
            </w:pPr>
          </w:p>
        </w:tc>
        <w:tc>
          <w:tcPr>
            <w:tcW w:w="5013" w:type="dxa"/>
            <w:vMerge/>
            <w:tcBorders>
              <w:bottom w:val="single" w:sz="12" w:space="0" w:color="auto"/>
            </w:tcBorders>
            <w:vAlign w:val="center"/>
          </w:tcPr>
          <w:p w14:paraId="7942450D" w14:textId="77777777" w:rsidR="004B1B35" w:rsidRPr="0092262B" w:rsidRDefault="004B1B35" w:rsidP="00D74CD6">
            <w:pPr>
              <w:rPr>
                <w:rFonts w:cs="Arial"/>
                <w:color w:val="000000"/>
                <w:sz w:val="22"/>
                <w:szCs w:val="22"/>
              </w:rPr>
            </w:pPr>
          </w:p>
        </w:tc>
        <w:tc>
          <w:tcPr>
            <w:tcW w:w="1800" w:type="dxa"/>
            <w:tcBorders>
              <w:bottom w:val="single" w:sz="12" w:space="0" w:color="auto"/>
            </w:tcBorders>
            <w:vAlign w:val="center"/>
          </w:tcPr>
          <w:p w14:paraId="7E5FEBA5" w14:textId="77777777" w:rsidR="004B1B35" w:rsidRPr="0092262B" w:rsidRDefault="004B1B35" w:rsidP="00D74CD6">
            <w:pPr>
              <w:jc w:val="center"/>
              <w:rPr>
                <w:rFonts w:cs="Arial"/>
                <w:color w:val="000000"/>
                <w:sz w:val="22"/>
                <w:szCs w:val="22"/>
              </w:rPr>
            </w:pPr>
            <w:r w:rsidRPr="0092262B">
              <w:rPr>
                <w:rFonts w:cs="Arial"/>
                <w:color w:val="000000"/>
                <w:sz w:val="22"/>
                <w:szCs w:val="22"/>
              </w:rPr>
              <w:t>dzień</w:t>
            </w:r>
          </w:p>
        </w:tc>
        <w:tc>
          <w:tcPr>
            <w:tcW w:w="1800" w:type="dxa"/>
            <w:tcBorders>
              <w:bottom w:val="single" w:sz="12" w:space="0" w:color="auto"/>
              <w:right w:val="double" w:sz="6" w:space="0" w:color="auto"/>
            </w:tcBorders>
            <w:vAlign w:val="center"/>
          </w:tcPr>
          <w:p w14:paraId="40E016BF" w14:textId="77777777" w:rsidR="004B1B35" w:rsidRPr="0092262B" w:rsidRDefault="004B1B35" w:rsidP="00D74CD6">
            <w:pPr>
              <w:jc w:val="center"/>
              <w:rPr>
                <w:rFonts w:cs="Arial"/>
                <w:color w:val="000000"/>
                <w:sz w:val="22"/>
                <w:szCs w:val="22"/>
              </w:rPr>
            </w:pPr>
            <w:r w:rsidRPr="0092262B">
              <w:rPr>
                <w:rFonts w:cs="Arial"/>
                <w:color w:val="000000"/>
                <w:sz w:val="22"/>
                <w:szCs w:val="22"/>
              </w:rPr>
              <w:t>noc</w:t>
            </w:r>
          </w:p>
        </w:tc>
      </w:tr>
      <w:tr w:rsidR="004B1B35" w:rsidRPr="0092262B" w14:paraId="7D41C9FE" w14:textId="77777777" w:rsidTr="00D74CD6">
        <w:tc>
          <w:tcPr>
            <w:tcW w:w="567" w:type="dxa"/>
            <w:tcBorders>
              <w:top w:val="nil"/>
              <w:left w:val="double" w:sz="6" w:space="0" w:color="auto"/>
            </w:tcBorders>
            <w:vAlign w:val="center"/>
          </w:tcPr>
          <w:p w14:paraId="6B293F4B" w14:textId="77777777" w:rsidR="004B1B35" w:rsidRPr="0092262B" w:rsidRDefault="004B1B35" w:rsidP="00D74CD6">
            <w:pPr>
              <w:rPr>
                <w:rFonts w:cs="Arial"/>
                <w:color w:val="000000"/>
                <w:sz w:val="22"/>
                <w:szCs w:val="22"/>
              </w:rPr>
            </w:pPr>
            <w:r w:rsidRPr="0092262B">
              <w:rPr>
                <w:rFonts w:cs="Arial"/>
                <w:color w:val="000000"/>
                <w:sz w:val="22"/>
                <w:szCs w:val="22"/>
              </w:rPr>
              <w:t>1</w:t>
            </w:r>
          </w:p>
        </w:tc>
        <w:tc>
          <w:tcPr>
            <w:tcW w:w="5013" w:type="dxa"/>
            <w:tcBorders>
              <w:top w:val="nil"/>
            </w:tcBorders>
            <w:vAlign w:val="center"/>
          </w:tcPr>
          <w:p w14:paraId="286E04E0" w14:textId="77777777" w:rsidR="004B1B35" w:rsidRPr="0092262B" w:rsidRDefault="004B1B35" w:rsidP="00D74CD6">
            <w:pPr>
              <w:rPr>
                <w:rFonts w:cs="Arial"/>
                <w:color w:val="000000"/>
                <w:sz w:val="22"/>
                <w:szCs w:val="22"/>
              </w:rPr>
            </w:pPr>
            <w:r w:rsidRPr="0092262B">
              <w:rPr>
                <w:rFonts w:cs="Arial"/>
                <w:color w:val="000000"/>
                <w:sz w:val="22"/>
                <w:szCs w:val="22"/>
              </w:rPr>
              <w:t>a) Strefa ochronna „A”  uzdrowiska</w:t>
            </w:r>
          </w:p>
          <w:p w14:paraId="1FBDDD1E" w14:textId="77777777" w:rsidR="004B1B35" w:rsidRPr="0092262B" w:rsidRDefault="004B1B35" w:rsidP="00D74CD6">
            <w:pPr>
              <w:rPr>
                <w:rFonts w:cs="Arial"/>
                <w:color w:val="000000"/>
                <w:sz w:val="22"/>
                <w:szCs w:val="22"/>
              </w:rPr>
            </w:pPr>
            <w:r w:rsidRPr="0092262B">
              <w:rPr>
                <w:rFonts w:cs="Arial"/>
                <w:color w:val="000000"/>
                <w:sz w:val="22"/>
                <w:szCs w:val="22"/>
              </w:rPr>
              <w:t>b) Tereny szpitali poza miastem</w:t>
            </w:r>
          </w:p>
        </w:tc>
        <w:tc>
          <w:tcPr>
            <w:tcW w:w="1800" w:type="dxa"/>
            <w:tcBorders>
              <w:top w:val="nil"/>
            </w:tcBorders>
            <w:vAlign w:val="center"/>
          </w:tcPr>
          <w:p w14:paraId="51D89646" w14:textId="77777777" w:rsidR="004B1B35" w:rsidRPr="0092262B" w:rsidRDefault="004B1B35" w:rsidP="00D74CD6">
            <w:pPr>
              <w:jc w:val="center"/>
              <w:rPr>
                <w:rFonts w:cs="Arial"/>
                <w:color w:val="000000"/>
                <w:sz w:val="22"/>
                <w:szCs w:val="22"/>
              </w:rPr>
            </w:pPr>
            <w:r w:rsidRPr="0092262B">
              <w:rPr>
                <w:rFonts w:cs="Arial"/>
                <w:color w:val="000000"/>
                <w:sz w:val="22"/>
                <w:szCs w:val="22"/>
              </w:rPr>
              <w:t>45</w:t>
            </w:r>
          </w:p>
        </w:tc>
        <w:tc>
          <w:tcPr>
            <w:tcW w:w="1800" w:type="dxa"/>
            <w:tcBorders>
              <w:top w:val="nil"/>
              <w:right w:val="double" w:sz="6" w:space="0" w:color="auto"/>
            </w:tcBorders>
            <w:vAlign w:val="center"/>
          </w:tcPr>
          <w:p w14:paraId="7D09D51E" w14:textId="77777777" w:rsidR="004B1B35" w:rsidRPr="0092262B" w:rsidRDefault="004B1B35" w:rsidP="00D74CD6">
            <w:pPr>
              <w:jc w:val="center"/>
              <w:rPr>
                <w:rFonts w:cs="Arial"/>
                <w:color w:val="000000"/>
                <w:sz w:val="22"/>
                <w:szCs w:val="22"/>
              </w:rPr>
            </w:pPr>
            <w:r w:rsidRPr="0092262B">
              <w:rPr>
                <w:rFonts w:cs="Arial"/>
                <w:color w:val="000000"/>
                <w:sz w:val="22"/>
                <w:szCs w:val="22"/>
              </w:rPr>
              <w:t>40</w:t>
            </w:r>
          </w:p>
        </w:tc>
      </w:tr>
      <w:tr w:rsidR="004B1B35" w:rsidRPr="0092262B" w14:paraId="4DE2454F" w14:textId="77777777" w:rsidTr="00D74CD6">
        <w:tc>
          <w:tcPr>
            <w:tcW w:w="567" w:type="dxa"/>
            <w:tcBorders>
              <w:left w:val="double" w:sz="6" w:space="0" w:color="auto"/>
            </w:tcBorders>
            <w:vAlign w:val="center"/>
          </w:tcPr>
          <w:p w14:paraId="5FEF1D44" w14:textId="77777777" w:rsidR="004B1B35" w:rsidRPr="0092262B" w:rsidRDefault="004B1B35" w:rsidP="00D74CD6">
            <w:pPr>
              <w:rPr>
                <w:rFonts w:cs="Arial"/>
                <w:color w:val="000000"/>
                <w:sz w:val="22"/>
                <w:szCs w:val="22"/>
              </w:rPr>
            </w:pPr>
            <w:r w:rsidRPr="0092262B">
              <w:rPr>
                <w:rFonts w:cs="Arial"/>
                <w:color w:val="000000"/>
                <w:sz w:val="22"/>
                <w:szCs w:val="22"/>
              </w:rPr>
              <w:t>2</w:t>
            </w:r>
          </w:p>
        </w:tc>
        <w:tc>
          <w:tcPr>
            <w:tcW w:w="5013" w:type="dxa"/>
            <w:vAlign w:val="center"/>
          </w:tcPr>
          <w:p w14:paraId="7342AD9D" w14:textId="77777777" w:rsidR="004B1B35" w:rsidRPr="0092262B" w:rsidRDefault="004B1B35" w:rsidP="00D74CD6">
            <w:pPr>
              <w:rPr>
                <w:rFonts w:cs="Arial"/>
                <w:color w:val="000000"/>
                <w:sz w:val="22"/>
                <w:szCs w:val="22"/>
              </w:rPr>
            </w:pPr>
            <w:r w:rsidRPr="0092262B">
              <w:rPr>
                <w:rFonts w:cs="Arial"/>
                <w:color w:val="000000"/>
                <w:sz w:val="22"/>
                <w:szCs w:val="22"/>
              </w:rPr>
              <w:t>a) Tereny zabudowy mieszkaniowej jednorodzinnej</w:t>
            </w:r>
          </w:p>
          <w:p w14:paraId="600B6029" w14:textId="77777777" w:rsidR="004B1B35" w:rsidRPr="0092262B" w:rsidRDefault="004B1B35" w:rsidP="00D74CD6">
            <w:pPr>
              <w:rPr>
                <w:rFonts w:cs="Arial"/>
                <w:color w:val="000000"/>
                <w:sz w:val="22"/>
                <w:szCs w:val="22"/>
              </w:rPr>
            </w:pPr>
            <w:r w:rsidRPr="0092262B">
              <w:rPr>
                <w:rFonts w:cs="Arial"/>
                <w:color w:val="000000"/>
                <w:sz w:val="22"/>
                <w:szCs w:val="22"/>
              </w:rPr>
              <w:t>b) Tereny zabudowy związanej ze stałym lub wielogodzinnym pobytem dzieci i młodzieży</w:t>
            </w:r>
          </w:p>
          <w:p w14:paraId="2F74F61D" w14:textId="77777777" w:rsidR="004B1B35" w:rsidRPr="0092262B" w:rsidRDefault="004B1B35" w:rsidP="00D74CD6">
            <w:pPr>
              <w:rPr>
                <w:rFonts w:cs="Arial"/>
                <w:color w:val="000000"/>
                <w:sz w:val="22"/>
                <w:szCs w:val="22"/>
              </w:rPr>
            </w:pPr>
            <w:r w:rsidRPr="0092262B">
              <w:rPr>
                <w:rFonts w:cs="Arial"/>
                <w:color w:val="000000"/>
                <w:sz w:val="22"/>
                <w:szCs w:val="22"/>
              </w:rPr>
              <w:t>Tereny domów opieki</w:t>
            </w:r>
          </w:p>
          <w:p w14:paraId="35127B9F" w14:textId="77777777" w:rsidR="004B1B35" w:rsidRPr="0092262B" w:rsidRDefault="004B1B35" w:rsidP="00D74CD6">
            <w:pPr>
              <w:rPr>
                <w:rFonts w:cs="Arial"/>
                <w:color w:val="000000"/>
                <w:sz w:val="22"/>
                <w:szCs w:val="22"/>
              </w:rPr>
            </w:pPr>
            <w:r w:rsidRPr="0092262B">
              <w:rPr>
                <w:rFonts w:cs="Arial"/>
                <w:color w:val="000000"/>
                <w:sz w:val="22"/>
                <w:szCs w:val="22"/>
              </w:rPr>
              <w:t>c)Tereny szpitali w miastach</w:t>
            </w:r>
          </w:p>
        </w:tc>
        <w:tc>
          <w:tcPr>
            <w:tcW w:w="1800" w:type="dxa"/>
            <w:vAlign w:val="center"/>
          </w:tcPr>
          <w:p w14:paraId="211D485F" w14:textId="77777777" w:rsidR="004B1B35" w:rsidRPr="0092262B" w:rsidRDefault="004B1B35" w:rsidP="00D74CD6">
            <w:pPr>
              <w:jc w:val="center"/>
              <w:rPr>
                <w:rFonts w:cs="Arial"/>
                <w:color w:val="000000"/>
                <w:sz w:val="22"/>
                <w:szCs w:val="22"/>
              </w:rPr>
            </w:pPr>
            <w:r w:rsidRPr="0092262B">
              <w:rPr>
                <w:rFonts w:cs="Arial"/>
                <w:color w:val="000000"/>
                <w:sz w:val="22"/>
                <w:szCs w:val="22"/>
              </w:rPr>
              <w:t>50</w:t>
            </w:r>
          </w:p>
        </w:tc>
        <w:tc>
          <w:tcPr>
            <w:tcW w:w="1800" w:type="dxa"/>
            <w:tcBorders>
              <w:right w:val="double" w:sz="6" w:space="0" w:color="auto"/>
            </w:tcBorders>
            <w:vAlign w:val="center"/>
          </w:tcPr>
          <w:p w14:paraId="7B6E3488" w14:textId="77777777" w:rsidR="004B1B35" w:rsidRPr="0092262B" w:rsidRDefault="004B1B35" w:rsidP="00D74CD6">
            <w:pPr>
              <w:jc w:val="center"/>
              <w:rPr>
                <w:rFonts w:cs="Arial"/>
                <w:color w:val="000000"/>
                <w:sz w:val="22"/>
                <w:szCs w:val="22"/>
              </w:rPr>
            </w:pPr>
            <w:r w:rsidRPr="0092262B">
              <w:rPr>
                <w:rFonts w:cs="Arial"/>
                <w:color w:val="000000"/>
                <w:sz w:val="22"/>
                <w:szCs w:val="22"/>
              </w:rPr>
              <w:t>40</w:t>
            </w:r>
          </w:p>
        </w:tc>
      </w:tr>
      <w:tr w:rsidR="004B1B35" w:rsidRPr="0092262B" w14:paraId="65B8C727" w14:textId="77777777" w:rsidTr="00D74CD6">
        <w:tc>
          <w:tcPr>
            <w:tcW w:w="567" w:type="dxa"/>
            <w:tcBorders>
              <w:left w:val="double" w:sz="6" w:space="0" w:color="auto"/>
            </w:tcBorders>
            <w:vAlign w:val="center"/>
          </w:tcPr>
          <w:p w14:paraId="7C89C3EF" w14:textId="77777777" w:rsidR="004B1B35" w:rsidRPr="0092262B" w:rsidRDefault="004B1B35" w:rsidP="00D74CD6">
            <w:pPr>
              <w:rPr>
                <w:rFonts w:cs="Arial"/>
                <w:color w:val="000000"/>
                <w:sz w:val="22"/>
                <w:szCs w:val="22"/>
              </w:rPr>
            </w:pPr>
            <w:r w:rsidRPr="0092262B">
              <w:rPr>
                <w:rFonts w:cs="Arial"/>
                <w:color w:val="000000"/>
                <w:sz w:val="22"/>
                <w:szCs w:val="22"/>
              </w:rPr>
              <w:t>3</w:t>
            </w:r>
          </w:p>
        </w:tc>
        <w:tc>
          <w:tcPr>
            <w:tcW w:w="5013" w:type="dxa"/>
            <w:vAlign w:val="center"/>
          </w:tcPr>
          <w:p w14:paraId="4C2E98AA" w14:textId="77777777" w:rsidR="004B1B35" w:rsidRPr="0092262B" w:rsidRDefault="004B1B35" w:rsidP="00D74CD6">
            <w:pPr>
              <w:rPr>
                <w:rFonts w:cs="Arial"/>
                <w:color w:val="000000"/>
                <w:sz w:val="22"/>
                <w:szCs w:val="22"/>
              </w:rPr>
            </w:pPr>
            <w:r w:rsidRPr="0092262B">
              <w:rPr>
                <w:rFonts w:cs="Arial"/>
                <w:color w:val="000000"/>
                <w:sz w:val="22"/>
                <w:szCs w:val="22"/>
              </w:rPr>
              <w:t>a) Tereny zabudowy mieszkaniowej wielorodzinnej i zamieszkania zbiorowego</w:t>
            </w:r>
          </w:p>
          <w:p w14:paraId="32A3A0E1" w14:textId="77777777" w:rsidR="004B1B35" w:rsidRPr="0092262B" w:rsidRDefault="004B1B35" w:rsidP="00D74CD6">
            <w:pPr>
              <w:rPr>
                <w:rFonts w:cs="Arial"/>
                <w:color w:val="000000"/>
                <w:sz w:val="22"/>
                <w:szCs w:val="22"/>
              </w:rPr>
            </w:pPr>
            <w:r w:rsidRPr="0092262B">
              <w:rPr>
                <w:rFonts w:cs="Arial"/>
                <w:color w:val="000000"/>
                <w:sz w:val="22"/>
                <w:szCs w:val="22"/>
              </w:rPr>
              <w:t xml:space="preserve">b) Tereny zabudowy zagrodowej </w:t>
            </w:r>
          </w:p>
          <w:p w14:paraId="4A5F9986" w14:textId="77777777" w:rsidR="004B1B35" w:rsidRPr="0092262B" w:rsidRDefault="004B1B35" w:rsidP="00D74CD6">
            <w:pPr>
              <w:rPr>
                <w:rFonts w:cs="Arial"/>
                <w:color w:val="000000"/>
                <w:sz w:val="22"/>
                <w:szCs w:val="22"/>
              </w:rPr>
            </w:pPr>
            <w:r w:rsidRPr="0092262B">
              <w:rPr>
                <w:rFonts w:cs="Arial"/>
                <w:color w:val="000000"/>
                <w:sz w:val="22"/>
                <w:szCs w:val="22"/>
              </w:rPr>
              <w:t>c) Tereny rekreacyjno-wypoczynkowe</w:t>
            </w:r>
          </w:p>
          <w:p w14:paraId="509195F3" w14:textId="77777777" w:rsidR="004B1B35" w:rsidRPr="0092262B" w:rsidRDefault="004B1B35" w:rsidP="00D74CD6">
            <w:pPr>
              <w:rPr>
                <w:rFonts w:cs="Arial"/>
                <w:color w:val="000000"/>
                <w:sz w:val="22"/>
                <w:szCs w:val="22"/>
              </w:rPr>
            </w:pPr>
            <w:r w:rsidRPr="0092262B">
              <w:rPr>
                <w:rFonts w:cs="Arial"/>
                <w:color w:val="000000"/>
                <w:sz w:val="22"/>
                <w:szCs w:val="22"/>
              </w:rPr>
              <w:t>d) Tereny mieszkaniowo-usługowe</w:t>
            </w:r>
          </w:p>
        </w:tc>
        <w:tc>
          <w:tcPr>
            <w:tcW w:w="1800" w:type="dxa"/>
            <w:vAlign w:val="center"/>
          </w:tcPr>
          <w:p w14:paraId="7C32772C" w14:textId="77777777" w:rsidR="004B1B35" w:rsidRPr="0092262B" w:rsidRDefault="004B1B35" w:rsidP="00D74CD6">
            <w:pPr>
              <w:jc w:val="center"/>
              <w:rPr>
                <w:rFonts w:cs="Arial"/>
                <w:color w:val="000000"/>
                <w:sz w:val="22"/>
                <w:szCs w:val="22"/>
              </w:rPr>
            </w:pPr>
            <w:r w:rsidRPr="0092262B">
              <w:rPr>
                <w:rFonts w:cs="Arial"/>
                <w:color w:val="000000"/>
                <w:sz w:val="22"/>
                <w:szCs w:val="22"/>
              </w:rPr>
              <w:t>55</w:t>
            </w:r>
          </w:p>
        </w:tc>
        <w:tc>
          <w:tcPr>
            <w:tcW w:w="1800" w:type="dxa"/>
            <w:tcBorders>
              <w:right w:val="double" w:sz="6" w:space="0" w:color="auto"/>
            </w:tcBorders>
            <w:vAlign w:val="center"/>
          </w:tcPr>
          <w:p w14:paraId="3712C267" w14:textId="77777777" w:rsidR="004B1B35" w:rsidRPr="0092262B" w:rsidRDefault="004B1B35" w:rsidP="00D74CD6">
            <w:pPr>
              <w:jc w:val="center"/>
              <w:rPr>
                <w:rFonts w:cs="Arial"/>
                <w:color w:val="000000"/>
                <w:sz w:val="22"/>
                <w:szCs w:val="22"/>
              </w:rPr>
            </w:pPr>
            <w:r w:rsidRPr="0092262B">
              <w:rPr>
                <w:rFonts w:cs="Arial"/>
                <w:color w:val="000000"/>
                <w:sz w:val="22"/>
                <w:szCs w:val="22"/>
              </w:rPr>
              <w:t>45</w:t>
            </w:r>
          </w:p>
        </w:tc>
      </w:tr>
      <w:tr w:rsidR="004B1B35" w:rsidRPr="0092262B" w14:paraId="54B81200" w14:textId="77777777" w:rsidTr="00D74CD6">
        <w:tc>
          <w:tcPr>
            <w:tcW w:w="567" w:type="dxa"/>
            <w:tcBorders>
              <w:left w:val="double" w:sz="6" w:space="0" w:color="auto"/>
              <w:bottom w:val="double" w:sz="6" w:space="0" w:color="auto"/>
            </w:tcBorders>
            <w:vAlign w:val="center"/>
          </w:tcPr>
          <w:p w14:paraId="7CBD05EC" w14:textId="77777777" w:rsidR="004B1B35" w:rsidRPr="0092262B" w:rsidRDefault="004B1B35" w:rsidP="00D74CD6">
            <w:pPr>
              <w:rPr>
                <w:rFonts w:cs="Arial"/>
                <w:color w:val="000000"/>
                <w:sz w:val="22"/>
                <w:szCs w:val="22"/>
              </w:rPr>
            </w:pPr>
            <w:r w:rsidRPr="0092262B">
              <w:rPr>
                <w:rFonts w:cs="Arial"/>
                <w:color w:val="000000"/>
                <w:sz w:val="22"/>
                <w:szCs w:val="22"/>
              </w:rPr>
              <w:t>4</w:t>
            </w:r>
          </w:p>
        </w:tc>
        <w:tc>
          <w:tcPr>
            <w:tcW w:w="5013" w:type="dxa"/>
            <w:tcBorders>
              <w:bottom w:val="double" w:sz="6" w:space="0" w:color="auto"/>
            </w:tcBorders>
            <w:vAlign w:val="center"/>
          </w:tcPr>
          <w:p w14:paraId="7A991801" w14:textId="77777777" w:rsidR="004B1B35" w:rsidRPr="0092262B" w:rsidRDefault="004B1B35" w:rsidP="00D74CD6">
            <w:pPr>
              <w:rPr>
                <w:rFonts w:cs="Arial"/>
                <w:color w:val="000000"/>
                <w:sz w:val="22"/>
                <w:szCs w:val="22"/>
              </w:rPr>
            </w:pPr>
            <w:r w:rsidRPr="0092262B">
              <w:rPr>
                <w:rFonts w:cs="Arial"/>
                <w:color w:val="000000"/>
                <w:sz w:val="22"/>
                <w:szCs w:val="22"/>
              </w:rPr>
              <w:t xml:space="preserve">Tereny w strefie śródmiejskiej miast powyżej 100 tys. mieszkańców </w:t>
            </w:r>
          </w:p>
        </w:tc>
        <w:tc>
          <w:tcPr>
            <w:tcW w:w="1800" w:type="dxa"/>
            <w:tcBorders>
              <w:bottom w:val="double" w:sz="6" w:space="0" w:color="auto"/>
            </w:tcBorders>
            <w:vAlign w:val="center"/>
          </w:tcPr>
          <w:p w14:paraId="5E3AE682" w14:textId="77777777" w:rsidR="004B1B35" w:rsidRPr="0092262B" w:rsidRDefault="004B1B35" w:rsidP="00D74CD6">
            <w:pPr>
              <w:jc w:val="center"/>
              <w:rPr>
                <w:rFonts w:cs="Arial"/>
                <w:color w:val="000000"/>
                <w:sz w:val="22"/>
                <w:szCs w:val="22"/>
              </w:rPr>
            </w:pPr>
            <w:r w:rsidRPr="0092262B">
              <w:rPr>
                <w:rFonts w:cs="Arial"/>
                <w:color w:val="000000"/>
                <w:sz w:val="22"/>
                <w:szCs w:val="22"/>
              </w:rPr>
              <w:t>55</w:t>
            </w:r>
          </w:p>
        </w:tc>
        <w:tc>
          <w:tcPr>
            <w:tcW w:w="1800" w:type="dxa"/>
            <w:tcBorders>
              <w:bottom w:val="double" w:sz="6" w:space="0" w:color="auto"/>
              <w:right w:val="double" w:sz="6" w:space="0" w:color="auto"/>
            </w:tcBorders>
            <w:vAlign w:val="center"/>
          </w:tcPr>
          <w:p w14:paraId="14A9E4B8" w14:textId="77777777" w:rsidR="004B1B35" w:rsidRPr="0092262B" w:rsidRDefault="004B1B35" w:rsidP="00D74CD6">
            <w:pPr>
              <w:jc w:val="center"/>
              <w:rPr>
                <w:rFonts w:cs="Arial"/>
                <w:color w:val="000000"/>
                <w:sz w:val="22"/>
                <w:szCs w:val="22"/>
              </w:rPr>
            </w:pPr>
            <w:r w:rsidRPr="0092262B">
              <w:rPr>
                <w:rFonts w:cs="Arial"/>
                <w:color w:val="000000"/>
                <w:sz w:val="22"/>
                <w:szCs w:val="22"/>
              </w:rPr>
              <w:t>45</w:t>
            </w:r>
          </w:p>
        </w:tc>
      </w:tr>
    </w:tbl>
    <w:p w14:paraId="34977BD1" w14:textId="77777777" w:rsidR="004B1B35" w:rsidRPr="0092262B" w:rsidRDefault="004B1B35" w:rsidP="004B1B35">
      <w:pPr>
        <w:spacing w:line="360" w:lineRule="auto"/>
        <w:rPr>
          <w:rFonts w:cs="Arial"/>
          <w:color w:val="000000"/>
          <w:sz w:val="22"/>
          <w:szCs w:val="22"/>
        </w:rPr>
      </w:pPr>
    </w:p>
    <w:p w14:paraId="3275D765" w14:textId="77777777" w:rsidR="004B1B35" w:rsidRPr="0092262B" w:rsidRDefault="004B1B35" w:rsidP="004B1B35">
      <w:pPr>
        <w:spacing w:line="300" w:lineRule="exact"/>
        <w:ind w:firstLine="708"/>
        <w:rPr>
          <w:rFonts w:cs="Arial"/>
          <w:color w:val="000000"/>
          <w:sz w:val="22"/>
          <w:szCs w:val="22"/>
        </w:rPr>
      </w:pPr>
      <w:r w:rsidRPr="0092262B">
        <w:rPr>
          <w:rFonts w:cs="Arial"/>
          <w:color w:val="000000"/>
          <w:sz w:val="22"/>
          <w:szCs w:val="22"/>
        </w:rPr>
        <w:lastRenderedPageBreak/>
        <w:t xml:space="preserve">Dopuszczalny poziom hałasu zależny jest od funkcji terenu, określonej </w:t>
      </w:r>
      <w:r w:rsidRPr="0092262B">
        <w:rPr>
          <w:rFonts w:cs="Arial"/>
          <w:color w:val="000000"/>
          <w:sz w:val="22"/>
          <w:szCs w:val="22"/>
        </w:rPr>
        <w:br/>
        <w:t xml:space="preserve">w planie zagospodarowania przestrzennego i sposobu jego zagospodarowania. </w:t>
      </w:r>
    </w:p>
    <w:p w14:paraId="6DD508B1" w14:textId="1573B80E" w:rsidR="004B1B35" w:rsidRPr="0092262B" w:rsidRDefault="004B1B35" w:rsidP="0092262B">
      <w:pPr>
        <w:spacing w:line="300" w:lineRule="exact"/>
        <w:ind w:firstLine="567"/>
        <w:rPr>
          <w:rFonts w:cs="Arial"/>
          <w:color w:val="000000"/>
          <w:sz w:val="22"/>
          <w:szCs w:val="22"/>
        </w:rPr>
      </w:pPr>
      <w:r w:rsidRPr="0092262B">
        <w:rPr>
          <w:rFonts w:cs="Arial"/>
          <w:color w:val="000000"/>
          <w:sz w:val="22"/>
          <w:szCs w:val="22"/>
        </w:rPr>
        <w:t xml:space="preserve">Dopuszczalny poziom hałasu emitowanego do środowiska określa się dla terenów </w:t>
      </w:r>
      <w:r w:rsidRPr="0092262B">
        <w:rPr>
          <w:rFonts w:cs="Arial"/>
          <w:color w:val="000000"/>
          <w:sz w:val="22"/>
          <w:szCs w:val="22"/>
        </w:rPr>
        <w:br/>
        <w:t>o charakterze chronionym np. dla terenu zabudowy mieszkaniowej, wypoczynkowo-rekreacyjnych, szpitali itp.</w:t>
      </w:r>
    </w:p>
    <w:p w14:paraId="20BB67B0" w14:textId="1F8E84F1" w:rsidR="004B1B35" w:rsidRPr="0092262B" w:rsidRDefault="004B1B35" w:rsidP="0092262B">
      <w:pPr>
        <w:spacing w:line="300" w:lineRule="exact"/>
        <w:ind w:firstLine="567"/>
        <w:rPr>
          <w:rFonts w:cs="Arial"/>
          <w:color w:val="000000"/>
          <w:sz w:val="22"/>
          <w:szCs w:val="22"/>
        </w:rPr>
      </w:pPr>
      <w:r w:rsidRPr="0092262B">
        <w:rPr>
          <w:rFonts w:cs="Arial"/>
          <w:color w:val="000000"/>
          <w:sz w:val="22"/>
          <w:szCs w:val="22"/>
        </w:rPr>
        <w:t xml:space="preserve">Nie ustala się dopuszczalnego poziomu hałasu dla terenów leśnych, przemysłowych </w:t>
      </w:r>
      <w:r w:rsidRPr="0092262B">
        <w:rPr>
          <w:rFonts w:cs="Arial"/>
          <w:color w:val="000000"/>
          <w:sz w:val="22"/>
          <w:szCs w:val="22"/>
        </w:rPr>
        <w:br/>
        <w:t>i użytków rolnych.</w:t>
      </w:r>
    </w:p>
    <w:p w14:paraId="5085884E" w14:textId="1E0E7A38" w:rsidR="004B1B35" w:rsidRPr="0092262B" w:rsidRDefault="004B1B35" w:rsidP="0092262B">
      <w:pPr>
        <w:spacing w:line="300" w:lineRule="exact"/>
        <w:ind w:firstLine="567"/>
        <w:rPr>
          <w:rFonts w:cs="Arial"/>
          <w:color w:val="000000"/>
          <w:sz w:val="22"/>
          <w:szCs w:val="22"/>
        </w:rPr>
      </w:pPr>
      <w:r w:rsidRPr="0092262B">
        <w:rPr>
          <w:rFonts w:cs="Arial"/>
          <w:color w:val="000000"/>
          <w:sz w:val="22"/>
          <w:szCs w:val="22"/>
        </w:rPr>
        <w:t xml:space="preserve">Uwzględniając powyższe uwagi, na terenie najbliższej zabudowy </w:t>
      </w:r>
      <w:r w:rsidRPr="0092262B">
        <w:rPr>
          <w:rFonts w:cs="Arial"/>
          <w:bCs/>
          <w:color w:val="000000"/>
          <w:sz w:val="22"/>
          <w:szCs w:val="22"/>
        </w:rPr>
        <w:t>mieszkaniowej zagrodowej</w:t>
      </w:r>
      <w:r w:rsidRPr="0092262B">
        <w:rPr>
          <w:rFonts w:cs="Arial"/>
          <w:color w:val="000000"/>
          <w:sz w:val="22"/>
          <w:szCs w:val="22"/>
        </w:rPr>
        <w:t>, dopuszczalny poziom hałasu emitowanego przez źródła przemysłowe należy ustalić w granicach:</w:t>
      </w:r>
    </w:p>
    <w:p w14:paraId="2DCAE91C" w14:textId="5DE446B6" w:rsidR="004B1B35" w:rsidRPr="0092262B" w:rsidRDefault="004B1B35" w:rsidP="0092262B">
      <w:pPr>
        <w:widowControl w:val="0"/>
        <w:numPr>
          <w:ilvl w:val="0"/>
          <w:numId w:val="83"/>
        </w:numPr>
        <w:spacing w:line="300" w:lineRule="exact"/>
        <w:rPr>
          <w:rFonts w:cs="Arial"/>
          <w:bCs/>
          <w:color w:val="000000"/>
          <w:sz w:val="22"/>
          <w:szCs w:val="22"/>
        </w:rPr>
      </w:pPr>
      <w:r w:rsidRPr="0092262B">
        <w:rPr>
          <w:rFonts w:cs="Arial"/>
          <w:bCs/>
          <w:color w:val="000000"/>
          <w:sz w:val="22"/>
          <w:szCs w:val="22"/>
        </w:rPr>
        <w:t>5</w:t>
      </w:r>
      <w:r w:rsidR="004B3601">
        <w:rPr>
          <w:rFonts w:cs="Arial"/>
          <w:bCs/>
          <w:color w:val="000000"/>
          <w:sz w:val="22"/>
          <w:szCs w:val="22"/>
        </w:rPr>
        <w:t>5</w:t>
      </w:r>
      <w:r w:rsidRPr="0092262B">
        <w:rPr>
          <w:rFonts w:cs="Arial"/>
          <w:bCs/>
          <w:color w:val="000000"/>
          <w:sz w:val="22"/>
          <w:szCs w:val="22"/>
        </w:rPr>
        <w:t xml:space="preserve"> </w:t>
      </w:r>
      <w:proofErr w:type="spellStart"/>
      <w:r w:rsidRPr="0092262B">
        <w:rPr>
          <w:rFonts w:cs="Arial"/>
          <w:bCs/>
          <w:color w:val="000000"/>
          <w:sz w:val="22"/>
          <w:szCs w:val="22"/>
        </w:rPr>
        <w:t>dB</w:t>
      </w:r>
      <w:proofErr w:type="spellEnd"/>
      <w:r w:rsidRPr="0092262B">
        <w:rPr>
          <w:rFonts w:cs="Arial"/>
          <w:bCs/>
          <w:color w:val="000000"/>
          <w:sz w:val="22"/>
          <w:szCs w:val="22"/>
        </w:rPr>
        <w:t xml:space="preserve"> – w porze dnia (6–22)</w:t>
      </w:r>
    </w:p>
    <w:p w14:paraId="5C5DA9AB" w14:textId="6B4433C3" w:rsidR="004B1B35" w:rsidRPr="0092262B" w:rsidRDefault="004B1B35" w:rsidP="0092262B">
      <w:pPr>
        <w:widowControl w:val="0"/>
        <w:numPr>
          <w:ilvl w:val="0"/>
          <w:numId w:val="83"/>
        </w:numPr>
        <w:spacing w:line="300" w:lineRule="exact"/>
        <w:rPr>
          <w:rFonts w:cs="Arial"/>
          <w:bCs/>
          <w:color w:val="000000"/>
          <w:sz w:val="22"/>
          <w:szCs w:val="22"/>
        </w:rPr>
      </w:pPr>
      <w:r w:rsidRPr="0092262B">
        <w:rPr>
          <w:rFonts w:cs="Arial"/>
          <w:bCs/>
          <w:color w:val="000000"/>
          <w:sz w:val="22"/>
          <w:szCs w:val="22"/>
        </w:rPr>
        <w:t>4</w:t>
      </w:r>
      <w:r w:rsidR="004B3601">
        <w:rPr>
          <w:rFonts w:cs="Arial"/>
          <w:bCs/>
          <w:color w:val="000000"/>
          <w:sz w:val="22"/>
          <w:szCs w:val="22"/>
        </w:rPr>
        <w:t>5</w:t>
      </w:r>
      <w:r w:rsidRPr="0092262B">
        <w:rPr>
          <w:rFonts w:cs="Arial"/>
          <w:bCs/>
          <w:color w:val="000000"/>
          <w:sz w:val="22"/>
          <w:szCs w:val="22"/>
        </w:rPr>
        <w:t xml:space="preserve"> </w:t>
      </w:r>
      <w:proofErr w:type="spellStart"/>
      <w:r w:rsidRPr="0092262B">
        <w:rPr>
          <w:rFonts w:cs="Arial"/>
          <w:bCs/>
          <w:color w:val="000000"/>
          <w:sz w:val="22"/>
          <w:szCs w:val="22"/>
        </w:rPr>
        <w:t>dB</w:t>
      </w:r>
      <w:proofErr w:type="spellEnd"/>
      <w:r w:rsidRPr="0092262B">
        <w:rPr>
          <w:rFonts w:cs="Arial"/>
          <w:bCs/>
          <w:color w:val="000000"/>
          <w:sz w:val="22"/>
          <w:szCs w:val="22"/>
        </w:rPr>
        <w:t xml:space="preserve"> – w porze nocnej (22–6).</w:t>
      </w:r>
    </w:p>
    <w:p w14:paraId="1042DE70" w14:textId="3293AB20" w:rsidR="004B1B35" w:rsidRPr="0092262B" w:rsidRDefault="004B1B35" w:rsidP="0092262B">
      <w:pPr>
        <w:spacing w:line="300" w:lineRule="exact"/>
        <w:ind w:firstLine="567"/>
        <w:rPr>
          <w:rFonts w:cs="Arial"/>
          <w:color w:val="000000"/>
          <w:sz w:val="22"/>
          <w:szCs w:val="22"/>
        </w:rPr>
      </w:pPr>
      <w:r w:rsidRPr="0092262B">
        <w:rPr>
          <w:rFonts w:cs="Arial"/>
          <w:color w:val="000000"/>
          <w:sz w:val="22"/>
          <w:szCs w:val="22"/>
        </w:rPr>
        <w:t xml:space="preserve">Wskaźnikiem oceny hałasu w środowisku jest równoważny poziom dźwięku „A” – </w:t>
      </w:r>
      <w:proofErr w:type="spellStart"/>
      <w:r w:rsidRPr="0092262B">
        <w:rPr>
          <w:rFonts w:cs="Arial"/>
          <w:color w:val="000000"/>
          <w:sz w:val="22"/>
          <w:szCs w:val="22"/>
        </w:rPr>
        <w:t>L</w:t>
      </w:r>
      <w:r w:rsidRPr="0092262B">
        <w:rPr>
          <w:rFonts w:cs="Arial"/>
          <w:color w:val="000000"/>
          <w:sz w:val="22"/>
          <w:szCs w:val="22"/>
          <w:vertAlign w:val="subscript"/>
        </w:rPr>
        <w:t>Aeq</w:t>
      </w:r>
      <w:proofErr w:type="spellEnd"/>
      <w:r w:rsidRPr="0092262B">
        <w:rPr>
          <w:rFonts w:cs="Arial"/>
          <w:color w:val="000000"/>
          <w:sz w:val="22"/>
          <w:szCs w:val="22"/>
          <w:vertAlign w:val="subscript"/>
        </w:rPr>
        <w:t xml:space="preserve"> </w:t>
      </w:r>
      <w:r w:rsidRPr="0092262B">
        <w:rPr>
          <w:rFonts w:cs="Arial"/>
          <w:color w:val="000000"/>
          <w:sz w:val="22"/>
          <w:szCs w:val="22"/>
        </w:rPr>
        <w:t>[</w:t>
      </w:r>
      <w:proofErr w:type="spellStart"/>
      <w:r w:rsidRPr="0092262B">
        <w:rPr>
          <w:rFonts w:cs="Arial"/>
          <w:color w:val="000000"/>
          <w:sz w:val="22"/>
          <w:szCs w:val="22"/>
        </w:rPr>
        <w:t>dB</w:t>
      </w:r>
      <w:proofErr w:type="spellEnd"/>
      <w:r w:rsidRPr="0092262B">
        <w:rPr>
          <w:rFonts w:cs="Arial"/>
          <w:color w:val="000000"/>
          <w:sz w:val="22"/>
          <w:szCs w:val="22"/>
        </w:rPr>
        <w:t>], który jest miarą średniej wartości energii akustycznej w czasie obserwacji.</w:t>
      </w:r>
    </w:p>
    <w:p w14:paraId="705C35F1" w14:textId="6748AB2C" w:rsidR="004B1B35" w:rsidRPr="0092262B" w:rsidRDefault="004B1B35" w:rsidP="0092262B">
      <w:pPr>
        <w:spacing w:line="300" w:lineRule="exact"/>
        <w:ind w:firstLine="567"/>
        <w:rPr>
          <w:rFonts w:cs="Arial"/>
          <w:color w:val="000000"/>
          <w:sz w:val="22"/>
          <w:szCs w:val="22"/>
        </w:rPr>
      </w:pPr>
      <w:r w:rsidRPr="0092262B">
        <w:rPr>
          <w:rFonts w:cs="Arial"/>
          <w:color w:val="000000"/>
          <w:sz w:val="22"/>
          <w:szCs w:val="22"/>
        </w:rPr>
        <w:t>Równoważny poziom dźwięku w danym punkcie wyznacza się jako sumę (wielkości logarytmicznych) poziomów odnoszących się do różnych źródeł hałasu.</w:t>
      </w:r>
    </w:p>
    <w:p w14:paraId="1C8E54CA" w14:textId="77777777" w:rsidR="004B1B35" w:rsidRPr="0092262B" w:rsidRDefault="004B1B35" w:rsidP="004B1B35">
      <w:pPr>
        <w:spacing w:line="300" w:lineRule="exact"/>
        <w:rPr>
          <w:rFonts w:cs="Arial"/>
          <w:color w:val="000000"/>
          <w:sz w:val="22"/>
          <w:szCs w:val="22"/>
        </w:rPr>
      </w:pPr>
      <w:proofErr w:type="spellStart"/>
      <w:r w:rsidRPr="0092262B">
        <w:rPr>
          <w:rFonts w:cs="Arial"/>
          <w:color w:val="000000"/>
          <w:sz w:val="22"/>
          <w:szCs w:val="22"/>
        </w:rPr>
        <w:t>L</w:t>
      </w:r>
      <w:r w:rsidRPr="0092262B">
        <w:rPr>
          <w:rFonts w:cs="Arial"/>
          <w:color w:val="000000"/>
          <w:sz w:val="22"/>
          <w:szCs w:val="22"/>
          <w:vertAlign w:val="subscript"/>
        </w:rPr>
        <w:t>Aeqi</w:t>
      </w:r>
      <w:proofErr w:type="spellEnd"/>
      <w:r w:rsidRPr="0092262B">
        <w:rPr>
          <w:rFonts w:cs="Arial"/>
          <w:color w:val="000000"/>
          <w:sz w:val="22"/>
          <w:szCs w:val="22"/>
        </w:rPr>
        <w:t xml:space="preserve"> – poziom  równoważny określa się  dla danego źródła hałasu wg wzoru: </w:t>
      </w:r>
    </w:p>
    <w:p w14:paraId="1B579523" w14:textId="77777777" w:rsidR="004B1B35" w:rsidRPr="0092262B" w:rsidRDefault="004B1B35" w:rsidP="004B1B35">
      <w:pPr>
        <w:rPr>
          <w:rFonts w:cs="Arial"/>
          <w:color w:val="000000"/>
          <w:sz w:val="22"/>
          <w:szCs w:val="22"/>
        </w:rPr>
      </w:pPr>
    </w:p>
    <w:p w14:paraId="0A012BB2" w14:textId="77777777" w:rsidR="004B1B35" w:rsidRPr="0092262B" w:rsidRDefault="004B1B35" w:rsidP="004B1B35">
      <w:pPr>
        <w:rPr>
          <w:rFonts w:cs="Arial"/>
          <w:color w:val="000000"/>
          <w:sz w:val="22"/>
          <w:szCs w:val="22"/>
          <w:lang w:val="pt-BR"/>
        </w:rPr>
      </w:pPr>
      <w:r w:rsidRPr="0092262B">
        <w:rPr>
          <w:rFonts w:cs="Arial"/>
          <w:color w:val="000000"/>
          <w:sz w:val="22"/>
          <w:szCs w:val="22"/>
        </w:rPr>
        <w:t xml:space="preserve">                                                      </w:t>
      </w:r>
      <w:r w:rsidRPr="0092262B">
        <w:rPr>
          <w:rFonts w:cs="Arial"/>
          <w:color w:val="000000"/>
          <w:sz w:val="22"/>
          <w:szCs w:val="22"/>
          <w:u w:val="single"/>
          <w:lang w:val="pt-BR"/>
        </w:rPr>
        <w:t>1</w:t>
      </w:r>
      <w:r w:rsidRPr="0092262B">
        <w:rPr>
          <w:rFonts w:cs="Arial"/>
          <w:color w:val="000000"/>
          <w:sz w:val="22"/>
          <w:szCs w:val="22"/>
          <w:lang w:val="pt-BR"/>
        </w:rPr>
        <w:t xml:space="preserve">  n</w:t>
      </w:r>
    </w:p>
    <w:p w14:paraId="69F6062E" w14:textId="77777777" w:rsidR="004B1B35" w:rsidRPr="0092262B" w:rsidRDefault="004B1B35" w:rsidP="004B1B35">
      <w:pPr>
        <w:rPr>
          <w:rFonts w:cs="Arial"/>
          <w:color w:val="000000"/>
          <w:sz w:val="22"/>
          <w:szCs w:val="22"/>
          <w:lang w:val="pt-BR"/>
        </w:rPr>
      </w:pPr>
      <w:r w:rsidRPr="0092262B">
        <w:rPr>
          <w:rFonts w:cs="Arial"/>
          <w:color w:val="000000"/>
          <w:sz w:val="22"/>
          <w:szCs w:val="22"/>
          <w:lang w:val="pt-BR"/>
        </w:rPr>
        <w:t xml:space="preserve">                               L</w:t>
      </w:r>
      <w:r w:rsidRPr="0092262B">
        <w:rPr>
          <w:rFonts w:cs="Arial"/>
          <w:color w:val="000000"/>
          <w:sz w:val="22"/>
          <w:szCs w:val="22"/>
          <w:vertAlign w:val="subscript"/>
          <w:lang w:val="pt-BR"/>
        </w:rPr>
        <w:t xml:space="preserve">AeqT </w:t>
      </w:r>
      <w:r w:rsidRPr="0092262B">
        <w:rPr>
          <w:rFonts w:cs="Arial"/>
          <w:color w:val="000000"/>
          <w:sz w:val="22"/>
          <w:szCs w:val="22"/>
          <w:lang w:val="pt-BR"/>
        </w:rPr>
        <w:t xml:space="preserve">= 10 lg  (T  </w:t>
      </w:r>
      <w:r w:rsidRPr="0092262B">
        <w:rPr>
          <w:rFonts w:cs="Arial"/>
          <w:color w:val="000000"/>
          <w:sz w:val="22"/>
          <w:szCs w:val="22"/>
        </w:rPr>
        <w:sym w:font="Symbol" w:char="F0E5"/>
      </w:r>
      <w:r w:rsidRPr="0092262B">
        <w:rPr>
          <w:rFonts w:cs="Arial"/>
          <w:color w:val="000000"/>
          <w:sz w:val="22"/>
          <w:szCs w:val="22"/>
          <w:lang w:val="pt-BR"/>
        </w:rPr>
        <w:t xml:space="preserve">     t</w:t>
      </w:r>
      <w:r w:rsidRPr="0092262B">
        <w:rPr>
          <w:rFonts w:cs="Arial"/>
          <w:color w:val="000000"/>
          <w:sz w:val="22"/>
          <w:szCs w:val="22"/>
          <w:vertAlign w:val="subscript"/>
          <w:lang w:val="pt-BR"/>
        </w:rPr>
        <w:t>i</w:t>
      </w:r>
      <w:r w:rsidRPr="0092262B">
        <w:rPr>
          <w:rFonts w:cs="Arial"/>
          <w:color w:val="000000"/>
          <w:sz w:val="22"/>
          <w:szCs w:val="22"/>
          <w:lang w:val="pt-BR"/>
        </w:rPr>
        <w:t xml:space="preserve"> x 10</w:t>
      </w:r>
      <w:r w:rsidRPr="0092262B">
        <w:rPr>
          <w:rFonts w:cs="Arial"/>
          <w:color w:val="000000"/>
          <w:sz w:val="22"/>
          <w:szCs w:val="22"/>
          <w:vertAlign w:val="superscript"/>
          <w:lang w:val="pt-BR"/>
        </w:rPr>
        <w:t>0,1 LAi</w:t>
      </w:r>
      <w:r w:rsidRPr="0092262B">
        <w:rPr>
          <w:rFonts w:cs="Arial"/>
          <w:color w:val="000000"/>
          <w:sz w:val="22"/>
          <w:szCs w:val="22"/>
          <w:lang w:val="pt-BR"/>
        </w:rPr>
        <w:t>)                [dB]</w:t>
      </w:r>
    </w:p>
    <w:p w14:paraId="1E580D99" w14:textId="77777777" w:rsidR="004B1B35" w:rsidRPr="0092262B" w:rsidRDefault="004B1B35" w:rsidP="004B1B35">
      <w:pPr>
        <w:rPr>
          <w:rFonts w:cs="Arial"/>
          <w:color w:val="000000"/>
          <w:sz w:val="22"/>
          <w:szCs w:val="22"/>
        </w:rPr>
      </w:pPr>
      <w:r w:rsidRPr="0092262B">
        <w:rPr>
          <w:rFonts w:cs="Arial"/>
          <w:color w:val="000000"/>
          <w:sz w:val="22"/>
          <w:szCs w:val="22"/>
          <w:lang w:val="pt-BR"/>
        </w:rPr>
        <w:t xml:space="preserve">                                                         </w:t>
      </w:r>
      <w:r w:rsidRPr="0092262B">
        <w:rPr>
          <w:rFonts w:cs="Arial"/>
          <w:color w:val="000000"/>
          <w:sz w:val="22"/>
          <w:szCs w:val="22"/>
        </w:rPr>
        <w:t>i = 1</w:t>
      </w:r>
    </w:p>
    <w:p w14:paraId="330E55DD" w14:textId="77777777" w:rsidR="004B1B35" w:rsidRPr="0092262B" w:rsidRDefault="004B1B35" w:rsidP="004B1B35">
      <w:pPr>
        <w:spacing w:line="300" w:lineRule="exact"/>
        <w:rPr>
          <w:rFonts w:cs="Arial"/>
          <w:color w:val="000000"/>
          <w:sz w:val="22"/>
          <w:szCs w:val="22"/>
        </w:rPr>
      </w:pPr>
      <w:r w:rsidRPr="0092262B">
        <w:rPr>
          <w:rFonts w:cs="Arial"/>
          <w:color w:val="000000"/>
          <w:sz w:val="22"/>
          <w:szCs w:val="22"/>
        </w:rPr>
        <w:t>gdzie:</w:t>
      </w:r>
    </w:p>
    <w:p w14:paraId="4800CA5D" w14:textId="77777777" w:rsidR="004B1B35" w:rsidRPr="0092262B" w:rsidRDefault="004B1B35" w:rsidP="004B1B35">
      <w:pPr>
        <w:spacing w:line="300" w:lineRule="exact"/>
        <w:rPr>
          <w:rFonts w:cs="Arial"/>
          <w:color w:val="000000"/>
          <w:sz w:val="22"/>
          <w:szCs w:val="22"/>
        </w:rPr>
      </w:pPr>
      <w:proofErr w:type="spellStart"/>
      <w:r w:rsidRPr="0092262B">
        <w:rPr>
          <w:rFonts w:cs="Arial"/>
          <w:color w:val="000000"/>
          <w:sz w:val="22"/>
          <w:szCs w:val="22"/>
        </w:rPr>
        <w:t>L</w:t>
      </w:r>
      <w:r w:rsidRPr="0092262B">
        <w:rPr>
          <w:rFonts w:cs="Arial"/>
          <w:color w:val="000000"/>
          <w:sz w:val="22"/>
          <w:szCs w:val="22"/>
          <w:vertAlign w:val="subscript"/>
        </w:rPr>
        <w:t>Ai</w:t>
      </w:r>
      <w:proofErr w:type="spellEnd"/>
      <w:r w:rsidRPr="0092262B">
        <w:rPr>
          <w:rFonts w:cs="Arial"/>
          <w:color w:val="000000"/>
          <w:sz w:val="22"/>
          <w:szCs w:val="22"/>
        </w:rPr>
        <w:t xml:space="preserve"> – średni poziom dźwięku „A” występujący  w czasie </w:t>
      </w:r>
      <w:proofErr w:type="spellStart"/>
      <w:r w:rsidRPr="0092262B">
        <w:rPr>
          <w:rFonts w:cs="Arial"/>
          <w:color w:val="000000"/>
          <w:sz w:val="22"/>
          <w:szCs w:val="22"/>
        </w:rPr>
        <w:t>t</w:t>
      </w:r>
      <w:r w:rsidRPr="0092262B">
        <w:rPr>
          <w:rFonts w:cs="Arial"/>
          <w:color w:val="000000"/>
          <w:sz w:val="22"/>
          <w:szCs w:val="22"/>
          <w:vertAlign w:val="subscript"/>
        </w:rPr>
        <w:t>i</w:t>
      </w:r>
      <w:proofErr w:type="spellEnd"/>
      <w:r w:rsidRPr="0092262B">
        <w:rPr>
          <w:rFonts w:cs="Arial"/>
          <w:color w:val="000000"/>
          <w:sz w:val="22"/>
          <w:szCs w:val="22"/>
          <w:vertAlign w:val="subscript"/>
        </w:rPr>
        <w:t xml:space="preserve"> </w:t>
      </w:r>
      <w:r w:rsidRPr="0092262B">
        <w:rPr>
          <w:rFonts w:cs="Arial"/>
          <w:color w:val="000000"/>
          <w:sz w:val="22"/>
          <w:szCs w:val="22"/>
        </w:rPr>
        <w:t xml:space="preserve">    [</w:t>
      </w:r>
      <w:proofErr w:type="spellStart"/>
      <w:r w:rsidRPr="0092262B">
        <w:rPr>
          <w:rFonts w:cs="Arial"/>
          <w:color w:val="000000"/>
          <w:sz w:val="22"/>
          <w:szCs w:val="22"/>
        </w:rPr>
        <w:t>dB</w:t>
      </w:r>
      <w:proofErr w:type="spellEnd"/>
      <w:r w:rsidRPr="0092262B">
        <w:rPr>
          <w:rFonts w:cs="Arial"/>
          <w:color w:val="000000"/>
          <w:sz w:val="22"/>
          <w:szCs w:val="22"/>
        </w:rPr>
        <w:t>]</w:t>
      </w:r>
    </w:p>
    <w:p w14:paraId="61602BC6" w14:textId="77777777" w:rsidR="004B1B35" w:rsidRPr="0092262B" w:rsidRDefault="004B1B35" w:rsidP="004B1B35">
      <w:pPr>
        <w:spacing w:line="300" w:lineRule="exact"/>
        <w:rPr>
          <w:rFonts w:cs="Arial"/>
          <w:color w:val="000000"/>
          <w:sz w:val="22"/>
          <w:szCs w:val="22"/>
        </w:rPr>
      </w:pPr>
      <w:r w:rsidRPr="0092262B">
        <w:rPr>
          <w:rFonts w:cs="Arial"/>
          <w:color w:val="000000"/>
          <w:sz w:val="22"/>
          <w:szCs w:val="22"/>
        </w:rPr>
        <w:t xml:space="preserve">t i – czas oddziaływania hałasu o poziomie </w:t>
      </w:r>
      <w:proofErr w:type="spellStart"/>
      <w:r w:rsidRPr="0092262B">
        <w:rPr>
          <w:rFonts w:cs="Arial"/>
          <w:color w:val="000000"/>
          <w:sz w:val="22"/>
          <w:szCs w:val="22"/>
        </w:rPr>
        <w:t>L</w:t>
      </w:r>
      <w:r w:rsidRPr="0092262B">
        <w:rPr>
          <w:rFonts w:cs="Arial"/>
          <w:color w:val="000000"/>
          <w:sz w:val="22"/>
          <w:szCs w:val="22"/>
          <w:vertAlign w:val="subscript"/>
        </w:rPr>
        <w:t>Ai</w:t>
      </w:r>
      <w:proofErr w:type="spellEnd"/>
      <w:r w:rsidRPr="0092262B">
        <w:rPr>
          <w:rFonts w:cs="Arial"/>
          <w:color w:val="000000"/>
          <w:sz w:val="22"/>
          <w:szCs w:val="22"/>
          <w:vertAlign w:val="subscript"/>
        </w:rPr>
        <w:t xml:space="preserve">     </w:t>
      </w:r>
      <w:r w:rsidRPr="0092262B">
        <w:rPr>
          <w:rFonts w:cs="Arial"/>
          <w:color w:val="000000"/>
          <w:sz w:val="22"/>
          <w:szCs w:val="22"/>
        </w:rPr>
        <w:t>[s]</w:t>
      </w:r>
    </w:p>
    <w:p w14:paraId="417C2A8A" w14:textId="1D0DB3D0" w:rsidR="004B1B35" w:rsidRPr="0092262B" w:rsidRDefault="004B1B35" w:rsidP="004B1B35">
      <w:pPr>
        <w:spacing w:line="300" w:lineRule="exact"/>
        <w:rPr>
          <w:rFonts w:cs="Arial"/>
          <w:color w:val="000000"/>
          <w:sz w:val="22"/>
          <w:szCs w:val="22"/>
        </w:rPr>
      </w:pPr>
      <w:r w:rsidRPr="0092262B">
        <w:rPr>
          <w:rFonts w:cs="Arial"/>
          <w:color w:val="000000"/>
          <w:sz w:val="22"/>
          <w:szCs w:val="22"/>
        </w:rPr>
        <w:t>T =</w:t>
      </w:r>
      <w:r w:rsidR="00FF54E5">
        <w:rPr>
          <w:rFonts w:cs="Arial"/>
          <w:color w:val="000000"/>
          <w:sz w:val="22"/>
          <w:szCs w:val="22"/>
        </w:rPr>
        <w:t xml:space="preserve"> </w:t>
      </w:r>
      <w:r w:rsidRPr="0092262B">
        <w:rPr>
          <w:rFonts w:cs="Arial"/>
          <w:color w:val="000000"/>
          <w:sz w:val="22"/>
          <w:szCs w:val="22"/>
        </w:rPr>
        <w:t xml:space="preserve"> czas odniesienia, dla którego wyznaczana jest wartość równoważnego poziomu </w:t>
      </w:r>
      <w:r w:rsidRPr="0092262B">
        <w:rPr>
          <w:rFonts w:cs="Arial"/>
          <w:color w:val="000000"/>
          <w:sz w:val="22"/>
          <w:szCs w:val="22"/>
        </w:rPr>
        <w:tab/>
        <w:t>dźwięku [s]</w:t>
      </w:r>
    </w:p>
    <w:p w14:paraId="5378C147" w14:textId="77777777" w:rsidR="004B1B35" w:rsidRPr="0092262B" w:rsidRDefault="004B1B35" w:rsidP="004B1B35">
      <w:pPr>
        <w:spacing w:line="300" w:lineRule="exact"/>
        <w:ind w:left="426" w:hanging="426"/>
        <w:rPr>
          <w:rFonts w:cs="Arial"/>
          <w:color w:val="000000"/>
          <w:sz w:val="22"/>
          <w:szCs w:val="22"/>
        </w:rPr>
      </w:pPr>
      <w:r w:rsidRPr="0092262B">
        <w:rPr>
          <w:rFonts w:cs="Arial"/>
          <w:color w:val="000000"/>
          <w:sz w:val="22"/>
          <w:szCs w:val="22"/>
        </w:rPr>
        <w:t xml:space="preserve">T =  8 najniekorzystniejszych kolejnych  godzin dla pory dnia i 1 najniekorzystniejsza godzina nocy. </w:t>
      </w:r>
    </w:p>
    <w:p w14:paraId="5A9BB621" w14:textId="77777777" w:rsidR="004B1B35" w:rsidRPr="0092262B" w:rsidRDefault="004B1B35" w:rsidP="004B1B35">
      <w:pPr>
        <w:pStyle w:val="NagwekAV3"/>
        <w:spacing w:line="300" w:lineRule="exact"/>
        <w:rPr>
          <w:color w:val="000000"/>
          <w:sz w:val="22"/>
          <w:szCs w:val="22"/>
        </w:rPr>
      </w:pPr>
    </w:p>
    <w:p w14:paraId="22A6FB10" w14:textId="77777777" w:rsidR="004B1B35" w:rsidRPr="0092262B" w:rsidRDefault="004B1B35" w:rsidP="004B1B35">
      <w:pPr>
        <w:pStyle w:val="NagwekAV3"/>
        <w:spacing w:line="300" w:lineRule="exact"/>
        <w:rPr>
          <w:i w:val="0"/>
          <w:iCs w:val="0"/>
          <w:color w:val="000000"/>
          <w:sz w:val="22"/>
          <w:szCs w:val="22"/>
        </w:rPr>
      </w:pPr>
      <w:bookmarkStart w:id="126" w:name="_Toc262465734"/>
      <w:r w:rsidRPr="0092262B">
        <w:rPr>
          <w:i w:val="0"/>
          <w:iCs w:val="0"/>
          <w:color w:val="000000"/>
          <w:sz w:val="22"/>
          <w:szCs w:val="22"/>
        </w:rPr>
        <w:t>Określenie poziomu hałasu emitowanego do środowiska – stan projektowany</w:t>
      </w:r>
      <w:bookmarkEnd w:id="126"/>
      <w:r w:rsidRPr="0092262B">
        <w:rPr>
          <w:i w:val="0"/>
          <w:iCs w:val="0"/>
          <w:color w:val="000000"/>
          <w:sz w:val="22"/>
          <w:szCs w:val="22"/>
        </w:rPr>
        <w:t xml:space="preserve"> </w:t>
      </w:r>
    </w:p>
    <w:p w14:paraId="7AFA5DF0" w14:textId="77777777" w:rsidR="004B1B35" w:rsidRPr="0092262B" w:rsidRDefault="004B1B35" w:rsidP="004B1B35">
      <w:pPr>
        <w:spacing w:line="300" w:lineRule="exact"/>
        <w:rPr>
          <w:rFonts w:cs="Arial"/>
          <w:sz w:val="22"/>
          <w:szCs w:val="22"/>
        </w:rPr>
      </w:pPr>
    </w:p>
    <w:p w14:paraId="71F2CB2D" w14:textId="77777777" w:rsidR="004B1B35" w:rsidRPr="0092262B" w:rsidRDefault="004B1B35" w:rsidP="004B1B35">
      <w:pPr>
        <w:spacing w:line="300" w:lineRule="exact"/>
        <w:ind w:firstLine="567"/>
        <w:rPr>
          <w:rFonts w:cs="Arial"/>
          <w:bCs/>
          <w:color w:val="000000"/>
          <w:sz w:val="22"/>
          <w:szCs w:val="22"/>
        </w:rPr>
      </w:pPr>
      <w:r w:rsidRPr="0092262B">
        <w:rPr>
          <w:rFonts w:cs="Arial"/>
          <w:color w:val="000000"/>
          <w:sz w:val="22"/>
          <w:szCs w:val="22"/>
        </w:rPr>
        <w:t xml:space="preserve">Prognozowany rozkład poziomu hałasu emitowanego do środowiska przez urządzenia zakładu przeróbczego  wyznaczono programem komputerowym wg Instrukcji 338 ITB </w:t>
      </w:r>
      <w:r w:rsidRPr="0092262B">
        <w:rPr>
          <w:rFonts w:cs="Arial"/>
          <w:color w:val="000000"/>
          <w:sz w:val="22"/>
          <w:szCs w:val="22"/>
        </w:rPr>
        <w:br/>
        <w:t xml:space="preserve">– </w:t>
      </w:r>
      <w:r w:rsidRPr="0092262B">
        <w:rPr>
          <w:rFonts w:cs="Arial"/>
          <w:bCs/>
          <w:color w:val="000000"/>
          <w:sz w:val="22"/>
          <w:szCs w:val="22"/>
        </w:rPr>
        <w:t>Instytut Techniki Budowlanej - Metoda określania emisji i </w:t>
      </w:r>
      <w:proofErr w:type="spellStart"/>
      <w:r w:rsidRPr="0092262B">
        <w:rPr>
          <w:rFonts w:cs="Arial"/>
          <w:bCs/>
          <w:color w:val="000000"/>
          <w:sz w:val="22"/>
          <w:szCs w:val="22"/>
        </w:rPr>
        <w:t>imisji</w:t>
      </w:r>
      <w:proofErr w:type="spellEnd"/>
      <w:r w:rsidRPr="0092262B">
        <w:rPr>
          <w:rFonts w:cs="Arial"/>
          <w:bCs/>
          <w:color w:val="000000"/>
          <w:sz w:val="22"/>
          <w:szCs w:val="22"/>
        </w:rPr>
        <w:t xml:space="preserve"> hałasu przemysłowego </w:t>
      </w:r>
      <w:r w:rsidRPr="0092262B">
        <w:rPr>
          <w:rFonts w:cs="Arial"/>
          <w:bCs/>
          <w:color w:val="000000"/>
          <w:sz w:val="22"/>
          <w:szCs w:val="22"/>
        </w:rPr>
        <w:br/>
        <w:t xml:space="preserve">w środowisku.  </w:t>
      </w:r>
    </w:p>
    <w:p w14:paraId="0A697B75" w14:textId="77777777" w:rsidR="004B1B35" w:rsidRPr="0092262B" w:rsidRDefault="004B1B35" w:rsidP="004B1B35">
      <w:pPr>
        <w:spacing w:line="300" w:lineRule="exact"/>
        <w:ind w:firstLine="567"/>
        <w:rPr>
          <w:rFonts w:cs="Arial"/>
          <w:color w:val="000000"/>
          <w:sz w:val="22"/>
          <w:szCs w:val="22"/>
        </w:rPr>
      </w:pPr>
      <w:r w:rsidRPr="0092262B">
        <w:rPr>
          <w:rFonts w:cs="Arial"/>
          <w:color w:val="000000"/>
          <w:sz w:val="22"/>
          <w:szCs w:val="22"/>
        </w:rPr>
        <w:t>Obliczenia przeprowadzono</w:t>
      </w:r>
      <w:r w:rsidRPr="0092262B">
        <w:rPr>
          <w:rFonts w:cs="Arial"/>
          <w:b/>
          <w:bCs/>
          <w:color w:val="000000"/>
          <w:sz w:val="22"/>
          <w:szCs w:val="22"/>
        </w:rPr>
        <w:t xml:space="preserve"> </w:t>
      </w:r>
      <w:r w:rsidRPr="0092262B">
        <w:rPr>
          <w:rFonts w:cs="Arial"/>
          <w:color w:val="000000"/>
          <w:sz w:val="22"/>
          <w:szCs w:val="22"/>
        </w:rPr>
        <w:t xml:space="preserve">w układzie współrzędnych x, y, z, określając nimi położenie punktowych źródeł hałasu. </w:t>
      </w:r>
    </w:p>
    <w:p w14:paraId="0BB1DF98" w14:textId="77777777" w:rsidR="004B1B35" w:rsidRPr="0092262B" w:rsidRDefault="004B1B35" w:rsidP="004B1B35">
      <w:pPr>
        <w:pStyle w:val="Tekstpodstawowy"/>
        <w:spacing w:line="300" w:lineRule="exact"/>
        <w:ind w:firstLine="567"/>
        <w:rPr>
          <w:b w:val="0"/>
          <w:color w:val="000000"/>
          <w:sz w:val="22"/>
          <w:szCs w:val="22"/>
        </w:rPr>
      </w:pPr>
      <w:r w:rsidRPr="0092262B">
        <w:rPr>
          <w:b w:val="0"/>
          <w:color w:val="000000"/>
          <w:sz w:val="22"/>
          <w:szCs w:val="22"/>
        </w:rPr>
        <w:t xml:space="preserve">Poziom hałasu powodowany ruchem samochodów wywożących surowiec, obliczono programem komputerowym </w:t>
      </w:r>
      <w:proofErr w:type="spellStart"/>
      <w:r w:rsidRPr="0092262B">
        <w:rPr>
          <w:b w:val="0"/>
          <w:color w:val="000000"/>
          <w:sz w:val="22"/>
          <w:szCs w:val="22"/>
        </w:rPr>
        <w:t>H.Drog</w:t>
      </w:r>
      <w:proofErr w:type="spellEnd"/>
      <w:r w:rsidRPr="0092262B">
        <w:rPr>
          <w:b w:val="0"/>
          <w:color w:val="000000"/>
          <w:sz w:val="22"/>
          <w:szCs w:val="22"/>
        </w:rPr>
        <w:t xml:space="preserve"> wersja 4.1., przy założeniu, że samochody na drodze </w:t>
      </w:r>
      <w:r w:rsidRPr="0092262B">
        <w:rPr>
          <w:b w:val="0"/>
          <w:color w:val="000000"/>
          <w:sz w:val="22"/>
          <w:szCs w:val="22"/>
        </w:rPr>
        <w:br/>
        <w:t>ze złoża będą poruszać się z prędkością 20 km/h, a natężenie ruchu będzie wynosiło maksymalnie:</w:t>
      </w:r>
    </w:p>
    <w:p w14:paraId="41DB8483" w14:textId="0EF9F2A4" w:rsidR="004B1B35" w:rsidRPr="0092262B" w:rsidRDefault="004B1B35" w:rsidP="004B1B35">
      <w:pPr>
        <w:pStyle w:val="Tekstpodstawowy"/>
        <w:widowControl w:val="0"/>
        <w:numPr>
          <w:ilvl w:val="0"/>
          <w:numId w:val="27"/>
        </w:numPr>
        <w:spacing w:line="300" w:lineRule="exact"/>
        <w:rPr>
          <w:b w:val="0"/>
          <w:color w:val="000000"/>
          <w:sz w:val="22"/>
          <w:szCs w:val="22"/>
        </w:rPr>
      </w:pPr>
      <w:r w:rsidRPr="0092262B">
        <w:rPr>
          <w:b w:val="0"/>
          <w:color w:val="000000"/>
          <w:sz w:val="22"/>
          <w:szCs w:val="22"/>
        </w:rPr>
        <w:t xml:space="preserve">pora dnia: </w:t>
      </w:r>
      <w:r w:rsidR="00FF54E5">
        <w:rPr>
          <w:b w:val="0"/>
          <w:bCs w:val="0"/>
          <w:color w:val="000000"/>
          <w:sz w:val="22"/>
          <w:szCs w:val="22"/>
        </w:rPr>
        <w:t>3</w:t>
      </w:r>
      <w:r w:rsidRPr="0092262B">
        <w:rPr>
          <w:b w:val="0"/>
          <w:bCs w:val="0"/>
          <w:color w:val="000000"/>
          <w:sz w:val="22"/>
          <w:szCs w:val="22"/>
        </w:rPr>
        <w:t xml:space="preserve"> </w:t>
      </w:r>
      <w:r w:rsidRPr="0092262B">
        <w:rPr>
          <w:b w:val="0"/>
          <w:color w:val="000000"/>
          <w:sz w:val="22"/>
          <w:szCs w:val="22"/>
        </w:rPr>
        <w:t>samochod</w:t>
      </w:r>
      <w:r w:rsidR="00FF54E5">
        <w:rPr>
          <w:b w:val="0"/>
          <w:color w:val="000000"/>
          <w:sz w:val="22"/>
          <w:szCs w:val="22"/>
        </w:rPr>
        <w:t>y</w:t>
      </w:r>
      <w:r w:rsidRPr="0092262B">
        <w:rPr>
          <w:b w:val="0"/>
          <w:color w:val="000000"/>
          <w:sz w:val="22"/>
          <w:szCs w:val="22"/>
        </w:rPr>
        <w:t>/</w:t>
      </w:r>
      <w:r w:rsidR="00FF54E5">
        <w:rPr>
          <w:b w:val="0"/>
          <w:color w:val="000000"/>
          <w:sz w:val="22"/>
          <w:szCs w:val="22"/>
        </w:rPr>
        <w:t>dziennie</w:t>
      </w:r>
      <w:r w:rsidRPr="0092262B">
        <w:rPr>
          <w:b w:val="0"/>
          <w:color w:val="000000"/>
          <w:sz w:val="22"/>
          <w:szCs w:val="22"/>
        </w:rPr>
        <w:t>.</w:t>
      </w:r>
    </w:p>
    <w:p w14:paraId="1D777B92" w14:textId="77777777" w:rsidR="004B1B35" w:rsidRPr="0092262B" w:rsidRDefault="004B1B35" w:rsidP="004B1B35">
      <w:pPr>
        <w:spacing w:line="300" w:lineRule="exact"/>
        <w:ind w:firstLine="567"/>
        <w:rPr>
          <w:rFonts w:cs="Arial"/>
          <w:iCs/>
          <w:color w:val="000000"/>
          <w:sz w:val="22"/>
          <w:szCs w:val="22"/>
        </w:rPr>
      </w:pPr>
      <w:r w:rsidRPr="0092262B">
        <w:rPr>
          <w:rFonts w:cs="Arial"/>
          <w:color w:val="000000"/>
          <w:sz w:val="22"/>
          <w:szCs w:val="22"/>
        </w:rPr>
        <w:t>Pro</w:t>
      </w:r>
      <w:r w:rsidRPr="0092262B">
        <w:rPr>
          <w:rFonts w:cs="Arial"/>
          <w:iCs/>
          <w:color w:val="000000"/>
          <w:sz w:val="22"/>
          <w:szCs w:val="22"/>
        </w:rPr>
        <w:t xml:space="preserve">jektowane ruchome źródła hałasu na terenie </w:t>
      </w:r>
      <w:r w:rsidRPr="0092262B">
        <w:rPr>
          <w:rFonts w:cs="Arial"/>
          <w:bCs/>
          <w:iCs/>
          <w:color w:val="000000"/>
          <w:sz w:val="22"/>
          <w:szCs w:val="22"/>
        </w:rPr>
        <w:t xml:space="preserve">zakładu </w:t>
      </w:r>
      <w:r w:rsidRPr="0092262B">
        <w:rPr>
          <w:rFonts w:cs="Arial"/>
          <w:iCs/>
          <w:color w:val="000000"/>
          <w:sz w:val="22"/>
          <w:szCs w:val="22"/>
        </w:rPr>
        <w:t>to:</w:t>
      </w:r>
    </w:p>
    <w:p w14:paraId="0BCC4BAF" w14:textId="56A20435" w:rsidR="004B1B35" w:rsidRPr="0092262B" w:rsidRDefault="004B1B35" w:rsidP="004B1B35">
      <w:pPr>
        <w:pStyle w:val="Nagwek"/>
        <w:widowControl w:val="0"/>
        <w:numPr>
          <w:ilvl w:val="0"/>
          <w:numId w:val="27"/>
        </w:numPr>
        <w:tabs>
          <w:tab w:val="clear" w:pos="4536"/>
          <w:tab w:val="clear" w:pos="9072"/>
        </w:tabs>
        <w:spacing w:line="300" w:lineRule="exact"/>
        <w:rPr>
          <w:iCs/>
          <w:color w:val="000000"/>
          <w:sz w:val="22"/>
          <w:szCs w:val="22"/>
        </w:rPr>
      </w:pPr>
      <w:r w:rsidRPr="0092262B">
        <w:rPr>
          <w:iCs/>
          <w:color w:val="000000"/>
          <w:sz w:val="22"/>
          <w:szCs w:val="22"/>
        </w:rPr>
        <w:t xml:space="preserve">zbieranie nadkładu – ładowarka i </w:t>
      </w:r>
      <w:r w:rsidR="00FF54E5">
        <w:rPr>
          <w:iCs/>
          <w:color w:val="000000"/>
          <w:sz w:val="22"/>
          <w:szCs w:val="22"/>
        </w:rPr>
        <w:t>kop</w:t>
      </w:r>
      <w:r w:rsidRPr="0092262B">
        <w:rPr>
          <w:iCs/>
          <w:color w:val="000000"/>
          <w:sz w:val="22"/>
          <w:szCs w:val="22"/>
        </w:rPr>
        <w:t xml:space="preserve">arka </w:t>
      </w:r>
    </w:p>
    <w:p w14:paraId="37804287" w14:textId="7E5DE97B" w:rsidR="004B1B35" w:rsidRPr="0092262B" w:rsidRDefault="004B1B35" w:rsidP="004B1B35">
      <w:pPr>
        <w:pStyle w:val="Nagwek"/>
        <w:widowControl w:val="0"/>
        <w:numPr>
          <w:ilvl w:val="0"/>
          <w:numId w:val="27"/>
        </w:numPr>
        <w:tabs>
          <w:tab w:val="clear" w:pos="4536"/>
          <w:tab w:val="clear" w:pos="9072"/>
        </w:tabs>
        <w:spacing w:line="300" w:lineRule="exact"/>
        <w:rPr>
          <w:color w:val="000000"/>
          <w:sz w:val="22"/>
          <w:szCs w:val="22"/>
        </w:rPr>
      </w:pPr>
      <w:r w:rsidRPr="0092262B">
        <w:rPr>
          <w:iCs/>
          <w:color w:val="000000"/>
          <w:sz w:val="22"/>
          <w:szCs w:val="22"/>
        </w:rPr>
        <w:t xml:space="preserve">eksploatacja złoża – koparka łyżkowa </w:t>
      </w:r>
      <w:r w:rsidR="00FF54E5">
        <w:rPr>
          <w:iCs/>
          <w:color w:val="000000"/>
          <w:sz w:val="22"/>
          <w:szCs w:val="22"/>
        </w:rPr>
        <w:t xml:space="preserve">i </w:t>
      </w:r>
      <w:r w:rsidRPr="0092262B">
        <w:rPr>
          <w:iCs/>
          <w:color w:val="000000"/>
          <w:sz w:val="22"/>
          <w:szCs w:val="22"/>
        </w:rPr>
        <w:t>ładowarka</w:t>
      </w:r>
    </w:p>
    <w:p w14:paraId="563D3CAF" w14:textId="77777777" w:rsidR="004B1B35" w:rsidRPr="0092262B" w:rsidRDefault="004B1B35" w:rsidP="004B1B35">
      <w:pPr>
        <w:spacing w:line="300" w:lineRule="exact"/>
        <w:ind w:firstLine="567"/>
        <w:rPr>
          <w:rFonts w:cs="Arial"/>
          <w:color w:val="000000"/>
          <w:sz w:val="22"/>
          <w:szCs w:val="22"/>
        </w:rPr>
      </w:pPr>
      <w:r w:rsidRPr="0092262B">
        <w:rPr>
          <w:rFonts w:cs="Arial"/>
          <w:color w:val="000000"/>
          <w:sz w:val="22"/>
          <w:szCs w:val="22"/>
        </w:rPr>
        <w:lastRenderedPageBreak/>
        <w:t xml:space="preserve">Obliczenia przeprowadzono dla najniekorzystniejszej wersji lokalizacji urządzeń </w:t>
      </w:r>
      <w:r w:rsidRPr="0092262B">
        <w:rPr>
          <w:rFonts w:cs="Arial"/>
          <w:color w:val="000000"/>
          <w:sz w:val="22"/>
          <w:szCs w:val="22"/>
        </w:rPr>
        <w:br/>
        <w:t>–</w:t>
      </w:r>
      <w:r w:rsidRPr="0092262B">
        <w:rPr>
          <w:rFonts w:cs="Arial"/>
          <w:bCs/>
          <w:color w:val="000000"/>
          <w:sz w:val="22"/>
          <w:szCs w:val="22"/>
        </w:rPr>
        <w:t xml:space="preserve"> praca urządzeń przy zbieraniu nadkładu na najwyższym poziomie złoża, w najbliższ</w:t>
      </w:r>
      <w:r w:rsidRPr="0092262B">
        <w:rPr>
          <w:rFonts w:cs="Arial"/>
          <w:color w:val="000000"/>
          <w:sz w:val="22"/>
          <w:szCs w:val="22"/>
        </w:rPr>
        <w:t>ej odległości od sąsiadującej zabudowy mieszkaniowej:</w:t>
      </w:r>
    </w:p>
    <w:p w14:paraId="064DE303" w14:textId="58BACD82" w:rsidR="004B1B35" w:rsidRPr="0092262B" w:rsidRDefault="004B1B35" w:rsidP="004B1B35">
      <w:pPr>
        <w:widowControl w:val="0"/>
        <w:numPr>
          <w:ilvl w:val="0"/>
          <w:numId w:val="27"/>
        </w:numPr>
        <w:spacing w:line="300" w:lineRule="exact"/>
        <w:rPr>
          <w:rFonts w:cs="Arial"/>
          <w:color w:val="000000"/>
          <w:sz w:val="22"/>
          <w:szCs w:val="22"/>
        </w:rPr>
      </w:pPr>
      <w:r w:rsidRPr="0092262B">
        <w:rPr>
          <w:rFonts w:cs="Arial"/>
          <w:color w:val="000000"/>
          <w:sz w:val="22"/>
          <w:szCs w:val="22"/>
        </w:rPr>
        <w:t xml:space="preserve">wersja 1 – </w:t>
      </w:r>
      <w:r w:rsidR="00FF54E5">
        <w:rPr>
          <w:rFonts w:cs="Arial"/>
          <w:color w:val="000000"/>
          <w:sz w:val="22"/>
          <w:szCs w:val="22"/>
        </w:rPr>
        <w:t>3</w:t>
      </w:r>
      <w:r w:rsidRPr="0092262B">
        <w:rPr>
          <w:rFonts w:cs="Arial"/>
          <w:color w:val="000000"/>
          <w:sz w:val="22"/>
          <w:szCs w:val="22"/>
        </w:rPr>
        <w:t xml:space="preserve">50 m od budynku </w:t>
      </w:r>
      <w:r w:rsidRPr="0092262B">
        <w:rPr>
          <w:rFonts w:cs="Arial"/>
          <w:color w:val="000000"/>
          <w:sz w:val="22"/>
          <w:szCs w:val="22"/>
        </w:rPr>
        <w:t xml:space="preserve">MILĘCICE </w:t>
      </w:r>
      <w:r w:rsidR="00FF54E5">
        <w:rPr>
          <w:rFonts w:cs="Arial"/>
          <w:color w:val="000000"/>
          <w:sz w:val="22"/>
          <w:szCs w:val="22"/>
        </w:rPr>
        <w:t>3.</w:t>
      </w:r>
    </w:p>
    <w:p w14:paraId="750AB0F8" w14:textId="77777777" w:rsidR="004B1B35" w:rsidRPr="0092262B" w:rsidRDefault="004B1B35" w:rsidP="004B1B35">
      <w:pPr>
        <w:spacing w:line="300" w:lineRule="exact"/>
        <w:ind w:firstLine="567"/>
        <w:rPr>
          <w:rFonts w:cs="Arial"/>
          <w:color w:val="000000"/>
          <w:sz w:val="22"/>
          <w:szCs w:val="22"/>
        </w:rPr>
      </w:pPr>
      <w:r w:rsidRPr="0092262B">
        <w:rPr>
          <w:rFonts w:cs="Arial"/>
          <w:color w:val="000000"/>
          <w:sz w:val="22"/>
          <w:szCs w:val="22"/>
        </w:rPr>
        <w:t xml:space="preserve">Trasy ruchomych źródeł hałasu, zastąpiono szeregiem punktowych źródeł dźwięku </w:t>
      </w:r>
      <w:r w:rsidRPr="0092262B">
        <w:rPr>
          <w:rFonts w:cs="Arial"/>
          <w:color w:val="000000"/>
          <w:sz w:val="22"/>
          <w:szCs w:val="22"/>
        </w:rPr>
        <w:br/>
        <w:t>w wyznaczonych odległościach, tak aby był zachowany warunek:</w:t>
      </w:r>
    </w:p>
    <w:p w14:paraId="363413DA" w14:textId="77777777" w:rsidR="004B1B35" w:rsidRPr="0092262B" w:rsidRDefault="004B1B35" w:rsidP="004B1B35">
      <w:pPr>
        <w:spacing w:line="300" w:lineRule="exact"/>
        <w:ind w:left="2124" w:firstLine="708"/>
        <w:rPr>
          <w:rFonts w:cs="Arial"/>
          <w:color w:val="000000"/>
          <w:sz w:val="22"/>
          <w:szCs w:val="22"/>
        </w:rPr>
      </w:pPr>
      <w:r w:rsidRPr="0092262B">
        <w:rPr>
          <w:rFonts w:cs="Arial"/>
          <w:color w:val="000000"/>
          <w:sz w:val="22"/>
          <w:szCs w:val="22"/>
        </w:rPr>
        <w:tab/>
      </w:r>
    </w:p>
    <w:p w14:paraId="06EA727B" w14:textId="77777777" w:rsidR="004B1B35" w:rsidRPr="0092262B" w:rsidRDefault="004B1B35" w:rsidP="004B1B35">
      <w:pPr>
        <w:spacing w:line="300" w:lineRule="exact"/>
        <w:ind w:left="2124" w:firstLine="708"/>
        <w:rPr>
          <w:rFonts w:cs="Arial"/>
          <w:iCs/>
          <w:color w:val="000000"/>
          <w:sz w:val="22"/>
          <w:szCs w:val="22"/>
        </w:rPr>
      </w:pPr>
      <w:r w:rsidRPr="0092262B">
        <w:rPr>
          <w:rFonts w:cs="Arial"/>
          <w:color w:val="000000"/>
          <w:sz w:val="22"/>
          <w:szCs w:val="22"/>
        </w:rPr>
        <w:tab/>
      </w:r>
      <w:r w:rsidRPr="0092262B">
        <w:rPr>
          <w:rFonts w:cs="Arial"/>
          <w:iCs/>
          <w:color w:val="000000"/>
          <w:sz w:val="22"/>
          <w:szCs w:val="22"/>
        </w:rPr>
        <w:t>r ≥ 2 l</w:t>
      </w:r>
    </w:p>
    <w:p w14:paraId="6B369BD1" w14:textId="77777777" w:rsidR="004B1B35" w:rsidRPr="0092262B" w:rsidRDefault="004B1B35" w:rsidP="004B1B35">
      <w:pPr>
        <w:spacing w:line="300" w:lineRule="exact"/>
        <w:rPr>
          <w:rFonts w:cs="Arial"/>
          <w:color w:val="000000"/>
          <w:sz w:val="22"/>
          <w:szCs w:val="22"/>
        </w:rPr>
      </w:pPr>
      <w:r w:rsidRPr="0092262B">
        <w:rPr>
          <w:rFonts w:cs="Arial"/>
          <w:color w:val="000000"/>
          <w:sz w:val="22"/>
          <w:szCs w:val="22"/>
        </w:rPr>
        <w:t>gdzie:</w:t>
      </w:r>
    </w:p>
    <w:p w14:paraId="2904978A" w14:textId="77777777" w:rsidR="004B1B35" w:rsidRPr="0092262B" w:rsidRDefault="004B1B35" w:rsidP="004B1B35">
      <w:pPr>
        <w:spacing w:line="300" w:lineRule="exact"/>
        <w:rPr>
          <w:rFonts w:cs="Arial"/>
          <w:color w:val="000000"/>
          <w:sz w:val="22"/>
          <w:szCs w:val="22"/>
        </w:rPr>
      </w:pPr>
      <w:r w:rsidRPr="0092262B">
        <w:rPr>
          <w:rFonts w:cs="Arial"/>
          <w:color w:val="000000"/>
          <w:sz w:val="22"/>
          <w:szCs w:val="22"/>
        </w:rPr>
        <w:t xml:space="preserve">l – największy liniowy wymiar źródła  </w:t>
      </w:r>
    </w:p>
    <w:p w14:paraId="3036514A" w14:textId="77777777" w:rsidR="004B1B35" w:rsidRPr="0092262B" w:rsidRDefault="004B1B35" w:rsidP="004B1B35">
      <w:pPr>
        <w:spacing w:line="300" w:lineRule="exact"/>
        <w:rPr>
          <w:rFonts w:cs="Arial"/>
          <w:color w:val="000000"/>
          <w:sz w:val="22"/>
          <w:szCs w:val="22"/>
        </w:rPr>
      </w:pPr>
      <w:r w:rsidRPr="0092262B">
        <w:rPr>
          <w:rFonts w:cs="Arial"/>
          <w:color w:val="000000"/>
          <w:sz w:val="22"/>
          <w:szCs w:val="22"/>
        </w:rPr>
        <w:t>r – odległość od środka geometrycznego źródła do punktu obserwacji.</w:t>
      </w:r>
    </w:p>
    <w:p w14:paraId="2ED95AA7" w14:textId="49606485" w:rsidR="004B1B35" w:rsidRPr="0092262B" w:rsidRDefault="004B1B35" w:rsidP="004B1B35">
      <w:pPr>
        <w:spacing w:line="300" w:lineRule="exact"/>
        <w:rPr>
          <w:rFonts w:cs="Arial"/>
          <w:color w:val="000000"/>
          <w:sz w:val="22"/>
          <w:szCs w:val="22"/>
        </w:rPr>
      </w:pPr>
      <w:r w:rsidRPr="0092262B">
        <w:rPr>
          <w:rFonts w:cs="Arial"/>
          <w:color w:val="000000"/>
          <w:sz w:val="22"/>
          <w:szCs w:val="22"/>
        </w:rPr>
        <w:t xml:space="preserve">r =  </w:t>
      </w:r>
      <w:r w:rsidR="00FF54E5">
        <w:rPr>
          <w:rFonts w:cs="Arial"/>
          <w:color w:val="000000"/>
          <w:sz w:val="22"/>
          <w:szCs w:val="22"/>
        </w:rPr>
        <w:t>3</w:t>
      </w:r>
      <w:r w:rsidRPr="0092262B">
        <w:rPr>
          <w:rFonts w:cs="Arial"/>
          <w:color w:val="000000"/>
          <w:sz w:val="22"/>
          <w:szCs w:val="22"/>
        </w:rPr>
        <w:t xml:space="preserve">50 m – odległość do najbliższej zabudowy </w:t>
      </w:r>
    </w:p>
    <w:p w14:paraId="38FC9BDF" w14:textId="10419382" w:rsidR="00FF54E5" w:rsidRPr="00FF54E5" w:rsidRDefault="00FF54E5" w:rsidP="00882AE6">
      <w:pPr>
        <w:spacing w:line="300" w:lineRule="exact"/>
        <w:ind w:firstLine="567"/>
        <w:rPr>
          <w:rFonts w:cs="Arial"/>
          <w:color w:val="000000"/>
          <w:sz w:val="22"/>
          <w:szCs w:val="22"/>
        </w:rPr>
      </w:pPr>
      <w:r w:rsidRPr="00FF54E5">
        <w:rPr>
          <w:rFonts w:cs="Arial"/>
          <w:color w:val="000000"/>
          <w:sz w:val="22"/>
          <w:szCs w:val="22"/>
        </w:rPr>
        <w:t xml:space="preserve">W rozważanym przypadku przyjęto, że w ciągu 1 dnia ruchome źródła hałasu - spycharka i ładowarka - poruszać się będą na 1 odcinku o l = 20 m. Poziom mocy akustycznej urządzeń określono na podstawie danych przekazanych przez Inwestora. Równoważny poziom mocy akustycznej źródeł obliczono zgodnie z wzorem podanym </w:t>
      </w:r>
      <w:r w:rsidRPr="00FF54E5">
        <w:rPr>
          <w:rFonts w:cs="Arial"/>
          <w:bCs/>
          <w:color w:val="000000"/>
          <w:sz w:val="22"/>
          <w:szCs w:val="22"/>
        </w:rPr>
        <w:t>w rozdziale powyżej.</w:t>
      </w:r>
      <w:r w:rsidRPr="00FF54E5">
        <w:rPr>
          <w:rFonts w:cs="Arial"/>
          <w:color w:val="000000"/>
          <w:sz w:val="22"/>
          <w:szCs w:val="22"/>
        </w:rPr>
        <w:t xml:space="preserve"> Do obliczeń założono, że urządzenia złoża pracują w najniekorzystniejszej wersji - 6 godzin w ciągu 8 kolejnych godzin pory dnia. Wartości poziomu mocy akustycznej źródeł hałasu </w:t>
      </w:r>
      <w:r>
        <w:rPr>
          <w:rFonts w:cs="Arial"/>
          <w:color w:val="000000"/>
          <w:sz w:val="22"/>
          <w:szCs w:val="22"/>
        </w:rPr>
        <w:br/>
      </w:r>
      <w:r w:rsidRPr="00FF54E5">
        <w:rPr>
          <w:rFonts w:cs="Arial"/>
          <w:color w:val="000000"/>
          <w:sz w:val="22"/>
          <w:szCs w:val="22"/>
        </w:rPr>
        <w:t>i równoważny poziom mocy akustycznej źródeł hałasu przedstawiono w poniższej tabeli.</w:t>
      </w:r>
    </w:p>
    <w:p w14:paraId="4DF498F2" w14:textId="77777777" w:rsidR="00FF54E5" w:rsidRPr="00FF54E5" w:rsidRDefault="00FF54E5" w:rsidP="00FF54E5">
      <w:pPr>
        <w:rPr>
          <w:rFonts w:cs="Arial"/>
          <w:b/>
          <w:bCs/>
          <w:color w:val="000000"/>
          <w:sz w:val="22"/>
          <w:szCs w:val="22"/>
        </w:rPr>
      </w:pPr>
      <w:bookmarkStart w:id="127" w:name="_Toc262465735"/>
    </w:p>
    <w:bookmarkEnd w:id="127"/>
    <w:p w14:paraId="785EB59A" w14:textId="77777777" w:rsidR="00FF54E5" w:rsidRPr="00FF54E5" w:rsidRDefault="00FF54E5" w:rsidP="00FF54E5">
      <w:pPr>
        <w:pStyle w:val="Legenda"/>
        <w:jc w:val="center"/>
        <w:rPr>
          <w:rFonts w:cs="Arial"/>
          <w:color w:val="000000"/>
          <w:sz w:val="22"/>
          <w:szCs w:val="22"/>
        </w:rPr>
      </w:pPr>
      <w:r w:rsidRPr="00FF54E5">
        <w:rPr>
          <w:rFonts w:cs="Arial"/>
          <w:sz w:val="22"/>
          <w:szCs w:val="22"/>
        </w:rPr>
        <w:t>Tabela: poziom mocy akustycznej źródeł i równoważny poziom mocy</w:t>
      </w:r>
    </w:p>
    <w:p w14:paraId="6469BCA5" w14:textId="77777777" w:rsidR="00FF54E5" w:rsidRPr="00FF54E5" w:rsidRDefault="00FF54E5" w:rsidP="00FF54E5">
      <w:pPr>
        <w:rPr>
          <w:rFonts w:cs="Arial"/>
          <w:color w:val="000000"/>
          <w:sz w:val="22"/>
          <w:szCs w:val="22"/>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921"/>
        <w:gridCol w:w="2072"/>
        <w:gridCol w:w="2072"/>
        <w:gridCol w:w="2072"/>
      </w:tblGrid>
      <w:tr w:rsidR="00FF54E5" w:rsidRPr="00FF54E5" w14:paraId="0762618B" w14:textId="77777777" w:rsidTr="00D74CD6">
        <w:trPr>
          <w:jc w:val="center"/>
        </w:trPr>
        <w:tc>
          <w:tcPr>
            <w:tcW w:w="921" w:type="dxa"/>
            <w:vAlign w:val="center"/>
          </w:tcPr>
          <w:p w14:paraId="4776EEC4" w14:textId="77777777" w:rsidR="00FF54E5" w:rsidRPr="00FF54E5" w:rsidRDefault="00FF54E5" w:rsidP="00D74CD6">
            <w:pPr>
              <w:jc w:val="center"/>
              <w:rPr>
                <w:rFonts w:cs="Arial"/>
                <w:color w:val="000000"/>
                <w:sz w:val="22"/>
                <w:szCs w:val="22"/>
              </w:rPr>
            </w:pPr>
            <w:r w:rsidRPr="00FF54E5">
              <w:rPr>
                <w:rFonts w:cs="Arial"/>
                <w:color w:val="000000"/>
                <w:sz w:val="22"/>
                <w:szCs w:val="22"/>
              </w:rPr>
              <w:t>Lp.</w:t>
            </w:r>
          </w:p>
        </w:tc>
        <w:tc>
          <w:tcPr>
            <w:tcW w:w="2072" w:type="dxa"/>
            <w:vAlign w:val="center"/>
          </w:tcPr>
          <w:p w14:paraId="38B2B377" w14:textId="77777777" w:rsidR="00FF54E5" w:rsidRPr="00FF54E5" w:rsidRDefault="00FF54E5" w:rsidP="00D74CD6">
            <w:pPr>
              <w:jc w:val="center"/>
              <w:rPr>
                <w:rFonts w:cs="Arial"/>
                <w:color w:val="000000"/>
                <w:sz w:val="22"/>
                <w:szCs w:val="22"/>
              </w:rPr>
            </w:pPr>
            <w:r w:rsidRPr="00FF54E5">
              <w:rPr>
                <w:rFonts w:cs="Arial"/>
                <w:color w:val="000000"/>
                <w:sz w:val="22"/>
                <w:szCs w:val="22"/>
              </w:rPr>
              <w:t>Źródło hałasu</w:t>
            </w:r>
          </w:p>
        </w:tc>
        <w:tc>
          <w:tcPr>
            <w:tcW w:w="2072" w:type="dxa"/>
            <w:vAlign w:val="center"/>
          </w:tcPr>
          <w:p w14:paraId="3A9BA30A" w14:textId="77777777" w:rsidR="00FF54E5" w:rsidRPr="00FF54E5" w:rsidRDefault="00FF54E5" w:rsidP="00D74CD6">
            <w:pPr>
              <w:pStyle w:val="Tekstpodstawowy2"/>
              <w:spacing w:after="0" w:line="240" w:lineRule="auto"/>
              <w:jc w:val="center"/>
              <w:rPr>
                <w:color w:val="000000"/>
                <w:sz w:val="22"/>
                <w:szCs w:val="22"/>
              </w:rPr>
            </w:pPr>
            <w:r w:rsidRPr="00FF54E5">
              <w:rPr>
                <w:color w:val="000000"/>
                <w:sz w:val="22"/>
                <w:szCs w:val="22"/>
              </w:rPr>
              <w:t>Poziom mocy akustycznej</w:t>
            </w:r>
          </w:p>
          <w:p w14:paraId="7FCA830E" w14:textId="77777777" w:rsidR="00FF54E5" w:rsidRPr="00FF54E5" w:rsidRDefault="00FF54E5" w:rsidP="00D74CD6">
            <w:pPr>
              <w:jc w:val="center"/>
              <w:rPr>
                <w:rFonts w:cs="Arial"/>
                <w:color w:val="000000"/>
                <w:sz w:val="22"/>
                <w:szCs w:val="22"/>
              </w:rPr>
            </w:pPr>
            <w:proofErr w:type="spellStart"/>
            <w:r w:rsidRPr="00FF54E5">
              <w:rPr>
                <w:rFonts w:cs="Arial"/>
                <w:color w:val="000000"/>
                <w:sz w:val="22"/>
                <w:szCs w:val="22"/>
              </w:rPr>
              <w:t>L</w:t>
            </w:r>
            <w:r w:rsidRPr="00FF54E5">
              <w:rPr>
                <w:rFonts w:cs="Arial"/>
                <w:color w:val="000000"/>
                <w:sz w:val="22"/>
                <w:szCs w:val="22"/>
                <w:vertAlign w:val="subscript"/>
              </w:rPr>
              <w:t>PAeq</w:t>
            </w:r>
            <w:proofErr w:type="spellEnd"/>
            <w:r w:rsidRPr="00FF54E5">
              <w:rPr>
                <w:rFonts w:cs="Arial"/>
                <w:color w:val="000000"/>
                <w:sz w:val="22"/>
                <w:szCs w:val="22"/>
                <w:vertAlign w:val="subscript"/>
              </w:rPr>
              <w:t xml:space="preserve"> </w:t>
            </w:r>
            <w:proofErr w:type="spellStart"/>
            <w:r w:rsidRPr="00FF54E5">
              <w:rPr>
                <w:rFonts w:cs="Arial"/>
                <w:color w:val="000000"/>
                <w:sz w:val="22"/>
                <w:szCs w:val="22"/>
              </w:rPr>
              <w:t>dB</w:t>
            </w:r>
            <w:proofErr w:type="spellEnd"/>
          </w:p>
        </w:tc>
        <w:tc>
          <w:tcPr>
            <w:tcW w:w="2072" w:type="dxa"/>
            <w:vAlign w:val="center"/>
          </w:tcPr>
          <w:p w14:paraId="1712BAC8" w14:textId="77777777" w:rsidR="00FF54E5" w:rsidRPr="00FF54E5" w:rsidRDefault="00FF54E5" w:rsidP="00D74CD6">
            <w:pPr>
              <w:jc w:val="center"/>
              <w:rPr>
                <w:rFonts w:cs="Arial"/>
                <w:color w:val="000000"/>
                <w:sz w:val="22"/>
                <w:szCs w:val="22"/>
              </w:rPr>
            </w:pPr>
            <w:r w:rsidRPr="00FF54E5">
              <w:rPr>
                <w:rFonts w:cs="Arial"/>
                <w:color w:val="000000"/>
                <w:sz w:val="22"/>
                <w:szCs w:val="22"/>
              </w:rPr>
              <w:t>Równoważny poziom mocy akustycznej</w:t>
            </w:r>
          </w:p>
          <w:p w14:paraId="44944686" w14:textId="77777777" w:rsidR="00FF54E5" w:rsidRPr="00FF54E5" w:rsidRDefault="00FF54E5" w:rsidP="00D74CD6">
            <w:pPr>
              <w:jc w:val="center"/>
              <w:rPr>
                <w:rFonts w:cs="Arial"/>
                <w:color w:val="000000"/>
                <w:sz w:val="22"/>
                <w:szCs w:val="22"/>
              </w:rPr>
            </w:pPr>
            <w:r w:rsidRPr="00FF54E5">
              <w:rPr>
                <w:rFonts w:cs="Arial"/>
                <w:color w:val="000000"/>
                <w:sz w:val="22"/>
                <w:szCs w:val="22"/>
              </w:rPr>
              <w:t xml:space="preserve">L </w:t>
            </w:r>
            <w:proofErr w:type="spellStart"/>
            <w:r w:rsidRPr="00FF54E5">
              <w:rPr>
                <w:rFonts w:cs="Arial"/>
                <w:color w:val="000000"/>
                <w:sz w:val="22"/>
                <w:szCs w:val="22"/>
                <w:vertAlign w:val="subscript"/>
              </w:rPr>
              <w:t>PAeqT</w:t>
            </w:r>
            <w:proofErr w:type="spellEnd"/>
            <w:r w:rsidRPr="00FF54E5">
              <w:rPr>
                <w:rFonts w:cs="Arial"/>
                <w:color w:val="000000"/>
                <w:sz w:val="22"/>
                <w:szCs w:val="22"/>
                <w:vertAlign w:val="subscript"/>
              </w:rPr>
              <w:t xml:space="preserve"> </w:t>
            </w:r>
            <w:proofErr w:type="spellStart"/>
            <w:r w:rsidRPr="00FF54E5">
              <w:rPr>
                <w:rFonts w:cs="Arial"/>
                <w:color w:val="000000"/>
                <w:sz w:val="22"/>
                <w:szCs w:val="22"/>
              </w:rPr>
              <w:t>dB</w:t>
            </w:r>
            <w:proofErr w:type="spellEnd"/>
          </w:p>
        </w:tc>
      </w:tr>
      <w:tr w:rsidR="00FF54E5" w:rsidRPr="00FF54E5" w14:paraId="0986CADE" w14:textId="77777777" w:rsidTr="00D74CD6">
        <w:trPr>
          <w:jc w:val="center"/>
        </w:trPr>
        <w:tc>
          <w:tcPr>
            <w:tcW w:w="921" w:type="dxa"/>
            <w:vAlign w:val="center"/>
          </w:tcPr>
          <w:p w14:paraId="6444C352" w14:textId="77777777" w:rsidR="00FF54E5" w:rsidRPr="00FF54E5" w:rsidRDefault="00FF54E5" w:rsidP="00D74CD6">
            <w:pPr>
              <w:jc w:val="center"/>
              <w:rPr>
                <w:rFonts w:cs="Arial"/>
                <w:color w:val="000000"/>
                <w:sz w:val="22"/>
                <w:szCs w:val="22"/>
              </w:rPr>
            </w:pPr>
            <w:r w:rsidRPr="00FF54E5">
              <w:rPr>
                <w:rFonts w:cs="Arial"/>
                <w:color w:val="000000"/>
                <w:sz w:val="22"/>
                <w:szCs w:val="22"/>
              </w:rPr>
              <w:t>1</w:t>
            </w:r>
          </w:p>
        </w:tc>
        <w:tc>
          <w:tcPr>
            <w:tcW w:w="2072" w:type="dxa"/>
            <w:vAlign w:val="center"/>
          </w:tcPr>
          <w:p w14:paraId="3D0618F9" w14:textId="77777777" w:rsidR="00FF54E5" w:rsidRPr="00FF54E5" w:rsidRDefault="00FF54E5" w:rsidP="00D74CD6">
            <w:pPr>
              <w:jc w:val="center"/>
              <w:rPr>
                <w:rFonts w:cs="Arial"/>
                <w:color w:val="000000"/>
                <w:sz w:val="22"/>
                <w:szCs w:val="22"/>
              </w:rPr>
            </w:pPr>
            <w:r w:rsidRPr="00FF54E5">
              <w:rPr>
                <w:rFonts w:cs="Arial"/>
                <w:color w:val="000000"/>
                <w:sz w:val="22"/>
                <w:szCs w:val="22"/>
              </w:rPr>
              <w:t>koparka</w:t>
            </w:r>
          </w:p>
        </w:tc>
        <w:tc>
          <w:tcPr>
            <w:tcW w:w="2072" w:type="dxa"/>
            <w:vAlign w:val="center"/>
          </w:tcPr>
          <w:p w14:paraId="2DF8EFC9" w14:textId="77777777" w:rsidR="00FF54E5" w:rsidRPr="00FF54E5" w:rsidRDefault="00FF54E5" w:rsidP="00D74CD6">
            <w:pPr>
              <w:pStyle w:val="Tekstpodstawowy2"/>
              <w:spacing w:after="0" w:line="240" w:lineRule="auto"/>
              <w:jc w:val="center"/>
              <w:rPr>
                <w:color w:val="000000"/>
                <w:sz w:val="22"/>
                <w:szCs w:val="22"/>
              </w:rPr>
            </w:pPr>
            <w:r w:rsidRPr="00FF54E5">
              <w:rPr>
                <w:color w:val="000000"/>
                <w:sz w:val="22"/>
                <w:szCs w:val="22"/>
              </w:rPr>
              <w:t>100</w:t>
            </w:r>
          </w:p>
        </w:tc>
        <w:tc>
          <w:tcPr>
            <w:tcW w:w="2072" w:type="dxa"/>
            <w:vAlign w:val="center"/>
          </w:tcPr>
          <w:p w14:paraId="4213B801" w14:textId="77777777" w:rsidR="00FF54E5" w:rsidRPr="00FF54E5" w:rsidRDefault="00FF54E5" w:rsidP="00D74CD6">
            <w:pPr>
              <w:jc w:val="center"/>
              <w:rPr>
                <w:rFonts w:cs="Arial"/>
                <w:color w:val="000000"/>
                <w:sz w:val="22"/>
                <w:szCs w:val="22"/>
              </w:rPr>
            </w:pPr>
            <w:r w:rsidRPr="00FF54E5">
              <w:rPr>
                <w:rFonts w:cs="Arial"/>
                <w:color w:val="000000"/>
                <w:sz w:val="22"/>
                <w:szCs w:val="22"/>
              </w:rPr>
              <w:t>100</w:t>
            </w:r>
          </w:p>
        </w:tc>
      </w:tr>
      <w:tr w:rsidR="00FF54E5" w:rsidRPr="00FF54E5" w14:paraId="0635C7CD" w14:textId="77777777" w:rsidTr="00D74CD6">
        <w:trPr>
          <w:jc w:val="center"/>
        </w:trPr>
        <w:tc>
          <w:tcPr>
            <w:tcW w:w="921" w:type="dxa"/>
            <w:vAlign w:val="center"/>
          </w:tcPr>
          <w:p w14:paraId="13216B96" w14:textId="77777777" w:rsidR="00FF54E5" w:rsidRPr="00FF54E5" w:rsidRDefault="00FF54E5" w:rsidP="00D74CD6">
            <w:pPr>
              <w:jc w:val="center"/>
              <w:rPr>
                <w:rFonts w:cs="Arial"/>
                <w:color w:val="000000"/>
                <w:sz w:val="22"/>
                <w:szCs w:val="22"/>
              </w:rPr>
            </w:pPr>
            <w:r w:rsidRPr="00FF54E5">
              <w:rPr>
                <w:rFonts w:cs="Arial"/>
                <w:color w:val="000000"/>
                <w:sz w:val="22"/>
                <w:szCs w:val="22"/>
              </w:rPr>
              <w:t>2</w:t>
            </w:r>
          </w:p>
        </w:tc>
        <w:tc>
          <w:tcPr>
            <w:tcW w:w="2072" w:type="dxa"/>
            <w:vAlign w:val="center"/>
          </w:tcPr>
          <w:p w14:paraId="0429112B" w14:textId="77777777" w:rsidR="00FF54E5" w:rsidRPr="00FF54E5" w:rsidRDefault="00FF54E5" w:rsidP="00D74CD6">
            <w:pPr>
              <w:jc w:val="center"/>
              <w:rPr>
                <w:rFonts w:cs="Arial"/>
                <w:color w:val="000000"/>
                <w:sz w:val="22"/>
                <w:szCs w:val="22"/>
              </w:rPr>
            </w:pPr>
            <w:r w:rsidRPr="00FF54E5">
              <w:rPr>
                <w:rFonts w:cs="Arial"/>
                <w:color w:val="000000"/>
                <w:sz w:val="22"/>
                <w:szCs w:val="22"/>
              </w:rPr>
              <w:t>ładowarka</w:t>
            </w:r>
          </w:p>
        </w:tc>
        <w:tc>
          <w:tcPr>
            <w:tcW w:w="2072" w:type="dxa"/>
            <w:vAlign w:val="center"/>
          </w:tcPr>
          <w:p w14:paraId="36845086" w14:textId="77777777" w:rsidR="00FF54E5" w:rsidRPr="00FF54E5" w:rsidRDefault="00FF54E5" w:rsidP="00D74CD6">
            <w:pPr>
              <w:jc w:val="center"/>
              <w:rPr>
                <w:rFonts w:cs="Arial"/>
                <w:color w:val="000000"/>
                <w:sz w:val="22"/>
                <w:szCs w:val="22"/>
              </w:rPr>
            </w:pPr>
            <w:r w:rsidRPr="00FF54E5">
              <w:rPr>
                <w:rFonts w:cs="Arial"/>
                <w:color w:val="000000"/>
                <w:sz w:val="22"/>
                <w:szCs w:val="22"/>
              </w:rPr>
              <w:t>100</w:t>
            </w:r>
          </w:p>
        </w:tc>
        <w:tc>
          <w:tcPr>
            <w:tcW w:w="2072" w:type="dxa"/>
            <w:vAlign w:val="center"/>
          </w:tcPr>
          <w:p w14:paraId="0D11FD79" w14:textId="77777777" w:rsidR="00FF54E5" w:rsidRPr="00FF54E5" w:rsidRDefault="00FF54E5" w:rsidP="00D74CD6">
            <w:pPr>
              <w:jc w:val="center"/>
              <w:rPr>
                <w:rFonts w:cs="Arial"/>
                <w:color w:val="000000"/>
                <w:sz w:val="22"/>
                <w:szCs w:val="22"/>
              </w:rPr>
            </w:pPr>
            <w:r w:rsidRPr="00FF54E5">
              <w:rPr>
                <w:rFonts w:cs="Arial"/>
                <w:color w:val="000000"/>
                <w:sz w:val="22"/>
                <w:szCs w:val="22"/>
              </w:rPr>
              <w:t>100</w:t>
            </w:r>
          </w:p>
        </w:tc>
      </w:tr>
      <w:tr w:rsidR="00FF54E5" w:rsidRPr="00FF54E5" w14:paraId="0D5A50F2" w14:textId="77777777" w:rsidTr="00D74CD6">
        <w:trPr>
          <w:jc w:val="center"/>
        </w:trPr>
        <w:tc>
          <w:tcPr>
            <w:tcW w:w="921" w:type="dxa"/>
            <w:vAlign w:val="center"/>
          </w:tcPr>
          <w:p w14:paraId="583EC9D4" w14:textId="77777777" w:rsidR="00FF54E5" w:rsidRPr="00FF54E5" w:rsidRDefault="00FF54E5" w:rsidP="00D74CD6">
            <w:pPr>
              <w:jc w:val="center"/>
              <w:rPr>
                <w:rFonts w:cs="Arial"/>
                <w:color w:val="000000"/>
                <w:sz w:val="22"/>
                <w:szCs w:val="22"/>
              </w:rPr>
            </w:pPr>
            <w:r w:rsidRPr="00FF54E5">
              <w:rPr>
                <w:rFonts w:cs="Arial"/>
                <w:color w:val="000000"/>
                <w:sz w:val="22"/>
                <w:szCs w:val="22"/>
              </w:rPr>
              <w:t>3</w:t>
            </w:r>
          </w:p>
        </w:tc>
        <w:tc>
          <w:tcPr>
            <w:tcW w:w="2072" w:type="dxa"/>
            <w:vAlign w:val="center"/>
          </w:tcPr>
          <w:p w14:paraId="7BD1B95B" w14:textId="77777777" w:rsidR="00FF54E5" w:rsidRPr="00FF54E5" w:rsidRDefault="00FF54E5" w:rsidP="00D74CD6">
            <w:pPr>
              <w:jc w:val="center"/>
              <w:rPr>
                <w:rFonts w:cs="Arial"/>
                <w:color w:val="000000"/>
                <w:sz w:val="22"/>
                <w:szCs w:val="22"/>
              </w:rPr>
            </w:pPr>
            <w:r w:rsidRPr="00FF54E5">
              <w:rPr>
                <w:rFonts w:cs="Arial"/>
                <w:color w:val="000000"/>
                <w:sz w:val="22"/>
                <w:szCs w:val="22"/>
              </w:rPr>
              <w:t>samochody ciężarowe</w:t>
            </w:r>
          </w:p>
        </w:tc>
        <w:tc>
          <w:tcPr>
            <w:tcW w:w="2072" w:type="dxa"/>
            <w:vAlign w:val="center"/>
          </w:tcPr>
          <w:p w14:paraId="37C0D51D" w14:textId="77777777" w:rsidR="00FF54E5" w:rsidRPr="00FF54E5" w:rsidRDefault="00FF54E5" w:rsidP="00D74CD6">
            <w:pPr>
              <w:jc w:val="center"/>
              <w:rPr>
                <w:rFonts w:cs="Arial"/>
                <w:color w:val="000000"/>
                <w:sz w:val="22"/>
                <w:szCs w:val="22"/>
              </w:rPr>
            </w:pPr>
            <w:r w:rsidRPr="00FF54E5">
              <w:rPr>
                <w:rFonts w:cs="Arial"/>
                <w:color w:val="000000"/>
                <w:sz w:val="22"/>
                <w:szCs w:val="22"/>
              </w:rPr>
              <w:t>102</w:t>
            </w:r>
          </w:p>
        </w:tc>
        <w:tc>
          <w:tcPr>
            <w:tcW w:w="2072" w:type="dxa"/>
            <w:vAlign w:val="center"/>
          </w:tcPr>
          <w:p w14:paraId="7BBC9984" w14:textId="77777777" w:rsidR="00FF54E5" w:rsidRPr="00FF54E5" w:rsidRDefault="00FF54E5" w:rsidP="00D74CD6">
            <w:pPr>
              <w:jc w:val="center"/>
              <w:rPr>
                <w:rFonts w:cs="Arial"/>
                <w:color w:val="000000"/>
                <w:sz w:val="22"/>
                <w:szCs w:val="22"/>
              </w:rPr>
            </w:pPr>
            <w:r w:rsidRPr="00FF54E5">
              <w:rPr>
                <w:rFonts w:cs="Arial"/>
                <w:color w:val="000000"/>
                <w:sz w:val="22"/>
                <w:szCs w:val="22"/>
              </w:rPr>
              <w:t>102</w:t>
            </w:r>
          </w:p>
        </w:tc>
      </w:tr>
    </w:tbl>
    <w:p w14:paraId="5CE00E48" w14:textId="77777777" w:rsidR="00FF54E5" w:rsidRPr="00FF54E5" w:rsidRDefault="00FF54E5" w:rsidP="00FF54E5">
      <w:pPr>
        <w:ind w:firstLine="708"/>
        <w:rPr>
          <w:rFonts w:cs="Arial"/>
          <w:color w:val="000000"/>
          <w:sz w:val="22"/>
          <w:szCs w:val="22"/>
        </w:rPr>
      </w:pPr>
    </w:p>
    <w:p w14:paraId="1A90CD1B" w14:textId="740563F9" w:rsidR="00FF54E5" w:rsidRPr="00FF54E5" w:rsidRDefault="00FF54E5" w:rsidP="004B3601">
      <w:pPr>
        <w:spacing w:line="300" w:lineRule="exact"/>
        <w:ind w:firstLine="567"/>
        <w:rPr>
          <w:rFonts w:cs="Arial"/>
          <w:color w:val="000000"/>
          <w:sz w:val="22"/>
          <w:szCs w:val="22"/>
        </w:rPr>
      </w:pPr>
      <w:r w:rsidRPr="00FF54E5">
        <w:rPr>
          <w:rFonts w:cs="Arial"/>
          <w:color w:val="000000"/>
          <w:sz w:val="22"/>
          <w:szCs w:val="22"/>
        </w:rPr>
        <w:t>Zasięg oddziaływania hałasu na wysokości punktów obserwacji h = 1,5 m, przedstawiono na załączonych rysunkach, natomiast parametry akustyczne źródeł hałasu - w załączonych tabelach.</w:t>
      </w:r>
      <w:r w:rsidRPr="00FF54E5">
        <w:rPr>
          <w:rFonts w:cs="Arial"/>
          <w:b/>
          <w:bCs/>
          <w:color w:val="000000"/>
          <w:sz w:val="22"/>
          <w:szCs w:val="22"/>
        </w:rPr>
        <w:t xml:space="preserve"> </w:t>
      </w:r>
      <w:r w:rsidRPr="00FF54E5">
        <w:rPr>
          <w:rFonts w:cs="Arial"/>
          <w:color w:val="000000"/>
          <w:sz w:val="22"/>
          <w:szCs w:val="22"/>
        </w:rPr>
        <w:t xml:space="preserve">Z przeprowadzonych obliczeń zasięgu oddziaływania hałasu wynika, że zasięg oddziaływania hałasu o poziomie 55 </w:t>
      </w:r>
      <w:proofErr w:type="spellStart"/>
      <w:r w:rsidRPr="00FF54E5">
        <w:rPr>
          <w:rFonts w:cs="Arial"/>
          <w:color w:val="000000"/>
          <w:sz w:val="22"/>
          <w:szCs w:val="22"/>
        </w:rPr>
        <w:t>dB</w:t>
      </w:r>
      <w:proofErr w:type="spellEnd"/>
      <w:r w:rsidRPr="00FF54E5">
        <w:rPr>
          <w:rFonts w:cs="Arial"/>
          <w:color w:val="000000"/>
          <w:sz w:val="22"/>
          <w:szCs w:val="22"/>
        </w:rPr>
        <w:t xml:space="preserve"> będzie wynosił </w:t>
      </w:r>
      <w:r>
        <w:rPr>
          <w:rFonts w:cs="Arial"/>
          <w:color w:val="000000"/>
          <w:sz w:val="22"/>
          <w:szCs w:val="22"/>
        </w:rPr>
        <w:t>8</w:t>
      </w:r>
      <w:r w:rsidRPr="00FF54E5">
        <w:rPr>
          <w:rFonts w:cs="Arial"/>
          <w:color w:val="000000"/>
          <w:sz w:val="22"/>
          <w:szCs w:val="22"/>
        </w:rPr>
        <w:t xml:space="preserve">0 m od miejsca lokalizacji koparki, ładowarki i samochodów ciężarowych, o poziomie 50 </w:t>
      </w:r>
      <w:proofErr w:type="spellStart"/>
      <w:r w:rsidRPr="00FF54E5">
        <w:rPr>
          <w:rFonts w:cs="Arial"/>
          <w:color w:val="000000"/>
          <w:sz w:val="22"/>
          <w:szCs w:val="22"/>
        </w:rPr>
        <w:t>dB</w:t>
      </w:r>
      <w:proofErr w:type="spellEnd"/>
      <w:r w:rsidRPr="00FF54E5">
        <w:rPr>
          <w:rFonts w:cs="Arial"/>
          <w:color w:val="000000"/>
          <w:sz w:val="22"/>
          <w:szCs w:val="22"/>
        </w:rPr>
        <w:t xml:space="preserve"> — </w:t>
      </w:r>
      <w:r>
        <w:rPr>
          <w:rFonts w:cs="Arial"/>
          <w:color w:val="000000"/>
          <w:sz w:val="22"/>
          <w:szCs w:val="22"/>
        </w:rPr>
        <w:t>12</w:t>
      </w:r>
      <w:r w:rsidRPr="00FF54E5">
        <w:rPr>
          <w:rFonts w:cs="Arial"/>
          <w:color w:val="000000"/>
          <w:sz w:val="22"/>
          <w:szCs w:val="22"/>
        </w:rPr>
        <w:t>0 m. Prognozowany poziom hałasu przy najbliższej zabudowie mieszkaniowej zagrodowej wynosi:</w:t>
      </w:r>
    </w:p>
    <w:p w14:paraId="40193C55" w14:textId="77777777" w:rsidR="00FF54E5" w:rsidRPr="00FF54E5" w:rsidRDefault="00FF54E5" w:rsidP="004B3601">
      <w:pPr>
        <w:numPr>
          <w:ilvl w:val="0"/>
          <w:numId w:val="84"/>
        </w:numPr>
        <w:spacing w:line="300" w:lineRule="exact"/>
        <w:ind w:left="284" w:hanging="284"/>
        <w:rPr>
          <w:rFonts w:cs="Arial"/>
          <w:color w:val="000000"/>
          <w:sz w:val="22"/>
          <w:szCs w:val="22"/>
        </w:rPr>
      </w:pPr>
      <w:r w:rsidRPr="00FF54E5">
        <w:rPr>
          <w:rFonts w:cs="Arial"/>
          <w:color w:val="000000"/>
          <w:sz w:val="22"/>
          <w:szCs w:val="22"/>
        </w:rPr>
        <w:t xml:space="preserve">wersja 1 — Milęcice 3 — 39,7 </w:t>
      </w:r>
      <w:proofErr w:type="spellStart"/>
      <w:r w:rsidRPr="00FF54E5">
        <w:rPr>
          <w:rFonts w:cs="Arial"/>
          <w:color w:val="000000"/>
          <w:sz w:val="22"/>
          <w:szCs w:val="22"/>
        </w:rPr>
        <w:t>dB</w:t>
      </w:r>
      <w:proofErr w:type="spellEnd"/>
    </w:p>
    <w:p w14:paraId="232C5336" w14:textId="22B7DE8D" w:rsidR="00FF54E5" w:rsidRPr="00FF54E5" w:rsidRDefault="00FF54E5" w:rsidP="004B3601">
      <w:pPr>
        <w:spacing w:line="300" w:lineRule="exact"/>
        <w:ind w:firstLine="567"/>
        <w:rPr>
          <w:rFonts w:cs="Arial"/>
          <w:color w:val="000000"/>
          <w:sz w:val="22"/>
          <w:szCs w:val="22"/>
        </w:rPr>
      </w:pPr>
      <w:r w:rsidRPr="00FF54E5">
        <w:rPr>
          <w:rFonts w:cs="Arial"/>
          <w:color w:val="000000"/>
          <w:sz w:val="22"/>
          <w:szCs w:val="22"/>
        </w:rPr>
        <w:t xml:space="preserve">Prognozowany poziom hałasu nie przekracza normatywnego poziomu hałasu </w:t>
      </w:r>
      <w:r w:rsidRPr="00FF54E5">
        <w:rPr>
          <w:rFonts w:cs="Arial"/>
          <w:color w:val="000000"/>
          <w:sz w:val="22"/>
          <w:szCs w:val="22"/>
        </w:rPr>
        <w:br/>
        <w:t xml:space="preserve">w porze dnia przy najbliższej zabudowie mieszkaniowej. Prognozowany zasięg hałasu </w:t>
      </w:r>
      <w:r>
        <w:rPr>
          <w:rFonts w:cs="Arial"/>
          <w:color w:val="000000"/>
          <w:sz w:val="22"/>
          <w:szCs w:val="22"/>
        </w:rPr>
        <w:br/>
      </w:r>
      <w:r w:rsidRPr="00FF54E5">
        <w:rPr>
          <w:rFonts w:cs="Arial"/>
          <w:color w:val="000000"/>
          <w:sz w:val="22"/>
          <w:szCs w:val="22"/>
        </w:rPr>
        <w:t xml:space="preserve">o poziomie 55 </w:t>
      </w:r>
      <w:proofErr w:type="spellStart"/>
      <w:r w:rsidRPr="00FF54E5">
        <w:rPr>
          <w:rFonts w:cs="Arial"/>
          <w:color w:val="000000"/>
          <w:sz w:val="22"/>
          <w:szCs w:val="22"/>
        </w:rPr>
        <w:t>dB</w:t>
      </w:r>
      <w:proofErr w:type="spellEnd"/>
      <w:r w:rsidRPr="00FF54E5">
        <w:rPr>
          <w:rFonts w:cs="Arial"/>
          <w:color w:val="000000"/>
          <w:sz w:val="22"/>
          <w:szCs w:val="22"/>
        </w:rPr>
        <w:t xml:space="preserve"> w porze dnia nie obejmuje terenu zabudowy mieszkaniowej. Prognozowany zasięg oddziaływania hałasu o poziomie 55 </w:t>
      </w:r>
      <w:proofErr w:type="spellStart"/>
      <w:r w:rsidRPr="00FF54E5">
        <w:rPr>
          <w:rFonts w:cs="Arial"/>
          <w:color w:val="000000"/>
          <w:sz w:val="22"/>
          <w:szCs w:val="22"/>
        </w:rPr>
        <w:t>dB</w:t>
      </w:r>
      <w:proofErr w:type="spellEnd"/>
      <w:r w:rsidRPr="00FF54E5">
        <w:rPr>
          <w:rFonts w:cs="Arial"/>
          <w:color w:val="000000"/>
          <w:sz w:val="22"/>
          <w:szCs w:val="22"/>
        </w:rPr>
        <w:t>, powodowany przejazdem samochodów z nadkładem — w obie strony — wynosi:</w:t>
      </w:r>
    </w:p>
    <w:p w14:paraId="7680F948" w14:textId="45B6B95E" w:rsidR="00FF54E5" w:rsidRPr="00FF54E5" w:rsidRDefault="00FF54E5" w:rsidP="004B3601">
      <w:pPr>
        <w:numPr>
          <w:ilvl w:val="0"/>
          <w:numId w:val="85"/>
        </w:numPr>
        <w:spacing w:line="300" w:lineRule="exact"/>
        <w:ind w:left="284" w:hanging="284"/>
        <w:rPr>
          <w:rFonts w:cs="Arial"/>
          <w:color w:val="000000"/>
          <w:sz w:val="22"/>
          <w:szCs w:val="22"/>
        </w:rPr>
      </w:pPr>
      <w:r w:rsidRPr="00FF54E5">
        <w:rPr>
          <w:rFonts w:cs="Arial"/>
          <w:color w:val="000000"/>
          <w:sz w:val="22"/>
          <w:szCs w:val="22"/>
        </w:rPr>
        <w:t>12 m — pora dnia — i nie obejmuje terenu zabudowy mieszkaniowej</w:t>
      </w:r>
      <w:r>
        <w:rPr>
          <w:rFonts w:cs="Arial"/>
          <w:color w:val="000000"/>
          <w:sz w:val="22"/>
          <w:szCs w:val="22"/>
        </w:rPr>
        <w:t xml:space="preserve"> zagrodowej</w:t>
      </w:r>
      <w:r w:rsidRPr="00FF54E5">
        <w:rPr>
          <w:rFonts w:cs="Arial"/>
          <w:color w:val="000000"/>
          <w:sz w:val="22"/>
          <w:szCs w:val="22"/>
        </w:rPr>
        <w:t xml:space="preserve">. </w:t>
      </w:r>
    </w:p>
    <w:p w14:paraId="4CE847FA" w14:textId="77777777" w:rsidR="00FF54E5" w:rsidRPr="00FF54E5" w:rsidRDefault="00FF54E5" w:rsidP="004B3601">
      <w:pPr>
        <w:spacing w:line="300" w:lineRule="exact"/>
        <w:ind w:firstLine="567"/>
        <w:rPr>
          <w:rFonts w:cs="Arial"/>
          <w:color w:val="000000"/>
          <w:sz w:val="22"/>
          <w:szCs w:val="22"/>
        </w:rPr>
      </w:pPr>
      <w:r w:rsidRPr="00FF54E5">
        <w:rPr>
          <w:rFonts w:cs="Arial"/>
          <w:color w:val="000000"/>
          <w:sz w:val="22"/>
          <w:szCs w:val="22"/>
        </w:rPr>
        <w:t xml:space="preserve">Podczas kolejnych etapów eksploatacji kruszywa, urządzenia złoża pracować będą </w:t>
      </w:r>
      <w:r w:rsidRPr="00FF54E5">
        <w:rPr>
          <w:rFonts w:cs="Arial"/>
          <w:color w:val="000000"/>
          <w:sz w:val="22"/>
          <w:szCs w:val="22"/>
        </w:rPr>
        <w:br/>
        <w:t xml:space="preserve">w większej odległości od zabudowy mieszkaniowej i na niższych poziomach. Poziom hałasu </w:t>
      </w:r>
      <w:r w:rsidRPr="00FF54E5">
        <w:rPr>
          <w:rFonts w:cs="Arial"/>
          <w:color w:val="000000"/>
          <w:sz w:val="22"/>
          <w:szCs w:val="22"/>
        </w:rPr>
        <w:lastRenderedPageBreak/>
        <w:t>emitowany do środowiska będzie mniejszy od prognozowanego i nie przekroczy normatywnego poziomu hałasu przy najbliższej zabudowie mieszkaniowej.</w:t>
      </w:r>
    </w:p>
    <w:p w14:paraId="061E0F60" w14:textId="77777777" w:rsidR="00FF54E5" w:rsidRPr="00FF54E5" w:rsidRDefault="00FF54E5" w:rsidP="004B3601">
      <w:pPr>
        <w:widowControl w:val="0"/>
        <w:numPr>
          <w:ilvl w:val="0"/>
          <w:numId w:val="25"/>
        </w:numPr>
        <w:spacing w:line="300" w:lineRule="exact"/>
        <w:ind w:left="567" w:hanging="567"/>
        <w:rPr>
          <w:rFonts w:cs="Arial"/>
          <w:color w:val="000000"/>
          <w:sz w:val="22"/>
          <w:szCs w:val="22"/>
        </w:rPr>
      </w:pPr>
      <w:r w:rsidRPr="00FF54E5">
        <w:rPr>
          <w:rFonts w:cs="Arial"/>
          <w:color w:val="000000"/>
          <w:sz w:val="22"/>
          <w:szCs w:val="22"/>
        </w:rPr>
        <w:t xml:space="preserve">Dopuszczalny równoważny poziom dźwięku „A” - L </w:t>
      </w:r>
      <w:proofErr w:type="spellStart"/>
      <w:r w:rsidRPr="00FF54E5">
        <w:rPr>
          <w:rFonts w:cs="Arial"/>
          <w:color w:val="000000"/>
          <w:sz w:val="22"/>
          <w:szCs w:val="22"/>
          <w:vertAlign w:val="subscript"/>
        </w:rPr>
        <w:t>AeqT</w:t>
      </w:r>
      <w:proofErr w:type="spellEnd"/>
      <w:r w:rsidRPr="00FF54E5">
        <w:rPr>
          <w:rFonts w:cs="Arial"/>
          <w:color w:val="000000"/>
          <w:sz w:val="22"/>
          <w:szCs w:val="22"/>
          <w:vertAlign w:val="subscript"/>
        </w:rPr>
        <w:t xml:space="preserve"> — </w:t>
      </w:r>
      <w:r w:rsidRPr="00FF54E5">
        <w:rPr>
          <w:rFonts w:cs="Arial"/>
          <w:color w:val="000000"/>
          <w:sz w:val="22"/>
          <w:szCs w:val="22"/>
        </w:rPr>
        <w:t>hałasu emitowanego do środowiska przez urządzenia planowanego przedsięwzięcia na terenie najbliższej zabudowy mieszkaniowej Spalonej wynosi :</w:t>
      </w:r>
    </w:p>
    <w:p w14:paraId="4A408947" w14:textId="77777777" w:rsidR="00FF54E5" w:rsidRPr="00FF54E5" w:rsidRDefault="00FF54E5" w:rsidP="004B3601">
      <w:pPr>
        <w:pStyle w:val="Akapitzlist"/>
        <w:numPr>
          <w:ilvl w:val="0"/>
          <w:numId w:val="75"/>
        </w:numPr>
        <w:spacing w:line="300" w:lineRule="exact"/>
        <w:ind w:left="284" w:hanging="284"/>
        <w:rPr>
          <w:rFonts w:cs="Arial"/>
          <w:sz w:val="22"/>
          <w:szCs w:val="22"/>
        </w:rPr>
      </w:pPr>
      <w:r w:rsidRPr="00FF54E5">
        <w:rPr>
          <w:rFonts w:cs="Arial"/>
          <w:sz w:val="22"/>
          <w:szCs w:val="22"/>
        </w:rPr>
        <w:t xml:space="preserve">55 </w:t>
      </w:r>
      <w:proofErr w:type="spellStart"/>
      <w:r w:rsidRPr="00FF54E5">
        <w:rPr>
          <w:rFonts w:cs="Arial"/>
          <w:sz w:val="22"/>
          <w:szCs w:val="22"/>
        </w:rPr>
        <w:t>dB</w:t>
      </w:r>
      <w:proofErr w:type="spellEnd"/>
      <w:r w:rsidRPr="00FF54E5">
        <w:rPr>
          <w:rFonts w:cs="Arial"/>
          <w:sz w:val="22"/>
          <w:szCs w:val="22"/>
        </w:rPr>
        <w:t xml:space="preserve"> — dla pory dnia (6–22),</w:t>
      </w:r>
    </w:p>
    <w:p w14:paraId="28DF3380" w14:textId="77777777" w:rsidR="00FF54E5" w:rsidRPr="00FF54E5" w:rsidRDefault="00FF54E5" w:rsidP="004B3601">
      <w:pPr>
        <w:pStyle w:val="Akapitzlist"/>
        <w:numPr>
          <w:ilvl w:val="0"/>
          <w:numId w:val="75"/>
        </w:numPr>
        <w:spacing w:line="300" w:lineRule="exact"/>
        <w:ind w:left="284" w:hanging="284"/>
        <w:rPr>
          <w:rFonts w:cs="Arial"/>
          <w:sz w:val="22"/>
          <w:szCs w:val="22"/>
        </w:rPr>
      </w:pPr>
      <w:r w:rsidRPr="00FF54E5">
        <w:rPr>
          <w:rFonts w:cs="Arial"/>
          <w:sz w:val="22"/>
          <w:szCs w:val="22"/>
        </w:rPr>
        <w:t xml:space="preserve">45 </w:t>
      </w:r>
      <w:proofErr w:type="spellStart"/>
      <w:r w:rsidRPr="00FF54E5">
        <w:rPr>
          <w:rFonts w:cs="Arial"/>
          <w:sz w:val="22"/>
          <w:szCs w:val="22"/>
        </w:rPr>
        <w:t>dB</w:t>
      </w:r>
      <w:proofErr w:type="spellEnd"/>
      <w:r w:rsidRPr="00FF54E5">
        <w:rPr>
          <w:rFonts w:cs="Arial"/>
          <w:sz w:val="22"/>
          <w:szCs w:val="22"/>
        </w:rPr>
        <w:t xml:space="preserve"> — pory nocy (22–6).</w:t>
      </w:r>
    </w:p>
    <w:p w14:paraId="15C76CA6" w14:textId="77777777" w:rsidR="00FF54E5" w:rsidRPr="00FF54E5" w:rsidRDefault="00FF54E5" w:rsidP="004B3601">
      <w:pPr>
        <w:widowControl w:val="0"/>
        <w:numPr>
          <w:ilvl w:val="0"/>
          <w:numId w:val="25"/>
        </w:numPr>
        <w:spacing w:line="300" w:lineRule="exact"/>
        <w:ind w:left="567" w:hanging="567"/>
        <w:rPr>
          <w:rFonts w:cs="Arial"/>
          <w:color w:val="000000"/>
          <w:sz w:val="22"/>
          <w:szCs w:val="22"/>
        </w:rPr>
      </w:pPr>
      <w:r w:rsidRPr="00FF54E5">
        <w:rPr>
          <w:rFonts w:cs="Arial"/>
          <w:color w:val="000000"/>
          <w:sz w:val="22"/>
          <w:szCs w:val="22"/>
        </w:rPr>
        <w:t>Projektowane źródła hałasu na terenie złoża to:</w:t>
      </w:r>
    </w:p>
    <w:p w14:paraId="1E9FEA28" w14:textId="77777777" w:rsidR="00FF54E5" w:rsidRPr="00FF54E5" w:rsidRDefault="00FF54E5" w:rsidP="004B3601">
      <w:pPr>
        <w:pStyle w:val="Akapitzlist"/>
        <w:numPr>
          <w:ilvl w:val="0"/>
          <w:numId w:val="75"/>
        </w:numPr>
        <w:spacing w:line="300" w:lineRule="exact"/>
        <w:ind w:left="284" w:hanging="284"/>
        <w:rPr>
          <w:rFonts w:cs="Arial"/>
          <w:sz w:val="22"/>
          <w:szCs w:val="22"/>
        </w:rPr>
      </w:pPr>
      <w:r w:rsidRPr="00FF54E5">
        <w:rPr>
          <w:rFonts w:cs="Arial"/>
          <w:sz w:val="22"/>
          <w:szCs w:val="22"/>
        </w:rPr>
        <w:t>etap zdejmowania nadkładu — koparka,</w:t>
      </w:r>
    </w:p>
    <w:p w14:paraId="77E6CFCD" w14:textId="77777777" w:rsidR="00FF54E5" w:rsidRPr="00FF54E5" w:rsidRDefault="00FF54E5" w:rsidP="004B3601">
      <w:pPr>
        <w:pStyle w:val="Akapitzlist"/>
        <w:numPr>
          <w:ilvl w:val="0"/>
          <w:numId w:val="75"/>
        </w:numPr>
        <w:spacing w:line="300" w:lineRule="exact"/>
        <w:ind w:left="284" w:hanging="284"/>
        <w:rPr>
          <w:rFonts w:cs="Arial"/>
          <w:sz w:val="22"/>
          <w:szCs w:val="22"/>
        </w:rPr>
      </w:pPr>
      <w:r w:rsidRPr="00FF54E5">
        <w:rPr>
          <w:rFonts w:cs="Arial"/>
          <w:sz w:val="22"/>
          <w:szCs w:val="22"/>
        </w:rPr>
        <w:t>etap eksploatacji kruszywa — koparka, ładowarka, samochody ciężarowe.</w:t>
      </w:r>
    </w:p>
    <w:p w14:paraId="6CBEF26B" w14:textId="77777777" w:rsidR="00FF54E5" w:rsidRPr="00FF54E5" w:rsidRDefault="00FF54E5" w:rsidP="004B3601">
      <w:pPr>
        <w:widowControl w:val="0"/>
        <w:numPr>
          <w:ilvl w:val="0"/>
          <w:numId w:val="25"/>
        </w:numPr>
        <w:spacing w:line="300" w:lineRule="exact"/>
        <w:ind w:left="567" w:hanging="567"/>
        <w:rPr>
          <w:rFonts w:cs="Arial"/>
          <w:color w:val="000000"/>
          <w:sz w:val="22"/>
          <w:szCs w:val="22"/>
        </w:rPr>
      </w:pPr>
      <w:r w:rsidRPr="00FF54E5">
        <w:rPr>
          <w:rFonts w:cs="Arial"/>
          <w:color w:val="000000"/>
          <w:sz w:val="22"/>
          <w:szCs w:val="22"/>
        </w:rPr>
        <w:t>Samochody z urobkiem na drodze ze złoża do drogi wojewódzkiej będą poruszać się z prędkością 20 km/h, a natężenie ruchu będzie wynosiło maksymalnie:</w:t>
      </w:r>
    </w:p>
    <w:p w14:paraId="7466D1F4" w14:textId="77777777" w:rsidR="00FF54E5" w:rsidRPr="00FF54E5" w:rsidRDefault="00FF54E5" w:rsidP="004B3601">
      <w:pPr>
        <w:pStyle w:val="Akapitzlist"/>
        <w:numPr>
          <w:ilvl w:val="0"/>
          <w:numId w:val="75"/>
        </w:numPr>
        <w:spacing w:line="300" w:lineRule="exact"/>
        <w:ind w:left="284" w:hanging="284"/>
        <w:rPr>
          <w:rFonts w:cs="Arial"/>
          <w:sz w:val="22"/>
          <w:szCs w:val="22"/>
        </w:rPr>
      </w:pPr>
      <w:r w:rsidRPr="00FF54E5">
        <w:rPr>
          <w:rFonts w:cs="Arial"/>
          <w:sz w:val="22"/>
          <w:szCs w:val="22"/>
        </w:rPr>
        <w:t>pora dnia 3 samochody ciężarowe dziennie.</w:t>
      </w:r>
    </w:p>
    <w:p w14:paraId="27916AD0" w14:textId="77777777" w:rsidR="00FF54E5" w:rsidRPr="00FF54E5" w:rsidRDefault="00FF54E5" w:rsidP="004B3601">
      <w:pPr>
        <w:widowControl w:val="0"/>
        <w:numPr>
          <w:ilvl w:val="0"/>
          <w:numId w:val="25"/>
        </w:numPr>
        <w:spacing w:line="300" w:lineRule="exact"/>
        <w:ind w:left="567" w:hanging="567"/>
        <w:rPr>
          <w:rFonts w:cs="Arial"/>
          <w:color w:val="000000"/>
          <w:sz w:val="22"/>
          <w:szCs w:val="22"/>
        </w:rPr>
      </w:pPr>
      <w:r w:rsidRPr="00FF54E5">
        <w:rPr>
          <w:rFonts w:cs="Arial"/>
          <w:color w:val="000000"/>
          <w:sz w:val="22"/>
          <w:szCs w:val="22"/>
        </w:rPr>
        <w:t>Obliczenia zasięgu oddziaływania prognozowanego poziomu hałasu przeprowadzono dla najniekorzystniejszej 1 wersji lokalizacji urządzeń — praca urządzeń przy pracach udostępniających i eksploatacyjnych na najwyższym poziomie złoża, w najbliższej odległości od sąsiadującej zabudowy mieszkaniowej:</w:t>
      </w:r>
    </w:p>
    <w:p w14:paraId="10BB7A11" w14:textId="77777777" w:rsidR="00FF54E5" w:rsidRPr="00FF54E5" w:rsidRDefault="00FF54E5" w:rsidP="004B3601">
      <w:pPr>
        <w:pStyle w:val="Akapitzlist"/>
        <w:numPr>
          <w:ilvl w:val="0"/>
          <w:numId w:val="75"/>
        </w:numPr>
        <w:spacing w:line="300" w:lineRule="exact"/>
        <w:ind w:left="284" w:hanging="284"/>
        <w:rPr>
          <w:rFonts w:cs="Arial"/>
          <w:sz w:val="22"/>
          <w:szCs w:val="22"/>
        </w:rPr>
      </w:pPr>
      <w:r w:rsidRPr="00FF54E5">
        <w:rPr>
          <w:rFonts w:cs="Arial"/>
          <w:sz w:val="22"/>
          <w:szCs w:val="22"/>
        </w:rPr>
        <w:t>wersja 1 — 350 m od budynku Milęcice 3</w:t>
      </w:r>
    </w:p>
    <w:p w14:paraId="0346A31D" w14:textId="11E8BC10" w:rsidR="00FF54E5" w:rsidRPr="00FF54E5" w:rsidRDefault="00FF54E5" w:rsidP="004B3601">
      <w:pPr>
        <w:widowControl w:val="0"/>
        <w:numPr>
          <w:ilvl w:val="0"/>
          <w:numId w:val="25"/>
        </w:numPr>
        <w:spacing w:line="300" w:lineRule="exact"/>
        <w:ind w:left="567" w:hanging="567"/>
        <w:rPr>
          <w:rFonts w:cs="Arial"/>
          <w:color w:val="000000"/>
          <w:sz w:val="22"/>
          <w:szCs w:val="22"/>
        </w:rPr>
      </w:pPr>
      <w:r w:rsidRPr="00FF54E5">
        <w:rPr>
          <w:rFonts w:cs="Arial"/>
          <w:color w:val="000000"/>
          <w:sz w:val="22"/>
          <w:szCs w:val="22"/>
        </w:rPr>
        <w:t xml:space="preserve">Z przeprowadzonych obliczeń zasięgu oddziaływania hałasu wynika, że zasięg oddziaływania hałasu o poziomie 55 </w:t>
      </w:r>
      <w:proofErr w:type="spellStart"/>
      <w:r w:rsidRPr="00FF54E5">
        <w:rPr>
          <w:rFonts w:cs="Arial"/>
          <w:color w:val="000000"/>
          <w:sz w:val="22"/>
          <w:szCs w:val="22"/>
        </w:rPr>
        <w:t>dB</w:t>
      </w:r>
      <w:proofErr w:type="spellEnd"/>
      <w:r w:rsidRPr="00FF54E5">
        <w:rPr>
          <w:rFonts w:cs="Arial"/>
          <w:color w:val="000000"/>
          <w:sz w:val="22"/>
          <w:szCs w:val="22"/>
        </w:rPr>
        <w:t xml:space="preserve"> będzie wynosił </w:t>
      </w:r>
      <w:r>
        <w:rPr>
          <w:rFonts w:cs="Arial"/>
          <w:color w:val="000000"/>
          <w:sz w:val="22"/>
          <w:szCs w:val="22"/>
        </w:rPr>
        <w:t>80</w:t>
      </w:r>
      <w:r w:rsidRPr="00FF54E5">
        <w:rPr>
          <w:rFonts w:cs="Arial"/>
          <w:color w:val="000000"/>
          <w:sz w:val="22"/>
          <w:szCs w:val="22"/>
        </w:rPr>
        <w:t xml:space="preserve"> m od miejsca lokalizacji koparki i spycharki, a o poziomie 50 </w:t>
      </w:r>
      <w:proofErr w:type="spellStart"/>
      <w:r w:rsidRPr="00FF54E5">
        <w:rPr>
          <w:rFonts w:cs="Arial"/>
          <w:color w:val="000000"/>
          <w:sz w:val="22"/>
          <w:szCs w:val="22"/>
        </w:rPr>
        <w:t>dB</w:t>
      </w:r>
      <w:proofErr w:type="spellEnd"/>
      <w:r w:rsidRPr="00FF54E5">
        <w:rPr>
          <w:rFonts w:cs="Arial"/>
          <w:color w:val="000000"/>
          <w:sz w:val="22"/>
          <w:szCs w:val="22"/>
        </w:rPr>
        <w:t xml:space="preserve"> –</w:t>
      </w:r>
      <w:r>
        <w:rPr>
          <w:rFonts w:cs="Arial"/>
          <w:color w:val="000000"/>
          <w:sz w:val="22"/>
          <w:szCs w:val="22"/>
        </w:rPr>
        <w:t>12</w:t>
      </w:r>
      <w:r w:rsidRPr="00FF54E5">
        <w:rPr>
          <w:rFonts w:cs="Arial"/>
          <w:color w:val="000000"/>
          <w:sz w:val="22"/>
          <w:szCs w:val="22"/>
        </w:rPr>
        <w:t>0 m. Prognozowany poziom hałasu przy najbliższej zabudowie mieszkaniowej zagrodowej wynosi:</w:t>
      </w:r>
    </w:p>
    <w:p w14:paraId="47EC4735" w14:textId="77777777" w:rsidR="00FF54E5" w:rsidRPr="00FF54E5" w:rsidRDefault="00FF54E5" w:rsidP="004B3601">
      <w:pPr>
        <w:pStyle w:val="Akapitzlist"/>
        <w:numPr>
          <w:ilvl w:val="0"/>
          <w:numId w:val="75"/>
        </w:numPr>
        <w:spacing w:line="300" w:lineRule="exact"/>
        <w:ind w:left="284" w:hanging="284"/>
        <w:rPr>
          <w:rFonts w:cs="Arial"/>
          <w:sz w:val="22"/>
          <w:szCs w:val="22"/>
        </w:rPr>
      </w:pPr>
      <w:r w:rsidRPr="00FF54E5">
        <w:rPr>
          <w:rFonts w:cs="Arial"/>
          <w:sz w:val="22"/>
          <w:szCs w:val="22"/>
        </w:rPr>
        <w:t xml:space="preserve">wersja 1 — Milęcice 3 — 39,7 </w:t>
      </w:r>
      <w:proofErr w:type="spellStart"/>
      <w:r w:rsidRPr="00FF54E5">
        <w:rPr>
          <w:rFonts w:cs="Arial"/>
          <w:sz w:val="22"/>
          <w:szCs w:val="22"/>
        </w:rPr>
        <w:t>dB</w:t>
      </w:r>
      <w:proofErr w:type="spellEnd"/>
    </w:p>
    <w:p w14:paraId="4E749485" w14:textId="77777777" w:rsidR="00FF54E5" w:rsidRPr="00FF54E5" w:rsidRDefault="00FF54E5" w:rsidP="004B3601">
      <w:pPr>
        <w:widowControl w:val="0"/>
        <w:numPr>
          <w:ilvl w:val="0"/>
          <w:numId w:val="25"/>
        </w:numPr>
        <w:spacing w:line="300" w:lineRule="exact"/>
        <w:ind w:left="567" w:hanging="567"/>
        <w:rPr>
          <w:rFonts w:cs="Arial"/>
          <w:color w:val="000000"/>
          <w:sz w:val="22"/>
          <w:szCs w:val="22"/>
        </w:rPr>
      </w:pPr>
      <w:r w:rsidRPr="00FF54E5">
        <w:rPr>
          <w:rFonts w:cs="Arial"/>
          <w:color w:val="000000"/>
          <w:sz w:val="22"/>
          <w:szCs w:val="22"/>
        </w:rPr>
        <w:t xml:space="preserve">Prognozowany poziom hałasu nie przekracza normatywnego poziomu hałasu w porze dnia przy najbliższej zabudowie mieszkaniowej. </w:t>
      </w:r>
    </w:p>
    <w:p w14:paraId="6972A21B" w14:textId="3EE9801D" w:rsidR="00FF54E5" w:rsidRPr="00FF54E5" w:rsidRDefault="00FF54E5" w:rsidP="004B3601">
      <w:pPr>
        <w:widowControl w:val="0"/>
        <w:numPr>
          <w:ilvl w:val="0"/>
          <w:numId w:val="25"/>
        </w:numPr>
        <w:spacing w:line="300" w:lineRule="exact"/>
        <w:ind w:left="567" w:hanging="567"/>
        <w:rPr>
          <w:rFonts w:cs="Arial"/>
          <w:color w:val="000000"/>
          <w:sz w:val="22"/>
          <w:szCs w:val="22"/>
        </w:rPr>
      </w:pPr>
      <w:r w:rsidRPr="00FF54E5">
        <w:rPr>
          <w:rFonts w:cs="Arial"/>
          <w:color w:val="000000"/>
          <w:sz w:val="22"/>
          <w:szCs w:val="22"/>
        </w:rPr>
        <w:t>Prognozowany zasięg hałasu o poziomie 5</w:t>
      </w:r>
      <w:r>
        <w:rPr>
          <w:rFonts w:cs="Arial"/>
          <w:color w:val="000000"/>
          <w:sz w:val="22"/>
          <w:szCs w:val="22"/>
        </w:rPr>
        <w:t>0</w:t>
      </w:r>
      <w:r w:rsidRPr="00FF54E5">
        <w:rPr>
          <w:rFonts w:cs="Arial"/>
          <w:color w:val="000000"/>
          <w:sz w:val="22"/>
          <w:szCs w:val="22"/>
        </w:rPr>
        <w:t xml:space="preserve"> </w:t>
      </w:r>
      <w:proofErr w:type="spellStart"/>
      <w:r w:rsidRPr="00FF54E5">
        <w:rPr>
          <w:rFonts w:cs="Arial"/>
          <w:color w:val="000000"/>
          <w:sz w:val="22"/>
          <w:szCs w:val="22"/>
        </w:rPr>
        <w:t>dB</w:t>
      </w:r>
      <w:proofErr w:type="spellEnd"/>
      <w:r w:rsidRPr="00FF54E5">
        <w:rPr>
          <w:rFonts w:cs="Arial"/>
          <w:color w:val="000000"/>
          <w:sz w:val="22"/>
          <w:szCs w:val="22"/>
        </w:rPr>
        <w:t xml:space="preserve"> w porze dnia nie obejmuje terenu zabudowy mieszkaniowej.</w:t>
      </w:r>
    </w:p>
    <w:p w14:paraId="6DC1E64F" w14:textId="48C6A596" w:rsidR="00FF54E5" w:rsidRPr="00FF54E5" w:rsidRDefault="00FF54E5" w:rsidP="004B3601">
      <w:pPr>
        <w:widowControl w:val="0"/>
        <w:numPr>
          <w:ilvl w:val="0"/>
          <w:numId w:val="25"/>
        </w:numPr>
        <w:spacing w:line="300" w:lineRule="exact"/>
        <w:ind w:left="567" w:hanging="567"/>
        <w:rPr>
          <w:rFonts w:cs="Arial"/>
          <w:color w:val="000000"/>
          <w:sz w:val="22"/>
          <w:szCs w:val="22"/>
        </w:rPr>
      </w:pPr>
      <w:r w:rsidRPr="00FF54E5">
        <w:rPr>
          <w:rFonts w:cs="Arial"/>
          <w:color w:val="000000"/>
          <w:sz w:val="22"/>
          <w:szCs w:val="22"/>
        </w:rPr>
        <w:t>Prognozowany zasięg oddziaływania hałasu o poziomie 5</w:t>
      </w:r>
      <w:r>
        <w:rPr>
          <w:rFonts w:cs="Arial"/>
          <w:color w:val="000000"/>
          <w:sz w:val="22"/>
          <w:szCs w:val="22"/>
        </w:rPr>
        <w:t>0</w:t>
      </w:r>
      <w:r w:rsidRPr="00FF54E5">
        <w:rPr>
          <w:rFonts w:cs="Arial"/>
          <w:color w:val="000000"/>
          <w:sz w:val="22"/>
          <w:szCs w:val="22"/>
        </w:rPr>
        <w:t xml:space="preserve"> </w:t>
      </w:r>
      <w:proofErr w:type="spellStart"/>
      <w:r w:rsidRPr="00FF54E5">
        <w:rPr>
          <w:rFonts w:cs="Arial"/>
          <w:color w:val="000000"/>
          <w:sz w:val="22"/>
          <w:szCs w:val="22"/>
        </w:rPr>
        <w:t>dB</w:t>
      </w:r>
      <w:proofErr w:type="spellEnd"/>
      <w:r w:rsidRPr="00FF54E5">
        <w:rPr>
          <w:rFonts w:cs="Arial"/>
          <w:color w:val="000000"/>
          <w:sz w:val="22"/>
          <w:szCs w:val="22"/>
        </w:rPr>
        <w:t xml:space="preserve"> powodowany przejazdem samochodów z kruszywem — w obie strony — wynosi:</w:t>
      </w:r>
    </w:p>
    <w:p w14:paraId="42AD523F" w14:textId="77777777" w:rsidR="00FF54E5" w:rsidRPr="00FF54E5" w:rsidRDefault="00FF54E5" w:rsidP="004B3601">
      <w:pPr>
        <w:pStyle w:val="Akapitzlist"/>
        <w:numPr>
          <w:ilvl w:val="0"/>
          <w:numId w:val="75"/>
        </w:numPr>
        <w:spacing w:line="300" w:lineRule="exact"/>
        <w:ind w:left="284" w:hanging="284"/>
        <w:rPr>
          <w:rFonts w:cs="Arial"/>
          <w:sz w:val="22"/>
          <w:szCs w:val="22"/>
        </w:rPr>
      </w:pPr>
      <w:r w:rsidRPr="00FF54E5">
        <w:rPr>
          <w:rFonts w:cs="Arial"/>
          <w:sz w:val="22"/>
          <w:szCs w:val="22"/>
        </w:rPr>
        <w:t xml:space="preserve">12 m — pora dnia — i nie obejmuje terenu zabudowy mieszkaniowej. </w:t>
      </w:r>
    </w:p>
    <w:p w14:paraId="0E3903F2" w14:textId="77777777" w:rsidR="00FF54E5" w:rsidRPr="00FF54E5" w:rsidRDefault="00FF54E5" w:rsidP="004B3601">
      <w:pPr>
        <w:widowControl w:val="0"/>
        <w:numPr>
          <w:ilvl w:val="0"/>
          <w:numId w:val="25"/>
        </w:numPr>
        <w:spacing w:line="300" w:lineRule="exact"/>
        <w:ind w:left="567" w:hanging="567"/>
        <w:rPr>
          <w:rFonts w:cs="Arial"/>
          <w:b/>
          <w:bCs/>
          <w:sz w:val="22"/>
          <w:szCs w:val="22"/>
        </w:rPr>
      </w:pPr>
      <w:r w:rsidRPr="00FF54E5">
        <w:rPr>
          <w:rFonts w:cs="Arial"/>
          <w:color w:val="000000"/>
          <w:sz w:val="22"/>
          <w:szCs w:val="22"/>
        </w:rPr>
        <w:t>Poziom hałasu emitowany do środowiska będzie mniejszy od prognozowanego i nie przekroczy normatywnego poziomu hałasu przy najbliższej zabudowie mieszkaniowej.</w:t>
      </w:r>
    </w:p>
    <w:p w14:paraId="3C591236" w14:textId="77777777" w:rsidR="00FF54E5" w:rsidRPr="00FF54E5" w:rsidRDefault="00FF54E5" w:rsidP="004B3601">
      <w:pPr>
        <w:widowControl w:val="0"/>
        <w:spacing w:line="300" w:lineRule="exact"/>
        <w:ind w:left="567" w:hanging="567"/>
        <w:rPr>
          <w:rFonts w:cs="Arial"/>
          <w:b/>
          <w:bCs/>
          <w:sz w:val="22"/>
          <w:szCs w:val="22"/>
        </w:rPr>
      </w:pPr>
    </w:p>
    <w:p w14:paraId="223F1A19" w14:textId="77777777" w:rsidR="004B3601" w:rsidRDefault="004B3601">
      <w:pPr>
        <w:spacing w:after="160" w:line="259" w:lineRule="auto"/>
        <w:jc w:val="left"/>
        <w:rPr>
          <w:rFonts w:cs="Arial"/>
          <w:b/>
          <w:bCs/>
          <w:sz w:val="22"/>
          <w:szCs w:val="22"/>
        </w:rPr>
      </w:pPr>
      <w:r>
        <w:rPr>
          <w:rFonts w:cs="Arial"/>
          <w:sz w:val="22"/>
          <w:szCs w:val="22"/>
        </w:rPr>
        <w:br w:type="page"/>
      </w:r>
    </w:p>
    <w:p w14:paraId="401C7D68" w14:textId="28E98925" w:rsidR="00FF54E5" w:rsidRPr="00FF54E5" w:rsidRDefault="00FF54E5" w:rsidP="00FF54E5">
      <w:pPr>
        <w:pStyle w:val="Legenda"/>
        <w:jc w:val="center"/>
        <w:rPr>
          <w:rFonts w:cs="Arial"/>
          <w:sz w:val="22"/>
          <w:szCs w:val="22"/>
        </w:rPr>
      </w:pPr>
      <w:r w:rsidRPr="00FF54E5">
        <w:rPr>
          <w:rFonts w:cs="Arial"/>
          <w:sz w:val="22"/>
          <w:szCs w:val="22"/>
        </w:rPr>
        <w:lastRenderedPageBreak/>
        <w:t>Zasięg oddziaływania hałasu powodowanego ruchem samochodów</w:t>
      </w:r>
    </w:p>
    <w:p w14:paraId="2003C5D1" w14:textId="77777777" w:rsidR="00FF54E5" w:rsidRPr="00FF54E5" w:rsidRDefault="00FF54E5" w:rsidP="00FF54E5">
      <w:pPr>
        <w:rPr>
          <w:rFonts w:cs="Arial"/>
          <w:sz w:val="22"/>
          <w:szCs w:val="22"/>
        </w:rPr>
      </w:pPr>
    </w:p>
    <w:p w14:paraId="4BC89DE5" w14:textId="77777777" w:rsidR="00FF54E5" w:rsidRPr="00FF54E5" w:rsidRDefault="00FF54E5" w:rsidP="00FF54E5">
      <w:pPr>
        <w:jc w:val="center"/>
        <w:rPr>
          <w:rFonts w:cs="Arial"/>
          <w:color w:val="000000"/>
          <w:sz w:val="22"/>
          <w:szCs w:val="22"/>
        </w:rPr>
      </w:pPr>
      <w:r w:rsidRPr="00FF54E5">
        <w:rPr>
          <w:rFonts w:cs="Arial"/>
          <w:color w:val="000000"/>
          <w:sz w:val="22"/>
          <w:szCs w:val="22"/>
        </w:rPr>
        <w:object w:dxaOrig="10800" w:dyaOrig="8235" w14:anchorId="11FD2EE4">
          <v:shape id="_x0000_i1661" type="#_x0000_t75" style="width:454.2pt;height:250.8pt" o:ole="">
            <v:imagedata r:id="rId16" o:title="" croptop="18044f"/>
          </v:shape>
          <o:OLEObject Type="Embed" ProgID="PBrush" ShapeID="_x0000_i1661" DrawAspect="Content" ObjectID="_1771269773" r:id="rId17"/>
        </w:object>
      </w:r>
    </w:p>
    <w:p w14:paraId="200599C4" w14:textId="69D8F9C3" w:rsidR="007A779A" w:rsidRDefault="007A779A">
      <w:pPr>
        <w:spacing w:after="160" w:line="259" w:lineRule="auto"/>
        <w:jc w:val="left"/>
        <w:rPr>
          <w:rFonts w:cs="Arial"/>
          <w:b/>
          <w:bCs/>
          <w:sz w:val="22"/>
          <w:szCs w:val="22"/>
        </w:rPr>
      </w:pPr>
    </w:p>
    <w:p w14:paraId="6A5E3228" w14:textId="0795FC88" w:rsidR="00FF54E5" w:rsidRPr="00FF54E5" w:rsidRDefault="00FF54E5" w:rsidP="00FF54E5">
      <w:pPr>
        <w:pStyle w:val="Legenda"/>
        <w:jc w:val="center"/>
        <w:rPr>
          <w:rFonts w:cs="Arial"/>
          <w:b w:val="0"/>
          <w:bCs w:val="0"/>
          <w:color w:val="000000"/>
          <w:sz w:val="22"/>
          <w:szCs w:val="22"/>
          <w:u w:val="single"/>
        </w:rPr>
      </w:pPr>
      <w:r w:rsidRPr="00FF54E5">
        <w:rPr>
          <w:rFonts w:cs="Arial"/>
          <w:sz w:val="22"/>
          <w:szCs w:val="22"/>
        </w:rPr>
        <w:t>Dane do obliczeń — wersja 1</w:t>
      </w:r>
    </w:p>
    <w:p w14:paraId="3AB70BD0" w14:textId="77777777" w:rsidR="00FF54E5" w:rsidRPr="00FF54E5" w:rsidRDefault="00FF54E5" w:rsidP="00FF54E5">
      <w:pPr>
        <w:jc w:val="center"/>
        <w:rPr>
          <w:rFonts w:cs="Arial"/>
          <w:color w:val="000000"/>
          <w:sz w:val="22"/>
          <w:szCs w:val="22"/>
        </w:rPr>
      </w:pPr>
      <w:r w:rsidRPr="00FF54E5">
        <w:rPr>
          <w:rFonts w:cs="Arial"/>
          <w:b/>
          <w:bCs/>
          <w:color w:val="000000"/>
          <w:spacing w:val="20"/>
          <w:sz w:val="22"/>
          <w:szCs w:val="22"/>
          <w:u w:val="single"/>
        </w:rPr>
        <w:t>Hałas Przemysłowy Zewnętrzny</w:t>
      </w:r>
    </w:p>
    <w:p w14:paraId="1B4CF7E4" w14:textId="77777777" w:rsidR="00FF54E5" w:rsidRPr="00FF54E5" w:rsidRDefault="00FF54E5" w:rsidP="00FF54E5">
      <w:pPr>
        <w:jc w:val="center"/>
        <w:rPr>
          <w:rFonts w:cs="Arial"/>
          <w:color w:val="000000"/>
          <w:spacing w:val="60"/>
          <w:sz w:val="22"/>
          <w:szCs w:val="22"/>
        </w:rPr>
      </w:pPr>
      <w:r w:rsidRPr="00FF54E5">
        <w:rPr>
          <w:rFonts w:cs="Arial"/>
          <w:color w:val="000000"/>
          <w:spacing w:val="60"/>
          <w:sz w:val="22"/>
          <w:szCs w:val="22"/>
        </w:rPr>
        <w:t xml:space="preserve"> </w:t>
      </w:r>
    </w:p>
    <w:p w14:paraId="72CEAAAF" w14:textId="77777777" w:rsidR="00FF54E5" w:rsidRPr="00FF54E5" w:rsidRDefault="00FF54E5" w:rsidP="00FF54E5">
      <w:pPr>
        <w:jc w:val="center"/>
        <w:rPr>
          <w:rFonts w:cs="Arial"/>
          <w:color w:val="000000"/>
          <w:sz w:val="22"/>
          <w:szCs w:val="22"/>
        </w:rPr>
      </w:pPr>
      <w:r w:rsidRPr="00FF54E5">
        <w:rPr>
          <w:rFonts w:cs="Arial"/>
          <w:color w:val="000000"/>
          <w:sz w:val="22"/>
          <w:szCs w:val="22"/>
        </w:rPr>
        <w:t>Program HPZ ‘ 2001 Windows : Wersja: listopad'2007</w:t>
      </w:r>
    </w:p>
    <w:p w14:paraId="7D76F900" w14:textId="77777777" w:rsidR="00FF54E5" w:rsidRPr="00FF54E5" w:rsidRDefault="00FF54E5" w:rsidP="00FF54E5">
      <w:pPr>
        <w:jc w:val="center"/>
        <w:rPr>
          <w:rFonts w:cs="Arial"/>
          <w:color w:val="000000"/>
          <w:sz w:val="22"/>
          <w:szCs w:val="22"/>
        </w:rPr>
      </w:pPr>
    </w:p>
    <w:tbl>
      <w:tblPr>
        <w:tblW w:w="0" w:type="auto"/>
        <w:jc w:val="center"/>
        <w:tblLayout w:type="fixed"/>
        <w:tblCellMar>
          <w:left w:w="28" w:type="dxa"/>
          <w:right w:w="28" w:type="dxa"/>
        </w:tblCellMar>
        <w:tblLook w:val="0000" w:firstRow="0" w:lastRow="0" w:firstColumn="0" w:lastColumn="0" w:noHBand="0" w:noVBand="0"/>
      </w:tblPr>
      <w:tblGrid>
        <w:gridCol w:w="1419"/>
        <w:gridCol w:w="7653"/>
      </w:tblGrid>
      <w:tr w:rsidR="00FF54E5" w:rsidRPr="00FF54E5" w14:paraId="79C0BAA2" w14:textId="77777777" w:rsidTr="00D74CD6">
        <w:trPr>
          <w:cantSplit/>
          <w:jc w:val="center"/>
        </w:trPr>
        <w:tc>
          <w:tcPr>
            <w:tcW w:w="1419" w:type="dxa"/>
            <w:tcBorders>
              <w:top w:val="nil"/>
              <w:left w:val="nil"/>
              <w:bottom w:val="nil"/>
              <w:right w:val="nil"/>
            </w:tcBorders>
          </w:tcPr>
          <w:p w14:paraId="583B77E6" w14:textId="77777777" w:rsidR="00FF54E5" w:rsidRPr="00FF54E5" w:rsidRDefault="00FF54E5" w:rsidP="00D74CD6">
            <w:pPr>
              <w:rPr>
                <w:rFonts w:cs="Arial"/>
                <w:color w:val="000000"/>
                <w:sz w:val="22"/>
                <w:szCs w:val="22"/>
              </w:rPr>
            </w:pPr>
            <w:r w:rsidRPr="00FF54E5">
              <w:rPr>
                <w:rFonts w:cs="Arial"/>
                <w:color w:val="000000"/>
                <w:sz w:val="22"/>
                <w:szCs w:val="22"/>
              </w:rPr>
              <w:t>Opis projektu:</w:t>
            </w:r>
          </w:p>
        </w:tc>
        <w:tc>
          <w:tcPr>
            <w:tcW w:w="7653" w:type="dxa"/>
            <w:tcBorders>
              <w:top w:val="nil"/>
              <w:left w:val="nil"/>
              <w:bottom w:val="nil"/>
              <w:right w:val="nil"/>
            </w:tcBorders>
          </w:tcPr>
          <w:p w14:paraId="7C7398FA" w14:textId="77777777" w:rsidR="00FF54E5" w:rsidRPr="00FF54E5" w:rsidRDefault="00FF54E5" w:rsidP="00D74CD6">
            <w:pPr>
              <w:rPr>
                <w:rFonts w:cs="Arial"/>
                <w:color w:val="000000"/>
                <w:sz w:val="22"/>
                <w:szCs w:val="22"/>
              </w:rPr>
            </w:pPr>
            <w:r w:rsidRPr="00FF54E5">
              <w:rPr>
                <w:rFonts w:cs="Arial"/>
                <w:color w:val="000000"/>
                <w:sz w:val="22"/>
                <w:szCs w:val="22"/>
              </w:rPr>
              <w:t>Kopalnia Kruszywa Milęcice II</w:t>
            </w:r>
          </w:p>
        </w:tc>
      </w:tr>
    </w:tbl>
    <w:p w14:paraId="71C4D6F4" w14:textId="77777777" w:rsidR="00FF54E5" w:rsidRPr="00FF54E5" w:rsidRDefault="00FF54E5" w:rsidP="00FF54E5">
      <w:pPr>
        <w:jc w:val="center"/>
        <w:rPr>
          <w:rFonts w:cs="Arial"/>
          <w:color w:val="000000"/>
          <w:sz w:val="22"/>
          <w:szCs w:val="22"/>
        </w:rPr>
      </w:pPr>
      <w:r w:rsidRPr="00FF54E5">
        <w:rPr>
          <w:rFonts w:cs="Arial"/>
          <w:b/>
          <w:bCs/>
          <w:color w:val="000000"/>
          <w:spacing w:val="80"/>
          <w:sz w:val="22"/>
          <w:szCs w:val="22"/>
        </w:rPr>
        <w:t>Specyfikacja elementów:</w:t>
      </w:r>
    </w:p>
    <w:p w14:paraId="27774375" w14:textId="77777777" w:rsidR="00FF54E5" w:rsidRPr="00FF54E5" w:rsidRDefault="00FF54E5" w:rsidP="00FF54E5">
      <w:pPr>
        <w:jc w:val="center"/>
        <w:rPr>
          <w:rFonts w:cs="Arial"/>
          <w:color w:val="000000"/>
          <w:sz w:val="22"/>
          <w:szCs w:val="22"/>
        </w:rPr>
      </w:pPr>
    </w:p>
    <w:tbl>
      <w:tblPr>
        <w:tblW w:w="9582" w:type="dxa"/>
        <w:jc w:val="center"/>
        <w:tblBorders>
          <w:top w:val="single" w:sz="6" w:space="0" w:color="auto"/>
          <w:left w:val="single" w:sz="6" w:space="0" w:color="auto"/>
          <w:bottom w:val="single" w:sz="6" w:space="0" w:color="auto"/>
          <w:right w:val="single" w:sz="6" w:space="0" w:color="auto"/>
          <w:insideH w:val="single" w:sz="6" w:space="0" w:color="auto"/>
        </w:tblBorders>
        <w:tblLayout w:type="fixed"/>
        <w:tblCellMar>
          <w:left w:w="28" w:type="dxa"/>
          <w:right w:w="28" w:type="dxa"/>
        </w:tblCellMar>
        <w:tblLook w:val="0000" w:firstRow="0" w:lastRow="0" w:firstColumn="0" w:lastColumn="0" w:noHBand="0" w:noVBand="0"/>
      </w:tblPr>
      <w:tblGrid>
        <w:gridCol w:w="680"/>
        <w:gridCol w:w="680"/>
        <w:gridCol w:w="1134"/>
        <w:gridCol w:w="7088"/>
      </w:tblGrid>
      <w:tr w:rsidR="00FF54E5" w:rsidRPr="00FF54E5" w14:paraId="7D72906E" w14:textId="77777777" w:rsidTr="00D74CD6">
        <w:trPr>
          <w:tblHeader/>
          <w:jc w:val="center"/>
        </w:trPr>
        <w:tc>
          <w:tcPr>
            <w:tcW w:w="680" w:type="dxa"/>
            <w:tcBorders>
              <w:top w:val="single" w:sz="6" w:space="0" w:color="auto"/>
              <w:left w:val="single" w:sz="6" w:space="0" w:color="auto"/>
              <w:bottom w:val="single" w:sz="6" w:space="0" w:color="auto"/>
              <w:right w:val="nil"/>
            </w:tcBorders>
          </w:tcPr>
          <w:p w14:paraId="256399E0" w14:textId="77777777" w:rsidR="00FF54E5" w:rsidRPr="00FF54E5" w:rsidRDefault="00FF54E5" w:rsidP="00D74CD6">
            <w:pPr>
              <w:jc w:val="center"/>
              <w:rPr>
                <w:rFonts w:cs="Arial"/>
                <w:color w:val="000000"/>
                <w:sz w:val="22"/>
                <w:szCs w:val="22"/>
              </w:rPr>
            </w:pPr>
            <w:r w:rsidRPr="00FF54E5">
              <w:rPr>
                <w:rFonts w:cs="Arial"/>
                <w:color w:val="000000"/>
                <w:sz w:val="22"/>
                <w:szCs w:val="22"/>
              </w:rPr>
              <w:t>Lp.</w:t>
            </w:r>
          </w:p>
        </w:tc>
        <w:tc>
          <w:tcPr>
            <w:tcW w:w="680" w:type="dxa"/>
            <w:tcBorders>
              <w:top w:val="single" w:sz="6" w:space="0" w:color="auto"/>
              <w:left w:val="single" w:sz="6" w:space="0" w:color="auto"/>
              <w:bottom w:val="single" w:sz="6" w:space="0" w:color="auto"/>
              <w:right w:val="nil"/>
            </w:tcBorders>
          </w:tcPr>
          <w:p w14:paraId="7912ECF4" w14:textId="77777777" w:rsidR="00FF54E5" w:rsidRPr="00FF54E5" w:rsidRDefault="00FF54E5" w:rsidP="00D74CD6">
            <w:pPr>
              <w:jc w:val="center"/>
              <w:rPr>
                <w:rFonts w:cs="Arial"/>
                <w:color w:val="000000"/>
                <w:sz w:val="22"/>
                <w:szCs w:val="22"/>
              </w:rPr>
            </w:pPr>
            <w:r w:rsidRPr="00FF54E5">
              <w:rPr>
                <w:rFonts w:cs="Arial"/>
                <w:color w:val="000000"/>
                <w:sz w:val="22"/>
                <w:szCs w:val="22"/>
              </w:rPr>
              <w:t>Nr el.</w:t>
            </w:r>
          </w:p>
        </w:tc>
        <w:tc>
          <w:tcPr>
            <w:tcW w:w="1134" w:type="dxa"/>
            <w:tcBorders>
              <w:top w:val="single" w:sz="6" w:space="0" w:color="auto"/>
              <w:left w:val="single" w:sz="6" w:space="0" w:color="auto"/>
              <w:bottom w:val="single" w:sz="6" w:space="0" w:color="auto"/>
              <w:right w:val="nil"/>
            </w:tcBorders>
          </w:tcPr>
          <w:p w14:paraId="661950E3" w14:textId="77777777" w:rsidR="00FF54E5" w:rsidRPr="00FF54E5" w:rsidRDefault="00FF54E5" w:rsidP="00D74CD6">
            <w:pPr>
              <w:jc w:val="center"/>
              <w:rPr>
                <w:rFonts w:cs="Arial"/>
                <w:color w:val="000000"/>
                <w:sz w:val="22"/>
                <w:szCs w:val="22"/>
              </w:rPr>
            </w:pPr>
            <w:r w:rsidRPr="00FF54E5">
              <w:rPr>
                <w:rFonts w:cs="Arial"/>
                <w:color w:val="000000"/>
                <w:sz w:val="22"/>
                <w:szCs w:val="22"/>
              </w:rPr>
              <w:t>Symbol</w:t>
            </w:r>
          </w:p>
        </w:tc>
        <w:tc>
          <w:tcPr>
            <w:tcW w:w="7088" w:type="dxa"/>
            <w:tcBorders>
              <w:top w:val="single" w:sz="6" w:space="0" w:color="auto"/>
              <w:left w:val="single" w:sz="6" w:space="0" w:color="auto"/>
              <w:bottom w:val="single" w:sz="6" w:space="0" w:color="auto"/>
              <w:right w:val="single" w:sz="6" w:space="0" w:color="auto"/>
            </w:tcBorders>
          </w:tcPr>
          <w:p w14:paraId="7441053B" w14:textId="77777777" w:rsidR="00FF54E5" w:rsidRPr="00FF54E5" w:rsidRDefault="00FF54E5" w:rsidP="00D74CD6">
            <w:pPr>
              <w:ind w:left="113"/>
              <w:rPr>
                <w:rFonts w:cs="Arial"/>
                <w:color w:val="000000"/>
                <w:sz w:val="22"/>
                <w:szCs w:val="22"/>
              </w:rPr>
            </w:pPr>
            <w:r w:rsidRPr="00FF54E5">
              <w:rPr>
                <w:rFonts w:cs="Arial"/>
                <w:color w:val="000000"/>
                <w:sz w:val="22"/>
                <w:szCs w:val="22"/>
              </w:rPr>
              <w:t>Opis:</w:t>
            </w:r>
          </w:p>
        </w:tc>
      </w:tr>
      <w:tr w:rsidR="00FF54E5" w:rsidRPr="00FF54E5" w14:paraId="563C8D29" w14:textId="77777777" w:rsidTr="00D74CD6">
        <w:trPr>
          <w:jc w:val="center"/>
        </w:trPr>
        <w:tc>
          <w:tcPr>
            <w:tcW w:w="680" w:type="dxa"/>
            <w:tcBorders>
              <w:top w:val="single" w:sz="6" w:space="0" w:color="auto"/>
              <w:left w:val="single" w:sz="6" w:space="0" w:color="auto"/>
              <w:bottom w:val="single" w:sz="6" w:space="0" w:color="auto"/>
              <w:right w:val="nil"/>
            </w:tcBorders>
          </w:tcPr>
          <w:p w14:paraId="2F1BD0A9" w14:textId="77777777" w:rsidR="00FF54E5" w:rsidRPr="00FF54E5" w:rsidRDefault="00FF54E5" w:rsidP="00D74CD6">
            <w:pPr>
              <w:jc w:val="center"/>
              <w:rPr>
                <w:rFonts w:cs="Arial"/>
                <w:color w:val="000000"/>
                <w:sz w:val="22"/>
                <w:szCs w:val="22"/>
              </w:rPr>
            </w:pPr>
          </w:p>
        </w:tc>
        <w:tc>
          <w:tcPr>
            <w:tcW w:w="8902" w:type="dxa"/>
            <w:gridSpan w:val="3"/>
            <w:tcBorders>
              <w:top w:val="single" w:sz="6" w:space="0" w:color="auto"/>
              <w:left w:val="single" w:sz="6" w:space="0" w:color="auto"/>
              <w:bottom w:val="single" w:sz="6" w:space="0" w:color="auto"/>
              <w:right w:val="single" w:sz="6" w:space="0" w:color="auto"/>
            </w:tcBorders>
          </w:tcPr>
          <w:p w14:paraId="5920B13E" w14:textId="77777777" w:rsidR="00FF54E5" w:rsidRPr="00FF54E5" w:rsidRDefault="00FF54E5" w:rsidP="00D74CD6">
            <w:pPr>
              <w:jc w:val="center"/>
              <w:rPr>
                <w:rFonts w:cs="Arial"/>
                <w:color w:val="000000"/>
                <w:sz w:val="22"/>
                <w:szCs w:val="22"/>
              </w:rPr>
            </w:pPr>
            <w:r w:rsidRPr="00FF54E5">
              <w:rPr>
                <w:rFonts w:cs="Arial"/>
                <w:color w:val="000000"/>
                <w:sz w:val="22"/>
                <w:szCs w:val="22"/>
              </w:rPr>
              <w:t>Źródła wszechkierunkowe</w:t>
            </w:r>
          </w:p>
        </w:tc>
      </w:tr>
      <w:tr w:rsidR="00FF54E5" w:rsidRPr="00FF54E5" w14:paraId="2CFA2A65" w14:textId="77777777" w:rsidTr="00D74CD6">
        <w:trPr>
          <w:jc w:val="center"/>
        </w:trPr>
        <w:tc>
          <w:tcPr>
            <w:tcW w:w="680" w:type="dxa"/>
            <w:tcBorders>
              <w:top w:val="single" w:sz="6" w:space="0" w:color="auto"/>
              <w:left w:val="single" w:sz="6" w:space="0" w:color="auto"/>
              <w:bottom w:val="single" w:sz="6" w:space="0" w:color="auto"/>
              <w:right w:val="single" w:sz="6" w:space="0" w:color="auto"/>
            </w:tcBorders>
          </w:tcPr>
          <w:p w14:paraId="6C003E7A" w14:textId="77777777" w:rsidR="00FF54E5" w:rsidRPr="00FF54E5" w:rsidRDefault="00FF54E5" w:rsidP="00D74CD6">
            <w:pPr>
              <w:jc w:val="center"/>
              <w:rPr>
                <w:rFonts w:cs="Arial"/>
                <w:color w:val="000000"/>
                <w:sz w:val="22"/>
                <w:szCs w:val="22"/>
              </w:rPr>
            </w:pPr>
            <w:r w:rsidRPr="00FF54E5">
              <w:rPr>
                <w:rFonts w:cs="Arial"/>
                <w:color w:val="000000"/>
                <w:sz w:val="22"/>
                <w:szCs w:val="22"/>
              </w:rPr>
              <w:t>1</w:t>
            </w:r>
          </w:p>
        </w:tc>
        <w:tc>
          <w:tcPr>
            <w:tcW w:w="680" w:type="dxa"/>
            <w:tcBorders>
              <w:top w:val="single" w:sz="6" w:space="0" w:color="auto"/>
              <w:left w:val="single" w:sz="6" w:space="0" w:color="auto"/>
              <w:bottom w:val="single" w:sz="6" w:space="0" w:color="auto"/>
              <w:right w:val="single" w:sz="6" w:space="0" w:color="auto"/>
            </w:tcBorders>
          </w:tcPr>
          <w:p w14:paraId="6069AD54" w14:textId="77777777" w:rsidR="00FF54E5" w:rsidRPr="00FF54E5" w:rsidRDefault="00FF54E5" w:rsidP="00D74CD6">
            <w:pPr>
              <w:jc w:val="center"/>
              <w:rPr>
                <w:rFonts w:cs="Arial"/>
                <w:color w:val="000000"/>
                <w:sz w:val="22"/>
                <w:szCs w:val="22"/>
              </w:rPr>
            </w:pPr>
            <w:r w:rsidRPr="00FF54E5">
              <w:rPr>
                <w:rFonts w:cs="Arial"/>
                <w:color w:val="000000"/>
                <w:sz w:val="22"/>
                <w:szCs w:val="22"/>
              </w:rPr>
              <w:t>1</w:t>
            </w:r>
          </w:p>
        </w:tc>
        <w:tc>
          <w:tcPr>
            <w:tcW w:w="1134" w:type="dxa"/>
            <w:tcBorders>
              <w:top w:val="single" w:sz="6" w:space="0" w:color="auto"/>
              <w:left w:val="single" w:sz="6" w:space="0" w:color="auto"/>
              <w:bottom w:val="single" w:sz="6" w:space="0" w:color="auto"/>
              <w:right w:val="single" w:sz="6" w:space="0" w:color="auto"/>
            </w:tcBorders>
          </w:tcPr>
          <w:p w14:paraId="512B55A4" w14:textId="77777777" w:rsidR="00FF54E5" w:rsidRPr="00FF54E5" w:rsidRDefault="00FF54E5" w:rsidP="00D74CD6">
            <w:pPr>
              <w:jc w:val="center"/>
              <w:rPr>
                <w:rFonts w:cs="Arial"/>
                <w:color w:val="000000"/>
                <w:sz w:val="22"/>
                <w:szCs w:val="22"/>
              </w:rPr>
            </w:pPr>
            <w:r w:rsidRPr="00FF54E5">
              <w:rPr>
                <w:rFonts w:cs="Arial"/>
                <w:color w:val="000000"/>
                <w:sz w:val="22"/>
                <w:szCs w:val="22"/>
              </w:rPr>
              <w:t>1</w:t>
            </w:r>
          </w:p>
        </w:tc>
        <w:tc>
          <w:tcPr>
            <w:tcW w:w="7088" w:type="dxa"/>
            <w:tcBorders>
              <w:top w:val="single" w:sz="6" w:space="0" w:color="auto"/>
              <w:left w:val="single" w:sz="6" w:space="0" w:color="auto"/>
              <w:bottom w:val="single" w:sz="6" w:space="0" w:color="auto"/>
              <w:right w:val="single" w:sz="6" w:space="0" w:color="auto"/>
            </w:tcBorders>
          </w:tcPr>
          <w:p w14:paraId="06816486" w14:textId="77777777" w:rsidR="00FF54E5" w:rsidRPr="00FF54E5" w:rsidRDefault="00FF54E5" w:rsidP="00D74CD6">
            <w:pPr>
              <w:ind w:left="113" w:right="113"/>
              <w:rPr>
                <w:rFonts w:cs="Arial"/>
                <w:color w:val="000000"/>
                <w:sz w:val="22"/>
                <w:szCs w:val="22"/>
              </w:rPr>
            </w:pPr>
            <w:r w:rsidRPr="00FF54E5">
              <w:rPr>
                <w:rFonts w:cs="Arial"/>
                <w:color w:val="000000"/>
                <w:sz w:val="22"/>
                <w:szCs w:val="22"/>
              </w:rPr>
              <w:t>koparka</w:t>
            </w:r>
          </w:p>
        </w:tc>
      </w:tr>
      <w:tr w:rsidR="00FF54E5" w:rsidRPr="00FF54E5" w14:paraId="34B0CE01" w14:textId="77777777" w:rsidTr="00D74CD6">
        <w:trPr>
          <w:jc w:val="center"/>
        </w:trPr>
        <w:tc>
          <w:tcPr>
            <w:tcW w:w="680" w:type="dxa"/>
            <w:tcBorders>
              <w:top w:val="single" w:sz="6" w:space="0" w:color="auto"/>
              <w:left w:val="single" w:sz="6" w:space="0" w:color="auto"/>
              <w:bottom w:val="single" w:sz="6" w:space="0" w:color="auto"/>
              <w:right w:val="single" w:sz="6" w:space="0" w:color="auto"/>
            </w:tcBorders>
          </w:tcPr>
          <w:p w14:paraId="143923A2" w14:textId="77777777" w:rsidR="00FF54E5" w:rsidRPr="00FF54E5" w:rsidRDefault="00FF54E5" w:rsidP="00D74CD6">
            <w:pPr>
              <w:jc w:val="center"/>
              <w:rPr>
                <w:rFonts w:cs="Arial"/>
                <w:color w:val="000000"/>
                <w:sz w:val="22"/>
                <w:szCs w:val="22"/>
              </w:rPr>
            </w:pPr>
            <w:r w:rsidRPr="00FF54E5">
              <w:rPr>
                <w:rFonts w:cs="Arial"/>
                <w:color w:val="000000"/>
                <w:sz w:val="22"/>
                <w:szCs w:val="22"/>
              </w:rPr>
              <w:t>2</w:t>
            </w:r>
          </w:p>
        </w:tc>
        <w:tc>
          <w:tcPr>
            <w:tcW w:w="680" w:type="dxa"/>
            <w:tcBorders>
              <w:top w:val="single" w:sz="6" w:space="0" w:color="auto"/>
              <w:left w:val="single" w:sz="6" w:space="0" w:color="auto"/>
              <w:bottom w:val="single" w:sz="6" w:space="0" w:color="auto"/>
              <w:right w:val="single" w:sz="6" w:space="0" w:color="auto"/>
            </w:tcBorders>
          </w:tcPr>
          <w:p w14:paraId="6F18C781" w14:textId="77777777" w:rsidR="00FF54E5" w:rsidRPr="00FF54E5" w:rsidRDefault="00FF54E5" w:rsidP="00D74CD6">
            <w:pPr>
              <w:jc w:val="center"/>
              <w:rPr>
                <w:rFonts w:cs="Arial"/>
                <w:color w:val="000000"/>
                <w:sz w:val="22"/>
                <w:szCs w:val="22"/>
              </w:rPr>
            </w:pPr>
            <w:r w:rsidRPr="00FF54E5">
              <w:rPr>
                <w:rFonts w:cs="Arial"/>
                <w:color w:val="000000"/>
                <w:sz w:val="22"/>
                <w:szCs w:val="22"/>
              </w:rPr>
              <w:t>2</w:t>
            </w:r>
          </w:p>
        </w:tc>
        <w:tc>
          <w:tcPr>
            <w:tcW w:w="1134" w:type="dxa"/>
            <w:tcBorders>
              <w:top w:val="single" w:sz="6" w:space="0" w:color="auto"/>
              <w:left w:val="single" w:sz="6" w:space="0" w:color="auto"/>
              <w:bottom w:val="single" w:sz="6" w:space="0" w:color="auto"/>
              <w:right w:val="single" w:sz="6" w:space="0" w:color="auto"/>
            </w:tcBorders>
          </w:tcPr>
          <w:p w14:paraId="24AA8EE9" w14:textId="77777777" w:rsidR="00FF54E5" w:rsidRPr="00FF54E5" w:rsidRDefault="00FF54E5" w:rsidP="00D74CD6">
            <w:pPr>
              <w:jc w:val="center"/>
              <w:rPr>
                <w:rFonts w:cs="Arial"/>
                <w:color w:val="000000"/>
                <w:sz w:val="22"/>
                <w:szCs w:val="22"/>
              </w:rPr>
            </w:pPr>
            <w:r w:rsidRPr="00FF54E5">
              <w:rPr>
                <w:rFonts w:cs="Arial"/>
                <w:color w:val="000000"/>
                <w:sz w:val="22"/>
                <w:szCs w:val="22"/>
              </w:rPr>
              <w:t>2</w:t>
            </w:r>
          </w:p>
        </w:tc>
        <w:tc>
          <w:tcPr>
            <w:tcW w:w="7088" w:type="dxa"/>
            <w:tcBorders>
              <w:top w:val="single" w:sz="6" w:space="0" w:color="auto"/>
              <w:left w:val="single" w:sz="6" w:space="0" w:color="auto"/>
              <w:bottom w:val="single" w:sz="6" w:space="0" w:color="auto"/>
              <w:right w:val="single" w:sz="6" w:space="0" w:color="auto"/>
            </w:tcBorders>
          </w:tcPr>
          <w:p w14:paraId="3E393B9D" w14:textId="77777777" w:rsidR="00FF54E5" w:rsidRPr="00FF54E5" w:rsidRDefault="00FF54E5" w:rsidP="00D74CD6">
            <w:pPr>
              <w:ind w:left="113" w:right="113"/>
              <w:rPr>
                <w:rFonts w:cs="Arial"/>
                <w:color w:val="000000"/>
                <w:sz w:val="22"/>
                <w:szCs w:val="22"/>
              </w:rPr>
            </w:pPr>
            <w:r w:rsidRPr="00FF54E5">
              <w:rPr>
                <w:rFonts w:cs="Arial"/>
                <w:color w:val="000000"/>
                <w:sz w:val="22"/>
                <w:szCs w:val="22"/>
              </w:rPr>
              <w:t>ładowarka</w:t>
            </w:r>
          </w:p>
        </w:tc>
      </w:tr>
      <w:tr w:rsidR="00FF54E5" w:rsidRPr="00FF54E5" w14:paraId="15FB3E98" w14:textId="77777777" w:rsidTr="00D74CD6">
        <w:trPr>
          <w:jc w:val="center"/>
        </w:trPr>
        <w:tc>
          <w:tcPr>
            <w:tcW w:w="680" w:type="dxa"/>
            <w:tcBorders>
              <w:top w:val="single" w:sz="6" w:space="0" w:color="auto"/>
              <w:left w:val="single" w:sz="6" w:space="0" w:color="auto"/>
              <w:bottom w:val="single" w:sz="6" w:space="0" w:color="auto"/>
              <w:right w:val="single" w:sz="6" w:space="0" w:color="auto"/>
            </w:tcBorders>
          </w:tcPr>
          <w:p w14:paraId="7DDBB947" w14:textId="77777777" w:rsidR="00FF54E5" w:rsidRPr="00FF54E5" w:rsidRDefault="00FF54E5" w:rsidP="00D74CD6">
            <w:pPr>
              <w:jc w:val="center"/>
              <w:rPr>
                <w:rFonts w:cs="Arial"/>
                <w:color w:val="000000"/>
                <w:sz w:val="22"/>
                <w:szCs w:val="22"/>
              </w:rPr>
            </w:pPr>
            <w:r w:rsidRPr="00FF54E5">
              <w:rPr>
                <w:rFonts w:cs="Arial"/>
                <w:color w:val="000000"/>
                <w:sz w:val="22"/>
                <w:szCs w:val="22"/>
              </w:rPr>
              <w:t>5</w:t>
            </w:r>
          </w:p>
        </w:tc>
        <w:tc>
          <w:tcPr>
            <w:tcW w:w="680" w:type="dxa"/>
            <w:tcBorders>
              <w:top w:val="single" w:sz="6" w:space="0" w:color="auto"/>
              <w:left w:val="single" w:sz="6" w:space="0" w:color="auto"/>
              <w:bottom w:val="single" w:sz="6" w:space="0" w:color="auto"/>
              <w:right w:val="single" w:sz="6" w:space="0" w:color="auto"/>
            </w:tcBorders>
          </w:tcPr>
          <w:p w14:paraId="715FCC7B" w14:textId="77777777" w:rsidR="00FF54E5" w:rsidRPr="00FF54E5" w:rsidRDefault="00FF54E5" w:rsidP="00D74CD6">
            <w:pPr>
              <w:jc w:val="center"/>
              <w:rPr>
                <w:rFonts w:cs="Arial"/>
                <w:color w:val="000000"/>
                <w:sz w:val="22"/>
                <w:szCs w:val="22"/>
              </w:rPr>
            </w:pPr>
            <w:r w:rsidRPr="00FF54E5">
              <w:rPr>
                <w:rFonts w:cs="Arial"/>
                <w:color w:val="000000"/>
                <w:sz w:val="22"/>
                <w:szCs w:val="22"/>
              </w:rPr>
              <w:t>3</w:t>
            </w:r>
          </w:p>
        </w:tc>
        <w:tc>
          <w:tcPr>
            <w:tcW w:w="1134" w:type="dxa"/>
            <w:tcBorders>
              <w:top w:val="single" w:sz="6" w:space="0" w:color="auto"/>
              <w:left w:val="single" w:sz="6" w:space="0" w:color="auto"/>
              <w:bottom w:val="single" w:sz="6" w:space="0" w:color="auto"/>
              <w:right w:val="single" w:sz="6" w:space="0" w:color="auto"/>
            </w:tcBorders>
          </w:tcPr>
          <w:p w14:paraId="033475E9" w14:textId="77777777" w:rsidR="00FF54E5" w:rsidRPr="00FF54E5" w:rsidRDefault="00FF54E5" w:rsidP="00D74CD6">
            <w:pPr>
              <w:jc w:val="center"/>
              <w:rPr>
                <w:rFonts w:cs="Arial"/>
                <w:color w:val="000000"/>
                <w:sz w:val="22"/>
                <w:szCs w:val="22"/>
              </w:rPr>
            </w:pPr>
            <w:r w:rsidRPr="00FF54E5">
              <w:rPr>
                <w:rFonts w:cs="Arial"/>
                <w:color w:val="000000"/>
                <w:sz w:val="22"/>
                <w:szCs w:val="22"/>
              </w:rPr>
              <w:t>3</w:t>
            </w:r>
          </w:p>
        </w:tc>
        <w:tc>
          <w:tcPr>
            <w:tcW w:w="7088" w:type="dxa"/>
            <w:tcBorders>
              <w:top w:val="single" w:sz="6" w:space="0" w:color="auto"/>
              <w:left w:val="single" w:sz="6" w:space="0" w:color="auto"/>
              <w:bottom w:val="single" w:sz="6" w:space="0" w:color="auto"/>
              <w:right w:val="single" w:sz="6" w:space="0" w:color="auto"/>
            </w:tcBorders>
          </w:tcPr>
          <w:p w14:paraId="0E9C1C6D" w14:textId="77777777" w:rsidR="00FF54E5" w:rsidRPr="00FF54E5" w:rsidRDefault="00FF54E5" w:rsidP="00D74CD6">
            <w:pPr>
              <w:ind w:left="113" w:right="113"/>
              <w:rPr>
                <w:rFonts w:cs="Arial"/>
                <w:color w:val="000000"/>
                <w:sz w:val="22"/>
                <w:szCs w:val="22"/>
              </w:rPr>
            </w:pPr>
            <w:r w:rsidRPr="00FF54E5">
              <w:rPr>
                <w:rFonts w:cs="Arial"/>
                <w:color w:val="000000"/>
                <w:sz w:val="22"/>
                <w:szCs w:val="22"/>
              </w:rPr>
              <w:t>samochody ciężarowe</w:t>
            </w:r>
          </w:p>
        </w:tc>
      </w:tr>
      <w:tr w:rsidR="00FF54E5" w:rsidRPr="00FF54E5" w14:paraId="0981E329" w14:textId="77777777" w:rsidTr="00D74CD6">
        <w:trPr>
          <w:jc w:val="center"/>
        </w:trPr>
        <w:tc>
          <w:tcPr>
            <w:tcW w:w="680" w:type="dxa"/>
            <w:tcBorders>
              <w:top w:val="single" w:sz="6" w:space="0" w:color="auto"/>
              <w:left w:val="single" w:sz="6" w:space="0" w:color="auto"/>
              <w:bottom w:val="single" w:sz="6" w:space="0" w:color="auto"/>
              <w:right w:val="nil"/>
            </w:tcBorders>
          </w:tcPr>
          <w:p w14:paraId="629D1227" w14:textId="77777777" w:rsidR="00FF54E5" w:rsidRPr="00FF54E5" w:rsidRDefault="00FF54E5" w:rsidP="00D74CD6">
            <w:pPr>
              <w:jc w:val="center"/>
              <w:rPr>
                <w:rFonts w:cs="Arial"/>
                <w:color w:val="000000"/>
                <w:sz w:val="22"/>
                <w:szCs w:val="22"/>
              </w:rPr>
            </w:pPr>
          </w:p>
        </w:tc>
        <w:tc>
          <w:tcPr>
            <w:tcW w:w="8902" w:type="dxa"/>
            <w:gridSpan w:val="3"/>
            <w:tcBorders>
              <w:top w:val="single" w:sz="6" w:space="0" w:color="auto"/>
              <w:left w:val="single" w:sz="6" w:space="0" w:color="auto"/>
              <w:bottom w:val="single" w:sz="6" w:space="0" w:color="auto"/>
              <w:right w:val="single" w:sz="6" w:space="0" w:color="auto"/>
            </w:tcBorders>
          </w:tcPr>
          <w:p w14:paraId="3ECE4034" w14:textId="77777777" w:rsidR="00FF54E5" w:rsidRPr="00FF54E5" w:rsidRDefault="00FF54E5" w:rsidP="00D74CD6">
            <w:pPr>
              <w:jc w:val="center"/>
              <w:rPr>
                <w:rFonts w:cs="Arial"/>
                <w:color w:val="000000"/>
                <w:sz w:val="22"/>
                <w:szCs w:val="22"/>
              </w:rPr>
            </w:pPr>
            <w:r w:rsidRPr="00FF54E5">
              <w:rPr>
                <w:rFonts w:cs="Arial"/>
                <w:color w:val="000000"/>
                <w:sz w:val="22"/>
                <w:szCs w:val="22"/>
              </w:rPr>
              <w:t>Punkty obserwacji</w:t>
            </w:r>
          </w:p>
        </w:tc>
      </w:tr>
      <w:tr w:rsidR="00FF54E5" w:rsidRPr="00FF54E5" w14:paraId="104F6CF7" w14:textId="77777777" w:rsidTr="00D74CD6">
        <w:trPr>
          <w:jc w:val="center"/>
        </w:trPr>
        <w:tc>
          <w:tcPr>
            <w:tcW w:w="680" w:type="dxa"/>
            <w:tcBorders>
              <w:top w:val="single" w:sz="6" w:space="0" w:color="auto"/>
              <w:left w:val="single" w:sz="6" w:space="0" w:color="auto"/>
              <w:bottom w:val="single" w:sz="6" w:space="0" w:color="auto"/>
              <w:right w:val="single" w:sz="6" w:space="0" w:color="auto"/>
            </w:tcBorders>
          </w:tcPr>
          <w:p w14:paraId="56F44E52" w14:textId="77777777" w:rsidR="00FF54E5" w:rsidRPr="00FF54E5" w:rsidRDefault="00FF54E5" w:rsidP="00D74CD6">
            <w:pPr>
              <w:jc w:val="center"/>
              <w:rPr>
                <w:rFonts w:cs="Arial"/>
                <w:color w:val="000000"/>
                <w:sz w:val="22"/>
                <w:szCs w:val="22"/>
              </w:rPr>
            </w:pPr>
            <w:r w:rsidRPr="00FF54E5">
              <w:rPr>
                <w:rFonts w:cs="Arial"/>
                <w:color w:val="000000"/>
                <w:sz w:val="22"/>
                <w:szCs w:val="22"/>
              </w:rPr>
              <w:t>3</w:t>
            </w:r>
          </w:p>
        </w:tc>
        <w:tc>
          <w:tcPr>
            <w:tcW w:w="680" w:type="dxa"/>
            <w:tcBorders>
              <w:top w:val="single" w:sz="6" w:space="0" w:color="auto"/>
              <w:left w:val="single" w:sz="6" w:space="0" w:color="auto"/>
              <w:bottom w:val="single" w:sz="6" w:space="0" w:color="auto"/>
              <w:right w:val="single" w:sz="6" w:space="0" w:color="auto"/>
            </w:tcBorders>
          </w:tcPr>
          <w:p w14:paraId="756D82FE" w14:textId="77777777" w:rsidR="00FF54E5" w:rsidRPr="00FF54E5" w:rsidRDefault="00FF54E5" w:rsidP="00D74CD6">
            <w:pPr>
              <w:jc w:val="center"/>
              <w:rPr>
                <w:rFonts w:cs="Arial"/>
                <w:color w:val="000000"/>
                <w:sz w:val="22"/>
                <w:szCs w:val="22"/>
              </w:rPr>
            </w:pPr>
            <w:r w:rsidRPr="00FF54E5">
              <w:rPr>
                <w:rFonts w:cs="Arial"/>
                <w:color w:val="000000"/>
                <w:sz w:val="22"/>
                <w:szCs w:val="22"/>
              </w:rPr>
              <w:t>1</w:t>
            </w:r>
          </w:p>
        </w:tc>
        <w:tc>
          <w:tcPr>
            <w:tcW w:w="1134" w:type="dxa"/>
            <w:tcBorders>
              <w:top w:val="single" w:sz="6" w:space="0" w:color="auto"/>
              <w:left w:val="single" w:sz="6" w:space="0" w:color="auto"/>
              <w:bottom w:val="single" w:sz="6" w:space="0" w:color="auto"/>
              <w:right w:val="single" w:sz="6" w:space="0" w:color="auto"/>
            </w:tcBorders>
          </w:tcPr>
          <w:p w14:paraId="05473700" w14:textId="77777777" w:rsidR="00FF54E5" w:rsidRPr="00FF54E5" w:rsidRDefault="00FF54E5" w:rsidP="00D74CD6">
            <w:pPr>
              <w:jc w:val="center"/>
              <w:rPr>
                <w:rFonts w:cs="Arial"/>
                <w:color w:val="000000"/>
                <w:sz w:val="22"/>
                <w:szCs w:val="22"/>
              </w:rPr>
            </w:pPr>
            <w:r w:rsidRPr="00FF54E5">
              <w:rPr>
                <w:rFonts w:cs="Arial"/>
                <w:color w:val="000000"/>
                <w:sz w:val="22"/>
                <w:szCs w:val="22"/>
              </w:rPr>
              <w:t>1</w:t>
            </w:r>
          </w:p>
        </w:tc>
        <w:tc>
          <w:tcPr>
            <w:tcW w:w="7088" w:type="dxa"/>
            <w:tcBorders>
              <w:top w:val="single" w:sz="6" w:space="0" w:color="auto"/>
              <w:left w:val="single" w:sz="6" w:space="0" w:color="auto"/>
              <w:bottom w:val="single" w:sz="6" w:space="0" w:color="auto"/>
              <w:right w:val="single" w:sz="6" w:space="0" w:color="auto"/>
            </w:tcBorders>
          </w:tcPr>
          <w:p w14:paraId="18159DB2" w14:textId="77777777" w:rsidR="00FF54E5" w:rsidRPr="00FF54E5" w:rsidRDefault="00FF54E5" w:rsidP="00D74CD6">
            <w:pPr>
              <w:ind w:left="113" w:right="113"/>
              <w:rPr>
                <w:rFonts w:cs="Arial"/>
                <w:color w:val="000000"/>
                <w:sz w:val="22"/>
                <w:szCs w:val="22"/>
              </w:rPr>
            </w:pPr>
            <w:r w:rsidRPr="00FF54E5">
              <w:rPr>
                <w:rFonts w:cs="Arial"/>
                <w:color w:val="000000"/>
                <w:sz w:val="22"/>
                <w:szCs w:val="22"/>
              </w:rPr>
              <w:t xml:space="preserve">zabudowa mieszkaniowa Milęcice 3 </w:t>
            </w:r>
          </w:p>
        </w:tc>
      </w:tr>
    </w:tbl>
    <w:p w14:paraId="5213F527" w14:textId="77777777" w:rsidR="00FF54E5" w:rsidRPr="00FF54E5" w:rsidRDefault="00FF54E5" w:rsidP="00FF54E5">
      <w:pPr>
        <w:jc w:val="center"/>
        <w:rPr>
          <w:rFonts w:cs="Arial"/>
          <w:b/>
          <w:bCs/>
          <w:color w:val="000000"/>
          <w:spacing w:val="20"/>
          <w:sz w:val="22"/>
          <w:szCs w:val="22"/>
          <w:u w:val="single"/>
        </w:rPr>
      </w:pPr>
    </w:p>
    <w:p w14:paraId="62B0C690" w14:textId="28836CB5" w:rsidR="00FF54E5" w:rsidRPr="00FF54E5" w:rsidRDefault="00FF54E5" w:rsidP="00FF54E5">
      <w:pPr>
        <w:rPr>
          <w:rFonts w:cs="Arial"/>
          <w:b/>
          <w:bCs/>
          <w:color w:val="000000"/>
          <w:spacing w:val="20"/>
          <w:sz w:val="22"/>
          <w:szCs w:val="22"/>
          <w:u w:val="single"/>
        </w:rPr>
      </w:pPr>
    </w:p>
    <w:p w14:paraId="32BE63A5" w14:textId="77777777" w:rsidR="00FF54E5" w:rsidRPr="00FF54E5" w:rsidRDefault="00FF54E5" w:rsidP="00FF54E5">
      <w:pPr>
        <w:jc w:val="center"/>
        <w:rPr>
          <w:rFonts w:cs="Arial"/>
          <w:b/>
          <w:bCs/>
          <w:color w:val="000000"/>
          <w:spacing w:val="20"/>
          <w:sz w:val="22"/>
          <w:szCs w:val="22"/>
          <w:u w:val="single"/>
        </w:rPr>
      </w:pPr>
      <w:r w:rsidRPr="00FF54E5">
        <w:rPr>
          <w:rFonts w:cs="Arial"/>
          <w:b/>
          <w:bCs/>
          <w:color w:val="000000"/>
          <w:spacing w:val="20"/>
          <w:sz w:val="22"/>
          <w:szCs w:val="22"/>
          <w:u w:val="single"/>
        </w:rPr>
        <w:t>Hałas Przemysłowy Zewnętrzny</w:t>
      </w:r>
    </w:p>
    <w:p w14:paraId="4D0188E8" w14:textId="77777777" w:rsidR="00FF54E5" w:rsidRPr="00FF54E5" w:rsidRDefault="00FF54E5" w:rsidP="00FF54E5">
      <w:pPr>
        <w:jc w:val="center"/>
        <w:rPr>
          <w:rFonts w:cs="Arial"/>
          <w:color w:val="000000"/>
          <w:spacing w:val="60"/>
          <w:sz w:val="22"/>
          <w:szCs w:val="22"/>
        </w:rPr>
      </w:pPr>
    </w:p>
    <w:p w14:paraId="4EEE0F90" w14:textId="77777777" w:rsidR="00FF54E5" w:rsidRPr="00FF54E5" w:rsidRDefault="00FF54E5" w:rsidP="00FF54E5">
      <w:pPr>
        <w:jc w:val="center"/>
        <w:rPr>
          <w:rFonts w:cs="Arial"/>
          <w:color w:val="000000"/>
          <w:sz w:val="22"/>
          <w:szCs w:val="22"/>
        </w:rPr>
      </w:pPr>
      <w:r w:rsidRPr="00FF54E5">
        <w:rPr>
          <w:rFonts w:cs="Arial"/>
          <w:color w:val="000000"/>
          <w:sz w:val="22"/>
          <w:szCs w:val="22"/>
        </w:rPr>
        <w:t>Program HPZ ’ 2001 Windows : Wersja: listopad'2007</w:t>
      </w:r>
    </w:p>
    <w:tbl>
      <w:tblPr>
        <w:tblW w:w="0" w:type="auto"/>
        <w:jc w:val="center"/>
        <w:tblLayout w:type="fixed"/>
        <w:tblCellMar>
          <w:left w:w="28" w:type="dxa"/>
          <w:right w:w="28" w:type="dxa"/>
        </w:tblCellMar>
        <w:tblLook w:val="0000" w:firstRow="0" w:lastRow="0" w:firstColumn="0" w:lastColumn="0" w:noHBand="0" w:noVBand="0"/>
      </w:tblPr>
      <w:tblGrid>
        <w:gridCol w:w="1419"/>
        <w:gridCol w:w="3118"/>
        <w:gridCol w:w="4535"/>
      </w:tblGrid>
      <w:tr w:rsidR="00FF54E5" w:rsidRPr="00FF54E5" w14:paraId="74B80BC0" w14:textId="77777777" w:rsidTr="00D74CD6">
        <w:trPr>
          <w:cantSplit/>
          <w:jc w:val="center"/>
        </w:trPr>
        <w:tc>
          <w:tcPr>
            <w:tcW w:w="1419" w:type="dxa"/>
            <w:tcBorders>
              <w:top w:val="nil"/>
              <w:left w:val="nil"/>
              <w:bottom w:val="nil"/>
              <w:right w:val="nil"/>
            </w:tcBorders>
          </w:tcPr>
          <w:p w14:paraId="1DD7D4A4" w14:textId="77777777" w:rsidR="00FF54E5" w:rsidRPr="00FF54E5" w:rsidRDefault="00FF54E5" w:rsidP="00D74CD6">
            <w:pPr>
              <w:jc w:val="right"/>
              <w:rPr>
                <w:rFonts w:cs="Arial"/>
                <w:color w:val="000000"/>
                <w:sz w:val="22"/>
                <w:szCs w:val="22"/>
              </w:rPr>
            </w:pPr>
            <w:r w:rsidRPr="00FF54E5">
              <w:rPr>
                <w:rFonts w:cs="Arial"/>
                <w:color w:val="000000"/>
                <w:sz w:val="22"/>
                <w:szCs w:val="22"/>
              </w:rPr>
              <w:t>Opis projektu:</w:t>
            </w:r>
          </w:p>
        </w:tc>
        <w:tc>
          <w:tcPr>
            <w:tcW w:w="7653" w:type="dxa"/>
            <w:gridSpan w:val="2"/>
            <w:tcBorders>
              <w:top w:val="nil"/>
              <w:left w:val="nil"/>
              <w:bottom w:val="nil"/>
              <w:right w:val="nil"/>
            </w:tcBorders>
          </w:tcPr>
          <w:p w14:paraId="7C055C6F" w14:textId="77777777" w:rsidR="00FF54E5" w:rsidRPr="00FF54E5" w:rsidRDefault="00FF54E5" w:rsidP="00D74CD6">
            <w:pPr>
              <w:rPr>
                <w:rFonts w:cs="Arial"/>
                <w:color w:val="000000"/>
                <w:sz w:val="22"/>
                <w:szCs w:val="22"/>
              </w:rPr>
            </w:pPr>
            <w:r w:rsidRPr="00FF54E5">
              <w:rPr>
                <w:rFonts w:cs="Arial"/>
                <w:color w:val="000000"/>
                <w:sz w:val="22"/>
                <w:szCs w:val="22"/>
              </w:rPr>
              <w:t>Kopalnia Kruszywa Milęcice II</w:t>
            </w:r>
          </w:p>
        </w:tc>
      </w:tr>
      <w:tr w:rsidR="00FF54E5" w:rsidRPr="00FF54E5" w14:paraId="18EC1864" w14:textId="77777777" w:rsidTr="00D74CD6">
        <w:trPr>
          <w:cantSplit/>
          <w:jc w:val="center"/>
        </w:trPr>
        <w:tc>
          <w:tcPr>
            <w:tcW w:w="4537" w:type="dxa"/>
            <w:gridSpan w:val="2"/>
            <w:tcBorders>
              <w:top w:val="nil"/>
              <w:left w:val="nil"/>
              <w:bottom w:val="nil"/>
              <w:right w:val="nil"/>
            </w:tcBorders>
          </w:tcPr>
          <w:p w14:paraId="53A7C7A6" w14:textId="77777777" w:rsidR="00FF54E5" w:rsidRPr="00FF54E5" w:rsidRDefault="00FF54E5" w:rsidP="00D74CD6">
            <w:pPr>
              <w:jc w:val="center"/>
              <w:rPr>
                <w:rFonts w:cs="Arial"/>
                <w:color w:val="000000"/>
                <w:sz w:val="22"/>
                <w:szCs w:val="22"/>
              </w:rPr>
            </w:pPr>
            <w:r w:rsidRPr="00FF54E5">
              <w:rPr>
                <w:rFonts w:cs="Arial"/>
                <w:color w:val="000000"/>
                <w:sz w:val="22"/>
                <w:szCs w:val="22"/>
              </w:rPr>
              <w:t>Temperatura powietrza= 10°C</w:t>
            </w:r>
          </w:p>
        </w:tc>
        <w:tc>
          <w:tcPr>
            <w:tcW w:w="4535" w:type="dxa"/>
            <w:tcBorders>
              <w:top w:val="nil"/>
              <w:left w:val="nil"/>
              <w:bottom w:val="nil"/>
              <w:right w:val="nil"/>
            </w:tcBorders>
          </w:tcPr>
          <w:p w14:paraId="66A311BB" w14:textId="77777777" w:rsidR="00FF54E5" w:rsidRPr="00FF54E5" w:rsidRDefault="00FF54E5" w:rsidP="00D74CD6">
            <w:pPr>
              <w:jc w:val="center"/>
              <w:rPr>
                <w:rFonts w:cs="Arial"/>
                <w:color w:val="000000"/>
                <w:sz w:val="22"/>
                <w:szCs w:val="22"/>
              </w:rPr>
            </w:pPr>
            <w:r w:rsidRPr="00FF54E5">
              <w:rPr>
                <w:rFonts w:cs="Arial"/>
                <w:color w:val="000000"/>
                <w:sz w:val="22"/>
                <w:szCs w:val="22"/>
              </w:rPr>
              <w:t>Wilgotność względna RH = 70%</w:t>
            </w:r>
          </w:p>
        </w:tc>
      </w:tr>
    </w:tbl>
    <w:p w14:paraId="3470658F" w14:textId="77777777" w:rsidR="00FF54E5" w:rsidRPr="00FF54E5" w:rsidRDefault="00FF54E5" w:rsidP="00FF54E5">
      <w:pPr>
        <w:jc w:val="center"/>
        <w:rPr>
          <w:rFonts w:cs="Arial"/>
          <w:color w:val="000000"/>
          <w:sz w:val="22"/>
          <w:szCs w:val="22"/>
        </w:rPr>
      </w:pPr>
      <w:r w:rsidRPr="00FF54E5">
        <w:rPr>
          <w:rFonts w:cs="Arial"/>
          <w:color w:val="000000"/>
          <w:sz w:val="22"/>
          <w:szCs w:val="22"/>
        </w:rPr>
        <w:t xml:space="preserve"> Ź R Ó D Ł A WSZECHKIERUNKOWE, liczba = 2</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67"/>
        <w:gridCol w:w="907"/>
        <w:gridCol w:w="1021"/>
        <w:gridCol w:w="1021"/>
        <w:gridCol w:w="1021"/>
        <w:gridCol w:w="1021"/>
        <w:gridCol w:w="794"/>
      </w:tblGrid>
      <w:tr w:rsidR="00FF54E5" w:rsidRPr="00FF54E5" w14:paraId="0D46DD33" w14:textId="77777777" w:rsidTr="00D74CD6">
        <w:trPr>
          <w:cantSplit/>
          <w:tblHeader/>
          <w:jc w:val="center"/>
        </w:trPr>
        <w:tc>
          <w:tcPr>
            <w:tcW w:w="567" w:type="dxa"/>
            <w:tcBorders>
              <w:top w:val="single" w:sz="6" w:space="0" w:color="auto"/>
              <w:left w:val="single" w:sz="6" w:space="0" w:color="auto"/>
              <w:bottom w:val="single" w:sz="6" w:space="0" w:color="auto"/>
              <w:right w:val="single" w:sz="6" w:space="0" w:color="auto"/>
            </w:tcBorders>
          </w:tcPr>
          <w:p w14:paraId="56F4DF63" w14:textId="77777777" w:rsidR="00FF54E5" w:rsidRPr="00FF54E5" w:rsidRDefault="00FF54E5" w:rsidP="00D74CD6">
            <w:pPr>
              <w:jc w:val="center"/>
              <w:rPr>
                <w:rFonts w:cs="Arial"/>
                <w:color w:val="000000"/>
                <w:sz w:val="22"/>
                <w:szCs w:val="22"/>
              </w:rPr>
            </w:pPr>
            <w:proofErr w:type="spellStart"/>
            <w:r w:rsidRPr="00FF54E5">
              <w:rPr>
                <w:rFonts w:cs="Arial"/>
                <w:color w:val="000000"/>
                <w:sz w:val="22"/>
                <w:szCs w:val="22"/>
              </w:rPr>
              <w:t>Lp</w:t>
            </w:r>
            <w:proofErr w:type="spellEnd"/>
          </w:p>
        </w:tc>
        <w:tc>
          <w:tcPr>
            <w:tcW w:w="907" w:type="dxa"/>
            <w:tcBorders>
              <w:top w:val="single" w:sz="6" w:space="0" w:color="auto"/>
              <w:left w:val="single" w:sz="6" w:space="0" w:color="auto"/>
              <w:bottom w:val="single" w:sz="6" w:space="0" w:color="auto"/>
              <w:right w:val="single" w:sz="6" w:space="0" w:color="auto"/>
            </w:tcBorders>
          </w:tcPr>
          <w:p w14:paraId="0B2ABAE6" w14:textId="77777777" w:rsidR="00FF54E5" w:rsidRPr="00FF54E5" w:rsidRDefault="00FF54E5" w:rsidP="00D74CD6">
            <w:pPr>
              <w:jc w:val="center"/>
              <w:rPr>
                <w:rFonts w:cs="Arial"/>
                <w:color w:val="000000"/>
                <w:sz w:val="22"/>
                <w:szCs w:val="22"/>
              </w:rPr>
            </w:pPr>
            <w:r w:rsidRPr="00FF54E5">
              <w:rPr>
                <w:rFonts w:cs="Arial"/>
                <w:color w:val="000000"/>
                <w:sz w:val="22"/>
                <w:szCs w:val="22"/>
              </w:rPr>
              <w:t>Symbol</w:t>
            </w:r>
          </w:p>
        </w:tc>
        <w:tc>
          <w:tcPr>
            <w:tcW w:w="1021" w:type="dxa"/>
            <w:tcBorders>
              <w:top w:val="single" w:sz="6" w:space="0" w:color="auto"/>
              <w:left w:val="single" w:sz="6" w:space="0" w:color="auto"/>
              <w:bottom w:val="single" w:sz="6" w:space="0" w:color="auto"/>
              <w:right w:val="single" w:sz="6" w:space="0" w:color="auto"/>
            </w:tcBorders>
          </w:tcPr>
          <w:p w14:paraId="0150CC8B" w14:textId="77777777" w:rsidR="00FF54E5" w:rsidRPr="00FF54E5" w:rsidRDefault="00FF54E5" w:rsidP="00D74CD6">
            <w:pPr>
              <w:jc w:val="center"/>
              <w:rPr>
                <w:rFonts w:cs="Arial"/>
                <w:color w:val="000000"/>
                <w:sz w:val="22"/>
                <w:szCs w:val="22"/>
              </w:rPr>
            </w:pPr>
            <w:r w:rsidRPr="00FF54E5">
              <w:rPr>
                <w:rFonts w:cs="Arial"/>
                <w:color w:val="000000"/>
                <w:sz w:val="22"/>
                <w:szCs w:val="22"/>
              </w:rPr>
              <w:t>x[m]</w:t>
            </w:r>
          </w:p>
        </w:tc>
        <w:tc>
          <w:tcPr>
            <w:tcW w:w="1021" w:type="dxa"/>
            <w:tcBorders>
              <w:top w:val="single" w:sz="6" w:space="0" w:color="auto"/>
              <w:left w:val="single" w:sz="6" w:space="0" w:color="auto"/>
              <w:bottom w:val="single" w:sz="6" w:space="0" w:color="auto"/>
              <w:right w:val="single" w:sz="6" w:space="0" w:color="auto"/>
            </w:tcBorders>
          </w:tcPr>
          <w:p w14:paraId="13C3B2D0" w14:textId="77777777" w:rsidR="00FF54E5" w:rsidRPr="00FF54E5" w:rsidRDefault="00FF54E5" w:rsidP="00D74CD6">
            <w:pPr>
              <w:jc w:val="center"/>
              <w:rPr>
                <w:rFonts w:cs="Arial"/>
                <w:color w:val="000000"/>
                <w:sz w:val="22"/>
                <w:szCs w:val="22"/>
              </w:rPr>
            </w:pPr>
            <w:r w:rsidRPr="00FF54E5">
              <w:rPr>
                <w:rFonts w:cs="Arial"/>
                <w:color w:val="000000"/>
                <w:sz w:val="22"/>
                <w:szCs w:val="22"/>
              </w:rPr>
              <w:t>y[m]</w:t>
            </w:r>
          </w:p>
        </w:tc>
        <w:tc>
          <w:tcPr>
            <w:tcW w:w="1021" w:type="dxa"/>
            <w:tcBorders>
              <w:top w:val="single" w:sz="6" w:space="0" w:color="auto"/>
              <w:left w:val="single" w:sz="6" w:space="0" w:color="auto"/>
              <w:bottom w:val="single" w:sz="6" w:space="0" w:color="auto"/>
              <w:right w:val="single" w:sz="6" w:space="0" w:color="auto"/>
            </w:tcBorders>
          </w:tcPr>
          <w:p w14:paraId="55AF7F86" w14:textId="77777777" w:rsidR="00FF54E5" w:rsidRPr="00FF54E5" w:rsidRDefault="00FF54E5" w:rsidP="00D74CD6">
            <w:pPr>
              <w:jc w:val="center"/>
              <w:rPr>
                <w:rFonts w:cs="Arial"/>
                <w:color w:val="000000"/>
                <w:sz w:val="22"/>
                <w:szCs w:val="22"/>
              </w:rPr>
            </w:pPr>
            <w:r w:rsidRPr="00FF54E5">
              <w:rPr>
                <w:rFonts w:cs="Arial"/>
                <w:color w:val="000000"/>
                <w:sz w:val="22"/>
                <w:szCs w:val="22"/>
              </w:rPr>
              <w:t>z[m]</w:t>
            </w:r>
          </w:p>
        </w:tc>
        <w:tc>
          <w:tcPr>
            <w:tcW w:w="1021" w:type="dxa"/>
            <w:tcBorders>
              <w:top w:val="single" w:sz="6" w:space="0" w:color="auto"/>
              <w:left w:val="single" w:sz="6" w:space="0" w:color="auto"/>
              <w:bottom w:val="single" w:sz="6" w:space="0" w:color="auto"/>
              <w:right w:val="single" w:sz="6" w:space="0" w:color="auto"/>
            </w:tcBorders>
          </w:tcPr>
          <w:p w14:paraId="48BC123B" w14:textId="77777777" w:rsidR="00FF54E5" w:rsidRPr="00FF54E5" w:rsidRDefault="00FF54E5" w:rsidP="00D74CD6">
            <w:pPr>
              <w:jc w:val="center"/>
              <w:rPr>
                <w:rFonts w:cs="Arial"/>
                <w:color w:val="000000"/>
                <w:sz w:val="22"/>
                <w:szCs w:val="22"/>
              </w:rPr>
            </w:pPr>
            <w:r w:rsidRPr="00FF54E5">
              <w:rPr>
                <w:rFonts w:cs="Arial"/>
                <w:color w:val="000000"/>
                <w:sz w:val="22"/>
                <w:szCs w:val="22"/>
              </w:rPr>
              <w:t>L</w:t>
            </w:r>
            <w:r w:rsidRPr="00FF54E5">
              <w:rPr>
                <w:rFonts w:cs="Arial"/>
                <w:color w:val="000000"/>
                <w:sz w:val="22"/>
                <w:szCs w:val="22"/>
                <w:vertAlign w:val="subscript"/>
              </w:rPr>
              <w:t>WA</w:t>
            </w:r>
            <w:r w:rsidRPr="00FF54E5">
              <w:rPr>
                <w:rFonts w:cs="Arial"/>
                <w:color w:val="000000"/>
                <w:sz w:val="22"/>
                <w:szCs w:val="22"/>
              </w:rPr>
              <w:t>[</w:t>
            </w:r>
            <w:proofErr w:type="spellStart"/>
            <w:r w:rsidRPr="00FF54E5">
              <w:rPr>
                <w:rFonts w:cs="Arial"/>
                <w:color w:val="000000"/>
                <w:sz w:val="22"/>
                <w:szCs w:val="22"/>
              </w:rPr>
              <w:t>dB</w:t>
            </w:r>
            <w:proofErr w:type="spellEnd"/>
            <w:r w:rsidRPr="00FF54E5">
              <w:rPr>
                <w:rFonts w:cs="Arial"/>
                <w:color w:val="000000"/>
                <w:sz w:val="22"/>
                <w:szCs w:val="22"/>
              </w:rPr>
              <w:t>]</w:t>
            </w:r>
          </w:p>
        </w:tc>
        <w:tc>
          <w:tcPr>
            <w:tcW w:w="794" w:type="dxa"/>
            <w:tcBorders>
              <w:top w:val="single" w:sz="6" w:space="0" w:color="auto"/>
              <w:left w:val="single" w:sz="6" w:space="0" w:color="auto"/>
              <w:bottom w:val="single" w:sz="6" w:space="0" w:color="auto"/>
              <w:right w:val="single" w:sz="6" w:space="0" w:color="auto"/>
            </w:tcBorders>
          </w:tcPr>
          <w:p w14:paraId="72143BCB" w14:textId="77777777" w:rsidR="00FF54E5" w:rsidRPr="00FF54E5" w:rsidRDefault="00FF54E5" w:rsidP="00D74CD6">
            <w:pPr>
              <w:jc w:val="center"/>
              <w:rPr>
                <w:rFonts w:cs="Arial"/>
                <w:color w:val="000000"/>
                <w:sz w:val="22"/>
                <w:szCs w:val="22"/>
              </w:rPr>
            </w:pPr>
            <w:r w:rsidRPr="00FF54E5">
              <w:rPr>
                <w:rFonts w:cs="Arial"/>
                <w:color w:val="000000"/>
                <w:sz w:val="22"/>
                <w:szCs w:val="22"/>
              </w:rPr>
              <w:t>K</w:t>
            </w:r>
            <w:r w:rsidRPr="00FF54E5">
              <w:rPr>
                <w:rFonts w:cs="Arial"/>
                <w:color w:val="000000"/>
                <w:sz w:val="22"/>
                <w:szCs w:val="22"/>
                <w:vertAlign w:val="subscript"/>
              </w:rPr>
              <w:t>0</w:t>
            </w:r>
          </w:p>
        </w:tc>
      </w:tr>
      <w:tr w:rsidR="00FF54E5" w:rsidRPr="00FF54E5" w14:paraId="41C51A1B" w14:textId="77777777" w:rsidTr="00D74CD6">
        <w:trPr>
          <w:cantSplit/>
          <w:jc w:val="center"/>
        </w:trPr>
        <w:tc>
          <w:tcPr>
            <w:tcW w:w="567" w:type="dxa"/>
            <w:tcBorders>
              <w:top w:val="single" w:sz="6" w:space="0" w:color="auto"/>
              <w:left w:val="single" w:sz="6" w:space="0" w:color="auto"/>
              <w:bottom w:val="single" w:sz="6" w:space="0" w:color="auto"/>
              <w:right w:val="single" w:sz="6" w:space="0" w:color="auto"/>
            </w:tcBorders>
          </w:tcPr>
          <w:p w14:paraId="72A0AA24" w14:textId="77777777" w:rsidR="00FF54E5" w:rsidRPr="00FF54E5" w:rsidRDefault="00FF54E5" w:rsidP="00D74CD6">
            <w:pPr>
              <w:jc w:val="center"/>
              <w:rPr>
                <w:rFonts w:cs="Arial"/>
                <w:color w:val="000000"/>
                <w:sz w:val="22"/>
                <w:szCs w:val="22"/>
              </w:rPr>
            </w:pPr>
            <w:r w:rsidRPr="00FF54E5">
              <w:rPr>
                <w:rFonts w:cs="Arial"/>
                <w:color w:val="000000"/>
                <w:sz w:val="22"/>
                <w:szCs w:val="22"/>
              </w:rPr>
              <w:t>1</w:t>
            </w:r>
          </w:p>
        </w:tc>
        <w:tc>
          <w:tcPr>
            <w:tcW w:w="907" w:type="dxa"/>
            <w:tcBorders>
              <w:top w:val="single" w:sz="6" w:space="0" w:color="auto"/>
              <w:left w:val="single" w:sz="6" w:space="0" w:color="auto"/>
              <w:bottom w:val="single" w:sz="6" w:space="0" w:color="auto"/>
              <w:right w:val="single" w:sz="6" w:space="0" w:color="auto"/>
            </w:tcBorders>
          </w:tcPr>
          <w:p w14:paraId="18AC2543" w14:textId="77777777" w:rsidR="00FF54E5" w:rsidRPr="00FF54E5" w:rsidRDefault="00FF54E5" w:rsidP="00D74CD6">
            <w:pPr>
              <w:jc w:val="center"/>
              <w:rPr>
                <w:rFonts w:cs="Arial"/>
                <w:color w:val="000000"/>
                <w:sz w:val="22"/>
                <w:szCs w:val="22"/>
              </w:rPr>
            </w:pPr>
            <w:r w:rsidRPr="00FF54E5">
              <w:rPr>
                <w:rFonts w:cs="Arial"/>
                <w:color w:val="000000"/>
                <w:sz w:val="22"/>
                <w:szCs w:val="22"/>
              </w:rPr>
              <w:t>1</w:t>
            </w:r>
          </w:p>
        </w:tc>
        <w:tc>
          <w:tcPr>
            <w:tcW w:w="1021" w:type="dxa"/>
            <w:tcBorders>
              <w:top w:val="single" w:sz="6" w:space="0" w:color="auto"/>
              <w:left w:val="single" w:sz="6" w:space="0" w:color="auto"/>
              <w:bottom w:val="single" w:sz="6" w:space="0" w:color="auto"/>
              <w:right w:val="single" w:sz="6" w:space="0" w:color="auto"/>
            </w:tcBorders>
          </w:tcPr>
          <w:p w14:paraId="1F1E2A52" w14:textId="77777777" w:rsidR="00FF54E5" w:rsidRPr="00FF54E5" w:rsidRDefault="00FF54E5" w:rsidP="00D74CD6">
            <w:pPr>
              <w:ind w:right="113"/>
              <w:jc w:val="right"/>
              <w:rPr>
                <w:rFonts w:cs="Arial"/>
                <w:color w:val="000000"/>
                <w:sz w:val="22"/>
                <w:szCs w:val="22"/>
              </w:rPr>
            </w:pPr>
            <w:r w:rsidRPr="00FF54E5">
              <w:rPr>
                <w:rFonts w:cs="Arial"/>
                <w:color w:val="000000"/>
                <w:sz w:val="22"/>
                <w:szCs w:val="22"/>
              </w:rPr>
              <w:t>510,0</w:t>
            </w:r>
          </w:p>
        </w:tc>
        <w:tc>
          <w:tcPr>
            <w:tcW w:w="1021" w:type="dxa"/>
            <w:tcBorders>
              <w:top w:val="single" w:sz="6" w:space="0" w:color="auto"/>
              <w:left w:val="single" w:sz="6" w:space="0" w:color="auto"/>
              <w:bottom w:val="single" w:sz="6" w:space="0" w:color="auto"/>
              <w:right w:val="single" w:sz="6" w:space="0" w:color="auto"/>
            </w:tcBorders>
          </w:tcPr>
          <w:p w14:paraId="634A615B" w14:textId="77777777" w:rsidR="00FF54E5" w:rsidRPr="00FF54E5" w:rsidRDefault="00FF54E5" w:rsidP="00D74CD6">
            <w:pPr>
              <w:ind w:right="113"/>
              <w:jc w:val="right"/>
              <w:rPr>
                <w:rFonts w:cs="Arial"/>
                <w:color w:val="000000"/>
                <w:sz w:val="22"/>
                <w:szCs w:val="22"/>
              </w:rPr>
            </w:pPr>
            <w:r w:rsidRPr="00FF54E5">
              <w:rPr>
                <w:rFonts w:cs="Arial"/>
                <w:color w:val="000000"/>
                <w:sz w:val="22"/>
                <w:szCs w:val="22"/>
              </w:rPr>
              <w:t>310,0</w:t>
            </w:r>
          </w:p>
        </w:tc>
        <w:tc>
          <w:tcPr>
            <w:tcW w:w="1021" w:type="dxa"/>
            <w:tcBorders>
              <w:top w:val="single" w:sz="6" w:space="0" w:color="auto"/>
              <w:left w:val="single" w:sz="6" w:space="0" w:color="auto"/>
              <w:bottom w:val="single" w:sz="6" w:space="0" w:color="auto"/>
              <w:right w:val="single" w:sz="6" w:space="0" w:color="auto"/>
            </w:tcBorders>
          </w:tcPr>
          <w:p w14:paraId="3785CA88" w14:textId="77777777" w:rsidR="00FF54E5" w:rsidRPr="00FF54E5" w:rsidRDefault="00FF54E5" w:rsidP="00D74CD6">
            <w:pPr>
              <w:ind w:right="113"/>
              <w:jc w:val="right"/>
              <w:rPr>
                <w:rFonts w:cs="Arial"/>
                <w:color w:val="000000"/>
                <w:sz w:val="22"/>
                <w:szCs w:val="22"/>
              </w:rPr>
            </w:pPr>
            <w:r w:rsidRPr="00FF54E5">
              <w:rPr>
                <w:rFonts w:cs="Arial"/>
                <w:color w:val="000000"/>
                <w:sz w:val="22"/>
                <w:szCs w:val="22"/>
              </w:rPr>
              <w:t>1,0</w:t>
            </w:r>
          </w:p>
        </w:tc>
        <w:tc>
          <w:tcPr>
            <w:tcW w:w="1021" w:type="dxa"/>
            <w:tcBorders>
              <w:top w:val="single" w:sz="6" w:space="0" w:color="auto"/>
              <w:left w:val="single" w:sz="6" w:space="0" w:color="auto"/>
              <w:bottom w:val="single" w:sz="6" w:space="0" w:color="auto"/>
              <w:right w:val="single" w:sz="6" w:space="0" w:color="auto"/>
            </w:tcBorders>
          </w:tcPr>
          <w:p w14:paraId="22B7A185" w14:textId="77777777" w:rsidR="00FF54E5" w:rsidRPr="00FF54E5" w:rsidRDefault="00FF54E5" w:rsidP="00D74CD6">
            <w:pPr>
              <w:ind w:right="113"/>
              <w:jc w:val="right"/>
              <w:rPr>
                <w:rFonts w:cs="Arial"/>
                <w:color w:val="000000"/>
                <w:sz w:val="22"/>
                <w:szCs w:val="22"/>
              </w:rPr>
            </w:pPr>
            <w:r w:rsidRPr="00FF54E5">
              <w:rPr>
                <w:rFonts w:cs="Arial"/>
                <w:color w:val="000000"/>
                <w:sz w:val="22"/>
                <w:szCs w:val="22"/>
              </w:rPr>
              <w:t>100</w:t>
            </w:r>
          </w:p>
        </w:tc>
        <w:tc>
          <w:tcPr>
            <w:tcW w:w="794" w:type="dxa"/>
            <w:tcBorders>
              <w:top w:val="single" w:sz="6" w:space="0" w:color="auto"/>
              <w:left w:val="single" w:sz="6" w:space="0" w:color="auto"/>
              <w:bottom w:val="single" w:sz="6" w:space="0" w:color="auto"/>
              <w:right w:val="single" w:sz="6" w:space="0" w:color="auto"/>
            </w:tcBorders>
          </w:tcPr>
          <w:p w14:paraId="79BC242F" w14:textId="77777777" w:rsidR="00FF54E5" w:rsidRPr="00FF54E5" w:rsidRDefault="00FF54E5" w:rsidP="00D74CD6">
            <w:pPr>
              <w:jc w:val="center"/>
              <w:rPr>
                <w:rFonts w:cs="Arial"/>
                <w:color w:val="000000"/>
                <w:sz w:val="22"/>
                <w:szCs w:val="22"/>
              </w:rPr>
            </w:pPr>
            <w:r w:rsidRPr="00FF54E5">
              <w:rPr>
                <w:rFonts w:cs="Arial"/>
                <w:color w:val="000000"/>
                <w:sz w:val="22"/>
                <w:szCs w:val="22"/>
              </w:rPr>
              <w:t>3</w:t>
            </w:r>
          </w:p>
        </w:tc>
      </w:tr>
      <w:tr w:rsidR="00FF54E5" w:rsidRPr="00FF54E5" w14:paraId="0FAFF020" w14:textId="77777777" w:rsidTr="00D74CD6">
        <w:trPr>
          <w:cantSplit/>
          <w:jc w:val="center"/>
        </w:trPr>
        <w:tc>
          <w:tcPr>
            <w:tcW w:w="567" w:type="dxa"/>
            <w:tcBorders>
              <w:top w:val="single" w:sz="6" w:space="0" w:color="auto"/>
              <w:left w:val="single" w:sz="6" w:space="0" w:color="auto"/>
              <w:bottom w:val="single" w:sz="6" w:space="0" w:color="auto"/>
              <w:right w:val="single" w:sz="6" w:space="0" w:color="auto"/>
            </w:tcBorders>
          </w:tcPr>
          <w:p w14:paraId="4187618A" w14:textId="77777777" w:rsidR="00FF54E5" w:rsidRPr="00FF54E5" w:rsidRDefault="00FF54E5" w:rsidP="00D74CD6">
            <w:pPr>
              <w:jc w:val="center"/>
              <w:rPr>
                <w:rFonts w:cs="Arial"/>
                <w:color w:val="000000"/>
                <w:sz w:val="22"/>
                <w:szCs w:val="22"/>
              </w:rPr>
            </w:pPr>
            <w:r w:rsidRPr="00FF54E5">
              <w:rPr>
                <w:rFonts w:cs="Arial"/>
                <w:color w:val="000000"/>
                <w:sz w:val="22"/>
                <w:szCs w:val="22"/>
              </w:rPr>
              <w:t>2</w:t>
            </w:r>
          </w:p>
        </w:tc>
        <w:tc>
          <w:tcPr>
            <w:tcW w:w="907" w:type="dxa"/>
            <w:tcBorders>
              <w:top w:val="single" w:sz="6" w:space="0" w:color="auto"/>
              <w:left w:val="single" w:sz="6" w:space="0" w:color="auto"/>
              <w:bottom w:val="single" w:sz="6" w:space="0" w:color="auto"/>
              <w:right w:val="single" w:sz="6" w:space="0" w:color="auto"/>
            </w:tcBorders>
          </w:tcPr>
          <w:p w14:paraId="01B5BBE9" w14:textId="77777777" w:rsidR="00FF54E5" w:rsidRPr="00FF54E5" w:rsidRDefault="00FF54E5" w:rsidP="00D74CD6">
            <w:pPr>
              <w:jc w:val="center"/>
              <w:rPr>
                <w:rFonts w:cs="Arial"/>
                <w:color w:val="000000"/>
                <w:sz w:val="22"/>
                <w:szCs w:val="22"/>
              </w:rPr>
            </w:pPr>
            <w:r w:rsidRPr="00FF54E5">
              <w:rPr>
                <w:rFonts w:cs="Arial"/>
                <w:color w:val="000000"/>
                <w:sz w:val="22"/>
                <w:szCs w:val="22"/>
              </w:rPr>
              <w:t>2</w:t>
            </w:r>
          </w:p>
        </w:tc>
        <w:tc>
          <w:tcPr>
            <w:tcW w:w="1021" w:type="dxa"/>
            <w:tcBorders>
              <w:top w:val="single" w:sz="6" w:space="0" w:color="auto"/>
              <w:left w:val="single" w:sz="6" w:space="0" w:color="auto"/>
              <w:bottom w:val="single" w:sz="6" w:space="0" w:color="auto"/>
              <w:right w:val="single" w:sz="6" w:space="0" w:color="auto"/>
            </w:tcBorders>
          </w:tcPr>
          <w:p w14:paraId="33F685C7" w14:textId="77777777" w:rsidR="00FF54E5" w:rsidRPr="00FF54E5" w:rsidRDefault="00FF54E5" w:rsidP="00D74CD6">
            <w:pPr>
              <w:ind w:right="113"/>
              <w:jc w:val="right"/>
              <w:rPr>
                <w:rFonts w:cs="Arial"/>
                <w:color w:val="000000"/>
                <w:sz w:val="22"/>
                <w:szCs w:val="22"/>
              </w:rPr>
            </w:pPr>
            <w:r w:rsidRPr="00FF54E5">
              <w:rPr>
                <w:rFonts w:cs="Arial"/>
                <w:color w:val="000000"/>
                <w:sz w:val="22"/>
                <w:szCs w:val="22"/>
              </w:rPr>
              <w:t>525,0</w:t>
            </w:r>
          </w:p>
        </w:tc>
        <w:tc>
          <w:tcPr>
            <w:tcW w:w="1021" w:type="dxa"/>
            <w:tcBorders>
              <w:top w:val="single" w:sz="6" w:space="0" w:color="auto"/>
              <w:left w:val="single" w:sz="6" w:space="0" w:color="auto"/>
              <w:bottom w:val="single" w:sz="6" w:space="0" w:color="auto"/>
              <w:right w:val="single" w:sz="6" w:space="0" w:color="auto"/>
            </w:tcBorders>
          </w:tcPr>
          <w:p w14:paraId="1376FC9D" w14:textId="77777777" w:rsidR="00FF54E5" w:rsidRPr="00FF54E5" w:rsidRDefault="00FF54E5" w:rsidP="00D74CD6">
            <w:pPr>
              <w:ind w:right="113"/>
              <w:jc w:val="right"/>
              <w:rPr>
                <w:rFonts w:cs="Arial"/>
                <w:color w:val="000000"/>
                <w:sz w:val="22"/>
                <w:szCs w:val="22"/>
              </w:rPr>
            </w:pPr>
            <w:r w:rsidRPr="00FF54E5">
              <w:rPr>
                <w:rFonts w:cs="Arial"/>
                <w:color w:val="000000"/>
                <w:sz w:val="22"/>
                <w:szCs w:val="22"/>
              </w:rPr>
              <w:t>350,0</w:t>
            </w:r>
          </w:p>
        </w:tc>
        <w:tc>
          <w:tcPr>
            <w:tcW w:w="1021" w:type="dxa"/>
            <w:tcBorders>
              <w:top w:val="single" w:sz="6" w:space="0" w:color="auto"/>
              <w:left w:val="single" w:sz="6" w:space="0" w:color="auto"/>
              <w:bottom w:val="single" w:sz="6" w:space="0" w:color="auto"/>
              <w:right w:val="single" w:sz="6" w:space="0" w:color="auto"/>
            </w:tcBorders>
          </w:tcPr>
          <w:p w14:paraId="56C5CAEE" w14:textId="77777777" w:rsidR="00FF54E5" w:rsidRPr="00FF54E5" w:rsidRDefault="00FF54E5" w:rsidP="00D74CD6">
            <w:pPr>
              <w:ind w:right="113"/>
              <w:jc w:val="right"/>
              <w:rPr>
                <w:rFonts w:cs="Arial"/>
                <w:color w:val="000000"/>
                <w:sz w:val="22"/>
                <w:szCs w:val="22"/>
              </w:rPr>
            </w:pPr>
            <w:r w:rsidRPr="00FF54E5">
              <w:rPr>
                <w:rFonts w:cs="Arial"/>
                <w:color w:val="000000"/>
                <w:sz w:val="22"/>
                <w:szCs w:val="22"/>
              </w:rPr>
              <w:t>1,0</w:t>
            </w:r>
          </w:p>
        </w:tc>
        <w:tc>
          <w:tcPr>
            <w:tcW w:w="1021" w:type="dxa"/>
            <w:tcBorders>
              <w:top w:val="single" w:sz="6" w:space="0" w:color="auto"/>
              <w:left w:val="single" w:sz="6" w:space="0" w:color="auto"/>
              <w:bottom w:val="single" w:sz="6" w:space="0" w:color="auto"/>
              <w:right w:val="single" w:sz="6" w:space="0" w:color="auto"/>
            </w:tcBorders>
          </w:tcPr>
          <w:p w14:paraId="7D06F9A1" w14:textId="77777777" w:rsidR="00FF54E5" w:rsidRPr="00FF54E5" w:rsidRDefault="00FF54E5" w:rsidP="00D74CD6">
            <w:pPr>
              <w:ind w:right="113"/>
              <w:jc w:val="right"/>
              <w:rPr>
                <w:rFonts w:cs="Arial"/>
                <w:color w:val="000000"/>
                <w:sz w:val="22"/>
                <w:szCs w:val="22"/>
              </w:rPr>
            </w:pPr>
            <w:r w:rsidRPr="00FF54E5">
              <w:rPr>
                <w:rFonts w:cs="Arial"/>
                <w:color w:val="000000"/>
                <w:sz w:val="22"/>
                <w:szCs w:val="22"/>
              </w:rPr>
              <w:t>100</w:t>
            </w:r>
          </w:p>
        </w:tc>
        <w:tc>
          <w:tcPr>
            <w:tcW w:w="794" w:type="dxa"/>
            <w:tcBorders>
              <w:top w:val="single" w:sz="6" w:space="0" w:color="auto"/>
              <w:left w:val="single" w:sz="6" w:space="0" w:color="auto"/>
              <w:bottom w:val="single" w:sz="6" w:space="0" w:color="auto"/>
              <w:right w:val="single" w:sz="6" w:space="0" w:color="auto"/>
            </w:tcBorders>
          </w:tcPr>
          <w:p w14:paraId="0FA38848" w14:textId="77777777" w:rsidR="00FF54E5" w:rsidRPr="00FF54E5" w:rsidRDefault="00FF54E5" w:rsidP="00D74CD6">
            <w:pPr>
              <w:jc w:val="center"/>
              <w:rPr>
                <w:rFonts w:cs="Arial"/>
                <w:color w:val="000000"/>
                <w:sz w:val="22"/>
                <w:szCs w:val="22"/>
              </w:rPr>
            </w:pPr>
            <w:r w:rsidRPr="00FF54E5">
              <w:rPr>
                <w:rFonts w:cs="Arial"/>
                <w:color w:val="000000"/>
                <w:sz w:val="22"/>
                <w:szCs w:val="22"/>
              </w:rPr>
              <w:t>3</w:t>
            </w:r>
          </w:p>
        </w:tc>
      </w:tr>
    </w:tbl>
    <w:p w14:paraId="6B9BB76A" w14:textId="77777777" w:rsidR="00FF54E5" w:rsidRPr="00FF54E5" w:rsidRDefault="00FF54E5" w:rsidP="00FF54E5">
      <w:pPr>
        <w:jc w:val="center"/>
        <w:rPr>
          <w:rFonts w:cs="Arial"/>
          <w:color w:val="000000"/>
          <w:sz w:val="22"/>
          <w:szCs w:val="22"/>
        </w:rPr>
      </w:pPr>
      <w:r w:rsidRPr="00FF54E5">
        <w:rPr>
          <w:rFonts w:cs="Arial"/>
          <w:color w:val="000000"/>
          <w:sz w:val="22"/>
          <w:szCs w:val="22"/>
        </w:rPr>
        <w:t>P U N K T Y   O B S E R W A C J I, liczba = 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54"/>
        <w:gridCol w:w="1021"/>
        <w:gridCol w:w="1021"/>
        <w:gridCol w:w="1021"/>
        <w:gridCol w:w="1021"/>
        <w:gridCol w:w="1021"/>
      </w:tblGrid>
      <w:tr w:rsidR="00FF54E5" w:rsidRPr="00FF54E5" w14:paraId="43F0CDE9" w14:textId="77777777" w:rsidTr="00D74CD6">
        <w:trPr>
          <w:tblHeader/>
          <w:jc w:val="center"/>
        </w:trPr>
        <w:tc>
          <w:tcPr>
            <w:tcW w:w="454" w:type="dxa"/>
            <w:tcBorders>
              <w:top w:val="single" w:sz="6" w:space="0" w:color="auto"/>
              <w:left w:val="single" w:sz="6" w:space="0" w:color="auto"/>
              <w:bottom w:val="single" w:sz="6" w:space="0" w:color="auto"/>
              <w:right w:val="single" w:sz="6" w:space="0" w:color="auto"/>
            </w:tcBorders>
          </w:tcPr>
          <w:p w14:paraId="4FD85BC3" w14:textId="77777777" w:rsidR="00FF54E5" w:rsidRPr="00FF54E5" w:rsidRDefault="00FF54E5" w:rsidP="00D74CD6">
            <w:pPr>
              <w:jc w:val="center"/>
              <w:rPr>
                <w:rFonts w:cs="Arial"/>
                <w:color w:val="000000"/>
                <w:sz w:val="22"/>
                <w:szCs w:val="22"/>
              </w:rPr>
            </w:pPr>
            <w:proofErr w:type="spellStart"/>
            <w:r w:rsidRPr="00FF54E5">
              <w:rPr>
                <w:rFonts w:cs="Arial"/>
                <w:color w:val="000000"/>
                <w:sz w:val="22"/>
                <w:szCs w:val="22"/>
              </w:rPr>
              <w:t>Lp</w:t>
            </w:r>
            <w:proofErr w:type="spellEnd"/>
          </w:p>
        </w:tc>
        <w:tc>
          <w:tcPr>
            <w:tcW w:w="1021" w:type="dxa"/>
            <w:tcBorders>
              <w:top w:val="single" w:sz="6" w:space="0" w:color="auto"/>
              <w:left w:val="single" w:sz="6" w:space="0" w:color="auto"/>
              <w:bottom w:val="single" w:sz="6" w:space="0" w:color="auto"/>
              <w:right w:val="single" w:sz="6" w:space="0" w:color="auto"/>
            </w:tcBorders>
          </w:tcPr>
          <w:p w14:paraId="3A45243A" w14:textId="77777777" w:rsidR="00FF54E5" w:rsidRPr="00FF54E5" w:rsidRDefault="00FF54E5" w:rsidP="00D74CD6">
            <w:pPr>
              <w:jc w:val="center"/>
              <w:rPr>
                <w:rFonts w:cs="Arial"/>
                <w:color w:val="000000"/>
                <w:sz w:val="22"/>
                <w:szCs w:val="22"/>
              </w:rPr>
            </w:pPr>
            <w:r w:rsidRPr="00FF54E5">
              <w:rPr>
                <w:rFonts w:cs="Arial"/>
                <w:color w:val="000000"/>
                <w:sz w:val="22"/>
                <w:szCs w:val="22"/>
              </w:rPr>
              <w:t>Symbol</w:t>
            </w:r>
          </w:p>
        </w:tc>
        <w:tc>
          <w:tcPr>
            <w:tcW w:w="1021" w:type="dxa"/>
            <w:tcBorders>
              <w:top w:val="single" w:sz="6" w:space="0" w:color="auto"/>
              <w:left w:val="single" w:sz="6" w:space="0" w:color="auto"/>
              <w:bottom w:val="single" w:sz="6" w:space="0" w:color="auto"/>
              <w:right w:val="single" w:sz="6" w:space="0" w:color="auto"/>
            </w:tcBorders>
          </w:tcPr>
          <w:p w14:paraId="098B9D7D" w14:textId="77777777" w:rsidR="00FF54E5" w:rsidRPr="00FF54E5" w:rsidRDefault="00FF54E5" w:rsidP="00D74CD6">
            <w:pPr>
              <w:jc w:val="center"/>
              <w:rPr>
                <w:rFonts w:cs="Arial"/>
                <w:color w:val="000000"/>
                <w:sz w:val="22"/>
                <w:szCs w:val="22"/>
              </w:rPr>
            </w:pPr>
            <w:r w:rsidRPr="00FF54E5">
              <w:rPr>
                <w:rFonts w:cs="Arial"/>
                <w:color w:val="000000"/>
                <w:sz w:val="22"/>
                <w:szCs w:val="22"/>
              </w:rPr>
              <w:t>x[m]</w:t>
            </w:r>
          </w:p>
        </w:tc>
        <w:tc>
          <w:tcPr>
            <w:tcW w:w="1021" w:type="dxa"/>
            <w:tcBorders>
              <w:top w:val="single" w:sz="6" w:space="0" w:color="auto"/>
              <w:left w:val="single" w:sz="6" w:space="0" w:color="auto"/>
              <w:bottom w:val="single" w:sz="6" w:space="0" w:color="auto"/>
              <w:right w:val="single" w:sz="6" w:space="0" w:color="auto"/>
            </w:tcBorders>
          </w:tcPr>
          <w:p w14:paraId="4C2584C6" w14:textId="77777777" w:rsidR="00FF54E5" w:rsidRPr="00FF54E5" w:rsidRDefault="00FF54E5" w:rsidP="00D74CD6">
            <w:pPr>
              <w:jc w:val="center"/>
              <w:rPr>
                <w:rFonts w:cs="Arial"/>
                <w:color w:val="000000"/>
                <w:sz w:val="22"/>
                <w:szCs w:val="22"/>
              </w:rPr>
            </w:pPr>
            <w:r w:rsidRPr="00FF54E5">
              <w:rPr>
                <w:rFonts w:cs="Arial"/>
                <w:color w:val="000000"/>
                <w:sz w:val="22"/>
                <w:szCs w:val="22"/>
              </w:rPr>
              <w:t>y[m]</w:t>
            </w:r>
          </w:p>
        </w:tc>
        <w:tc>
          <w:tcPr>
            <w:tcW w:w="1021" w:type="dxa"/>
            <w:tcBorders>
              <w:top w:val="single" w:sz="6" w:space="0" w:color="auto"/>
              <w:left w:val="single" w:sz="6" w:space="0" w:color="auto"/>
              <w:bottom w:val="single" w:sz="6" w:space="0" w:color="auto"/>
              <w:right w:val="single" w:sz="6" w:space="0" w:color="auto"/>
            </w:tcBorders>
          </w:tcPr>
          <w:p w14:paraId="56637AE4" w14:textId="77777777" w:rsidR="00FF54E5" w:rsidRPr="00FF54E5" w:rsidRDefault="00FF54E5" w:rsidP="00D74CD6">
            <w:pPr>
              <w:jc w:val="center"/>
              <w:rPr>
                <w:rFonts w:cs="Arial"/>
                <w:color w:val="000000"/>
                <w:sz w:val="22"/>
                <w:szCs w:val="22"/>
              </w:rPr>
            </w:pPr>
            <w:r w:rsidRPr="00FF54E5">
              <w:rPr>
                <w:rFonts w:cs="Arial"/>
                <w:color w:val="000000"/>
                <w:sz w:val="22"/>
                <w:szCs w:val="22"/>
              </w:rPr>
              <w:t>z[m]</w:t>
            </w:r>
          </w:p>
        </w:tc>
        <w:tc>
          <w:tcPr>
            <w:tcW w:w="1021" w:type="dxa"/>
            <w:tcBorders>
              <w:top w:val="single" w:sz="6" w:space="0" w:color="auto"/>
              <w:left w:val="single" w:sz="6" w:space="0" w:color="auto"/>
              <w:bottom w:val="single" w:sz="6" w:space="0" w:color="auto"/>
              <w:right w:val="single" w:sz="6" w:space="0" w:color="auto"/>
            </w:tcBorders>
          </w:tcPr>
          <w:p w14:paraId="416E6A4C" w14:textId="77777777" w:rsidR="00FF54E5" w:rsidRPr="00FF54E5" w:rsidRDefault="00FF54E5" w:rsidP="00D74CD6">
            <w:pPr>
              <w:jc w:val="center"/>
              <w:rPr>
                <w:rFonts w:cs="Arial"/>
                <w:color w:val="000000"/>
                <w:sz w:val="22"/>
                <w:szCs w:val="22"/>
              </w:rPr>
            </w:pPr>
            <w:proofErr w:type="spellStart"/>
            <w:r w:rsidRPr="00FF54E5">
              <w:rPr>
                <w:rFonts w:cs="Arial"/>
                <w:color w:val="000000"/>
                <w:sz w:val="22"/>
                <w:szCs w:val="22"/>
              </w:rPr>
              <w:t>L</w:t>
            </w:r>
            <w:r w:rsidRPr="00FF54E5">
              <w:rPr>
                <w:rFonts w:cs="Arial"/>
                <w:color w:val="000000"/>
                <w:sz w:val="22"/>
                <w:szCs w:val="22"/>
                <w:vertAlign w:val="subscript"/>
              </w:rPr>
              <w:t>tła</w:t>
            </w:r>
            <w:proofErr w:type="spellEnd"/>
            <w:r w:rsidRPr="00FF54E5">
              <w:rPr>
                <w:rFonts w:cs="Arial"/>
                <w:color w:val="000000"/>
                <w:sz w:val="22"/>
                <w:szCs w:val="22"/>
              </w:rPr>
              <w:t>[</w:t>
            </w:r>
            <w:proofErr w:type="spellStart"/>
            <w:r w:rsidRPr="00FF54E5">
              <w:rPr>
                <w:rFonts w:cs="Arial"/>
                <w:color w:val="000000"/>
                <w:sz w:val="22"/>
                <w:szCs w:val="22"/>
              </w:rPr>
              <w:t>dB</w:t>
            </w:r>
            <w:proofErr w:type="spellEnd"/>
            <w:r w:rsidRPr="00FF54E5">
              <w:rPr>
                <w:rFonts w:cs="Arial"/>
                <w:color w:val="000000"/>
                <w:sz w:val="22"/>
                <w:szCs w:val="22"/>
              </w:rPr>
              <w:t>]</w:t>
            </w:r>
          </w:p>
        </w:tc>
      </w:tr>
      <w:tr w:rsidR="00FF54E5" w:rsidRPr="00FF54E5" w14:paraId="7315BD25" w14:textId="77777777" w:rsidTr="00D74CD6">
        <w:trPr>
          <w:jc w:val="center"/>
        </w:trPr>
        <w:tc>
          <w:tcPr>
            <w:tcW w:w="454" w:type="dxa"/>
            <w:tcBorders>
              <w:top w:val="single" w:sz="6" w:space="0" w:color="auto"/>
              <w:left w:val="single" w:sz="6" w:space="0" w:color="auto"/>
              <w:bottom w:val="single" w:sz="6" w:space="0" w:color="auto"/>
              <w:right w:val="single" w:sz="6" w:space="0" w:color="auto"/>
            </w:tcBorders>
          </w:tcPr>
          <w:p w14:paraId="0818377E" w14:textId="77777777" w:rsidR="00FF54E5" w:rsidRPr="00FF54E5" w:rsidRDefault="00FF54E5" w:rsidP="00D74CD6">
            <w:pPr>
              <w:jc w:val="center"/>
              <w:rPr>
                <w:rFonts w:cs="Arial"/>
                <w:color w:val="000000"/>
                <w:sz w:val="22"/>
                <w:szCs w:val="22"/>
              </w:rPr>
            </w:pPr>
            <w:r w:rsidRPr="00FF54E5">
              <w:rPr>
                <w:rFonts w:cs="Arial"/>
                <w:color w:val="000000"/>
                <w:sz w:val="22"/>
                <w:szCs w:val="22"/>
              </w:rPr>
              <w:t>1</w:t>
            </w:r>
          </w:p>
        </w:tc>
        <w:tc>
          <w:tcPr>
            <w:tcW w:w="1021" w:type="dxa"/>
            <w:tcBorders>
              <w:top w:val="single" w:sz="6" w:space="0" w:color="auto"/>
              <w:left w:val="single" w:sz="6" w:space="0" w:color="auto"/>
              <w:bottom w:val="single" w:sz="6" w:space="0" w:color="auto"/>
              <w:right w:val="single" w:sz="6" w:space="0" w:color="auto"/>
            </w:tcBorders>
          </w:tcPr>
          <w:p w14:paraId="24159A11" w14:textId="77777777" w:rsidR="00FF54E5" w:rsidRPr="00FF54E5" w:rsidRDefault="00FF54E5" w:rsidP="00D74CD6">
            <w:pPr>
              <w:jc w:val="center"/>
              <w:rPr>
                <w:rFonts w:cs="Arial"/>
                <w:color w:val="000000"/>
                <w:sz w:val="22"/>
                <w:szCs w:val="22"/>
              </w:rPr>
            </w:pPr>
            <w:r w:rsidRPr="00FF54E5">
              <w:rPr>
                <w:rFonts w:cs="Arial"/>
                <w:color w:val="000000"/>
                <w:sz w:val="22"/>
                <w:szCs w:val="22"/>
              </w:rPr>
              <w:t>1</w:t>
            </w:r>
          </w:p>
        </w:tc>
        <w:tc>
          <w:tcPr>
            <w:tcW w:w="1021" w:type="dxa"/>
            <w:tcBorders>
              <w:top w:val="single" w:sz="6" w:space="0" w:color="auto"/>
              <w:left w:val="single" w:sz="6" w:space="0" w:color="auto"/>
              <w:bottom w:val="single" w:sz="6" w:space="0" w:color="auto"/>
              <w:right w:val="single" w:sz="6" w:space="0" w:color="auto"/>
            </w:tcBorders>
          </w:tcPr>
          <w:p w14:paraId="6BC447FA" w14:textId="77777777" w:rsidR="00FF54E5" w:rsidRPr="00FF54E5" w:rsidRDefault="00FF54E5" w:rsidP="00D74CD6">
            <w:pPr>
              <w:ind w:right="113"/>
              <w:jc w:val="right"/>
              <w:rPr>
                <w:rFonts w:cs="Arial"/>
                <w:color w:val="000000"/>
                <w:sz w:val="22"/>
                <w:szCs w:val="22"/>
              </w:rPr>
            </w:pPr>
            <w:r w:rsidRPr="00FF54E5">
              <w:rPr>
                <w:rFonts w:cs="Arial"/>
                <w:color w:val="000000"/>
                <w:sz w:val="22"/>
                <w:szCs w:val="22"/>
              </w:rPr>
              <w:t>650,0</w:t>
            </w:r>
          </w:p>
        </w:tc>
        <w:tc>
          <w:tcPr>
            <w:tcW w:w="1021" w:type="dxa"/>
            <w:tcBorders>
              <w:top w:val="single" w:sz="6" w:space="0" w:color="auto"/>
              <w:left w:val="single" w:sz="6" w:space="0" w:color="auto"/>
              <w:bottom w:val="single" w:sz="6" w:space="0" w:color="auto"/>
              <w:right w:val="single" w:sz="6" w:space="0" w:color="auto"/>
            </w:tcBorders>
          </w:tcPr>
          <w:p w14:paraId="640A3ECC" w14:textId="77777777" w:rsidR="00FF54E5" w:rsidRPr="00FF54E5" w:rsidRDefault="00FF54E5" w:rsidP="00D74CD6">
            <w:pPr>
              <w:ind w:right="113"/>
              <w:jc w:val="right"/>
              <w:rPr>
                <w:rFonts w:cs="Arial"/>
                <w:color w:val="000000"/>
                <w:sz w:val="22"/>
                <w:szCs w:val="22"/>
              </w:rPr>
            </w:pPr>
            <w:r w:rsidRPr="00FF54E5">
              <w:rPr>
                <w:rFonts w:cs="Arial"/>
                <w:color w:val="000000"/>
                <w:sz w:val="22"/>
                <w:szCs w:val="22"/>
              </w:rPr>
              <w:t>-10,0</w:t>
            </w:r>
          </w:p>
        </w:tc>
        <w:tc>
          <w:tcPr>
            <w:tcW w:w="1021" w:type="dxa"/>
            <w:tcBorders>
              <w:top w:val="single" w:sz="6" w:space="0" w:color="auto"/>
              <w:left w:val="single" w:sz="6" w:space="0" w:color="auto"/>
              <w:bottom w:val="single" w:sz="6" w:space="0" w:color="auto"/>
              <w:right w:val="single" w:sz="6" w:space="0" w:color="auto"/>
            </w:tcBorders>
          </w:tcPr>
          <w:p w14:paraId="78181769" w14:textId="77777777" w:rsidR="00FF54E5" w:rsidRPr="00FF54E5" w:rsidRDefault="00FF54E5" w:rsidP="00D74CD6">
            <w:pPr>
              <w:ind w:right="113"/>
              <w:jc w:val="right"/>
              <w:rPr>
                <w:rFonts w:cs="Arial"/>
                <w:color w:val="000000"/>
                <w:sz w:val="22"/>
                <w:szCs w:val="22"/>
              </w:rPr>
            </w:pPr>
            <w:r w:rsidRPr="00FF54E5">
              <w:rPr>
                <w:rFonts w:cs="Arial"/>
                <w:color w:val="000000"/>
                <w:sz w:val="22"/>
                <w:szCs w:val="22"/>
              </w:rPr>
              <w:t>4,0</w:t>
            </w:r>
          </w:p>
        </w:tc>
        <w:tc>
          <w:tcPr>
            <w:tcW w:w="1021" w:type="dxa"/>
            <w:tcBorders>
              <w:top w:val="single" w:sz="6" w:space="0" w:color="auto"/>
              <w:left w:val="single" w:sz="6" w:space="0" w:color="auto"/>
              <w:bottom w:val="single" w:sz="6" w:space="0" w:color="auto"/>
              <w:right w:val="single" w:sz="6" w:space="0" w:color="auto"/>
            </w:tcBorders>
          </w:tcPr>
          <w:p w14:paraId="4F470849" w14:textId="77777777" w:rsidR="00FF54E5" w:rsidRPr="00FF54E5" w:rsidRDefault="00FF54E5" w:rsidP="00D74CD6">
            <w:pPr>
              <w:ind w:right="113"/>
              <w:jc w:val="right"/>
              <w:rPr>
                <w:rFonts w:cs="Arial"/>
                <w:color w:val="000000"/>
                <w:sz w:val="22"/>
                <w:szCs w:val="22"/>
              </w:rPr>
            </w:pPr>
            <w:r w:rsidRPr="00FF54E5">
              <w:rPr>
                <w:rFonts w:cs="Arial"/>
                <w:color w:val="000000"/>
                <w:sz w:val="22"/>
                <w:szCs w:val="22"/>
              </w:rPr>
              <w:t>0,0</w:t>
            </w:r>
          </w:p>
        </w:tc>
      </w:tr>
    </w:tbl>
    <w:p w14:paraId="24063279" w14:textId="77777777" w:rsidR="00FF54E5" w:rsidRPr="00FF54E5" w:rsidRDefault="00FF54E5" w:rsidP="00FF54E5">
      <w:pPr>
        <w:jc w:val="center"/>
        <w:rPr>
          <w:rFonts w:cs="Arial"/>
          <w:color w:val="000000"/>
          <w:sz w:val="22"/>
          <w:szCs w:val="22"/>
        </w:rPr>
      </w:pPr>
      <w:r w:rsidRPr="00FF54E5">
        <w:rPr>
          <w:rFonts w:cs="Arial"/>
          <w:color w:val="000000"/>
          <w:sz w:val="22"/>
          <w:szCs w:val="22"/>
        </w:rPr>
        <w:t>S I A T K A   P U N K T Ó W   O B S E R W A C J 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34"/>
        <w:gridCol w:w="1134"/>
        <w:gridCol w:w="1134"/>
        <w:gridCol w:w="1134"/>
        <w:gridCol w:w="851"/>
        <w:gridCol w:w="851"/>
        <w:gridCol w:w="851"/>
        <w:gridCol w:w="851"/>
      </w:tblGrid>
      <w:tr w:rsidR="00FF54E5" w:rsidRPr="00FF54E5" w14:paraId="0A4EC9FC" w14:textId="77777777" w:rsidTr="00D74CD6">
        <w:trPr>
          <w:cantSplit/>
          <w:jc w:val="center"/>
        </w:trPr>
        <w:tc>
          <w:tcPr>
            <w:tcW w:w="1134" w:type="dxa"/>
            <w:tcBorders>
              <w:top w:val="single" w:sz="6" w:space="0" w:color="auto"/>
              <w:left w:val="single" w:sz="6" w:space="0" w:color="auto"/>
              <w:bottom w:val="single" w:sz="6" w:space="0" w:color="auto"/>
              <w:right w:val="single" w:sz="6" w:space="0" w:color="auto"/>
            </w:tcBorders>
          </w:tcPr>
          <w:p w14:paraId="1CCB1384" w14:textId="77777777" w:rsidR="00FF54E5" w:rsidRPr="00FF54E5" w:rsidRDefault="00FF54E5" w:rsidP="00D74CD6">
            <w:pPr>
              <w:jc w:val="center"/>
              <w:rPr>
                <w:rFonts w:cs="Arial"/>
                <w:color w:val="000000"/>
                <w:sz w:val="22"/>
                <w:szCs w:val="22"/>
              </w:rPr>
            </w:pPr>
            <w:proofErr w:type="spellStart"/>
            <w:r w:rsidRPr="00FF54E5">
              <w:rPr>
                <w:rFonts w:cs="Arial"/>
                <w:color w:val="000000"/>
                <w:sz w:val="22"/>
                <w:szCs w:val="22"/>
              </w:rPr>
              <w:lastRenderedPageBreak/>
              <w:t>X</w:t>
            </w:r>
            <w:r w:rsidRPr="00FF54E5">
              <w:rPr>
                <w:rFonts w:cs="Arial"/>
                <w:color w:val="000000"/>
                <w:sz w:val="22"/>
                <w:szCs w:val="22"/>
                <w:vertAlign w:val="subscript"/>
              </w:rPr>
              <w:t>min</w:t>
            </w:r>
            <w:proofErr w:type="spellEnd"/>
            <w:r w:rsidRPr="00FF54E5">
              <w:rPr>
                <w:rFonts w:cs="Arial"/>
                <w:color w:val="000000"/>
                <w:sz w:val="22"/>
                <w:szCs w:val="22"/>
              </w:rPr>
              <w:t>[m]</w:t>
            </w:r>
          </w:p>
        </w:tc>
        <w:tc>
          <w:tcPr>
            <w:tcW w:w="1134" w:type="dxa"/>
            <w:tcBorders>
              <w:top w:val="single" w:sz="6" w:space="0" w:color="auto"/>
              <w:left w:val="single" w:sz="6" w:space="0" w:color="auto"/>
              <w:bottom w:val="single" w:sz="6" w:space="0" w:color="auto"/>
              <w:right w:val="single" w:sz="6" w:space="0" w:color="auto"/>
            </w:tcBorders>
          </w:tcPr>
          <w:p w14:paraId="35B87456" w14:textId="77777777" w:rsidR="00FF54E5" w:rsidRPr="00FF54E5" w:rsidRDefault="00FF54E5" w:rsidP="00D74CD6">
            <w:pPr>
              <w:jc w:val="center"/>
              <w:rPr>
                <w:rFonts w:cs="Arial"/>
                <w:color w:val="000000"/>
                <w:sz w:val="22"/>
                <w:szCs w:val="22"/>
              </w:rPr>
            </w:pPr>
            <w:proofErr w:type="spellStart"/>
            <w:r w:rsidRPr="00FF54E5">
              <w:rPr>
                <w:rFonts w:cs="Arial"/>
                <w:color w:val="000000"/>
                <w:sz w:val="22"/>
                <w:szCs w:val="22"/>
              </w:rPr>
              <w:t>X</w:t>
            </w:r>
            <w:r w:rsidRPr="00FF54E5">
              <w:rPr>
                <w:rFonts w:cs="Arial"/>
                <w:color w:val="000000"/>
                <w:sz w:val="22"/>
                <w:szCs w:val="22"/>
                <w:vertAlign w:val="subscript"/>
              </w:rPr>
              <w:t>max</w:t>
            </w:r>
            <w:proofErr w:type="spellEnd"/>
            <w:r w:rsidRPr="00FF54E5">
              <w:rPr>
                <w:rFonts w:cs="Arial"/>
                <w:color w:val="000000"/>
                <w:sz w:val="22"/>
                <w:szCs w:val="22"/>
              </w:rPr>
              <w:t>[m]</w:t>
            </w:r>
          </w:p>
        </w:tc>
        <w:tc>
          <w:tcPr>
            <w:tcW w:w="1134" w:type="dxa"/>
            <w:tcBorders>
              <w:top w:val="single" w:sz="6" w:space="0" w:color="auto"/>
              <w:left w:val="single" w:sz="6" w:space="0" w:color="auto"/>
              <w:bottom w:val="single" w:sz="6" w:space="0" w:color="auto"/>
              <w:right w:val="single" w:sz="6" w:space="0" w:color="auto"/>
            </w:tcBorders>
          </w:tcPr>
          <w:p w14:paraId="0053E8BA" w14:textId="77777777" w:rsidR="00FF54E5" w:rsidRPr="00FF54E5" w:rsidRDefault="00FF54E5" w:rsidP="00D74CD6">
            <w:pPr>
              <w:jc w:val="center"/>
              <w:rPr>
                <w:rFonts w:cs="Arial"/>
                <w:color w:val="000000"/>
                <w:sz w:val="22"/>
                <w:szCs w:val="22"/>
              </w:rPr>
            </w:pPr>
            <w:proofErr w:type="spellStart"/>
            <w:r w:rsidRPr="00FF54E5">
              <w:rPr>
                <w:rFonts w:cs="Arial"/>
                <w:color w:val="000000"/>
                <w:sz w:val="22"/>
                <w:szCs w:val="22"/>
              </w:rPr>
              <w:t>Y</w:t>
            </w:r>
            <w:r w:rsidRPr="00FF54E5">
              <w:rPr>
                <w:rFonts w:cs="Arial"/>
                <w:color w:val="000000"/>
                <w:sz w:val="22"/>
                <w:szCs w:val="22"/>
                <w:vertAlign w:val="subscript"/>
              </w:rPr>
              <w:t>min</w:t>
            </w:r>
            <w:proofErr w:type="spellEnd"/>
            <w:r w:rsidRPr="00FF54E5">
              <w:rPr>
                <w:rFonts w:cs="Arial"/>
                <w:color w:val="000000"/>
                <w:sz w:val="22"/>
                <w:szCs w:val="22"/>
              </w:rPr>
              <w:t>[m]</w:t>
            </w:r>
          </w:p>
        </w:tc>
        <w:tc>
          <w:tcPr>
            <w:tcW w:w="1134" w:type="dxa"/>
            <w:tcBorders>
              <w:top w:val="single" w:sz="6" w:space="0" w:color="auto"/>
              <w:left w:val="single" w:sz="6" w:space="0" w:color="auto"/>
              <w:bottom w:val="single" w:sz="6" w:space="0" w:color="auto"/>
              <w:right w:val="single" w:sz="6" w:space="0" w:color="auto"/>
            </w:tcBorders>
          </w:tcPr>
          <w:p w14:paraId="2E13E71C" w14:textId="77777777" w:rsidR="00FF54E5" w:rsidRPr="00FF54E5" w:rsidRDefault="00FF54E5" w:rsidP="00D74CD6">
            <w:pPr>
              <w:jc w:val="center"/>
              <w:rPr>
                <w:rFonts w:cs="Arial"/>
                <w:color w:val="000000"/>
                <w:sz w:val="22"/>
                <w:szCs w:val="22"/>
              </w:rPr>
            </w:pPr>
            <w:proofErr w:type="spellStart"/>
            <w:r w:rsidRPr="00FF54E5">
              <w:rPr>
                <w:rFonts w:cs="Arial"/>
                <w:color w:val="000000"/>
                <w:sz w:val="22"/>
                <w:szCs w:val="22"/>
              </w:rPr>
              <w:t>Y</w:t>
            </w:r>
            <w:r w:rsidRPr="00FF54E5">
              <w:rPr>
                <w:rFonts w:cs="Arial"/>
                <w:color w:val="000000"/>
                <w:sz w:val="22"/>
                <w:szCs w:val="22"/>
                <w:vertAlign w:val="subscript"/>
              </w:rPr>
              <w:t>max</w:t>
            </w:r>
            <w:proofErr w:type="spellEnd"/>
            <w:r w:rsidRPr="00FF54E5">
              <w:rPr>
                <w:rFonts w:cs="Arial"/>
                <w:color w:val="000000"/>
                <w:sz w:val="22"/>
                <w:szCs w:val="22"/>
              </w:rPr>
              <w:t>[m]</w:t>
            </w:r>
          </w:p>
        </w:tc>
        <w:tc>
          <w:tcPr>
            <w:tcW w:w="851" w:type="dxa"/>
            <w:tcBorders>
              <w:top w:val="single" w:sz="6" w:space="0" w:color="auto"/>
              <w:left w:val="single" w:sz="6" w:space="0" w:color="auto"/>
              <w:bottom w:val="single" w:sz="6" w:space="0" w:color="auto"/>
              <w:right w:val="single" w:sz="6" w:space="0" w:color="auto"/>
            </w:tcBorders>
          </w:tcPr>
          <w:p w14:paraId="4C95F836" w14:textId="77777777" w:rsidR="00FF54E5" w:rsidRPr="00FF54E5" w:rsidRDefault="00FF54E5" w:rsidP="00D74CD6">
            <w:pPr>
              <w:jc w:val="center"/>
              <w:rPr>
                <w:rFonts w:cs="Arial"/>
                <w:color w:val="000000"/>
                <w:sz w:val="22"/>
                <w:szCs w:val="22"/>
              </w:rPr>
            </w:pPr>
            <w:r w:rsidRPr="00FF54E5">
              <w:rPr>
                <w:rFonts w:cs="Arial"/>
                <w:color w:val="000000"/>
                <w:sz w:val="22"/>
                <w:szCs w:val="22"/>
              </w:rPr>
              <w:t>dx[m]</w:t>
            </w:r>
          </w:p>
        </w:tc>
        <w:tc>
          <w:tcPr>
            <w:tcW w:w="851" w:type="dxa"/>
            <w:tcBorders>
              <w:top w:val="single" w:sz="6" w:space="0" w:color="auto"/>
              <w:left w:val="single" w:sz="6" w:space="0" w:color="auto"/>
              <w:bottom w:val="single" w:sz="6" w:space="0" w:color="auto"/>
              <w:right w:val="single" w:sz="6" w:space="0" w:color="auto"/>
            </w:tcBorders>
          </w:tcPr>
          <w:p w14:paraId="30600C14" w14:textId="77777777" w:rsidR="00FF54E5" w:rsidRPr="00FF54E5" w:rsidRDefault="00FF54E5" w:rsidP="00D74CD6">
            <w:pPr>
              <w:jc w:val="center"/>
              <w:rPr>
                <w:rFonts w:cs="Arial"/>
                <w:color w:val="000000"/>
                <w:sz w:val="22"/>
                <w:szCs w:val="22"/>
              </w:rPr>
            </w:pPr>
            <w:proofErr w:type="spellStart"/>
            <w:r w:rsidRPr="00FF54E5">
              <w:rPr>
                <w:rFonts w:cs="Arial"/>
                <w:color w:val="000000"/>
                <w:sz w:val="22"/>
                <w:szCs w:val="22"/>
              </w:rPr>
              <w:t>dy</w:t>
            </w:r>
            <w:proofErr w:type="spellEnd"/>
            <w:r w:rsidRPr="00FF54E5">
              <w:rPr>
                <w:rFonts w:cs="Arial"/>
                <w:color w:val="000000"/>
                <w:sz w:val="22"/>
                <w:szCs w:val="22"/>
              </w:rPr>
              <w:t>[m]</w:t>
            </w:r>
          </w:p>
        </w:tc>
        <w:tc>
          <w:tcPr>
            <w:tcW w:w="851" w:type="dxa"/>
            <w:tcBorders>
              <w:top w:val="single" w:sz="6" w:space="0" w:color="auto"/>
              <w:left w:val="single" w:sz="6" w:space="0" w:color="auto"/>
              <w:bottom w:val="single" w:sz="6" w:space="0" w:color="auto"/>
              <w:right w:val="single" w:sz="6" w:space="0" w:color="auto"/>
            </w:tcBorders>
          </w:tcPr>
          <w:p w14:paraId="6FBC3AA6" w14:textId="77777777" w:rsidR="00FF54E5" w:rsidRPr="00FF54E5" w:rsidRDefault="00FF54E5" w:rsidP="00D74CD6">
            <w:pPr>
              <w:jc w:val="center"/>
              <w:rPr>
                <w:rFonts w:cs="Arial"/>
                <w:color w:val="000000"/>
                <w:sz w:val="22"/>
                <w:szCs w:val="22"/>
              </w:rPr>
            </w:pPr>
            <w:r w:rsidRPr="00FF54E5">
              <w:rPr>
                <w:rFonts w:cs="Arial"/>
                <w:color w:val="000000"/>
                <w:sz w:val="22"/>
                <w:szCs w:val="22"/>
              </w:rPr>
              <w:t xml:space="preserve"> z[m]</w:t>
            </w:r>
          </w:p>
        </w:tc>
        <w:tc>
          <w:tcPr>
            <w:tcW w:w="851" w:type="dxa"/>
            <w:tcBorders>
              <w:top w:val="single" w:sz="6" w:space="0" w:color="auto"/>
              <w:left w:val="single" w:sz="6" w:space="0" w:color="auto"/>
              <w:bottom w:val="single" w:sz="6" w:space="0" w:color="auto"/>
              <w:right w:val="single" w:sz="6" w:space="0" w:color="auto"/>
            </w:tcBorders>
          </w:tcPr>
          <w:p w14:paraId="2322D4EA" w14:textId="77777777" w:rsidR="00FF54E5" w:rsidRPr="00FF54E5" w:rsidRDefault="00FF54E5" w:rsidP="00D74CD6">
            <w:pPr>
              <w:jc w:val="center"/>
              <w:rPr>
                <w:rFonts w:cs="Arial"/>
                <w:color w:val="000000"/>
                <w:sz w:val="22"/>
                <w:szCs w:val="22"/>
              </w:rPr>
            </w:pPr>
            <w:proofErr w:type="spellStart"/>
            <w:r w:rsidRPr="00FF54E5">
              <w:rPr>
                <w:rFonts w:cs="Arial"/>
                <w:color w:val="000000"/>
                <w:sz w:val="22"/>
                <w:szCs w:val="22"/>
              </w:rPr>
              <w:t>L</w:t>
            </w:r>
            <w:r w:rsidRPr="00FF54E5">
              <w:rPr>
                <w:rFonts w:cs="Arial"/>
                <w:color w:val="000000"/>
                <w:sz w:val="22"/>
                <w:szCs w:val="22"/>
                <w:vertAlign w:val="subscript"/>
              </w:rPr>
              <w:t>tła</w:t>
            </w:r>
            <w:proofErr w:type="spellEnd"/>
            <w:r w:rsidRPr="00FF54E5">
              <w:rPr>
                <w:rFonts w:cs="Arial"/>
                <w:color w:val="000000"/>
                <w:sz w:val="22"/>
                <w:szCs w:val="22"/>
              </w:rPr>
              <w:t>[</w:t>
            </w:r>
            <w:proofErr w:type="spellStart"/>
            <w:r w:rsidRPr="00FF54E5">
              <w:rPr>
                <w:rFonts w:cs="Arial"/>
                <w:color w:val="000000"/>
                <w:sz w:val="22"/>
                <w:szCs w:val="22"/>
              </w:rPr>
              <w:t>dB</w:t>
            </w:r>
            <w:proofErr w:type="spellEnd"/>
            <w:r w:rsidRPr="00FF54E5">
              <w:rPr>
                <w:rFonts w:cs="Arial"/>
                <w:color w:val="000000"/>
                <w:sz w:val="22"/>
                <w:szCs w:val="22"/>
              </w:rPr>
              <w:t>]</w:t>
            </w:r>
          </w:p>
        </w:tc>
      </w:tr>
      <w:tr w:rsidR="00FF54E5" w:rsidRPr="00FF54E5" w14:paraId="611FD2CE" w14:textId="77777777" w:rsidTr="00D74CD6">
        <w:trPr>
          <w:cantSplit/>
          <w:jc w:val="center"/>
        </w:trPr>
        <w:tc>
          <w:tcPr>
            <w:tcW w:w="1134" w:type="dxa"/>
            <w:tcBorders>
              <w:top w:val="single" w:sz="6" w:space="0" w:color="auto"/>
              <w:left w:val="single" w:sz="6" w:space="0" w:color="auto"/>
              <w:bottom w:val="single" w:sz="6" w:space="0" w:color="auto"/>
              <w:right w:val="single" w:sz="6" w:space="0" w:color="auto"/>
            </w:tcBorders>
          </w:tcPr>
          <w:p w14:paraId="0BA78C23" w14:textId="77777777" w:rsidR="00FF54E5" w:rsidRPr="00FF54E5" w:rsidRDefault="00FF54E5" w:rsidP="00D74CD6">
            <w:pPr>
              <w:jc w:val="center"/>
              <w:rPr>
                <w:rFonts w:cs="Arial"/>
                <w:color w:val="000000"/>
                <w:sz w:val="22"/>
                <w:szCs w:val="22"/>
              </w:rPr>
            </w:pPr>
            <w:r w:rsidRPr="00FF54E5">
              <w:rPr>
                <w:rFonts w:cs="Arial"/>
                <w:color w:val="000000"/>
                <w:sz w:val="22"/>
                <w:szCs w:val="22"/>
              </w:rPr>
              <w:t>300,0</w:t>
            </w:r>
          </w:p>
        </w:tc>
        <w:tc>
          <w:tcPr>
            <w:tcW w:w="1134" w:type="dxa"/>
            <w:tcBorders>
              <w:top w:val="single" w:sz="6" w:space="0" w:color="auto"/>
              <w:left w:val="single" w:sz="6" w:space="0" w:color="auto"/>
              <w:bottom w:val="single" w:sz="6" w:space="0" w:color="auto"/>
              <w:right w:val="single" w:sz="6" w:space="0" w:color="auto"/>
            </w:tcBorders>
          </w:tcPr>
          <w:p w14:paraId="35B7C80C" w14:textId="77777777" w:rsidR="00FF54E5" w:rsidRPr="00FF54E5" w:rsidRDefault="00FF54E5" w:rsidP="00D74CD6">
            <w:pPr>
              <w:jc w:val="center"/>
              <w:rPr>
                <w:rFonts w:cs="Arial"/>
                <w:color w:val="000000"/>
                <w:sz w:val="22"/>
                <w:szCs w:val="22"/>
              </w:rPr>
            </w:pPr>
            <w:r w:rsidRPr="00FF54E5">
              <w:rPr>
                <w:rFonts w:cs="Arial"/>
                <w:color w:val="000000"/>
                <w:sz w:val="22"/>
                <w:szCs w:val="22"/>
              </w:rPr>
              <w:t>750,0</w:t>
            </w:r>
          </w:p>
        </w:tc>
        <w:tc>
          <w:tcPr>
            <w:tcW w:w="1134" w:type="dxa"/>
            <w:tcBorders>
              <w:top w:val="single" w:sz="6" w:space="0" w:color="auto"/>
              <w:left w:val="single" w:sz="6" w:space="0" w:color="auto"/>
              <w:bottom w:val="single" w:sz="6" w:space="0" w:color="auto"/>
              <w:right w:val="single" w:sz="6" w:space="0" w:color="auto"/>
            </w:tcBorders>
          </w:tcPr>
          <w:p w14:paraId="66824A13" w14:textId="77777777" w:rsidR="00FF54E5" w:rsidRPr="00FF54E5" w:rsidRDefault="00FF54E5" w:rsidP="00D74CD6">
            <w:pPr>
              <w:jc w:val="center"/>
              <w:rPr>
                <w:rFonts w:cs="Arial"/>
                <w:color w:val="000000"/>
                <w:sz w:val="22"/>
                <w:szCs w:val="22"/>
              </w:rPr>
            </w:pPr>
            <w:r w:rsidRPr="00FF54E5">
              <w:rPr>
                <w:rFonts w:cs="Arial"/>
                <w:color w:val="000000"/>
                <w:sz w:val="22"/>
                <w:szCs w:val="22"/>
              </w:rPr>
              <w:t>-50,0</w:t>
            </w:r>
          </w:p>
        </w:tc>
        <w:tc>
          <w:tcPr>
            <w:tcW w:w="1134" w:type="dxa"/>
            <w:tcBorders>
              <w:top w:val="single" w:sz="6" w:space="0" w:color="auto"/>
              <w:left w:val="single" w:sz="6" w:space="0" w:color="auto"/>
              <w:bottom w:val="single" w:sz="6" w:space="0" w:color="auto"/>
              <w:right w:val="single" w:sz="6" w:space="0" w:color="auto"/>
            </w:tcBorders>
          </w:tcPr>
          <w:p w14:paraId="2F60B350" w14:textId="77777777" w:rsidR="00FF54E5" w:rsidRPr="00FF54E5" w:rsidRDefault="00FF54E5" w:rsidP="00D74CD6">
            <w:pPr>
              <w:jc w:val="center"/>
              <w:rPr>
                <w:rFonts w:cs="Arial"/>
                <w:color w:val="000000"/>
                <w:sz w:val="22"/>
                <w:szCs w:val="22"/>
              </w:rPr>
            </w:pPr>
            <w:r w:rsidRPr="00FF54E5">
              <w:rPr>
                <w:rFonts w:cs="Arial"/>
                <w:color w:val="000000"/>
                <w:sz w:val="22"/>
                <w:szCs w:val="22"/>
              </w:rPr>
              <w:t>550,0</w:t>
            </w:r>
          </w:p>
        </w:tc>
        <w:tc>
          <w:tcPr>
            <w:tcW w:w="851" w:type="dxa"/>
            <w:tcBorders>
              <w:top w:val="single" w:sz="6" w:space="0" w:color="auto"/>
              <w:left w:val="single" w:sz="6" w:space="0" w:color="auto"/>
              <w:bottom w:val="single" w:sz="6" w:space="0" w:color="auto"/>
              <w:right w:val="single" w:sz="6" w:space="0" w:color="auto"/>
            </w:tcBorders>
          </w:tcPr>
          <w:p w14:paraId="2BCBD9EF" w14:textId="77777777" w:rsidR="00FF54E5" w:rsidRPr="00FF54E5" w:rsidRDefault="00FF54E5" w:rsidP="00D74CD6">
            <w:pPr>
              <w:jc w:val="center"/>
              <w:rPr>
                <w:rFonts w:cs="Arial"/>
                <w:color w:val="000000"/>
                <w:sz w:val="22"/>
                <w:szCs w:val="22"/>
              </w:rPr>
            </w:pPr>
            <w:r w:rsidRPr="00FF54E5">
              <w:rPr>
                <w:rFonts w:cs="Arial"/>
                <w:color w:val="000000"/>
                <w:sz w:val="22"/>
                <w:szCs w:val="22"/>
              </w:rPr>
              <w:t>10,0</w:t>
            </w:r>
          </w:p>
        </w:tc>
        <w:tc>
          <w:tcPr>
            <w:tcW w:w="851" w:type="dxa"/>
            <w:tcBorders>
              <w:top w:val="single" w:sz="6" w:space="0" w:color="auto"/>
              <w:left w:val="single" w:sz="6" w:space="0" w:color="auto"/>
              <w:bottom w:val="single" w:sz="6" w:space="0" w:color="auto"/>
              <w:right w:val="single" w:sz="6" w:space="0" w:color="auto"/>
            </w:tcBorders>
          </w:tcPr>
          <w:p w14:paraId="46745F72" w14:textId="77777777" w:rsidR="00FF54E5" w:rsidRPr="00FF54E5" w:rsidRDefault="00FF54E5" w:rsidP="00D74CD6">
            <w:pPr>
              <w:jc w:val="center"/>
              <w:rPr>
                <w:rFonts w:cs="Arial"/>
                <w:color w:val="000000"/>
                <w:sz w:val="22"/>
                <w:szCs w:val="22"/>
              </w:rPr>
            </w:pPr>
            <w:r w:rsidRPr="00FF54E5">
              <w:rPr>
                <w:rFonts w:cs="Arial"/>
                <w:color w:val="000000"/>
                <w:sz w:val="22"/>
                <w:szCs w:val="22"/>
              </w:rPr>
              <w:t>10,0</w:t>
            </w:r>
          </w:p>
        </w:tc>
        <w:tc>
          <w:tcPr>
            <w:tcW w:w="851" w:type="dxa"/>
            <w:tcBorders>
              <w:top w:val="single" w:sz="6" w:space="0" w:color="auto"/>
              <w:left w:val="single" w:sz="6" w:space="0" w:color="auto"/>
              <w:bottom w:val="single" w:sz="6" w:space="0" w:color="auto"/>
              <w:right w:val="single" w:sz="6" w:space="0" w:color="auto"/>
            </w:tcBorders>
          </w:tcPr>
          <w:p w14:paraId="797E6609" w14:textId="77777777" w:rsidR="00FF54E5" w:rsidRPr="00FF54E5" w:rsidRDefault="00FF54E5" w:rsidP="00D74CD6">
            <w:pPr>
              <w:jc w:val="center"/>
              <w:rPr>
                <w:rFonts w:cs="Arial"/>
                <w:color w:val="000000"/>
                <w:sz w:val="22"/>
                <w:szCs w:val="22"/>
              </w:rPr>
            </w:pPr>
            <w:r w:rsidRPr="00FF54E5">
              <w:rPr>
                <w:rFonts w:cs="Arial"/>
                <w:color w:val="000000"/>
                <w:sz w:val="22"/>
                <w:szCs w:val="22"/>
              </w:rPr>
              <w:t>1,5</w:t>
            </w:r>
          </w:p>
        </w:tc>
        <w:tc>
          <w:tcPr>
            <w:tcW w:w="851" w:type="dxa"/>
            <w:tcBorders>
              <w:top w:val="single" w:sz="6" w:space="0" w:color="auto"/>
              <w:left w:val="single" w:sz="6" w:space="0" w:color="auto"/>
              <w:bottom w:val="single" w:sz="6" w:space="0" w:color="auto"/>
              <w:right w:val="single" w:sz="6" w:space="0" w:color="auto"/>
            </w:tcBorders>
          </w:tcPr>
          <w:p w14:paraId="011D6E5F" w14:textId="77777777" w:rsidR="00FF54E5" w:rsidRPr="00FF54E5" w:rsidRDefault="00FF54E5" w:rsidP="00D74CD6">
            <w:pPr>
              <w:jc w:val="center"/>
              <w:rPr>
                <w:rFonts w:cs="Arial"/>
                <w:color w:val="000000"/>
                <w:sz w:val="22"/>
                <w:szCs w:val="22"/>
              </w:rPr>
            </w:pPr>
            <w:r w:rsidRPr="00FF54E5">
              <w:rPr>
                <w:rFonts w:cs="Arial"/>
                <w:color w:val="000000"/>
                <w:sz w:val="22"/>
                <w:szCs w:val="22"/>
              </w:rPr>
              <w:t>0,00</w:t>
            </w:r>
          </w:p>
        </w:tc>
      </w:tr>
    </w:tbl>
    <w:p w14:paraId="1CE70DB1" w14:textId="77777777" w:rsidR="00FF54E5" w:rsidRPr="00FF54E5" w:rsidRDefault="00FF54E5" w:rsidP="00FF54E5">
      <w:pPr>
        <w:rPr>
          <w:rFonts w:cs="Arial"/>
          <w:color w:val="000000"/>
          <w:sz w:val="22"/>
          <w:szCs w:val="22"/>
        </w:rPr>
      </w:pPr>
    </w:p>
    <w:p w14:paraId="670510F8" w14:textId="77777777" w:rsidR="00FF54E5" w:rsidRPr="00FF54E5" w:rsidRDefault="00FF54E5" w:rsidP="00FF54E5">
      <w:pPr>
        <w:jc w:val="center"/>
        <w:rPr>
          <w:rFonts w:cs="Arial"/>
          <w:color w:val="000000"/>
          <w:spacing w:val="20"/>
          <w:sz w:val="22"/>
          <w:szCs w:val="22"/>
        </w:rPr>
      </w:pPr>
      <w:r w:rsidRPr="00FF54E5">
        <w:rPr>
          <w:rFonts w:cs="Arial"/>
          <w:b/>
          <w:bCs/>
          <w:color w:val="000000"/>
          <w:spacing w:val="20"/>
          <w:sz w:val="22"/>
          <w:szCs w:val="22"/>
          <w:u w:val="single"/>
        </w:rPr>
        <w:t>Hałas Przemysłowy Zewnętrzny</w:t>
      </w:r>
    </w:p>
    <w:p w14:paraId="4868F9D9" w14:textId="77777777" w:rsidR="00FF54E5" w:rsidRPr="00FF54E5" w:rsidRDefault="00FF54E5" w:rsidP="00FF54E5">
      <w:pPr>
        <w:jc w:val="center"/>
        <w:rPr>
          <w:rFonts w:cs="Arial"/>
          <w:color w:val="000000"/>
          <w:spacing w:val="60"/>
          <w:sz w:val="22"/>
          <w:szCs w:val="22"/>
        </w:rPr>
      </w:pPr>
    </w:p>
    <w:p w14:paraId="7E45C80E" w14:textId="77777777" w:rsidR="00FF54E5" w:rsidRPr="00FF54E5" w:rsidRDefault="00FF54E5" w:rsidP="00FF54E5">
      <w:pPr>
        <w:jc w:val="center"/>
        <w:rPr>
          <w:rFonts w:cs="Arial"/>
          <w:color w:val="000000"/>
          <w:sz w:val="22"/>
          <w:szCs w:val="22"/>
        </w:rPr>
      </w:pPr>
      <w:r w:rsidRPr="00FF54E5">
        <w:rPr>
          <w:rFonts w:cs="Arial"/>
          <w:color w:val="000000"/>
          <w:sz w:val="22"/>
          <w:szCs w:val="22"/>
        </w:rPr>
        <w:t>Program HPZ ‘ 2001 Windows: Wersja: listopad'2007</w:t>
      </w:r>
    </w:p>
    <w:tbl>
      <w:tblPr>
        <w:tblW w:w="0" w:type="auto"/>
        <w:jc w:val="center"/>
        <w:tblLayout w:type="fixed"/>
        <w:tblCellMar>
          <w:left w:w="28" w:type="dxa"/>
          <w:right w:w="28" w:type="dxa"/>
        </w:tblCellMar>
        <w:tblLook w:val="0000" w:firstRow="0" w:lastRow="0" w:firstColumn="0" w:lastColumn="0" w:noHBand="0" w:noVBand="0"/>
      </w:tblPr>
      <w:tblGrid>
        <w:gridCol w:w="1419"/>
        <w:gridCol w:w="3118"/>
        <w:gridCol w:w="4535"/>
      </w:tblGrid>
      <w:tr w:rsidR="00FF54E5" w:rsidRPr="00FF54E5" w14:paraId="627B0E66" w14:textId="77777777" w:rsidTr="00D74CD6">
        <w:trPr>
          <w:cantSplit/>
          <w:jc w:val="center"/>
        </w:trPr>
        <w:tc>
          <w:tcPr>
            <w:tcW w:w="1419" w:type="dxa"/>
            <w:tcBorders>
              <w:top w:val="nil"/>
              <w:left w:val="nil"/>
              <w:bottom w:val="nil"/>
              <w:right w:val="nil"/>
            </w:tcBorders>
          </w:tcPr>
          <w:p w14:paraId="5618B333" w14:textId="77777777" w:rsidR="00FF54E5" w:rsidRPr="00FF54E5" w:rsidRDefault="00FF54E5" w:rsidP="00D74CD6">
            <w:pPr>
              <w:rPr>
                <w:rFonts w:cs="Arial"/>
                <w:color w:val="000000"/>
                <w:sz w:val="22"/>
                <w:szCs w:val="22"/>
              </w:rPr>
            </w:pPr>
            <w:r w:rsidRPr="00FF54E5">
              <w:rPr>
                <w:rFonts w:cs="Arial"/>
                <w:color w:val="000000"/>
                <w:sz w:val="22"/>
                <w:szCs w:val="22"/>
              </w:rPr>
              <w:t>Opis projektu:</w:t>
            </w:r>
          </w:p>
        </w:tc>
        <w:tc>
          <w:tcPr>
            <w:tcW w:w="7653" w:type="dxa"/>
            <w:gridSpan w:val="2"/>
            <w:tcBorders>
              <w:top w:val="nil"/>
              <w:left w:val="nil"/>
              <w:bottom w:val="nil"/>
              <w:right w:val="nil"/>
            </w:tcBorders>
          </w:tcPr>
          <w:p w14:paraId="0C9F9DF2" w14:textId="77777777" w:rsidR="00FF54E5" w:rsidRPr="00FF54E5" w:rsidRDefault="00FF54E5" w:rsidP="00D74CD6">
            <w:pPr>
              <w:rPr>
                <w:rFonts w:cs="Arial"/>
                <w:color w:val="000000"/>
                <w:sz w:val="22"/>
                <w:szCs w:val="22"/>
              </w:rPr>
            </w:pPr>
            <w:r w:rsidRPr="00FF54E5">
              <w:rPr>
                <w:rFonts w:cs="Arial"/>
                <w:color w:val="000000"/>
                <w:sz w:val="22"/>
                <w:szCs w:val="22"/>
              </w:rPr>
              <w:t>Kopalnia Kruszywa Milęcice II</w:t>
            </w:r>
          </w:p>
        </w:tc>
      </w:tr>
      <w:tr w:rsidR="00FF54E5" w:rsidRPr="00FF54E5" w14:paraId="460CF378" w14:textId="77777777" w:rsidTr="00D74CD6">
        <w:trPr>
          <w:cantSplit/>
          <w:jc w:val="center"/>
        </w:trPr>
        <w:tc>
          <w:tcPr>
            <w:tcW w:w="1419" w:type="dxa"/>
            <w:tcBorders>
              <w:top w:val="nil"/>
              <w:left w:val="nil"/>
              <w:bottom w:val="nil"/>
              <w:right w:val="nil"/>
            </w:tcBorders>
          </w:tcPr>
          <w:p w14:paraId="25E455D1" w14:textId="77777777" w:rsidR="00FF54E5" w:rsidRPr="00FF54E5" w:rsidRDefault="00FF54E5" w:rsidP="00D74CD6">
            <w:pPr>
              <w:rPr>
                <w:rFonts w:cs="Arial"/>
                <w:color w:val="000000"/>
                <w:sz w:val="22"/>
                <w:szCs w:val="22"/>
              </w:rPr>
            </w:pPr>
          </w:p>
        </w:tc>
        <w:tc>
          <w:tcPr>
            <w:tcW w:w="7653" w:type="dxa"/>
            <w:gridSpan w:val="2"/>
            <w:tcBorders>
              <w:top w:val="nil"/>
              <w:left w:val="nil"/>
              <w:bottom w:val="nil"/>
              <w:right w:val="nil"/>
            </w:tcBorders>
          </w:tcPr>
          <w:p w14:paraId="43BD08F2" w14:textId="77777777" w:rsidR="00FF54E5" w:rsidRPr="00FF54E5" w:rsidRDefault="00FF54E5" w:rsidP="00D74CD6">
            <w:pPr>
              <w:rPr>
                <w:rFonts w:cs="Arial"/>
                <w:color w:val="000000"/>
                <w:sz w:val="22"/>
                <w:szCs w:val="22"/>
              </w:rPr>
            </w:pPr>
            <w:r w:rsidRPr="00FF54E5">
              <w:rPr>
                <w:rFonts w:cs="Arial"/>
                <w:color w:val="000000"/>
                <w:sz w:val="22"/>
                <w:szCs w:val="22"/>
              </w:rPr>
              <w:t>Milęcice 3</w:t>
            </w:r>
          </w:p>
        </w:tc>
      </w:tr>
      <w:tr w:rsidR="00FF54E5" w:rsidRPr="00FF54E5" w14:paraId="0643AEF9" w14:textId="77777777" w:rsidTr="00D74CD6">
        <w:trPr>
          <w:cantSplit/>
          <w:jc w:val="center"/>
        </w:trPr>
        <w:tc>
          <w:tcPr>
            <w:tcW w:w="1419" w:type="dxa"/>
            <w:tcBorders>
              <w:top w:val="nil"/>
              <w:left w:val="nil"/>
              <w:bottom w:val="nil"/>
              <w:right w:val="nil"/>
            </w:tcBorders>
          </w:tcPr>
          <w:p w14:paraId="79E52E56" w14:textId="77777777" w:rsidR="00FF54E5" w:rsidRPr="00FF54E5" w:rsidRDefault="00FF54E5" w:rsidP="00D74CD6">
            <w:pPr>
              <w:rPr>
                <w:rFonts w:cs="Arial"/>
                <w:color w:val="000000"/>
                <w:sz w:val="22"/>
                <w:szCs w:val="22"/>
              </w:rPr>
            </w:pPr>
          </w:p>
        </w:tc>
        <w:tc>
          <w:tcPr>
            <w:tcW w:w="7653" w:type="dxa"/>
            <w:gridSpan w:val="2"/>
            <w:tcBorders>
              <w:top w:val="nil"/>
              <w:left w:val="nil"/>
              <w:bottom w:val="nil"/>
              <w:right w:val="nil"/>
            </w:tcBorders>
          </w:tcPr>
          <w:p w14:paraId="682FA116" w14:textId="77777777" w:rsidR="00FF54E5" w:rsidRPr="00FF54E5" w:rsidRDefault="00FF54E5" w:rsidP="00D74CD6">
            <w:pPr>
              <w:rPr>
                <w:rFonts w:cs="Arial"/>
                <w:color w:val="000000"/>
                <w:sz w:val="22"/>
                <w:szCs w:val="22"/>
              </w:rPr>
            </w:pPr>
          </w:p>
        </w:tc>
      </w:tr>
      <w:tr w:rsidR="00FF54E5" w:rsidRPr="00FF54E5" w14:paraId="148F92B0" w14:textId="77777777" w:rsidTr="00D74CD6">
        <w:trPr>
          <w:cantSplit/>
          <w:jc w:val="center"/>
        </w:trPr>
        <w:tc>
          <w:tcPr>
            <w:tcW w:w="4537" w:type="dxa"/>
            <w:gridSpan w:val="2"/>
            <w:tcBorders>
              <w:top w:val="nil"/>
              <w:left w:val="nil"/>
              <w:bottom w:val="nil"/>
              <w:right w:val="nil"/>
            </w:tcBorders>
          </w:tcPr>
          <w:p w14:paraId="6D9C4219" w14:textId="77777777" w:rsidR="00FF54E5" w:rsidRPr="00FF54E5" w:rsidRDefault="00FF54E5" w:rsidP="00D74CD6">
            <w:pPr>
              <w:jc w:val="center"/>
              <w:rPr>
                <w:rFonts w:cs="Arial"/>
                <w:color w:val="000000"/>
                <w:sz w:val="22"/>
                <w:szCs w:val="22"/>
              </w:rPr>
            </w:pPr>
            <w:r w:rsidRPr="00FF54E5">
              <w:rPr>
                <w:rFonts w:cs="Arial"/>
                <w:color w:val="000000"/>
                <w:sz w:val="22"/>
                <w:szCs w:val="22"/>
              </w:rPr>
              <w:t>Temperatura powietrza = 10°C</w:t>
            </w:r>
          </w:p>
        </w:tc>
        <w:tc>
          <w:tcPr>
            <w:tcW w:w="4535" w:type="dxa"/>
            <w:tcBorders>
              <w:top w:val="nil"/>
              <w:left w:val="nil"/>
              <w:bottom w:val="nil"/>
              <w:right w:val="nil"/>
            </w:tcBorders>
          </w:tcPr>
          <w:p w14:paraId="1EA0A967" w14:textId="77777777" w:rsidR="00FF54E5" w:rsidRPr="00FF54E5" w:rsidRDefault="00FF54E5" w:rsidP="00D74CD6">
            <w:pPr>
              <w:jc w:val="center"/>
              <w:rPr>
                <w:rFonts w:cs="Arial"/>
                <w:color w:val="000000"/>
                <w:sz w:val="22"/>
                <w:szCs w:val="22"/>
              </w:rPr>
            </w:pPr>
            <w:r w:rsidRPr="00FF54E5">
              <w:rPr>
                <w:rFonts w:cs="Arial"/>
                <w:color w:val="000000"/>
                <w:sz w:val="22"/>
                <w:szCs w:val="22"/>
              </w:rPr>
              <w:t>Wilgotność względna RH = 70%</w:t>
            </w:r>
          </w:p>
        </w:tc>
      </w:tr>
    </w:tbl>
    <w:p w14:paraId="62FB1B3D" w14:textId="77777777" w:rsidR="00FF54E5" w:rsidRPr="00FF54E5" w:rsidRDefault="00FF54E5" w:rsidP="00FF54E5">
      <w:pPr>
        <w:jc w:val="center"/>
        <w:rPr>
          <w:rFonts w:cs="Arial"/>
          <w:color w:val="000000"/>
          <w:sz w:val="22"/>
          <w:szCs w:val="22"/>
        </w:rPr>
      </w:pPr>
    </w:p>
    <w:p w14:paraId="5650E0EE" w14:textId="77777777" w:rsidR="00FF54E5" w:rsidRPr="00FF54E5" w:rsidRDefault="00FF54E5" w:rsidP="00FF54E5">
      <w:pPr>
        <w:jc w:val="center"/>
        <w:rPr>
          <w:rFonts w:cs="Arial"/>
          <w:color w:val="000000"/>
          <w:sz w:val="22"/>
          <w:szCs w:val="22"/>
        </w:rPr>
      </w:pPr>
      <w:r w:rsidRPr="00FF54E5">
        <w:rPr>
          <w:rFonts w:cs="Arial"/>
          <w:color w:val="000000"/>
          <w:sz w:val="22"/>
          <w:szCs w:val="22"/>
        </w:rPr>
        <w:t>Równoważny poziom dźwięku A w zadanych punktach obserwacji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80"/>
        <w:gridCol w:w="851"/>
        <w:gridCol w:w="851"/>
        <w:gridCol w:w="851"/>
        <w:gridCol w:w="851"/>
        <w:gridCol w:w="851"/>
      </w:tblGrid>
      <w:tr w:rsidR="00FF54E5" w:rsidRPr="00FF54E5" w14:paraId="62BE8352" w14:textId="77777777" w:rsidTr="00D74CD6">
        <w:trPr>
          <w:cantSplit/>
          <w:tblHeader/>
          <w:jc w:val="center"/>
        </w:trPr>
        <w:tc>
          <w:tcPr>
            <w:tcW w:w="680" w:type="dxa"/>
            <w:tcBorders>
              <w:top w:val="single" w:sz="6" w:space="0" w:color="auto"/>
              <w:left w:val="single" w:sz="6" w:space="0" w:color="auto"/>
              <w:bottom w:val="single" w:sz="6" w:space="0" w:color="auto"/>
              <w:right w:val="single" w:sz="6" w:space="0" w:color="auto"/>
            </w:tcBorders>
          </w:tcPr>
          <w:p w14:paraId="77D1E845" w14:textId="77777777" w:rsidR="00FF54E5" w:rsidRPr="00FF54E5" w:rsidRDefault="00FF54E5" w:rsidP="00D74CD6">
            <w:pPr>
              <w:jc w:val="center"/>
              <w:rPr>
                <w:rFonts w:cs="Arial"/>
                <w:color w:val="000000"/>
                <w:sz w:val="22"/>
                <w:szCs w:val="22"/>
              </w:rPr>
            </w:pPr>
            <w:r w:rsidRPr="00FF54E5">
              <w:rPr>
                <w:rFonts w:cs="Arial"/>
                <w:color w:val="000000"/>
                <w:sz w:val="22"/>
                <w:szCs w:val="22"/>
              </w:rPr>
              <w:t>Lp.</w:t>
            </w:r>
          </w:p>
        </w:tc>
        <w:tc>
          <w:tcPr>
            <w:tcW w:w="851" w:type="dxa"/>
            <w:tcBorders>
              <w:top w:val="single" w:sz="6" w:space="0" w:color="auto"/>
              <w:left w:val="single" w:sz="6" w:space="0" w:color="auto"/>
              <w:bottom w:val="single" w:sz="6" w:space="0" w:color="auto"/>
              <w:right w:val="single" w:sz="6" w:space="0" w:color="auto"/>
            </w:tcBorders>
          </w:tcPr>
          <w:p w14:paraId="4AC888CA" w14:textId="77777777" w:rsidR="00FF54E5" w:rsidRPr="00FF54E5" w:rsidRDefault="00FF54E5" w:rsidP="00D74CD6">
            <w:pPr>
              <w:jc w:val="center"/>
              <w:rPr>
                <w:rFonts w:cs="Arial"/>
                <w:color w:val="000000"/>
                <w:sz w:val="22"/>
                <w:szCs w:val="22"/>
              </w:rPr>
            </w:pPr>
            <w:r w:rsidRPr="00FF54E5">
              <w:rPr>
                <w:rFonts w:cs="Arial"/>
                <w:color w:val="000000"/>
                <w:sz w:val="22"/>
                <w:szCs w:val="22"/>
              </w:rPr>
              <w:t>Symbol</w:t>
            </w:r>
          </w:p>
        </w:tc>
        <w:tc>
          <w:tcPr>
            <w:tcW w:w="851" w:type="dxa"/>
            <w:tcBorders>
              <w:top w:val="single" w:sz="6" w:space="0" w:color="auto"/>
              <w:left w:val="single" w:sz="6" w:space="0" w:color="auto"/>
              <w:bottom w:val="single" w:sz="6" w:space="0" w:color="auto"/>
              <w:right w:val="single" w:sz="6" w:space="0" w:color="auto"/>
            </w:tcBorders>
          </w:tcPr>
          <w:p w14:paraId="0A34929D" w14:textId="77777777" w:rsidR="00FF54E5" w:rsidRPr="00FF54E5" w:rsidRDefault="00FF54E5" w:rsidP="00D74CD6">
            <w:pPr>
              <w:jc w:val="center"/>
              <w:rPr>
                <w:rFonts w:cs="Arial"/>
                <w:color w:val="000000"/>
                <w:sz w:val="22"/>
                <w:szCs w:val="22"/>
              </w:rPr>
            </w:pPr>
            <w:r w:rsidRPr="00FF54E5">
              <w:rPr>
                <w:rFonts w:cs="Arial"/>
                <w:color w:val="000000"/>
                <w:sz w:val="22"/>
                <w:szCs w:val="22"/>
              </w:rPr>
              <w:t>x [m]</w:t>
            </w:r>
          </w:p>
        </w:tc>
        <w:tc>
          <w:tcPr>
            <w:tcW w:w="851" w:type="dxa"/>
            <w:tcBorders>
              <w:top w:val="single" w:sz="6" w:space="0" w:color="auto"/>
              <w:left w:val="single" w:sz="6" w:space="0" w:color="auto"/>
              <w:bottom w:val="single" w:sz="6" w:space="0" w:color="auto"/>
              <w:right w:val="single" w:sz="6" w:space="0" w:color="auto"/>
            </w:tcBorders>
          </w:tcPr>
          <w:p w14:paraId="1DE953B9" w14:textId="77777777" w:rsidR="00FF54E5" w:rsidRPr="00FF54E5" w:rsidRDefault="00FF54E5" w:rsidP="00D74CD6">
            <w:pPr>
              <w:jc w:val="center"/>
              <w:rPr>
                <w:rFonts w:cs="Arial"/>
                <w:color w:val="000000"/>
                <w:sz w:val="22"/>
                <w:szCs w:val="22"/>
              </w:rPr>
            </w:pPr>
            <w:r w:rsidRPr="00FF54E5">
              <w:rPr>
                <w:rFonts w:cs="Arial"/>
                <w:color w:val="000000"/>
                <w:sz w:val="22"/>
                <w:szCs w:val="22"/>
              </w:rPr>
              <w:t>y [m]</w:t>
            </w:r>
          </w:p>
        </w:tc>
        <w:tc>
          <w:tcPr>
            <w:tcW w:w="851" w:type="dxa"/>
            <w:tcBorders>
              <w:top w:val="single" w:sz="6" w:space="0" w:color="auto"/>
              <w:left w:val="single" w:sz="6" w:space="0" w:color="auto"/>
              <w:bottom w:val="single" w:sz="6" w:space="0" w:color="auto"/>
              <w:right w:val="single" w:sz="6" w:space="0" w:color="auto"/>
            </w:tcBorders>
          </w:tcPr>
          <w:p w14:paraId="1B3DAD03" w14:textId="77777777" w:rsidR="00FF54E5" w:rsidRPr="00FF54E5" w:rsidRDefault="00FF54E5" w:rsidP="00D74CD6">
            <w:pPr>
              <w:jc w:val="center"/>
              <w:rPr>
                <w:rFonts w:cs="Arial"/>
                <w:color w:val="000000"/>
                <w:sz w:val="22"/>
                <w:szCs w:val="22"/>
              </w:rPr>
            </w:pPr>
            <w:r w:rsidRPr="00FF54E5">
              <w:rPr>
                <w:rFonts w:cs="Arial"/>
                <w:color w:val="000000"/>
                <w:sz w:val="22"/>
                <w:szCs w:val="22"/>
              </w:rPr>
              <w:t>z [m]</w:t>
            </w:r>
          </w:p>
        </w:tc>
        <w:tc>
          <w:tcPr>
            <w:tcW w:w="851" w:type="dxa"/>
            <w:tcBorders>
              <w:top w:val="single" w:sz="6" w:space="0" w:color="auto"/>
              <w:left w:val="single" w:sz="6" w:space="0" w:color="auto"/>
              <w:bottom w:val="single" w:sz="6" w:space="0" w:color="auto"/>
              <w:right w:val="single" w:sz="6" w:space="0" w:color="auto"/>
            </w:tcBorders>
          </w:tcPr>
          <w:p w14:paraId="28230689" w14:textId="77777777" w:rsidR="00FF54E5" w:rsidRPr="00FF54E5" w:rsidRDefault="00FF54E5" w:rsidP="00D74CD6">
            <w:pPr>
              <w:jc w:val="center"/>
              <w:rPr>
                <w:rFonts w:cs="Arial"/>
                <w:color w:val="000000"/>
                <w:sz w:val="22"/>
                <w:szCs w:val="22"/>
              </w:rPr>
            </w:pPr>
            <w:r w:rsidRPr="00FF54E5">
              <w:rPr>
                <w:rFonts w:cs="Arial"/>
                <w:color w:val="000000"/>
                <w:sz w:val="22"/>
                <w:szCs w:val="22"/>
              </w:rPr>
              <w:t>L</w:t>
            </w:r>
            <w:r w:rsidRPr="00FF54E5">
              <w:rPr>
                <w:rFonts w:cs="Arial"/>
                <w:color w:val="000000"/>
                <w:sz w:val="22"/>
                <w:szCs w:val="22"/>
                <w:vertAlign w:val="subscript"/>
              </w:rPr>
              <w:t>A</w:t>
            </w:r>
            <w:r w:rsidRPr="00FF54E5">
              <w:rPr>
                <w:rFonts w:cs="Arial"/>
                <w:color w:val="000000"/>
                <w:sz w:val="22"/>
                <w:szCs w:val="22"/>
              </w:rPr>
              <w:t>[</w:t>
            </w:r>
            <w:proofErr w:type="spellStart"/>
            <w:r w:rsidRPr="00FF54E5">
              <w:rPr>
                <w:rFonts w:cs="Arial"/>
                <w:color w:val="000000"/>
                <w:sz w:val="22"/>
                <w:szCs w:val="22"/>
              </w:rPr>
              <w:t>dB</w:t>
            </w:r>
            <w:proofErr w:type="spellEnd"/>
            <w:r w:rsidRPr="00FF54E5">
              <w:rPr>
                <w:rFonts w:cs="Arial"/>
                <w:color w:val="000000"/>
                <w:sz w:val="22"/>
                <w:szCs w:val="22"/>
              </w:rPr>
              <w:t>]</w:t>
            </w:r>
          </w:p>
        </w:tc>
      </w:tr>
      <w:tr w:rsidR="00FF54E5" w:rsidRPr="00FF54E5" w14:paraId="75D851D0" w14:textId="77777777" w:rsidTr="00D74CD6">
        <w:trPr>
          <w:cantSplit/>
          <w:jc w:val="center"/>
        </w:trPr>
        <w:tc>
          <w:tcPr>
            <w:tcW w:w="680" w:type="dxa"/>
            <w:tcBorders>
              <w:top w:val="single" w:sz="6" w:space="0" w:color="auto"/>
              <w:left w:val="single" w:sz="6" w:space="0" w:color="auto"/>
              <w:bottom w:val="single" w:sz="6" w:space="0" w:color="auto"/>
              <w:right w:val="single" w:sz="6" w:space="0" w:color="auto"/>
            </w:tcBorders>
          </w:tcPr>
          <w:p w14:paraId="41C0BA8E" w14:textId="77777777" w:rsidR="00FF54E5" w:rsidRPr="00FF54E5" w:rsidRDefault="00FF54E5" w:rsidP="00D74CD6">
            <w:pPr>
              <w:jc w:val="center"/>
              <w:rPr>
                <w:rFonts w:cs="Arial"/>
                <w:color w:val="000000"/>
                <w:sz w:val="22"/>
                <w:szCs w:val="22"/>
              </w:rPr>
            </w:pPr>
            <w:r w:rsidRPr="00FF54E5">
              <w:rPr>
                <w:rFonts w:cs="Arial"/>
                <w:color w:val="000000"/>
                <w:sz w:val="22"/>
                <w:szCs w:val="22"/>
              </w:rPr>
              <w:t>1</w:t>
            </w:r>
          </w:p>
        </w:tc>
        <w:tc>
          <w:tcPr>
            <w:tcW w:w="851" w:type="dxa"/>
            <w:tcBorders>
              <w:top w:val="single" w:sz="6" w:space="0" w:color="auto"/>
              <w:left w:val="single" w:sz="6" w:space="0" w:color="auto"/>
              <w:bottom w:val="single" w:sz="6" w:space="0" w:color="auto"/>
              <w:right w:val="single" w:sz="6" w:space="0" w:color="auto"/>
            </w:tcBorders>
          </w:tcPr>
          <w:p w14:paraId="19C1A44B" w14:textId="77777777" w:rsidR="00FF54E5" w:rsidRPr="00FF54E5" w:rsidRDefault="00FF54E5" w:rsidP="00D74CD6">
            <w:pPr>
              <w:jc w:val="center"/>
              <w:rPr>
                <w:rFonts w:cs="Arial"/>
                <w:color w:val="000000"/>
                <w:sz w:val="22"/>
                <w:szCs w:val="22"/>
              </w:rPr>
            </w:pPr>
            <w:r w:rsidRPr="00FF54E5">
              <w:rPr>
                <w:rFonts w:cs="Arial"/>
                <w:color w:val="000000"/>
                <w:sz w:val="22"/>
                <w:szCs w:val="22"/>
              </w:rPr>
              <w:t>1</w:t>
            </w:r>
          </w:p>
        </w:tc>
        <w:tc>
          <w:tcPr>
            <w:tcW w:w="851" w:type="dxa"/>
            <w:tcBorders>
              <w:top w:val="single" w:sz="6" w:space="0" w:color="auto"/>
              <w:left w:val="single" w:sz="6" w:space="0" w:color="auto"/>
              <w:bottom w:val="single" w:sz="6" w:space="0" w:color="auto"/>
              <w:right w:val="single" w:sz="6" w:space="0" w:color="auto"/>
            </w:tcBorders>
          </w:tcPr>
          <w:p w14:paraId="34C88865" w14:textId="77777777" w:rsidR="00FF54E5" w:rsidRPr="00FF54E5" w:rsidRDefault="00FF54E5" w:rsidP="00D74CD6">
            <w:pPr>
              <w:ind w:right="113"/>
              <w:jc w:val="right"/>
              <w:rPr>
                <w:rFonts w:cs="Arial"/>
                <w:color w:val="000000"/>
                <w:sz w:val="22"/>
                <w:szCs w:val="22"/>
              </w:rPr>
            </w:pPr>
            <w:r w:rsidRPr="00FF54E5">
              <w:rPr>
                <w:rFonts w:cs="Arial"/>
                <w:color w:val="000000"/>
                <w:sz w:val="22"/>
                <w:szCs w:val="22"/>
              </w:rPr>
              <w:t>650,0</w:t>
            </w:r>
          </w:p>
        </w:tc>
        <w:tc>
          <w:tcPr>
            <w:tcW w:w="851" w:type="dxa"/>
            <w:tcBorders>
              <w:top w:val="single" w:sz="6" w:space="0" w:color="auto"/>
              <w:left w:val="single" w:sz="6" w:space="0" w:color="auto"/>
              <w:bottom w:val="single" w:sz="6" w:space="0" w:color="auto"/>
              <w:right w:val="single" w:sz="6" w:space="0" w:color="auto"/>
            </w:tcBorders>
          </w:tcPr>
          <w:p w14:paraId="0C25588C" w14:textId="77777777" w:rsidR="00FF54E5" w:rsidRPr="00FF54E5" w:rsidRDefault="00FF54E5" w:rsidP="00D74CD6">
            <w:pPr>
              <w:ind w:right="113"/>
              <w:jc w:val="right"/>
              <w:rPr>
                <w:rFonts w:cs="Arial"/>
                <w:color w:val="000000"/>
                <w:sz w:val="22"/>
                <w:szCs w:val="22"/>
              </w:rPr>
            </w:pPr>
            <w:r w:rsidRPr="00FF54E5">
              <w:rPr>
                <w:rFonts w:cs="Arial"/>
                <w:color w:val="000000"/>
                <w:sz w:val="22"/>
                <w:szCs w:val="22"/>
              </w:rPr>
              <w:t>-10,0</w:t>
            </w:r>
          </w:p>
        </w:tc>
        <w:tc>
          <w:tcPr>
            <w:tcW w:w="851" w:type="dxa"/>
            <w:tcBorders>
              <w:top w:val="single" w:sz="6" w:space="0" w:color="auto"/>
              <w:left w:val="single" w:sz="6" w:space="0" w:color="auto"/>
              <w:bottom w:val="single" w:sz="6" w:space="0" w:color="auto"/>
              <w:right w:val="single" w:sz="6" w:space="0" w:color="auto"/>
            </w:tcBorders>
          </w:tcPr>
          <w:p w14:paraId="0FC29BC6" w14:textId="77777777" w:rsidR="00FF54E5" w:rsidRPr="00FF54E5" w:rsidRDefault="00FF54E5" w:rsidP="00D74CD6">
            <w:pPr>
              <w:ind w:right="113"/>
              <w:jc w:val="right"/>
              <w:rPr>
                <w:rFonts w:cs="Arial"/>
                <w:color w:val="000000"/>
                <w:sz w:val="22"/>
                <w:szCs w:val="22"/>
              </w:rPr>
            </w:pPr>
            <w:r w:rsidRPr="00FF54E5">
              <w:rPr>
                <w:rFonts w:cs="Arial"/>
                <w:color w:val="000000"/>
                <w:sz w:val="22"/>
                <w:szCs w:val="22"/>
              </w:rPr>
              <w:t>1.5,0</w:t>
            </w:r>
          </w:p>
        </w:tc>
        <w:tc>
          <w:tcPr>
            <w:tcW w:w="851" w:type="dxa"/>
            <w:tcBorders>
              <w:top w:val="single" w:sz="6" w:space="0" w:color="auto"/>
              <w:left w:val="single" w:sz="6" w:space="0" w:color="auto"/>
              <w:bottom w:val="single" w:sz="6" w:space="0" w:color="auto"/>
              <w:right w:val="single" w:sz="6" w:space="0" w:color="auto"/>
            </w:tcBorders>
          </w:tcPr>
          <w:p w14:paraId="37DEB526" w14:textId="77777777" w:rsidR="00FF54E5" w:rsidRPr="00FF54E5" w:rsidRDefault="00FF54E5" w:rsidP="00D74CD6">
            <w:pPr>
              <w:ind w:right="113"/>
              <w:jc w:val="right"/>
              <w:rPr>
                <w:rFonts w:cs="Arial"/>
                <w:color w:val="000000"/>
                <w:sz w:val="22"/>
                <w:szCs w:val="22"/>
              </w:rPr>
            </w:pPr>
            <w:r w:rsidRPr="00FF54E5">
              <w:rPr>
                <w:rFonts w:cs="Arial"/>
                <w:color w:val="000000"/>
                <w:sz w:val="22"/>
                <w:szCs w:val="22"/>
              </w:rPr>
              <w:t>39,7</w:t>
            </w:r>
          </w:p>
        </w:tc>
      </w:tr>
    </w:tbl>
    <w:p w14:paraId="06C77EB2" w14:textId="77777777" w:rsidR="00FF54E5" w:rsidRPr="00FF54E5" w:rsidRDefault="00FF54E5" w:rsidP="00FF54E5">
      <w:pPr>
        <w:ind w:left="705" w:hanging="705"/>
        <w:rPr>
          <w:rFonts w:cs="Arial"/>
          <w:sz w:val="22"/>
          <w:szCs w:val="22"/>
        </w:rPr>
      </w:pPr>
    </w:p>
    <w:p w14:paraId="4B949ED7" w14:textId="5FCE0FA4" w:rsidR="004B1B35" w:rsidRPr="008F2ED1" w:rsidRDefault="004B1B35" w:rsidP="007A779A">
      <w:pPr>
        <w:pStyle w:val="NagwekAV1"/>
        <w:ind w:left="567" w:hanging="567"/>
      </w:pPr>
      <w:r w:rsidRPr="008F2ED1">
        <w:t>8.</w:t>
      </w:r>
      <w:r>
        <w:tab/>
      </w:r>
      <w:r w:rsidRPr="008F2ED1">
        <w:t>określenie przewidywanego oddziaływania na gospodarkę wodno-ściekową</w:t>
      </w:r>
      <w:bookmarkEnd w:id="117"/>
      <w:r w:rsidRPr="008F2ED1">
        <w:t xml:space="preserve"> w trakcie eksploatacji przy zastosowaniu rozwiązań chroniących środowisko</w:t>
      </w:r>
      <w:bookmarkEnd w:id="118"/>
    </w:p>
    <w:p w14:paraId="1F9E7241" w14:textId="77777777" w:rsidR="004B1B35" w:rsidRPr="008F2ED1" w:rsidRDefault="004B1B35" w:rsidP="004B1B35"/>
    <w:p w14:paraId="1C91DA6B" w14:textId="77777777" w:rsidR="004B1B35" w:rsidRPr="00A04F25" w:rsidRDefault="004B1B35" w:rsidP="004B1B35">
      <w:pPr>
        <w:pStyle w:val="StylTekstpodstawowywcity3TimesNewRoman"/>
        <w:spacing w:line="300" w:lineRule="exact"/>
        <w:ind w:firstLine="709"/>
        <w:rPr>
          <w:sz w:val="22"/>
          <w:szCs w:val="22"/>
        </w:rPr>
      </w:pPr>
      <w:r w:rsidRPr="00A04F25">
        <w:rPr>
          <w:sz w:val="22"/>
          <w:szCs w:val="22"/>
        </w:rPr>
        <w:t>Nie przewiduje się żadnego wpływu eksploatacji złoża na gospodarkę wodno-ściekową. Nie przewiduje się zużycia wody i wytwarzania ścieków poza potrzebami socjalnymi, które będą zaspakajane przez zaplecze socjalne wyposażone w kabiny przenośne ze szczelnymi zbiornikami, regularnie wywożonymi do oczyszczalni ścieków, przez podmioty posiadające stosowne zezwolenia.</w:t>
      </w:r>
    </w:p>
    <w:p w14:paraId="2274F432" w14:textId="77777777" w:rsidR="004B1B35" w:rsidRPr="008F2ED1" w:rsidRDefault="004B1B35" w:rsidP="004B1B35">
      <w:pPr>
        <w:pStyle w:val="StylTekstpodstawowywcity3TimesNewRoman"/>
        <w:rPr>
          <w:sz w:val="24"/>
          <w:szCs w:val="24"/>
        </w:rPr>
      </w:pPr>
    </w:p>
    <w:p w14:paraId="7BC8D3EA" w14:textId="10F9E9A0" w:rsidR="004B1B35" w:rsidRPr="008F2ED1" w:rsidRDefault="004B1B35" w:rsidP="004B1B35">
      <w:pPr>
        <w:pStyle w:val="NagwekAV1"/>
        <w:ind w:left="705" w:hanging="705"/>
      </w:pPr>
      <w:r>
        <w:t>9.</w:t>
      </w:r>
      <w:r>
        <w:tab/>
      </w:r>
      <w:bookmarkStart w:id="128" w:name="_Toc262465742"/>
      <w:r w:rsidRPr="008F2ED1">
        <w:t>określenie przewidywanego oddziaływania na gospodarkę odpadami w trakcie eksploatacji przy zastosowaniu rozwiązań chroniących środowisko</w:t>
      </w:r>
      <w:bookmarkEnd w:id="128"/>
    </w:p>
    <w:p w14:paraId="6276A939" w14:textId="77777777" w:rsidR="004B1B35" w:rsidRPr="008F2ED1" w:rsidRDefault="004B1B35" w:rsidP="004B1B35"/>
    <w:p w14:paraId="7D46DB3A" w14:textId="77777777" w:rsidR="004B1B35" w:rsidRPr="008F2ED1" w:rsidRDefault="004B1B35" w:rsidP="004B1B35">
      <w:pPr>
        <w:pStyle w:val="NagwekAV2"/>
      </w:pPr>
      <w:bookmarkStart w:id="129" w:name="_Toc229534445"/>
      <w:bookmarkStart w:id="130" w:name="_Toc262465743"/>
      <w:r w:rsidRPr="008F2ED1">
        <w:t>9.1. Wprowadzenie</w:t>
      </w:r>
      <w:bookmarkEnd w:id="129"/>
      <w:r w:rsidRPr="008F2ED1">
        <w:t xml:space="preserve">, </w:t>
      </w:r>
      <w:bookmarkStart w:id="131" w:name="_Toc229534446"/>
      <w:r w:rsidRPr="008F2ED1">
        <w:t>ogólne zasady postępowania z odpadami</w:t>
      </w:r>
      <w:bookmarkEnd w:id="130"/>
      <w:bookmarkEnd w:id="131"/>
    </w:p>
    <w:p w14:paraId="22553303" w14:textId="77777777" w:rsidR="004B1B35" w:rsidRPr="008F2ED1" w:rsidRDefault="004B1B35" w:rsidP="004B1B35">
      <w:pPr>
        <w:rPr>
          <w:rFonts w:cs="Arial"/>
        </w:rPr>
      </w:pPr>
    </w:p>
    <w:p w14:paraId="3992C625" w14:textId="77777777" w:rsidR="004B1B35" w:rsidRPr="00173C34" w:rsidRDefault="004B1B35" w:rsidP="004B1B35">
      <w:pPr>
        <w:spacing w:line="300" w:lineRule="exact"/>
        <w:ind w:firstLine="567"/>
        <w:rPr>
          <w:rFonts w:cs="Arial"/>
          <w:sz w:val="22"/>
          <w:szCs w:val="22"/>
        </w:rPr>
      </w:pPr>
      <w:r w:rsidRPr="00173C34">
        <w:rPr>
          <w:rFonts w:cs="Arial"/>
          <w:sz w:val="22"/>
          <w:szCs w:val="22"/>
        </w:rPr>
        <w:t xml:space="preserve">Zgodnie ze stosownym zapisem zawartym w art. 2 ust. 2 pkt. 1a Ustawy z dnia </w:t>
      </w:r>
      <w:r>
        <w:rPr>
          <w:rFonts w:cs="Arial"/>
          <w:sz w:val="22"/>
          <w:szCs w:val="22"/>
        </w:rPr>
        <w:br/>
      </w:r>
      <w:r w:rsidRPr="00173C34">
        <w:rPr>
          <w:rFonts w:cs="Arial"/>
          <w:i/>
          <w:iCs/>
          <w:sz w:val="22"/>
          <w:szCs w:val="22"/>
        </w:rPr>
        <w:t xml:space="preserve">14 grudnia 2012 </w:t>
      </w:r>
      <w:r w:rsidRPr="00173C34">
        <w:rPr>
          <w:rFonts w:cs="Arial"/>
          <w:sz w:val="22"/>
          <w:szCs w:val="22"/>
        </w:rPr>
        <w:t xml:space="preserve"> o odpadach (</w:t>
      </w:r>
      <w:r w:rsidRPr="00173C34">
        <w:rPr>
          <w:rFonts w:cs="Arial"/>
          <w:i/>
          <w:iCs/>
          <w:sz w:val="22"/>
          <w:szCs w:val="22"/>
        </w:rPr>
        <w:t>(t. j. Dz. U. z 202</w:t>
      </w:r>
      <w:r>
        <w:rPr>
          <w:rFonts w:cs="Arial"/>
          <w:i/>
          <w:iCs/>
          <w:sz w:val="22"/>
          <w:szCs w:val="22"/>
        </w:rPr>
        <w:t>1</w:t>
      </w:r>
      <w:r w:rsidRPr="00173C34">
        <w:rPr>
          <w:rFonts w:cs="Arial"/>
          <w:i/>
          <w:iCs/>
          <w:sz w:val="22"/>
          <w:szCs w:val="22"/>
        </w:rPr>
        <w:t xml:space="preserve"> r., poz. 77</w:t>
      </w:r>
      <w:r>
        <w:rPr>
          <w:rFonts w:cs="Arial"/>
          <w:i/>
          <w:iCs/>
          <w:sz w:val="22"/>
          <w:szCs w:val="22"/>
        </w:rPr>
        <w:t>9</w:t>
      </w:r>
      <w:r w:rsidRPr="00173C34">
        <w:rPr>
          <w:rFonts w:cs="Arial"/>
          <w:i/>
          <w:iCs/>
          <w:sz w:val="22"/>
          <w:szCs w:val="22"/>
        </w:rPr>
        <w:t xml:space="preserve"> z </w:t>
      </w:r>
      <w:proofErr w:type="spellStart"/>
      <w:r w:rsidRPr="00173C34">
        <w:rPr>
          <w:rFonts w:cs="Arial"/>
          <w:i/>
          <w:iCs/>
          <w:sz w:val="22"/>
          <w:szCs w:val="22"/>
        </w:rPr>
        <w:t>późn</w:t>
      </w:r>
      <w:proofErr w:type="spellEnd"/>
      <w:r w:rsidRPr="00173C34">
        <w:rPr>
          <w:rFonts w:cs="Arial"/>
          <w:i/>
          <w:iCs/>
          <w:sz w:val="22"/>
          <w:szCs w:val="22"/>
        </w:rPr>
        <w:t>. zm.)</w:t>
      </w:r>
      <w:r w:rsidRPr="00173C34">
        <w:rPr>
          <w:rFonts w:cs="Arial"/>
          <w:sz w:val="22"/>
          <w:szCs w:val="22"/>
        </w:rPr>
        <w:t xml:space="preserve"> przepisów ustawy nie stosuje się do mas ziemnych lub skalnych usuwanych albo przemieszczanych w związku </w:t>
      </w:r>
      <w:r>
        <w:rPr>
          <w:rFonts w:cs="Arial"/>
          <w:sz w:val="22"/>
          <w:szCs w:val="22"/>
        </w:rPr>
        <w:br/>
      </w:r>
      <w:r w:rsidRPr="00173C34">
        <w:rPr>
          <w:rFonts w:cs="Arial"/>
          <w:sz w:val="22"/>
          <w:szCs w:val="22"/>
        </w:rPr>
        <w:t>z wydobywaniem kopalin ze złóż wraz z ich przerabianiem, jeżeli koncesja na wydobywanie kopalin ze złóż udzielona na podstawie Ustawy z dnia 9 czerwca 2011 r. – Prawo geologiczne i górnicze (</w:t>
      </w:r>
      <w:proofErr w:type="spellStart"/>
      <w:r>
        <w:rPr>
          <w:rFonts w:cs="Arial"/>
          <w:sz w:val="22"/>
          <w:szCs w:val="22"/>
        </w:rPr>
        <w:t>t.j</w:t>
      </w:r>
      <w:proofErr w:type="spellEnd"/>
      <w:r>
        <w:rPr>
          <w:rFonts w:cs="Arial"/>
          <w:sz w:val="22"/>
          <w:szCs w:val="22"/>
        </w:rPr>
        <w:t xml:space="preserve">. </w:t>
      </w:r>
      <w:r w:rsidRPr="00173C34">
        <w:rPr>
          <w:rFonts w:cs="Arial"/>
          <w:sz w:val="22"/>
          <w:szCs w:val="22"/>
        </w:rPr>
        <w:t>Dz. U. z 202</w:t>
      </w:r>
      <w:r>
        <w:rPr>
          <w:rFonts w:cs="Arial"/>
          <w:sz w:val="22"/>
          <w:szCs w:val="22"/>
        </w:rPr>
        <w:t>1</w:t>
      </w:r>
      <w:r w:rsidRPr="00173C34">
        <w:rPr>
          <w:rFonts w:cs="Arial"/>
          <w:sz w:val="22"/>
          <w:szCs w:val="22"/>
        </w:rPr>
        <w:t xml:space="preserve"> r., poz. 1</w:t>
      </w:r>
      <w:r>
        <w:rPr>
          <w:rFonts w:cs="Arial"/>
          <w:sz w:val="22"/>
          <w:szCs w:val="22"/>
        </w:rPr>
        <w:t>420</w:t>
      </w:r>
      <w:r w:rsidRPr="00173C34">
        <w:rPr>
          <w:rFonts w:cs="Arial"/>
          <w:sz w:val="22"/>
          <w:szCs w:val="22"/>
        </w:rPr>
        <w:t>) lub miejscowy plan zagospodarowania przestrzennego dla terenu górniczego określają warunki i sposób ich zagospodarowania.</w:t>
      </w:r>
    </w:p>
    <w:bookmarkEnd w:id="119"/>
    <w:p w14:paraId="4EC83AEE" w14:textId="77777777" w:rsidR="004B1B35" w:rsidRPr="00173C34" w:rsidRDefault="004B1B35" w:rsidP="004B1B35">
      <w:pPr>
        <w:autoSpaceDE w:val="0"/>
        <w:autoSpaceDN w:val="0"/>
        <w:adjustRightInd w:val="0"/>
        <w:spacing w:line="300" w:lineRule="exact"/>
        <w:ind w:firstLine="567"/>
        <w:rPr>
          <w:rFonts w:eastAsia="Calibri"/>
          <w:color w:val="000000"/>
          <w:sz w:val="22"/>
          <w:szCs w:val="22"/>
        </w:rPr>
      </w:pPr>
      <w:r w:rsidRPr="00173C34">
        <w:rPr>
          <w:rFonts w:eastAsia="Calibri"/>
          <w:color w:val="000000"/>
          <w:sz w:val="22"/>
          <w:szCs w:val="22"/>
        </w:rPr>
        <w:t xml:space="preserve">Inwestycja nie będzie generowała powstawania dużej ilości odpadów. W wyniku funkcjonowania kopalni wyodrębnić można trzy działalności, w wyniku których mogą powstawać odpady: </w:t>
      </w:r>
    </w:p>
    <w:p w14:paraId="72898CDB" w14:textId="77777777" w:rsidR="004B1B35" w:rsidRPr="00173C34" w:rsidRDefault="004B1B35" w:rsidP="004B1B35">
      <w:pPr>
        <w:autoSpaceDE w:val="0"/>
        <w:autoSpaceDN w:val="0"/>
        <w:adjustRightInd w:val="0"/>
        <w:spacing w:line="300" w:lineRule="exact"/>
        <w:rPr>
          <w:rFonts w:eastAsia="Calibri"/>
          <w:color w:val="000000"/>
          <w:sz w:val="22"/>
          <w:szCs w:val="22"/>
        </w:rPr>
      </w:pPr>
      <w:r w:rsidRPr="00173C34">
        <w:rPr>
          <w:rFonts w:eastAsia="Calibri"/>
          <w:color w:val="000000"/>
          <w:sz w:val="22"/>
          <w:szCs w:val="22"/>
        </w:rPr>
        <w:t xml:space="preserve">- działalność wydobywcza (eksploatacja kopaliny), </w:t>
      </w:r>
    </w:p>
    <w:p w14:paraId="21EDA9F1" w14:textId="77777777" w:rsidR="004B1B35" w:rsidRPr="00173C34" w:rsidRDefault="004B1B35" w:rsidP="004B1B35">
      <w:pPr>
        <w:autoSpaceDE w:val="0"/>
        <w:autoSpaceDN w:val="0"/>
        <w:adjustRightInd w:val="0"/>
        <w:spacing w:line="300" w:lineRule="exact"/>
        <w:rPr>
          <w:rFonts w:eastAsia="Calibri"/>
          <w:color w:val="000000"/>
          <w:sz w:val="22"/>
          <w:szCs w:val="22"/>
        </w:rPr>
      </w:pPr>
      <w:r w:rsidRPr="00173C34">
        <w:rPr>
          <w:rFonts w:eastAsia="Calibri"/>
          <w:color w:val="000000"/>
          <w:sz w:val="22"/>
          <w:szCs w:val="22"/>
        </w:rPr>
        <w:t xml:space="preserve">- funkcjonowanie zaplecza socjalno-biurowego, </w:t>
      </w:r>
    </w:p>
    <w:p w14:paraId="359D4A1C" w14:textId="77777777" w:rsidR="004B1B35" w:rsidRPr="00173C34" w:rsidRDefault="004B1B35" w:rsidP="004B1B35">
      <w:pPr>
        <w:autoSpaceDE w:val="0"/>
        <w:autoSpaceDN w:val="0"/>
        <w:adjustRightInd w:val="0"/>
        <w:spacing w:line="300" w:lineRule="exact"/>
        <w:rPr>
          <w:rFonts w:eastAsia="Calibri"/>
          <w:color w:val="000000"/>
          <w:sz w:val="22"/>
          <w:szCs w:val="22"/>
        </w:rPr>
      </w:pPr>
      <w:r w:rsidRPr="00173C34">
        <w:rPr>
          <w:rFonts w:eastAsia="Calibri"/>
          <w:color w:val="000000"/>
          <w:sz w:val="22"/>
          <w:szCs w:val="22"/>
        </w:rPr>
        <w:t xml:space="preserve">- ewentualne drobne prace naprawcze sprzętu. </w:t>
      </w:r>
    </w:p>
    <w:p w14:paraId="6E30D98E" w14:textId="29AD24C3" w:rsidR="004B1B35" w:rsidRPr="00173C34" w:rsidRDefault="004B1B35" w:rsidP="004B1B35">
      <w:pPr>
        <w:autoSpaceDE w:val="0"/>
        <w:autoSpaceDN w:val="0"/>
        <w:adjustRightInd w:val="0"/>
        <w:spacing w:line="300" w:lineRule="exact"/>
        <w:ind w:firstLine="567"/>
        <w:rPr>
          <w:rFonts w:eastAsia="Calibri"/>
          <w:color w:val="000000"/>
          <w:sz w:val="22"/>
          <w:szCs w:val="22"/>
        </w:rPr>
      </w:pPr>
      <w:r w:rsidRPr="00173C34">
        <w:rPr>
          <w:rFonts w:eastAsia="Calibri"/>
          <w:color w:val="000000"/>
          <w:sz w:val="22"/>
          <w:szCs w:val="22"/>
        </w:rPr>
        <w:t>Zgodnie z ustawą z dnia 14 grudnia 2012 roku o odpadach, powstające masy ziemne lub skalne przemieszczane w związku z realizacją inwestycji (…), które następnie będą (jak określono w dokumentacji geologicznej złoża kruszywa naturalnego „</w:t>
      </w:r>
      <w:r>
        <w:rPr>
          <w:rFonts w:eastAsia="Calibri"/>
          <w:color w:val="000000"/>
          <w:sz w:val="22"/>
          <w:szCs w:val="22"/>
        </w:rPr>
        <w:t>MILĘCICE II</w:t>
      </w:r>
      <w:r w:rsidRPr="00173C34">
        <w:rPr>
          <w:rFonts w:eastAsia="Calibri"/>
          <w:color w:val="000000"/>
          <w:sz w:val="22"/>
          <w:szCs w:val="22"/>
        </w:rPr>
        <w:t>” w kat C</w:t>
      </w:r>
      <w:r w:rsidRPr="00173C34">
        <w:rPr>
          <w:rFonts w:eastAsia="Calibri"/>
          <w:color w:val="000000"/>
          <w:sz w:val="22"/>
          <w:szCs w:val="22"/>
          <w:vertAlign w:val="subscript"/>
        </w:rPr>
        <w:t>1</w:t>
      </w:r>
      <w:r w:rsidRPr="00173C34">
        <w:rPr>
          <w:rFonts w:eastAsia="Calibri"/>
          <w:color w:val="000000"/>
          <w:sz w:val="22"/>
          <w:szCs w:val="22"/>
        </w:rPr>
        <w:t xml:space="preserve">) wykorzystane do rekultywacji terenów objętych inwestycją, nie traktujemy jako odpady. </w:t>
      </w:r>
    </w:p>
    <w:p w14:paraId="6316FE11" w14:textId="77777777" w:rsidR="004B1B35" w:rsidRPr="00173C34" w:rsidRDefault="004B1B35" w:rsidP="004B1B35">
      <w:pPr>
        <w:autoSpaceDE w:val="0"/>
        <w:autoSpaceDN w:val="0"/>
        <w:adjustRightInd w:val="0"/>
        <w:spacing w:line="300" w:lineRule="exact"/>
        <w:ind w:firstLine="567"/>
        <w:rPr>
          <w:rFonts w:eastAsia="Calibri"/>
          <w:color w:val="000000"/>
          <w:sz w:val="22"/>
          <w:szCs w:val="22"/>
        </w:rPr>
      </w:pPr>
      <w:r w:rsidRPr="00173C34">
        <w:rPr>
          <w:rFonts w:eastAsia="Calibri"/>
          <w:color w:val="000000"/>
          <w:sz w:val="22"/>
          <w:szCs w:val="22"/>
        </w:rPr>
        <w:lastRenderedPageBreak/>
        <w:t xml:space="preserve">Jedynym źródłem ścieków będą ścieki z przenośnej toalety typu </w:t>
      </w:r>
      <w:proofErr w:type="spellStart"/>
      <w:r w:rsidRPr="00173C34">
        <w:rPr>
          <w:rFonts w:eastAsia="Calibri"/>
          <w:color w:val="000000"/>
          <w:sz w:val="22"/>
          <w:szCs w:val="22"/>
        </w:rPr>
        <w:t>toi-toi</w:t>
      </w:r>
      <w:proofErr w:type="spellEnd"/>
      <w:r w:rsidRPr="00173C34">
        <w:rPr>
          <w:rFonts w:eastAsia="Calibri"/>
          <w:color w:val="000000"/>
          <w:sz w:val="22"/>
          <w:szCs w:val="22"/>
        </w:rPr>
        <w:t xml:space="preserve">, odbierane przez firmę serwisującą i wywożone do oczyszczalni. </w:t>
      </w:r>
    </w:p>
    <w:p w14:paraId="041DB828" w14:textId="77777777" w:rsidR="004B1B35" w:rsidRPr="00173C34" w:rsidRDefault="004B1B35" w:rsidP="004B1B35">
      <w:pPr>
        <w:pStyle w:val="Tekstpodstawowywcity2"/>
        <w:spacing w:after="0" w:line="300" w:lineRule="exact"/>
        <w:ind w:left="0"/>
        <w:rPr>
          <w:rFonts w:eastAsia="Calibri"/>
          <w:color w:val="000000"/>
          <w:sz w:val="22"/>
          <w:szCs w:val="22"/>
        </w:rPr>
      </w:pPr>
      <w:r w:rsidRPr="00173C34">
        <w:rPr>
          <w:rFonts w:eastAsia="Calibri"/>
          <w:color w:val="000000"/>
          <w:sz w:val="22"/>
          <w:szCs w:val="22"/>
        </w:rPr>
        <w:t xml:space="preserve">Maszyny wydobywcze serwisowane będą przez zewnętrzną firmę i w przypadku większych napraw lub remontu firma usługowa będzie wytwórcą odpadów. Na terenie kopalni mogą być sporadycznie wykonywane jedynie doraźne, drobne naprawy, niewymagające specjalistycznego serwisowania lub typowe czynności związane z eksploatacją. Rodzaje </w:t>
      </w:r>
      <w:r w:rsidRPr="00173C34">
        <w:rPr>
          <w:rFonts w:eastAsia="Calibri"/>
          <w:color w:val="000000"/>
          <w:sz w:val="22"/>
          <w:szCs w:val="22"/>
        </w:rPr>
        <w:br/>
        <w:t>i ilości odpadów mogących powstawać w wyniku tych czynności przedstawiają poniższe tabele.</w:t>
      </w:r>
    </w:p>
    <w:p w14:paraId="032E922E" w14:textId="77777777" w:rsidR="004B1B35" w:rsidRPr="00173C34" w:rsidRDefault="004B1B35" w:rsidP="004B1B35">
      <w:pPr>
        <w:pStyle w:val="Tekstpodstawowywcity2"/>
        <w:spacing w:after="0" w:line="300" w:lineRule="exact"/>
        <w:ind w:left="0"/>
        <w:rPr>
          <w:rFonts w:eastAsia="Calibri"/>
          <w:color w:val="000000"/>
          <w:sz w:val="22"/>
          <w:szCs w:val="22"/>
        </w:rPr>
      </w:pPr>
    </w:p>
    <w:p w14:paraId="26BB7888" w14:textId="77777777" w:rsidR="004B1B35" w:rsidRPr="00173C34" w:rsidRDefault="004B1B35" w:rsidP="004B1B35">
      <w:pPr>
        <w:pStyle w:val="Tekstpodstawowywcity2"/>
        <w:spacing w:after="0" w:line="300" w:lineRule="exact"/>
        <w:ind w:left="0" w:firstLine="284"/>
        <w:rPr>
          <w:sz w:val="22"/>
          <w:szCs w:val="22"/>
        </w:rPr>
      </w:pPr>
      <w:r w:rsidRPr="00200725">
        <w:rPr>
          <w:bCs/>
          <w:sz w:val="22"/>
          <w:szCs w:val="22"/>
        </w:rPr>
        <w:t>Tab.</w:t>
      </w:r>
      <w:r w:rsidRPr="00173C34">
        <w:rPr>
          <w:b/>
          <w:bCs/>
          <w:sz w:val="22"/>
          <w:szCs w:val="22"/>
        </w:rPr>
        <w:t xml:space="preserve"> </w:t>
      </w:r>
      <w:r w:rsidRPr="00173C34">
        <w:rPr>
          <w:sz w:val="22"/>
          <w:szCs w:val="22"/>
        </w:rPr>
        <w:t>Odpady niebezpieczne (źródło: materiały Inwestora).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7706"/>
      </w:tblGrid>
      <w:tr w:rsidR="004B1B35" w:rsidRPr="00173C34" w14:paraId="5E22AA17" w14:textId="77777777" w:rsidTr="00D74CD6">
        <w:tc>
          <w:tcPr>
            <w:tcW w:w="1242" w:type="dxa"/>
            <w:shd w:val="pct12" w:color="auto" w:fill="auto"/>
          </w:tcPr>
          <w:p w14:paraId="010BBABF" w14:textId="77777777" w:rsidR="004B1B35" w:rsidRPr="00173C34" w:rsidRDefault="004B1B35" w:rsidP="00D74CD6">
            <w:pPr>
              <w:pStyle w:val="Tekstpodstawowywcity2"/>
              <w:spacing w:after="0" w:line="240" w:lineRule="auto"/>
              <w:ind w:left="0"/>
              <w:rPr>
                <w:b/>
                <w:szCs w:val="22"/>
              </w:rPr>
            </w:pPr>
            <w:r w:rsidRPr="00173C34">
              <w:rPr>
                <w:b/>
                <w:sz w:val="22"/>
                <w:szCs w:val="22"/>
              </w:rPr>
              <w:t>Kod</w:t>
            </w:r>
          </w:p>
        </w:tc>
        <w:tc>
          <w:tcPr>
            <w:tcW w:w="7969" w:type="dxa"/>
            <w:shd w:val="pct12" w:color="auto" w:fill="auto"/>
          </w:tcPr>
          <w:p w14:paraId="3A07F3D9" w14:textId="77777777" w:rsidR="004B1B35" w:rsidRPr="00173C34" w:rsidRDefault="004B1B35" w:rsidP="00D74CD6">
            <w:pPr>
              <w:pStyle w:val="Tekstpodstawowywcity2"/>
              <w:spacing w:after="0" w:line="240" w:lineRule="auto"/>
              <w:ind w:left="0"/>
              <w:rPr>
                <w:b/>
                <w:szCs w:val="22"/>
              </w:rPr>
            </w:pPr>
            <w:r w:rsidRPr="00173C34">
              <w:rPr>
                <w:b/>
                <w:sz w:val="22"/>
                <w:szCs w:val="22"/>
              </w:rPr>
              <w:t>Nazwa odpadu</w:t>
            </w:r>
          </w:p>
        </w:tc>
      </w:tr>
      <w:tr w:rsidR="004B1B35" w:rsidRPr="00173C34" w14:paraId="05B89D46" w14:textId="77777777" w:rsidTr="00D74CD6">
        <w:tc>
          <w:tcPr>
            <w:tcW w:w="1242" w:type="dxa"/>
            <w:shd w:val="clear" w:color="auto" w:fill="auto"/>
          </w:tcPr>
          <w:p w14:paraId="72E42CFD" w14:textId="77777777" w:rsidR="004B1B35" w:rsidRPr="00173C34" w:rsidRDefault="004B1B35" w:rsidP="00D74CD6">
            <w:pPr>
              <w:pStyle w:val="Tekstpodstawowywcity2"/>
              <w:spacing w:after="0" w:line="240" w:lineRule="auto"/>
              <w:ind w:left="0"/>
              <w:rPr>
                <w:szCs w:val="22"/>
              </w:rPr>
            </w:pPr>
            <w:r w:rsidRPr="00173C34">
              <w:rPr>
                <w:sz w:val="22"/>
                <w:szCs w:val="22"/>
              </w:rPr>
              <w:t>13 01 10*</w:t>
            </w:r>
          </w:p>
        </w:tc>
        <w:tc>
          <w:tcPr>
            <w:tcW w:w="7969" w:type="dxa"/>
            <w:shd w:val="clear" w:color="auto" w:fill="auto"/>
          </w:tcPr>
          <w:p w14:paraId="369ED0AF" w14:textId="77777777" w:rsidR="004B1B35" w:rsidRPr="00173C34" w:rsidRDefault="004B1B35" w:rsidP="00D74CD6">
            <w:pPr>
              <w:pStyle w:val="Tekstpodstawowywcity2"/>
              <w:spacing w:after="0" w:line="240" w:lineRule="auto"/>
              <w:ind w:left="0"/>
              <w:rPr>
                <w:szCs w:val="22"/>
              </w:rPr>
            </w:pPr>
            <w:r w:rsidRPr="00173C34">
              <w:rPr>
                <w:sz w:val="22"/>
                <w:szCs w:val="22"/>
              </w:rPr>
              <w:t xml:space="preserve">mineralne oleje hydrauliczne niezawierające związków </w:t>
            </w:r>
            <w:proofErr w:type="spellStart"/>
            <w:r w:rsidRPr="00173C34">
              <w:rPr>
                <w:sz w:val="22"/>
                <w:szCs w:val="22"/>
              </w:rPr>
              <w:t>chlorowcoorganicznych</w:t>
            </w:r>
            <w:proofErr w:type="spellEnd"/>
          </w:p>
        </w:tc>
      </w:tr>
      <w:tr w:rsidR="004B1B35" w:rsidRPr="00173C34" w14:paraId="4C5F8C0B" w14:textId="77777777" w:rsidTr="00D74CD6">
        <w:tc>
          <w:tcPr>
            <w:tcW w:w="1242" w:type="dxa"/>
            <w:shd w:val="clear" w:color="auto" w:fill="auto"/>
            <w:vAlign w:val="center"/>
          </w:tcPr>
          <w:p w14:paraId="167635CA" w14:textId="77777777" w:rsidR="004B1B35" w:rsidRPr="00173C34" w:rsidRDefault="004B1B35" w:rsidP="00D74CD6">
            <w:pPr>
              <w:pStyle w:val="Tekstpodstawowywcity2"/>
              <w:spacing w:after="0" w:line="240" w:lineRule="auto"/>
              <w:ind w:left="0"/>
              <w:jc w:val="center"/>
              <w:rPr>
                <w:szCs w:val="22"/>
              </w:rPr>
            </w:pPr>
            <w:r w:rsidRPr="00173C34">
              <w:rPr>
                <w:sz w:val="22"/>
                <w:szCs w:val="22"/>
              </w:rPr>
              <w:t>13 02 05*</w:t>
            </w:r>
          </w:p>
        </w:tc>
        <w:tc>
          <w:tcPr>
            <w:tcW w:w="7969" w:type="dxa"/>
            <w:shd w:val="clear" w:color="auto" w:fill="auto"/>
          </w:tcPr>
          <w:p w14:paraId="4FFA3211" w14:textId="77777777" w:rsidR="004B1B35" w:rsidRPr="00173C34" w:rsidRDefault="004B1B35" w:rsidP="00D74CD6">
            <w:pPr>
              <w:pStyle w:val="Tekstpodstawowywcity2"/>
              <w:spacing w:after="0" w:line="240" w:lineRule="auto"/>
              <w:ind w:left="0"/>
              <w:rPr>
                <w:szCs w:val="22"/>
              </w:rPr>
            </w:pPr>
            <w:r w:rsidRPr="00173C34">
              <w:rPr>
                <w:sz w:val="22"/>
                <w:szCs w:val="22"/>
              </w:rPr>
              <w:t xml:space="preserve">Mineralne oleje silnikowe, przekładniowe i smarowe niezawierające związków </w:t>
            </w:r>
            <w:proofErr w:type="spellStart"/>
            <w:r w:rsidRPr="00173C34">
              <w:rPr>
                <w:sz w:val="22"/>
                <w:szCs w:val="22"/>
              </w:rPr>
              <w:t>chlorowcoorganicznych</w:t>
            </w:r>
            <w:proofErr w:type="spellEnd"/>
          </w:p>
        </w:tc>
      </w:tr>
      <w:tr w:rsidR="004B1B35" w:rsidRPr="00173C34" w14:paraId="310D90EF" w14:textId="77777777" w:rsidTr="00D74CD6">
        <w:tc>
          <w:tcPr>
            <w:tcW w:w="1242" w:type="dxa"/>
            <w:shd w:val="clear" w:color="auto" w:fill="auto"/>
          </w:tcPr>
          <w:p w14:paraId="088C61FC" w14:textId="77777777" w:rsidR="004B1B35" w:rsidRPr="00173C34" w:rsidRDefault="004B1B35" w:rsidP="00D74CD6">
            <w:pPr>
              <w:pStyle w:val="Tekstpodstawowywcity2"/>
              <w:spacing w:after="0" w:line="240" w:lineRule="auto"/>
              <w:ind w:left="0"/>
              <w:rPr>
                <w:szCs w:val="22"/>
              </w:rPr>
            </w:pPr>
            <w:r w:rsidRPr="00173C34">
              <w:rPr>
                <w:sz w:val="22"/>
                <w:szCs w:val="22"/>
              </w:rPr>
              <w:t>15 02 02*</w:t>
            </w:r>
          </w:p>
        </w:tc>
        <w:tc>
          <w:tcPr>
            <w:tcW w:w="7969" w:type="dxa"/>
            <w:shd w:val="clear" w:color="auto" w:fill="auto"/>
          </w:tcPr>
          <w:p w14:paraId="0C97A7D0" w14:textId="77777777" w:rsidR="004B1B35" w:rsidRPr="00173C34" w:rsidRDefault="004B1B35" w:rsidP="00D74CD6">
            <w:pPr>
              <w:pStyle w:val="Tekstpodstawowywcity2"/>
              <w:spacing w:after="0" w:line="240" w:lineRule="auto"/>
              <w:ind w:left="0"/>
              <w:rPr>
                <w:szCs w:val="22"/>
              </w:rPr>
            </w:pPr>
            <w:r w:rsidRPr="00173C34">
              <w:rPr>
                <w:sz w:val="22"/>
                <w:szCs w:val="22"/>
              </w:rPr>
              <w:t xml:space="preserve">Sorbenty, materiały filtracyjne (w tym filtry nieujęte w innych podgrupach), tkaniny do wycierania (np. czyściwo, szmaty, ścierki) i ubrania ochronne zanieczyszczone substancjami niebezpiecznymi (np. PCB) </w:t>
            </w:r>
          </w:p>
        </w:tc>
      </w:tr>
    </w:tbl>
    <w:p w14:paraId="707DE767" w14:textId="77777777" w:rsidR="004B1B35" w:rsidRPr="00173C34" w:rsidRDefault="004B1B35" w:rsidP="004B1B35">
      <w:pPr>
        <w:pStyle w:val="Tekstpodstawowywcity2"/>
        <w:spacing w:after="0" w:line="240" w:lineRule="auto"/>
        <w:ind w:left="0"/>
        <w:rPr>
          <w:sz w:val="22"/>
          <w:szCs w:val="22"/>
        </w:rPr>
      </w:pPr>
    </w:p>
    <w:p w14:paraId="29235EAB" w14:textId="77777777" w:rsidR="004B1B35" w:rsidRPr="00173C34" w:rsidRDefault="004B1B35" w:rsidP="004B1B35">
      <w:pPr>
        <w:pStyle w:val="Tekstpodstawowywcity2"/>
        <w:spacing w:after="0" w:line="240" w:lineRule="auto"/>
        <w:rPr>
          <w:sz w:val="22"/>
          <w:szCs w:val="22"/>
        </w:rPr>
      </w:pPr>
      <w:r w:rsidRPr="00200725">
        <w:rPr>
          <w:bCs/>
          <w:sz w:val="22"/>
          <w:szCs w:val="22"/>
        </w:rPr>
        <w:t>Tab.</w:t>
      </w:r>
      <w:r w:rsidRPr="00173C34">
        <w:rPr>
          <w:b/>
          <w:bCs/>
          <w:sz w:val="22"/>
          <w:szCs w:val="22"/>
        </w:rPr>
        <w:t xml:space="preserve"> </w:t>
      </w:r>
      <w:r w:rsidRPr="00173C34">
        <w:rPr>
          <w:sz w:val="22"/>
          <w:szCs w:val="22"/>
        </w:rPr>
        <w:t>Odpady inne niż niebezpieczne (źródło: materiały Inwestora).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7703"/>
      </w:tblGrid>
      <w:tr w:rsidR="004B1B35" w:rsidRPr="00173C34" w14:paraId="08168D8D" w14:textId="77777777" w:rsidTr="00D74CD6">
        <w:tc>
          <w:tcPr>
            <w:tcW w:w="1242" w:type="dxa"/>
            <w:shd w:val="pct12" w:color="auto" w:fill="auto"/>
          </w:tcPr>
          <w:p w14:paraId="4CF39086" w14:textId="77777777" w:rsidR="004B1B35" w:rsidRPr="00173C34" w:rsidRDefault="004B1B35" w:rsidP="00D74CD6">
            <w:pPr>
              <w:pStyle w:val="Tekstpodstawowywcity2"/>
              <w:spacing w:after="0" w:line="240" w:lineRule="auto"/>
              <w:ind w:left="0"/>
              <w:rPr>
                <w:b/>
                <w:szCs w:val="22"/>
              </w:rPr>
            </w:pPr>
            <w:r w:rsidRPr="00173C34">
              <w:rPr>
                <w:b/>
                <w:sz w:val="22"/>
                <w:szCs w:val="22"/>
              </w:rPr>
              <w:t>Kod</w:t>
            </w:r>
          </w:p>
        </w:tc>
        <w:tc>
          <w:tcPr>
            <w:tcW w:w="7969" w:type="dxa"/>
            <w:shd w:val="pct12" w:color="auto" w:fill="auto"/>
          </w:tcPr>
          <w:p w14:paraId="36FC4CAE" w14:textId="77777777" w:rsidR="004B1B35" w:rsidRPr="00173C34" w:rsidRDefault="004B1B35" w:rsidP="00D74CD6">
            <w:pPr>
              <w:pStyle w:val="Tekstpodstawowywcity2"/>
              <w:spacing w:after="0" w:line="240" w:lineRule="auto"/>
              <w:ind w:left="0"/>
              <w:rPr>
                <w:b/>
                <w:szCs w:val="22"/>
              </w:rPr>
            </w:pPr>
            <w:r w:rsidRPr="00173C34">
              <w:rPr>
                <w:b/>
                <w:sz w:val="22"/>
                <w:szCs w:val="22"/>
              </w:rPr>
              <w:t>Nazwa odpadu</w:t>
            </w:r>
          </w:p>
        </w:tc>
      </w:tr>
      <w:tr w:rsidR="004B1B35" w:rsidRPr="00173C34" w14:paraId="7149DD04" w14:textId="77777777" w:rsidTr="00D74CD6">
        <w:tc>
          <w:tcPr>
            <w:tcW w:w="1242" w:type="dxa"/>
            <w:shd w:val="clear" w:color="auto" w:fill="auto"/>
          </w:tcPr>
          <w:p w14:paraId="644101A2" w14:textId="77777777" w:rsidR="004B1B35" w:rsidRPr="00173C34" w:rsidRDefault="004B1B35" w:rsidP="00D74CD6">
            <w:pPr>
              <w:pStyle w:val="Tekstpodstawowywcity2"/>
              <w:spacing w:after="0" w:line="240" w:lineRule="auto"/>
              <w:ind w:left="0"/>
              <w:rPr>
                <w:szCs w:val="22"/>
              </w:rPr>
            </w:pPr>
            <w:r w:rsidRPr="00173C34">
              <w:rPr>
                <w:sz w:val="22"/>
                <w:szCs w:val="22"/>
              </w:rPr>
              <w:t>15 02 03*</w:t>
            </w:r>
          </w:p>
        </w:tc>
        <w:tc>
          <w:tcPr>
            <w:tcW w:w="7969" w:type="dxa"/>
            <w:shd w:val="clear" w:color="auto" w:fill="auto"/>
          </w:tcPr>
          <w:p w14:paraId="2CE89286" w14:textId="77777777" w:rsidR="004B1B35" w:rsidRPr="00173C34" w:rsidRDefault="004B1B35" w:rsidP="00D74CD6">
            <w:pPr>
              <w:pStyle w:val="Tekstpodstawowywcity2"/>
              <w:spacing w:after="0" w:line="240" w:lineRule="auto"/>
              <w:ind w:left="0"/>
              <w:rPr>
                <w:szCs w:val="22"/>
              </w:rPr>
            </w:pPr>
            <w:r w:rsidRPr="00173C34">
              <w:rPr>
                <w:sz w:val="22"/>
                <w:szCs w:val="22"/>
              </w:rPr>
              <w:t xml:space="preserve">Sorbenty, materiały filtracyjne, tkaniny do wycierania (np. szmaty, ścierki) </w:t>
            </w:r>
            <w:r w:rsidRPr="00173C34">
              <w:rPr>
                <w:sz w:val="22"/>
                <w:szCs w:val="22"/>
              </w:rPr>
              <w:br/>
              <w:t>i ubrania ochronne, inne niż wymienione w 15 02 02</w:t>
            </w:r>
          </w:p>
        </w:tc>
      </w:tr>
      <w:tr w:rsidR="004B1B35" w:rsidRPr="00173C34" w14:paraId="2E01E3A8" w14:textId="77777777" w:rsidTr="00D74CD6">
        <w:tc>
          <w:tcPr>
            <w:tcW w:w="1242" w:type="dxa"/>
            <w:shd w:val="clear" w:color="auto" w:fill="auto"/>
            <w:vAlign w:val="center"/>
          </w:tcPr>
          <w:p w14:paraId="39B0E774" w14:textId="77777777" w:rsidR="004B1B35" w:rsidRPr="00173C34" w:rsidRDefault="004B1B35" w:rsidP="00D74CD6">
            <w:pPr>
              <w:pStyle w:val="Tekstpodstawowywcity2"/>
              <w:spacing w:after="0" w:line="240" w:lineRule="auto"/>
              <w:ind w:left="0"/>
              <w:jc w:val="center"/>
              <w:rPr>
                <w:szCs w:val="22"/>
              </w:rPr>
            </w:pPr>
            <w:r w:rsidRPr="00173C34">
              <w:rPr>
                <w:sz w:val="22"/>
                <w:szCs w:val="22"/>
              </w:rPr>
              <w:t>16 01 17</w:t>
            </w:r>
          </w:p>
        </w:tc>
        <w:tc>
          <w:tcPr>
            <w:tcW w:w="7969" w:type="dxa"/>
            <w:shd w:val="clear" w:color="auto" w:fill="auto"/>
          </w:tcPr>
          <w:p w14:paraId="52AC1080" w14:textId="77777777" w:rsidR="004B1B35" w:rsidRPr="00173C34" w:rsidRDefault="004B1B35" w:rsidP="00D74CD6">
            <w:pPr>
              <w:pStyle w:val="Tekstpodstawowywcity2"/>
              <w:spacing w:after="0" w:line="240" w:lineRule="auto"/>
              <w:ind w:left="0"/>
              <w:rPr>
                <w:szCs w:val="22"/>
              </w:rPr>
            </w:pPr>
            <w:r w:rsidRPr="00173C34">
              <w:rPr>
                <w:sz w:val="22"/>
                <w:szCs w:val="22"/>
              </w:rPr>
              <w:t>Metale żelazne</w:t>
            </w:r>
          </w:p>
        </w:tc>
      </w:tr>
      <w:tr w:rsidR="004B1B35" w:rsidRPr="00173C34" w14:paraId="02F2BBEC" w14:textId="77777777" w:rsidTr="00D74CD6">
        <w:tc>
          <w:tcPr>
            <w:tcW w:w="1242" w:type="dxa"/>
            <w:shd w:val="clear" w:color="auto" w:fill="auto"/>
            <w:vAlign w:val="center"/>
          </w:tcPr>
          <w:p w14:paraId="19875FC0" w14:textId="77777777" w:rsidR="004B1B35" w:rsidRPr="00173C34" w:rsidRDefault="004B1B35" w:rsidP="00D74CD6">
            <w:pPr>
              <w:pStyle w:val="Tekstpodstawowywcity2"/>
              <w:spacing w:after="0" w:line="240" w:lineRule="auto"/>
              <w:ind w:left="0"/>
              <w:jc w:val="center"/>
              <w:rPr>
                <w:szCs w:val="22"/>
              </w:rPr>
            </w:pPr>
            <w:r w:rsidRPr="00173C34">
              <w:rPr>
                <w:sz w:val="22"/>
                <w:szCs w:val="22"/>
              </w:rPr>
              <w:t>16 01 18</w:t>
            </w:r>
          </w:p>
        </w:tc>
        <w:tc>
          <w:tcPr>
            <w:tcW w:w="7969" w:type="dxa"/>
            <w:shd w:val="clear" w:color="auto" w:fill="auto"/>
          </w:tcPr>
          <w:p w14:paraId="797119AB" w14:textId="77777777" w:rsidR="004B1B35" w:rsidRPr="00173C34" w:rsidRDefault="004B1B35" w:rsidP="00D74CD6">
            <w:pPr>
              <w:pStyle w:val="Tekstpodstawowywcity2"/>
              <w:spacing w:after="0" w:line="240" w:lineRule="auto"/>
              <w:ind w:left="0"/>
              <w:rPr>
                <w:szCs w:val="22"/>
              </w:rPr>
            </w:pPr>
            <w:r w:rsidRPr="00173C34">
              <w:rPr>
                <w:sz w:val="22"/>
                <w:szCs w:val="22"/>
              </w:rPr>
              <w:t xml:space="preserve">Metale nieżelazne </w:t>
            </w:r>
          </w:p>
        </w:tc>
      </w:tr>
      <w:tr w:rsidR="004B1B35" w:rsidRPr="00173C34" w14:paraId="6A7EB0F5" w14:textId="77777777" w:rsidTr="00D74CD6">
        <w:tc>
          <w:tcPr>
            <w:tcW w:w="1242" w:type="dxa"/>
            <w:shd w:val="clear" w:color="auto" w:fill="auto"/>
          </w:tcPr>
          <w:p w14:paraId="351FF785" w14:textId="77777777" w:rsidR="004B1B35" w:rsidRPr="00173C34" w:rsidRDefault="004B1B35" w:rsidP="00D74CD6">
            <w:pPr>
              <w:pStyle w:val="Tekstpodstawowywcity2"/>
              <w:spacing w:after="0" w:line="240" w:lineRule="auto"/>
              <w:ind w:left="0"/>
              <w:rPr>
                <w:szCs w:val="22"/>
              </w:rPr>
            </w:pPr>
            <w:r w:rsidRPr="00173C34">
              <w:rPr>
                <w:sz w:val="22"/>
                <w:szCs w:val="22"/>
              </w:rPr>
              <w:t xml:space="preserve"> 16 01 19</w:t>
            </w:r>
          </w:p>
        </w:tc>
        <w:tc>
          <w:tcPr>
            <w:tcW w:w="7969" w:type="dxa"/>
            <w:shd w:val="clear" w:color="auto" w:fill="auto"/>
          </w:tcPr>
          <w:p w14:paraId="2667784C" w14:textId="77777777" w:rsidR="004B1B35" w:rsidRPr="00173C34" w:rsidRDefault="004B1B35" w:rsidP="00D74CD6">
            <w:pPr>
              <w:pStyle w:val="Tekstpodstawowywcity2"/>
              <w:spacing w:after="0" w:line="240" w:lineRule="auto"/>
              <w:ind w:left="0"/>
              <w:rPr>
                <w:szCs w:val="22"/>
              </w:rPr>
            </w:pPr>
            <w:r w:rsidRPr="00173C34">
              <w:rPr>
                <w:sz w:val="22"/>
                <w:szCs w:val="22"/>
              </w:rPr>
              <w:t>Tworzywa sztuczne</w:t>
            </w:r>
          </w:p>
        </w:tc>
      </w:tr>
      <w:tr w:rsidR="004B1B35" w:rsidRPr="00173C34" w14:paraId="0D05AC1A" w14:textId="77777777" w:rsidTr="00D74CD6">
        <w:tc>
          <w:tcPr>
            <w:tcW w:w="1242" w:type="dxa"/>
            <w:shd w:val="clear" w:color="auto" w:fill="auto"/>
          </w:tcPr>
          <w:p w14:paraId="19578D6F" w14:textId="77777777" w:rsidR="004B1B35" w:rsidRPr="00173C34" w:rsidRDefault="004B1B35" w:rsidP="00D74CD6">
            <w:pPr>
              <w:pStyle w:val="Tekstpodstawowywcity2"/>
              <w:spacing w:after="0" w:line="240" w:lineRule="auto"/>
              <w:ind w:left="0"/>
              <w:rPr>
                <w:szCs w:val="22"/>
              </w:rPr>
            </w:pPr>
            <w:r w:rsidRPr="00173C34">
              <w:rPr>
                <w:sz w:val="22"/>
                <w:szCs w:val="22"/>
              </w:rPr>
              <w:t xml:space="preserve"> 16 01 22</w:t>
            </w:r>
          </w:p>
        </w:tc>
        <w:tc>
          <w:tcPr>
            <w:tcW w:w="7969" w:type="dxa"/>
            <w:shd w:val="clear" w:color="auto" w:fill="auto"/>
          </w:tcPr>
          <w:p w14:paraId="4ED99A6A" w14:textId="77777777" w:rsidR="004B1B35" w:rsidRPr="00173C34" w:rsidRDefault="004B1B35" w:rsidP="00D74CD6">
            <w:pPr>
              <w:pStyle w:val="Tekstpodstawowywcity2"/>
              <w:spacing w:after="0" w:line="240" w:lineRule="auto"/>
              <w:ind w:left="0"/>
              <w:rPr>
                <w:szCs w:val="22"/>
              </w:rPr>
            </w:pPr>
            <w:r w:rsidRPr="00173C34">
              <w:rPr>
                <w:sz w:val="22"/>
                <w:szCs w:val="22"/>
              </w:rPr>
              <w:t>Inne niewymienione elementy</w:t>
            </w:r>
          </w:p>
        </w:tc>
      </w:tr>
      <w:tr w:rsidR="004B1B35" w:rsidRPr="00173C34" w14:paraId="03E8C542" w14:textId="77777777" w:rsidTr="00D74CD6">
        <w:tc>
          <w:tcPr>
            <w:tcW w:w="1242" w:type="dxa"/>
            <w:shd w:val="clear" w:color="auto" w:fill="auto"/>
          </w:tcPr>
          <w:p w14:paraId="2DA821E3" w14:textId="77777777" w:rsidR="004B1B35" w:rsidRPr="00173C34" w:rsidRDefault="004B1B35" w:rsidP="00D74CD6">
            <w:pPr>
              <w:pStyle w:val="Tekstpodstawowywcity2"/>
              <w:spacing w:after="0" w:line="240" w:lineRule="auto"/>
              <w:ind w:left="0"/>
              <w:rPr>
                <w:szCs w:val="22"/>
              </w:rPr>
            </w:pPr>
            <w:r w:rsidRPr="00173C34">
              <w:rPr>
                <w:sz w:val="22"/>
                <w:szCs w:val="22"/>
              </w:rPr>
              <w:t xml:space="preserve"> 20 03 01</w:t>
            </w:r>
          </w:p>
        </w:tc>
        <w:tc>
          <w:tcPr>
            <w:tcW w:w="7969" w:type="dxa"/>
            <w:shd w:val="clear" w:color="auto" w:fill="auto"/>
          </w:tcPr>
          <w:p w14:paraId="2628BD09" w14:textId="77777777" w:rsidR="004B1B35" w:rsidRPr="00173C34" w:rsidRDefault="004B1B35" w:rsidP="00D74CD6">
            <w:pPr>
              <w:pStyle w:val="Tekstpodstawowywcity2"/>
              <w:spacing w:after="0" w:line="240" w:lineRule="auto"/>
              <w:ind w:left="0"/>
              <w:rPr>
                <w:szCs w:val="22"/>
              </w:rPr>
            </w:pPr>
            <w:r w:rsidRPr="00173C34">
              <w:rPr>
                <w:sz w:val="22"/>
                <w:szCs w:val="22"/>
              </w:rPr>
              <w:t>Niesegregowane (zmieszane) odpady komunalne</w:t>
            </w:r>
          </w:p>
        </w:tc>
      </w:tr>
    </w:tbl>
    <w:p w14:paraId="13E4374B" w14:textId="77777777" w:rsidR="004B1B35" w:rsidRPr="00173C34" w:rsidRDefault="004B1B35" w:rsidP="004B1B35">
      <w:pPr>
        <w:pStyle w:val="Tekstpodstawowywcity2"/>
        <w:spacing w:after="0" w:line="240" w:lineRule="auto"/>
        <w:rPr>
          <w:sz w:val="22"/>
          <w:szCs w:val="22"/>
        </w:rPr>
      </w:pPr>
    </w:p>
    <w:p w14:paraId="3529E235" w14:textId="77777777" w:rsidR="004B1B35" w:rsidRPr="00173C34" w:rsidRDefault="004B1B35" w:rsidP="00C03BA7">
      <w:pPr>
        <w:pStyle w:val="Tekstpodstawowywcity2"/>
        <w:spacing w:after="0" w:line="300" w:lineRule="exact"/>
        <w:ind w:left="0" w:firstLine="567"/>
        <w:rPr>
          <w:sz w:val="22"/>
          <w:szCs w:val="22"/>
        </w:rPr>
      </w:pPr>
      <w:r w:rsidRPr="00173C34">
        <w:rPr>
          <w:sz w:val="22"/>
          <w:szCs w:val="22"/>
        </w:rPr>
        <w:t xml:space="preserve">Odbiór odpadów komunalnych zapewniony będzie zgodnie z warunkami ustawy dnia 13 września 1996 r. o czystości i porządku w gminach. Pozostałe odpady inne niż niebezpieczne będą zbierane selektywnie, celem przekazania do punktów zbierania. Miejsca magazynowania odpadów będą zlokalizowane na terenie utwardzonym i zabezpieczonym przed działaniem czynników zewnętrznych. Odpady niebezpieczne będą przechowywane </w:t>
      </w:r>
      <w:r w:rsidRPr="00173C34">
        <w:rPr>
          <w:sz w:val="22"/>
          <w:szCs w:val="22"/>
        </w:rPr>
        <w:br/>
        <w:t>w wydzielonym miejscu, w szczelnych, zamykanych i oznakowanych pojemnikach uniemożliwiających przedostanie się substancji niebezpiecznych do środowiska. Wszystkie wytwarzane odpady będą przekazywane wyłącznie podmiotom posiadającym zezwolenia na prowadzenie działalności w zakresie transportu, zbierania, odzysku lub unieszkodliwiania odpadów.</w:t>
      </w:r>
    </w:p>
    <w:p w14:paraId="22D7DA4E" w14:textId="77777777" w:rsidR="004B1B35" w:rsidRPr="00173C34" w:rsidRDefault="004B1B35" w:rsidP="004B1B35">
      <w:pPr>
        <w:rPr>
          <w:sz w:val="22"/>
          <w:szCs w:val="22"/>
        </w:rPr>
      </w:pPr>
    </w:p>
    <w:p w14:paraId="4DDEAE03" w14:textId="77777777" w:rsidR="004B1B35" w:rsidRPr="0032284C" w:rsidRDefault="004B1B35" w:rsidP="004B1B35">
      <w:pPr>
        <w:pStyle w:val="NagwekAV1"/>
        <w:numPr>
          <w:ilvl w:val="0"/>
          <w:numId w:val="25"/>
        </w:numPr>
        <w:ind w:left="567" w:hanging="567"/>
      </w:pPr>
      <w:bookmarkStart w:id="132" w:name="_Toc200969536"/>
      <w:bookmarkStart w:id="133" w:name="_Toc262465745"/>
      <w:r w:rsidRPr="0032284C">
        <w:t xml:space="preserve">określenie przewidywanego oddziaływania na warunki </w:t>
      </w:r>
      <w:r>
        <w:br/>
      </w:r>
      <w:r w:rsidRPr="0032284C">
        <w:t>gruntowo-wodne</w:t>
      </w:r>
      <w:bookmarkEnd w:id="132"/>
      <w:bookmarkEnd w:id="133"/>
      <w:r w:rsidRPr="0032284C">
        <w:t xml:space="preserve"> </w:t>
      </w:r>
    </w:p>
    <w:p w14:paraId="72C69476" w14:textId="77777777" w:rsidR="004B1B35" w:rsidRPr="0032284C" w:rsidRDefault="004B1B35" w:rsidP="004B1B35">
      <w:pPr>
        <w:spacing w:after="120"/>
        <w:rPr>
          <w:rFonts w:cs="Arial"/>
          <w:szCs w:val="24"/>
        </w:rPr>
      </w:pPr>
    </w:p>
    <w:p w14:paraId="473A57DF" w14:textId="153313C7" w:rsidR="004B1B35" w:rsidRPr="00173C34" w:rsidRDefault="004B1B35" w:rsidP="004B1B35">
      <w:pPr>
        <w:spacing w:line="300" w:lineRule="exact"/>
        <w:ind w:firstLine="567"/>
        <w:rPr>
          <w:rFonts w:cs="Arial"/>
          <w:sz w:val="22"/>
          <w:szCs w:val="22"/>
        </w:rPr>
      </w:pPr>
      <w:r w:rsidRPr="00173C34">
        <w:rPr>
          <w:rFonts w:cs="Arial"/>
          <w:sz w:val="22"/>
          <w:szCs w:val="22"/>
        </w:rPr>
        <w:t xml:space="preserve">Pod względem hydrograficznym omawiany teren położony jest w dorzeczu Odry Pod względem hydrograficznym omawiany teren położony jest w dorzeczu Odry. </w:t>
      </w:r>
      <w:r w:rsidRPr="00173C34">
        <w:rPr>
          <w:rFonts w:cs="Arial"/>
          <w:sz w:val="22"/>
          <w:szCs w:val="22"/>
        </w:rPr>
        <w:br/>
        <w:t xml:space="preserve">W bezpośrednim sąsiedztwie złoża nie ma cieków wodnych. Około </w:t>
      </w:r>
      <w:r w:rsidR="002F5525">
        <w:rPr>
          <w:rFonts w:cs="Arial"/>
          <w:sz w:val="22"/>
          <w:szCs w:val="22"/>
        </w:rPr>
        <w:t>600</w:t>
      </w:r>
      <w:r w:rsidRPr="00173C34">
        <w:rPr>
          <w:rFonts w:cs="Arial"/>
          <w:sz w:val="22"/>
          <w:szCs w:val="22"/>
        </w:rPr>
        <w:t xml:space="preserve"> m na </w:t>
      </w:r>
      <w:r>
        <w:rPr>
          <w:rFonts w:cs="Arial"/>
          <w:sz w:val="22"/>
          <w:szCs w:val="22"/>
        </w:rPr>
        <w:t>p</w:t>
      </w:r>
      <w:r w:rsidR="002F5525">
        <w:rPr>
          <w:rFonts w:cs="Arial"/>
          <w:sz w:val="22"/>
          <w:szCs w:val="22"/>
        </w:rPr>
        <w:t>ołudnie</w:t>
      </w:r>
      <w:r w:rsidRPr="00173C34">
        <w:rPr>
          <w:rFonts w:cs="Arial"/>
          <w:sz w:val="22"/>
          <w:szCs w:val="22"/>
        </w:rPr>
        <w:t xml:space="preserve"> </w:t>
      </w:r>
      <w:r>
        <w:rPr>
          <w:rFonts w:cs="Arial"/>
          <w:sz w:val="22"/>
          <w:szCs w:val="22"/>
        </w:rPr>
        <w:br/>
      </w:r>
      <w:r w:rsidRPr="00173C34">
        <w:rPr>
          <w:rFonts w:cs="Arial"/>
          <w:sz w:val="22"/>
          <w:szCs w:val="22"/>
        </w:rPr>
        <w:t xml:space="preserve">od obszaru złoża przepływa </w:t>
      </w:r>
      <w:r w:rsidR="002F5525">
        <w:rPr>
          <w:rFonts w:cs="Arial"/>
          <w:sz w:val="22"/>
          <w:szCs w:val="22"/>
        </w:rPr>
        <w:t xml:space="preserve">rzeka </w:t>
      </w:r>
      <w:proofErr w:type="spellStart"/>
      <w:r w:rsidR="002F5525">
        <w:rPr>
          <w:rFonts w:cs="Arial"/>
          <w:sz w:val="22"/>
          <w:szCs w:val="22"/>
        </w:rPr>
        <w:t>Oldza</w:t>
      </w:r>
      <w:proofErr w:type="spellEnd"/>
      <w:r>
        <w:rPr>
          <w:rFonts w:cs="Arial"/>
          <w:sz w:val="22"/>
          <w:szCs w:val="22"/>
        </w:rPr>
        <w:t>.</w:t>
      </w:r>
      <w:r w:rsidRPr="00173C34">
        <w:rPr>
          <w:rFonts w:cs="Arial"/>
          <w:sz w:val="22"/>
          <w:szCs w:val="22"/>
        </w:rPr>
        <w:t xml:space="preserve"> </w:t>
      </w:r>
    </w:p>
    <w:p w14:paraId="2449DA29" w14:textId="543E87EA" w:rsidR="004B1B35" w:rsidRPr="00173C34" w:rsidRDefault="004B1B35" w:rsidP="004B1B35">
      <w:pPr>
        <w:spacing w:line="300" w:lineRule="exact"/>
        <w:ind w:firstLine="567"/>
        <w:rPr>
          <w:rFonts w:cs="Arial"/>
          <w:sz w:val="22"/>
          <w:szCs w:val="22"/>
        </w:rPr>
      </w:pPr>
      <w:r w:rsidRPr="00173C34">
        <w:rPr>
          <w:rFonts w:cs="Arial"/>
          <w:sz w:val="22"/>
          <w:szCs w:val="22"/>
        </w:rPr>
        <w:lastRenderedPageBreak/>
        <w:t xml:space="preserve">Inwestycje polegające na wydobyciu kopalin metodą odkrywkową mogą oddziaływać na wody podziemne </w:t>
      </w:r>
      <w:r w:rsidR="002F5525">
        <w:rPr>
          <w:rFonts w:cs="Arial"/>
          <w:sz w:val="22"/>
          <w:szCs w:val="22"/>
        </w:rPr>
        <w:t>w zakresie niebezpiecz</w:t>
      </w:r>
      <w:r w:rsidR="004B3601">
        <w:rPr>
          <w:rFonts w:cs="Arial"/>
          <w:sz w:val="22"/>
          <w:szCs w:val="22"/>
        </w:rPr>
        <w:t>e</w:t>
      </w:r>
      <w:r w:rsidR="002F5525">
        <w:rPr>
          <w:rFonts w:cs="Arial"/>
          <w:sz w:val="22"/>
          <w:szCs w:val="22"/>
        </w:rPr>
        <w:t>ństwa skażenia wód podziemnych awaryjnymi wyciekami płynów ropopochodnych pochodzących z maszyn wydobywczych i transportu.</w:t>
      </w:r>
    </w:p>
    <w:p w14:paraId="127C3F74" w14:textId="77777777" w:rsidR="004B1B35" w:rsidRDefault="004B1B35" w:rsidP="00C03BA7">
      <w:pPr>
        <w:pStyle w:val="Tekstpodstawowy2"/>
        <w:spacing w:after="0" w:line="300" w:lineRule="exact"/>
        <w:ind w:firstLine="567"/>
        <w:rPr>
          <w:sz w:val="22"/>
          <w:szCs w:val="22"/>
        </w:rPr>
      </w:pPr>
      <w:r w:rsidRPr="00173C34">
        <w:rPr>
          <w:sz w:val="22"/>
          <w:szCs w:val="22"/>
        </w:rPr>
        <w:t xml:space="preserve">W celu zabezpieczenia przed zniszczeniem i skażeniem, środowiska gruntowo-wodnego, szczególną uwagę należy zwrócić na organizację robót i właściwe wykonawstwo. W okresie eksploatacji, w wyniku prowadzenia prac ziemnych, może zaistnieć zagrożenie środowiska gruntowo-wodnego związane ze stosowaniem samochodów, spychacza, ładowarek, koparek itp. Używany sprzęt powinien być technicznie sprawny (bez wycieków). Węzły sanitarne załóg powinny funkcjonować w obiegu zamkniętym – toalety ekologiczne. Ścieki socjalno-bytowe z toalet powinny być wywożone do oczyszczalni. </w:t>
      </w:r>
    </w:p>
    <w:p w14:paraId="20173760" w14:textId="77777777" w:rsidR="004B3601" w:rsidRPr="00173C34" w:rsidRDefault="004B3601" w:rsidP="004B1B35">
      <w:pPr>
        <w:pStyle w:val="Tekstpodstawowy2"/>
        <w:spacing w:after="0" w:line="300" w:lineRule="exact"/>
        <w:ind w:firstLine="709"/>
        <w:rPr>
          <w:sz w:val="22"/>
          <w:szCs w:val="22"/>
        </w:rPr>
      </w:pPr>
    </w:p>
    <w:p w14:paraId="07091E2B" w14:textId="30F5C73C" w:rsidR="004B1B35" w:rsidRPr="00134AB6" w:rsidRDefault="004B1B35" w:rsidP="002F5525">
      <w:pPr>
        <w:pStyle w:val="StylTabelaAV1Stosujkerningprzy15pt"/>
        <w:spacing w:after="0" w:afterAutospacing="0" w:line="300" w:lineRule="exact"/>
        <w:ind w:left="567"/>
        <w:jc w:val="both"/>
        <w:rPr>
          <w:i/>
          <w:sz w:val="22"/>
          <w:szCs w:val="22"/>
        </w:rPr>
      </w:pPr>
      <w:bookmarkStart w:id="134" w:name="_Toc262465750"/>
      <w:r w:rsidRPr="00134AB6">
        <w:rPr>
          <w:i/>
          <w:sz w:val="22"/>
          <w:szCs w:val="22"/>
        </w:rPr>
        <w:t>Budowa geologiczna</w:t>
      </w:r>
      <w:bookmarkEnd w:id="134"/>
    </w:p>
    <w:p w14:paraId="03D71D75" w14:textId="77777777" w:rsidR="004B1B35" w:rsidRPr="00024965" w:rsidRDefault="004B1B35" w:rsidP="004B1B35">
      <w:pPr>
        <w:pStyle w:val="Tekstpodstawowywcity"/>
        <w:ind w:left="0" w:firstLine="708"/>
      </w:pPr>
    </w:p>
    <w:p w14:paraId="04511B7E" w14:textId="6BD93749" w:rsidR="00B433CD" w:rsidRPr="00B433CD" w:rsidRDefault="00B433CD" w:rsidP="00C03BA7">
      <w:pPr>
        <w:pStyle w:val="Tekstpodstawowywcity"/>
        <w:spacing w:after="0" w:line="300" w:lineRule="exact"/>
        <w:ind w:left="0" w:firstLine="567"/>
        <w:rPr>
          <w:spacing w:val="1"/>
          <w:sz w:val="22"/>
          <w:szCs w:val="22"/>
        </w:rPr>
      </w:pPr>
      <w:r w:rsidRPr="00B433CD">
        <w:rPr>
          <w:spacing w:val="1"/>
          <w:sz w:val="22"/>
          <w:szCs w:val="22"/>
        </w:rPr>
        <w:t>Pod względem budowy podłoża gmina Lubomierz położona jest w części południowej w</w:t>
      </w:r>
      <w:r>
        <w:rPr>
          <w:spacing w:val="1"/>
          <w:sz w:val="22"/>
          <w:szCs w:val="22"/>
        </w:rPr>
        <w:t xml:space="preserve"> </w:t>
      </w:r>
      <w:r w:rsidRPr="00B433CD">
        <w:rPr>
          <w:spacing w:val="1"/>
          <w:sz w:val="22"/>
          <w:szCs w:val="22"/>
        </w:rPr>
        <w:t xml:space="preserve">obrębie </w:t>
      </w:r>
      <w:proofErr w:type="spellStart"/>
      <w:r w:rsidRPr="00B433CD">
        <w:rPr>
          <w:spacing w:val="1"/>
          <w:sz w:val="22"/>
          <w:szCs w:val="22"/>
        </w:rPr>
        <w:t>krystaliniku</w:t>
      </w:r>
      <w:proofErr w:type="spellEnd"/>
      <w:r w:rsidRPr="00B433CD">
        <w:rPr>
          <w:spacing w:val="1"/>
          <w:sz w:val="22"/>
          <w:szCs w:val="22"/>
        </w:rPr>
        <w:t xml:space="preserve"> Karkonosko-Izerskiego zbudowanego z prekambryjskich gnejsów</w:t>
      </w:r>
      <w:r>
        <w:rPr>
          <w:spacing w:val="1"/>
          <w:sz w:val="22"/>
          <w:szCs w:val="22"/>
        </w:rPr>
        <w:t xml:space="preserve"> </w:t>
      </w:r>
      <w:r w:rsidRPr="00B433CD">
        <w:rPr>
          <w:spacing w:val="1"/>
          <w:sz w:val="22"/>
          <w:szCs w:val="22"/>
        </w:rPr>
        <w:t xml:space="preserve">słojowych i oczkowych, trzeciorzędowych bazaltów oraz z </w:t>
      </w:r>
      <w:proofErr w:type="spellStart"/>
      <w:r w:rsidRPr="00B433CD">
        <w:rPr>
          <w:spacing w:val="1"/>
          <w:sz w:val="22"/>
          <w:szCs w:val="22"/>
        </w:rPr>
        <w:t>granitognejsów</w:t>
      </w:r>
      <w:proofErr w:type="spellEnd"/>
      <w:r w:rsidRPr="00B433CD">
        <w:rPr>
          <w:spacing w:val="1"/>
          <w:sz w:val="22"/>
          <w:szCs w:val="22"/>
        </w:rPr>
        <w:t xml:space="preserve"> izerskich oraz</w:t>
      </w:r>
      <w:r>
        <w:rPr>
          <w:spacing w:val="1"/>
          <w:sz w:val="22"/>
          <w:szCs w:val="22"/>
        </w:rPr>
        <w:t xml:space="preserve"> </w:t>
      </w:r>
      <w:proofErr w:type="spellStart"/>
      <w:r w:rsidRPr="00B433CD">
        <w:rPr>
          <w:spacing w:val="1"/>
          <w:sz w:val="22"/>
          <w:szCs w:val="22"/>
        </w:rPr>
        <w:t>metamorfiku</w:t>
      </w:r>
      <w:proofErr w:type="spellEnd"/>
      <w:r w:rsidRPr="00B433CD">
        <w:rPr>
          <w:spacing w:val="1"/>
          <w:sz w:val="22"/>
          <w:szCs w:val="22"/>
        </w:rPr>
        <w:t xml:space="preserve"> Kaczawskiego, a w części północnej w obrębie niecki </w:t>
      </w:r>
      <w:proofErr w:type="spellStart"/>
      <w:r w:rsidRPr="00B433CD">
        <w:rPr>
          <w:spacing w:val="1"/>
          <w:sz w:val="22"/>
          <w:szCs w:val="22"/>
        </w:rPr>
        <w:t>północnosudeckiej</w:t>
      </w:r>
      <w:proofErr w:type="spellEnd"/>
      <w:r w:rsidRPr="00B433CD">
        <w:rPr>
          <w:spacing w:val="1"/>
          <w:sz w:val="22"/>
          <w:szCs w:val="22"/>
        </w:rPr>
        <w:t>.</w:t>
      </w:r>
    </w:p>
    <w:p w14:paraId="3417FF29" w14:textId="7DF53798" w:rsidR="00B433CD" w:rsidRPr="00B433CD" w:rsidRDefault="00B433CD" w:rsidP="00C03BA7">
      <w:pPr>
        <w:pStyle w:val="Tekstpodstawowywcity"/>
        <w:spacing w:after="0" w:line="300" w:lineRule="exact"/>
        <w:ind w:left="0" w:firstLine="567"/>
        <w:rPr>
          <w:spacing w:val="1"/>
          <w:sz w:val="22"/>
          <w:szCs w:val="22"/>
        </w:rPr>
      </w:pPr>
      <w:r w:rsidRPr="00B433CD">
        <w:rPr>
          <w:spacing w:val="1"/>
          <w:sz w:val="22"/>
          <w:szCs w:val="22"/>
        </w:rPr>
        <w:t xml:space="preserve">Granicę pomiędzy </w:t>
      </w:r>
      <w:proofErr w:type="spellStart"/>
      <w:r w:rsidRPr="00B433CD">
        <w:rPr>
          <w:spacing w:val="1"/>
          <w:sz w:val="22"/>
          <w:szCs w:val="22"/>
        </w:rPr>
        <w:t>krystalinikiem</w:t>
      </w:r>
      <w:proofErr w:type="spellEnd"/>
      <w:r w:rsidRPr="00B433CD">
        <w:rPr>
          <w:spacing w:val="1"/>
          <w:sz w:val="22"/>
          <w:szCs w:val="22"/>
        </w:rPr>
        <w:t xml:space="preserve"> Karkonosko-Izerskim a </w:t>
      </w:r>
      <w:proofErr w:type="spellStart"/>
      <w:r w:rsidRPr="00B433CD">
        <w:rPr>
          <w:spacing w:val="1"/>
          <w:sz w:val="22"/>
          <w:szCs w:val="22"/>
        </w:rPr>
        <w:t>metamorfikiem</w:t>
      </w:r>
      <w:proofErr w:type="spellEnd"/>
      <w:r w:rsidRPr="00B433CD">
        <w:rPr>
          <w:spacing w:val="1"/>
          <w:sz w:val="22"/>
          <w:szCs w:val="22"/>
        </w:rPr>
        <w:t xml:space="preserve"> Kaczawskim</w:t>
      </w:r>
      <w:r>
        <w:rPr>
          <w:spacing w:val="1"/>
          <w:sz w:val="22"/>
          <w:szCs w:val="22"/>
        </w:rPr>
        <w:t xml:space="preserve"> </w:t>
      </w:r>
      <w:r w:rsidRPr="00B433CD">
        <w:rPr>
          <w:spacing w:val="1"/>
          <w:sz w:val="22"/>
          <w:szCs w:val="22"/>
        </w:rPr>
        <w:t xml:space="preserve">stanowi strefa dyslokacyjna głównego uskoku </w:t>
      </w:r>
      <w:proofErr w:type="spellStart"/>
      <w:r w:rsidRPr="00B433CD">
        <w:rPr>
          <w:spacing w:val="1"/>
          <w:sz w:val="22"/>
          <w:szCs w:val="22"/>
        </w:rPr>
        <w:t>śródsudeckiego</w:t>
      </w:r>
      <w:proofErr w:type="spellEnd"/>
      <w:r w:rsidRPr="00B433CD">
        <w:rPr>
          <w:spacing w:val="1"/>
          <w:sz w:val="22"/>
          <w:szCs w:val="22"/>
        </w:rPr>
        <w:t xml:space="preserve"> przebiegająca w kierunku</w:t>
      </w:r>
      <w:r>
        <w:rPr>
          <w:spacing w:val="1"/>
          <w:sz w:val="22"/>
          <w:szCs w:val="22"/>
        </w:rPr>
        <w:t xml:space="preserve"> </w:t>
      </w:r>
      <w:r w:rsidRPr="00B433CD">
        <w:rPr>
          <w:spacing w:val="1"/>
          <w:sz w:val="22"/>
          <w:szCs w:val="22"/>
        </w:rPr>
        <w:t xml:space="preserve">od okolic źródeł Pilchowickiego Potoku na wschód, południowym podnóżem </w:t>
      </w:r>
      <w:proofErr w:type="spellStart"/>
      <w:r w:rsidRPr="00B433CD">
        <w:rPr>
          <w:spacing w:val="1"/>
          <w:sz w:val="22"/>
          <w:szCs w:val="22"/>
        </w:rPr>
        <w:t>Milęcickiej</w:t>
      </w:r>
      <w:proofErr w:type="spellEnd"/>
      <w:r>
        <w:rPr>
          <w:spacing w:val="1"/>
          <w:sz w:val="22"/>
          <w:szCs w:val="22"/>
        </w:rPr>
        <w:t xml:space="preserve"> </w:t>
      </w:r>
      <w:r w:rsidRPr="00B433CD">
        <w:rPr>
          <w:spacing w:val="1"/>
          <w:sz w:val="22"/>
          <w:szCs w:val="22"/>
        </w:rPr>
        <w:t xml:space="preserve">Góry (467m), po górne zabudowania </w:t>
      </w:r>
      <w:proofErr w:type="spellStart"/>
      <w:r w:rsidRPr="00B433CD">
        <w:rPr>
          <w:spacing w:val="1"/>
          <w:sz w:val="22"/>
          <w:szCs w:val="22"/>
        </w:rPr>
        <w:t>Olesznej</w:t>
      </w:r>
      <w:proofErr w:type="spellEnd"/>
      <w:r w:rsidRPr="00B433CD">
        <w:rPr>
          <w:spacing w:val="1"/>
          <w:sz w:val="22"/>
          <w:szCs w:val="22"/>
        </w:rPr>
        <w:t xml:space="preserve"> Podgórskiej. </w:t>
      </w:r>
      <w:proofErr w:type="spellStart"/>
      <w:r w:rsidRPr="00B433CD">
        <w:rPr>
          <w:spacing w:val="1"/>
          <w:sz w:val="22"/>
          <w:szCs w:val="22"/>
        </w:rPr>
        <w:t>Metamorfik</w:t>
      </w:r>
      <w:proofErr w:type="spellEnd"/>
      <w:r w:rsidRPr="00B433CD">
        <w:rPr>
          <w:spacing w:val="1"/>
          <w:sz w:val="22"/>
          <w:szCs w:val="22"/>
        </w:rPr>
        <w:t xml:space="preserve"> Kaczawski</w:t>
      </w:r>
      <w:r>
        <w:rPr>
          <w:spacing w:val="1"/>
          <w:sz w:val="22"/>
          <w:szCs w:val="22"/>
        </w:rPr>
        <w:t xml:space="preserve"> </w:t>
      </w:r>
      <w:r w:rsidRPr="00B433CD">
        <w:rPr>
          <w:spacing w:val="1"/>
          <w:sz w:val="22"/>
          <w:szCs w:val="22"/>
        </w:rPr>
        <w:t xml:space="preserve">reprezentowany jest na terenie gminy głównie przez </w:t>
      </w:r>
      <w:proofErr w:type="spellStart"/>
      <w:r w:rsidRPr="00B433CD">
        <w:rPr>
          <w:spacing w:val="1"/>
          <w:sz w:val="22"/>
          <w:szCs w:val="22"/>
        </w:rPr>
        <w:t>staropaleozoiczne</w:t>
      </w:r>
      <w:proofErr w:type="spellEnd"/>
      <w:r w:rsidRPr="00B433CD">
        <w:rPr>
          <w:spacing w:val="1"/>
          <w:sz w:val="22"/>
          <w:szCs w:val="22"/>
        </w:rPr>
        <w:t xml:space="preserve"> </w:t>
      </w:r>
      <w:proofErr w:type="spellStart"/>
      <w:r w:rsidRPr="00B433CD">
        <w:rPr>
          <w:spacing w:val="1"/>
          <w:sz w:val="22"/>
          <w:szCs w:val="22"/>
        </w:rPr>
        <w:t>fylity</w:t>
      </w:r>
      <w:proofErr w:type="spellEnd"/>
      <w:r w:rsidRPr="00B433CD">
        <w:rPr>
          <w:spacing w:val="1"/>
          <w:sz w:val="22"/>
          <w:szCs w:val="22"/>
        </w:rPr>
        <w:t xml:space="preserve"> oraz łupki</w:t>
      </w:r>
      <w:r>
        <w:rPr>
          <w:spacing w:val="1"/>
          <w:sz w:val="22"/>
          <w:szCs w:val="22"/>
        </w:rPr>
        <w:t xml:space="preserve"> </w:t>
      </w:r>
      <w:r w:rsidRPr="00B433CD">
        <w:rPr>
          <w:spacing w:val="1"/>
          <w:sz w:val="22"/>
          <w:szCs w:val="22"/>
        </w:rPr>
        <w:t>kwarcowo-</w:t>
      </w:r>
      <w:proofErr w:type="spellStart"/>
      <w:r w:rsidRPr="00B433CD">
        <w:rPr>
          <w:spacing w:val="1"/>
          <w:sz w:val="22"/>
          <w:szCs w:val="22"/>
        </w:rPr>
        <w:t>łyszczkowe</w:t>
      </w:r>
      <w:proofErr w:type="spellEnd"/>
      <w:r w:rsidRPr="00B433CD">
        <w:rPr>
          <w:spacing w:val="1"/>
          <w:sz w:val="22"/>
          <w:szCs w:val="22"/>
        </w:rPr>
        <w:t>.</w:t>
      </w:r>
    </w:p>
    <w:p w14:paraId="2E25A670" w14:textId="7E953196" w:rsidR="00B433CD" w:rsidRPr="00B433CD" w:rsidRDefault="00B433CD" w:rsidP="004B3601">
      <w:pPr>
        <w:pStyle w:val="Tekstpodstawowywcity"/>
        <w:spacing w:after="0" w:line="300" w:lineRule="exact"/>
        <w:ind w:left="0" w:firstLine="567"/>
        <w:rPr>
          <w:spacing w:val="1"/>
          <w:sz w:val="22"/>
          <w:szCs w:val="22"/>
        </w:rPr>
      </w:pPr>
      <w:r w:rsidRPr="00B433CD">
        <w:rPr>
          <w:spacing w:val="1"/>
          <w:sz w:val="22"/>
          <w:szCs w:val="22"/>
        </w:rPr>
        <w:t xml:space="preserve">Granicę pomiędzy </w:t>
      </w:r>
      <w:proofErr w:type="spellStart"/>
      <w:r w:rsidRPr="00B433CD">
        <w:rPr>
          <w:spacing w:val="1"/>
          <w:sz w:val="22"/>
          <w:szCs w:val="22"/>
        </w:rPr>
        <w:t>metamorfikiem</w:t>
      </w:r>
      <w:proofErr w:type="spellEnd"/>
      <w:r w:rsidRPr="00B433CD">
        <w:rPr>
          <w:spacing w:val="1"/>
          <w:sz w:val="22"/>
          <w:szCs w:val="22"/>
        </w:rPr>
        <w:t xml:space="preserve"> Kaczawskim a niecką północno-sudecką stanowi</w:t>
      </w:r>
      <w:r>
        <w:rPr>
          <w:spacing w:val="1"/>
          <w:sz w:val="22"/>
          <w:szCs w:val="22"/>
        </w:rPr>
        <w:t xml:space="preserve"> </w:t>
      </w:r>
      <w:r w:rsidRPr="00B433CD">
        <w:rPr>
          <w:spacing w:val="1"/>
          <w:sz w:val="22"/>
          <w:szCs w:val="22"/>
        </w:rPr>
        <w:t xml:space="preserve">południowy uskok Pławnej o przebiegu </w:t>
      </w:r>
      <w:proofErr w:type="spellStart"/>
      <w:r w:rsidRPr="00B433CD">
        <w:rPr>
          <w:spacing w:val="1"/>
          <w:sz w:val="22"/>
          <w:szCs w:val="22"/>
        </w:rPr>
        <w:t>pn.zach</w:t>
      </w:r>
      <w:proofErr w:type="spellEnd"/>
      <w:r w:rsidRPr="00B433CD">
        <w:rPr>
          <w:spacing w:val="1"/>
          <w:sz w:val="22"/>
          <w:szCs w:val="22"/>
        </w:rPr>
        <w:t xml:space="preserve">. – </w:t>
      </w:r>
      <w:proofErr w:type="spellStart"/>
      <w:r w:rsidRPr="00B433CD">
        <w:rPr>
          <w:spacing w:val="1"/>
          <w:sz w:val="22"/>
          <w:szCs w:val="22"/>
        </w:rPr>
        <w:t>pd.wsch</w:t>
      </w:r>
      <w:proofErr w:type="spellEnd"/>
      <w:r w:rsidRPr="00B433CD">
        <w:rPr>
          <w:spacing w:val="1"/>
          <w:sz w:val="22"/>
          <w:szCs w:val="22"/>
        </w:rPr>
        <w:t>. Utwory niecki północno-sudeckiej to przede wszystkim: permskie zlepieńce, piaskowce i melafiry, triasowe</w:t>
      </w:r>
      <w:r>
        <w:rPr>
          <w:spacing w:val="1"/>
          <w:sz w:val="22"/>
          <w:szCs w:val="22"/>
        </w:rPr>
        <w:t xml:space="preserve"> </w:t>
      </w:r>
      <w:r w:rsidRPr="00B433CD">
        <w:rPr>
          <w:spacing w:val="1"/>
          <w:sz w:val="22"/>
          <w:szCs w:val="22"/>
        </w:rPr>
        <w:t>piaskowce kwarcowe oraz piaskowce, margle i wapienie kredowe wypełniające</w:t>
      </w:r>
      <w:r>
        <w:rPr>
          <w:spacing w:val="1"/>
          <w:sz w:val="22"/>
          <w:szCs w:val="22"/>
        </w:rPr>
        <w:t xml:space="preserve"> </w:t>
      </w:r>
      <w:r w:rsidRPr="00B433CD">
        <w:rPr>
          <w:spacing w:val="1"/>
          <w:sz w:val="22"/>
          <w:szCs w:val="22"/>
        </w:rPr>
        <w:t>stosunkowo wąski Rów Wlenia oraz położony na północny- zachód od niego Rów</w:t>
      </w:r>
      <w:r>
        <w:rPr>
          <w:spacing w:val="1"/>
          <w:sz w:val="22"/>
          <w:szCs w:val="22"/>
        </w:rPr>
        <w:t xml:space="preserve"> </w:t>
      </w:r>
      <w:r w:rsidRPr="00B433CD">
        <w:rPr>
          <w:spacing w:val="1"/>
          <w:sz w:val="22"/>
          <w:szCs w:val="22"/>
        </w:rPr>
        <w:t>Lwówecki oddzielone od siebie północnym uskokiem Pławnej.</w:t>
      </w:r>
    </w:p>
    <w:p w14:paraId="620352E1" w14:textId="76B0F6B3" w:rsidR="004B1B35" w:rsidRDefault="00B433CD" w:rsidP="004B3601">
      <w:pPr>
        <w:pStyle w:val="Tekstpodstawowywcity"/>
        <w:spacing w:after="0" w:line="300" w:lineRule="exact"/>
        <w:ind w:left="0" w:firstLine="567"/>
        <w:rPr>
          <w:spacing w:val="1"/>
          <w:sz w:val="22"/>
          <w:szCs w:val="22"/>
        </w:rPr>
      </w:pPr>
      <w:r w:rsidRPr="00B433CD">
        <w:rPr>
          <w:spacing w:val="1"/>
          <w:sz w:val="22"/>
          <w:szCs w:val="22"/>
        </w:rPr>
        <w:t>Obniżenie Lubomierza wypełnia cienkie osady polodowcowe, głównie w postaci glin</w:t>
      </w:r>
      <w:r>
        <w:rPr>
          <w:spacing w:val="1"/>
          <w:sz w:val="22"/>
          <w:szCs w:val="22"/>
        </w:rPr>
        <w:t xml:space="preserve"> </w:t>
      </w:r>
      <w:r w:rsidRPr="00B433CD">
        <w:rPr>
          <w:spacing w:val="1"/>
          <w:sz w:val="22"/>
          <w:szCs w:val="22"/>
        </w:rPr>
        <w:t>zwałowych oraz piasków i żwirów wodnolodowcowych. Stoki wzniesień, głównie</w:t>
      </w:r>
      <w:r>
        <w:rPr>
          <w:spacing w:val="1"/>
          <w:sz w:val="22"/>
          <w:szCs w:val="22"/>
        </w:rPr>
        <w:t xml:space="preserve"> </w:t>
      </w:r>
      <w:r>
        <w:rPr>
          <w:spacing w:val="1"/>
          <w:sz w:val="22"/>
          <w:szCs w:val="22"/>
        </w:rPr>
        <w:br/>
      </w:r>
      <w:r w:rsidRPr="00B433CD">
        <w:rPr>
          <w:spacing w:val="1"/>
          <w:sz w:val="22"/>
          <w:szCs w:val="22"/>
        </w:rPr>
        <w:t>w dolnych ich partiach, są pokryte glinami deluwialnymi. Dna dolin potoków wypełnione są</w:t>
      </w:r>
      <w:r>
        <w:rPr>
          <w:spacing w:val="1"/>
          <w:sz w:val="22"/>
          <w:szCs w:val="22"/>
        </w:rPr>
        <w:t xml:space="preserve"> </w:t>
      </w:r>
      <w:r w:rsidRPr="00B433CD">
        <w:rPr>
          <w:spacing w:val="1"/>
          <w:sz w:val="22"/>
          <w:szCs w:val="22"/>
        </w:rPr>
        <w:t>osadami rzecznymi- żwirami, piaskami i madami.</w:t>
      </w:r>
    </w:p>
    <w:p w14:paraId="49F1AE52" w14:textId="77777777" w:rsidR="00B433CD" w:rsidRPr="00024965" w:rsidRDefault="00B433CD" w:rsidP="00B433CD">
      <w:pPr>
        <w:pStyle w:val="Tekstpodstawowywcity"/>
        <w:spacing w:after="0" w:line="300" w:lineRule="exact"/>
        <w:ind w:firstLine="709"/>
      </w:pPr>
    </w:p>
    <w:p w14:paraId="348F5DD4" w14:textId="77777777" w:rsidR="004B1B35" w:rsidRPr="00134AB6" w:rsidRDefault="004B1B35" w:rsidP="004B1B35">
      <w:pPr>
        <w:pStyle w:val="NagwekAV2"/>
        <w:rPr>
          <w:i/>
          <w:sz w:val="22"/>
          <w:szCs w:val="22"/>
        </w:rPr>
      </w:pPr>
      <w:bookmarkStart w:id="135" w:name="_Toc262465751"/>
      <w:r w:rsidRPr="00134AB6">
        <w:rPr>
          <w:i/>
          <w:sz w:val="22"/>
          <w:szCs w:val="22"/>
        </w:rPr>
        <w:t>Warunki gruntowo-wodne</w:t>
      </w:r>
      <w:bookmarkEnd w:id="135"/>
    </w:p>
    <w:p w14:paraId="7B0F4A8E" w14:textId="77777777" w:rsidR="004B1B35" w:rsidRPr="00E423C9" w:rsidRDefault="004B1B35" w:rsidP="004B1B35">
      <w:pPr>
        <w:spacing w:line="300" w:lineRule="exact"/>
        <w:rPr>
          <w:rFonts w:cs="Arial"/>
          <w:sz w:val="22"/>
          <w:szCs w:val="22"/>
        </w:rPr>
      </w:pPr>
    </w:p>
    <w:p w14:paraId="14AC20CD" w14:textId="6D15EF89" w:rsidR="004B1B35" w:rsidRPr="00E423C9" w:rsidRDefault="004B1B35" w:rsidP="004B3601">
      <w:pPr>
        <w:spacing w:line="300" w:lineRule="exact"/>
        <w:ind w:firstLine="567"/>
        <w:rPr>
          <w:rFonts w:cs="Arial"/>
          <w:sz w:val="22"/>
          <w:szCs w:val="22"/>
        </w:rPr>
      </w:pPr>
      <w:r w:rsidRPr="00E423C9">
        <w:rPr>
          <w:rFonts w:cs="Arial"/>
          <w:sz w:val="22"/>
          <w:szCs w:val="22"/>
        </w:rPr>
        <w:t xml:space="preserve">W bezpośrednim sąsiedztwie złoża brak jest cieków wodnych. Około </w:t>
      </w:r>
      <w:r w:rsidR="00B433CD">
        <w:rPr>
          <w:rFonts w:cs="Arial"/>
          <w:sz w:val="22"/>
          <w:szCs w:val="22"/>
        </w:rPr>
        <w:t>0</w:t>
      </w:r>
      <w:r w:rsidRPr="00E423C9">
        <w:rPr>
          <w:rFonts w:cs="Arial"/>
          <w:sz w:val="22"/>
          <w:szCs w:val="22"/>
        </w:rPr>
        <w:t>,</w:t>
      </w:r>
      <w:r w:rsidR="00B433CD">
        <w:rPr>
          <w:rFonts w:cs="Arial"/>
          <w:sz w:val="22"/>
          <w:szCs w:val="22"/>
        </w:rPr>
        <w:t>6</w:t>
      </w:r>
      <w:r w:rsidRPr="00E423C9">
        <w:rPr>
          <w:rFonts w:cs="Arial"/>
          <w:sz w:val="22"/>
          <w:szCs w:val="22"/>
        </w:rPr>
        <w:t xml:space="preserve"> km na </w:t>
      </w:r>
      <w:r>
        <w:rPr>
          <w:rFonts w:cs="Arial"/>
          <w:sz w:val="22"/>
          <w:szCs w:val="22"/>
        </w:rPr>
        <w:t>północ</w:t>
      </w:r>
      <w:r w:rsidRPr="00E423C9">
        <w:rPr>
          <w:rFonts w:cs="Arial"/>
          <w:sz w:val="22"/>
          <w:szCs w:val="22"/>
        </w:rPr>
        <w:t xml:space="preserve"> od obszaru złoża przepływa </w:t>
      </w:r>
      <w:proofErr w:type="spellStart"/>
      <w:r w:rsidR="00B433CD">
        <w:rPr>
          <w:rFonts w:cs="Arial"/>
          <w:sz w:val="22"/>
          <w:szCs w:val="22"/>
        </w:rPr>
        <w:t>Oldza</w:t>
      </w:r>
      <w:proofErr w:type="spellEnd"/>
      <w:r w:rsidRPr="00E423C9">
        <w:rPr>
          <w:rFonts w:cs="Arial"/>
          <w:sz w:val="22"/>
          <w:szCs w:val="22"/>
        </w:rPr>
        <w:t>.</w:t>
      </w:r>
    </w:p>
    <w:p w14:paraId="2A730BA6" w14:textId="7AA4550E" w:rsidR="004B1B35" w:rsidRPr="00E423C9" w:rsidRDefault="004B1B35" w:rsidP="004B3601">
      <w:pPr>
        <w:spacing w:line="300" w:lineRule="exact"/>
        <w:ind w:firstLine="567"/>
        <w:rPr>
          <w:rFonts w:cs="Arial"/>
          <w:sz w:val="22"/>
          <w:szCs w:val="22"/>
        </w:rPr>
      </w:pPr>
      <w:r w:rsidRPr="00E423C9">
        <w:rPr>
          <w:rFonts w:cs="Arial"/>
          <w:sz w:val="22"/>
          <w:szCs w:val="22"/>
        </w:rPr>
        <w:t>Złoże kruszywa naturalnego „</w:t>
      </w:r>
      <w:r>
        <w:rPr>
          <w:rFonts w:cs="Arial"/>
          <w:sz w:val="22"/>
          <w:szCs w:val="22"/>
        </w:rPr>
        <w:t>MILĘCICE II</w:t>
      </w:r>
      <w:r w:rsidRPr="00E423C9">
        <w:rPr>
          <w:rFonts w:cs="Arial"/>
          <w:sz w:val="22"/>
          <w:szCs w:val="22"/>
        </w:rPr>
        <w:t xml:space="preserve">” jest złożem suchym. W trakcie wykonywania wierceń </w:t>
      </w:r>
      <w:r w:rsidR="00B433CD">
        <w:rPr>
          <w:rFonts w:cs="Arial"/>
          <w:sz w:val="22"/>
          <w:szCs w:val="22"/>
        </w:rPr>
        <w:t xml:space="preserve">nie </w:t>
      </w:r>
      <w:r w:rsidRPr="00E423C9">
        <w:rPr>
          <w:rFonts w:cs="Arial"/>
          <w:sz w:val="22"/>
          <w:szCs w:val="22"/>
        </w:rPr>
        <w:t>stwierdzono obecnoś</w:t>
      </w:r>
      <w:r w:rsidR="00B433CD">
        <w:rPr>
          <w:rFonts w:cs="Arial"/>
          <w:sz w:val="22"/>
          <w:szCs w:val="22"/>
        </w:rPr>
        <w:t>ci</w:t>
      </w:r>
      <w:r w:rsidRPr="00E423C9">
        <w:rPr>
          <w:rFonts w:cs="Arial"/>
          <w:sz w:val="22"/>
          <w:szCs w:val="22"/>
        </w:rPr>
        <w:t xml:space="preserve"> wód </w:t>
      </w:r>
      <w:r w:rsidR="00B433CD">
        <w:rPr>
          <w:rFonts w:cs="Arial"/>
          <w:sz w:val="22"/>
          <w:szCs w:val="22"/>
        </w:rPr>
        <w:t>podziemnych</w:t>
      </w:r>
      <w:r w:rsidRPr="00E423C9">
        <w:rPr>
          <w:rFonts w:cs="Arial"/>
          <w:sz w:val="22"/>
          <w:szCs w:val="22"/>
        </w:rPr>
        <w:t>.</w:t>
      </w:r>
    </w:p>
    <w:p w14:paraId="0A2EAE1C" w14:textId="1B499FC8" w:rsidR="004B1B35" w:rsidRPr="00E423C9" w:rsidRDefault="004B1B35" w:rsidP="004B3601">
      <w:pPr>
        <w:spacing w:line="300" w:lineRule="exact"/>
        <w:ind w:firstLine="567"/>
        <w:rPr>
          <w:rFonts w:cs="Arial"/>
          <w:sz w:val="22"/>
          <w:szCs w:val="22"/>
        </w:rPr>
      </w:pPr>
      <w:r w:rsidRPr="00E423C9">
        <w:rPr>
          <w:rFonts w:cs="Arial"/>
          <w:sz w:val="22"/>
          <w:szCs w:val="22"/>
        </w:rPr>
        <w:t xml:space="preserve">Dopływ wód do przyszłego wyrobiska będzie związany przede wszystkim z wodami opadowymi a w mniejszym stopniu z wodami infiltracyjnymi. Kierunek spływu wód gruntowych odbywa się w kierunku </w:t>
      </w:r>
      <w:r>
        <w:rPr>
          <w:rFonts w:cs="Arial"/>
          <w:sz w:val="22"/>
          <w:szCs w:val="22"/>
        </w:rPr>
        <w:t>p</w:t>
      </w:r>
      <w:r w:rsidR="00B433CD">
        <w:rPr>
          <w:rFonts w:cs="Arial"/>
          <w:sz w:val="22"/>
          <w:szCs w:val="22"/>
        </w:rPr>
        <w:t>ołudniow</w:t>
      </w:r>
      <w:r>
        <w:rPr>
          <w:rFonts w:cs="Arial"/>
          <w:sz w:val="22"/>
          <w:szCs w:val="22"/>
        </w:rPr>
        <w:t>y</w:t>
      </w:r>
      <w:r w:rsidRPr="00E423C9">
        <w:rPr>
          <w:rFonts w:cs="Arial"/>
          <w:sz w:val="22"/>
          <w:szCs w:val="22"/>
        </w:rPr>
        <w:t xml:space="preserve">m, w kierunku koryta </w:t>
      </w:r>
      <w:proofErr w:type="spellStart"/>
      <w:r w:rsidR="00B433CD">
        <w:rPr>
          <w:rFonts w:cs="Arial"/>
          <w:sz w:val="22"/>
          <w:szCs w:val="22"/>
        </w:rPr>
        <w:t>Oldzy</w:t>
      </w:r>
      <w:proofErr w:type="spellEnd"/>
      <w:r w:rsidRPr="00E423C9">
        <w:rPr>
          <w:rFonts w:cs="Arial"/>
          <w:sz w:val="22"/>
          <w:szCs w:val="22"/>
        </w:rPr>
        <w:t>.</w:t>
      </w:r>
    </w:p>
    <w:p w14:paraId="3BDA0E89" w14:textId="77777777" w:rsidR="004B1B35" w:rsidRPr="00024965" w:rsidRDefault="004B1B35" w:rsidP="004B1B35">
      <w:pPr>
        <w:spacing w:line="300" w:lineRule="exact"/>
        <w:ind w:firstLine="708"/>
        <w:rPr>
          <w:rFonts w:cs="Arial"/>
          <w:szCs w:val="24"/>
        </w:rPr>
      </w:pPr>
    </w:p>
    <w:p w14:paraId="5D1DC0E9" w14:textId="77777777" w:rsidR="004B3601" w:rsidRDefault="004B3601">
      <w:pPr>
        <w:spacing w:after="160" w:line="259" w:lineRule="auto"/>
        <w:jc w:val="left"/>
        <w:rPr>
          <w:rFonts w:cs="Arial"/>
          <w:b/>
          <w:bCs/>
          <w:caps/>
          <w:szCs w:val="24"/>
        </w:rPr>
      </w:pPr>
      <w:bookmarkStart w:id="136" w:name="_Toc200969541"/>
      <w:bookmarkStart w:id="137" w:name="_Toc262465752"/>
      <w:r>
        <w:br w:type="page"/>
      </w:r>
    </w:p>
    <w:p w14:paraId="376C779C" w14:textId="35B43338" w:rsidR="004B1B35" w:rsidRPr="00024965" w:rsidRDefault="004B1B35" w:rsidP="004B1B35">
      <w:pPr>
        <w:pStyle w:val="NagwekAV1"/>
        <w:numPr>
          <w:ilvl w:val="0"/>
          <w:numId w:val="25"/>
        </w:numPr>
        <w:ind w:left="567" w:hanging="567"/>
      </w:pPr>
      <w:r w:rsidRPr="00024965">
        <w:lastRenderedPageBreak/>
        <w:t xml:space="preserve">określenie przewidywanego oddziaływania na Dobra </w:t>
      </w:r>
      <w:r>
        <w:br/>
      </w:r>
      <w:r w:rsidRPr="00024965">
        <w:t>materialne</w:t>
      </w:r>
      <w:bookmarkEnd w:id="136"/>
      <w:bookmarkEnd w:id="137"/>
    </w:p>
    <w:p w14:paraId="57356D58" w14:textId="77777777" w:rsidR="004B1B35" w:rsidRPr="00024965" w:rsidRDefault="004B1B35" w:rsidP="004B1B35">
      <w:pPr>
        <w:ind w:firstLine="708"/>
      </w:pPr>
    </w:p>
    <w:p w14:paraId="37B0A25C" w14:textId="77777777" w:rsidR="004B1B35" w:rsidRPr="00B67EA0" w:rsidRDefault="004B1B35" w:rsidP="004B3601">
      <w:pPr>
        <w:ind w:firstLine="567"/>
        <w:rPr>
          <w:sz w:val="22"/>
          <w:szCs w:val="22"/>
        </w:rPr>
      </w:pPr>
      <w:r w:rsidRPr="00B67EA0">
        <w:rPr>
          <w:sz w:val="22"/>
          <w:szCs w:val="22"/>
        </w:rPr>
        <w:t>Na etapie realizacji i eksploatacji, inwestycja nie będzie miała wpływu na dobra materialne.</w:t>
      </w:r>
    </w:p>
    <w:p w14:paraId="0E5171A6" w14:textId="77777777" w:rsidR="004B1B35" w:rsidRPr="00024965" w:rsidRDefault="004B1B35" w:rsidP="004B1B35">
      <w:pPr>
        <w:rPr>
          <w:rStyle w:val="NagwekAV1ZnakZnak"/>
        </w:rPr>
      </w:pPr>
    </w:p>
    <w:p w14:paraId="6581B90E" w14:textId="77777777" w:rsidR="004B1B35" w:rsidRPr="00024965" w:rsidRDefault="004B1B35" w:rsidP="004B1B35">
      <w:pPr>
        <w:pStyle w:val="NagwekAV1"/>
        <w:numPr>
          <w:ilvl w:val="0"/>
          <w:numId w:val="71"/>
        </w:numPr>
        <w:ind w:left="567" w:hanging="567"/>
      </w:pPr>
      <w:bookmarkStart w:id="138" w:name="_Toc262465753"/>
      <w:r w:rsidRPr="00024965">
        <w:t xml:space="preserve">Wzajemne oddziaływanie między elementami omówionymi </w:t>
      </w:r>
      <w:r>
        <w:br/>
      </w:r>
      <w:r w:rsidRPr="00024965">
        <w:t>w rozdziałach 5–11</w:t>
      </w:r>
      <w:bookmarkEnd w:id="138"/>
    </w:p>
    <w:p w14:paraId="3CA5406D" w14:textId="77777777" w:rsidR="004B1B35" w:rsidRPr="00024965" w:rsidRDefault="004B1B35" w:rsidP="004B1B35">
      <w:pPr>
        <w:spacing w:line="300" w:lineRule="exact"/>
        <w:ind w:left="708"/>
      </w:pPr>
    </w:p>
    <w:p w14:paraId="2AA5767B" w14:textId="77777777" w:rsidR="004B1B35" w:rsidRPr="00221501" w:rsidRDefault="004B1B35" w:rsidP="004B3601">
      <w:pPr>
        <w:spacing w:line="300" w:lineRule="exact"/>
        <w:ind w:firstLine="567"/>
        <w:rPr>
          <w:sz w:val="22"/>
          <w:szCs w:val="22"/>
        </w:rPr>
      </w:pPr>
      <w:r w:rsidRPr="00B67EA0">
        <w:rPr>
          <w:sz w:val="22"/>
          <w:szCs w:val="22"/>
        </w:rPr>
        <w:t>Ze względu na charakter planowanej działalności i bardzo niewielką skalę przewidywanego oddziaływania inwestycji na poszczególne komponenty środowiska nie ma istotnych powiązań i wzajemnych</w:t>
      </w:r>
      <w:r w:rsidRPr="00024965">
        <w:t xml:space="preserve"> </w:t>
      </w:r>
      <w:r w:rsidRPr="00221501">
        <w:rPr>
          <w:sz w:val="22"/>
          <w:szCs w:val="22"/>
        </w:rPr>
        <w:t xml:space="preserve">oddziaływań pomiędzy elementami omówionymi </w:t>
      </w:r>
      <w:r>
        <w:rPr>
          <w:sz w:val="22"/>
          <w:szCs w:val="22"/>
        </w:rPr>
        <w:br/>
      </w:r>
      <w:r w:rsidRPr="00221501">
        <w:rPr>
          <w:sz w:val="22"/>
          <w:szCs w:val="22"/>
        </w:rPr>
        <w:t>w poprzednich rozdziałach.</w:t>
      </w:r>
    </w:p>
    <w:p w14:paraId="28BF2134" w14:textId="77777777" w:rsidR="004B1B35" w:rsidRPr="00024965" w:rsidRDefault="004B1B35" w:rsidP="004B1B35">
      <w:pPr>
        <w:ind w:left="708"/>
      </w:pPr>
    </w:p>
    <w:p w14:paraId="47699D89" w14:textId="77777777" w:rsidR="004B1B35" w:rsidRPr="00024965" w:rsidRDefault="004B1B35" w:rsidP="004B1B35">
      <w:pPr>
        <w:pStyle w:val="NagwekAV1"/>
      </w:pPr>
      <w:r w:rsidRPr="00024965">
        <w:t>13.</w:t>
      </w:r>
      <w:r>
        <w:tab/>
      </w:r>
      <w:bookmarkStart w:id="139" w:name="_Toc200969542"/>
      <w:bookmarkStart w:id="140" w:name="_Toc262465754"/>
      <w:r w:rsidRPr="00024965">
        <w:t xml:space="preserve">Oddziaływanie w wypadku wystąpienia poważnej awarii </w:t>
      </w:r>
      <w:r>
        <w:br/>
      </w:r>
      <w:r>
        <w:tab/>
      </w:r>
      <w:r w:rsidRPr="00024965">
        <w:t>przemysłowej</w:t>
      </w:r>
      <w:bookmarkEnd w:id="139"/>
      <w:bookmarkEnd w:id="140"/>
    </w:p>
    <w:p w14:paraId="39CD5BD9" w14:textId="77777777" w:rsidR="004B1B35" w:rsidRPr="00024965" w:rsidRDefault="004B1B35" w:rsidP="004B1B35"/>
    <w:p w14:paraId="16496DD3" w14:textId="77777777" w:rsidR="004B1B35" w:rsidRPr="00B67EA0" w:rsidRDefault="004B1B35" w:rsidP="004B1B35">
      <w:pPr>
        <w:pStyle w:val="Tekstpodstawowywcity2"/>
        <w:spacing w:after="0" w:line="300" w:lineRule="exact"/>
        <w:ind w:left="0" w:firstLine="567"/>
        <w:rPr>
          <w:sz w:val="22"/>
          <w:szCs w:val="22"/>
        </w:rPr>
      </w:pPr>
      <w:r w:rsidRPr="00221501">
        <w:rPr>
          <w:sz w:val="22"/>
          <w:szCs w:val="22"/>
        </w:rPr>
        <w:t>Definicja poważnej awarii przemysłowej określona jest w Rozporządzenie Ministra</w:t>
      </w:r>
      <w:r>
        <w:rPr>
          <w:sz w:val="22"/>
          <w:szCs w:val="22"/>
        </w:rPr>
        <w:t xml:space="preserve"> </w:t>
      </w:r>
      <w:r w:rsidRPr="00B67EA0">
        <w:rPr>
          <w:sz w:val="22"/>
          <w:szCs w:val="22"/>
        </w:rPr>
        <w:t>Rozwoju z dnia 29 stycznia 2016 r. w sprawie rodzajów i ilości znajdujących się w zakładzie substancji niebezpiecznych, decydujących o zaliczeniu zakładu do zakładu o zwiększonym lub dużym ryzyku wystąpienia poważnej awarii przemysłowej (Dz. U. z 2016 r., poz. 138).</w:t>
      </w:r>
    </w:p>
    <w:p w14:paraId="1A06F0E6" w14:textId="77777777" w:rsidR="004B1B35" w:rsidRPr="00B67EA0" w:rsidRDefault="004B1B35" w:rsidP="004B1B35">
      <w:pPr>
        <w:spacing w:line="300" w:lineRule="exact"/>
        <w:ind w:firstLine="567"/>
        <w:rPr>
          <w:sz w:val="22"/>
          <w:szCs w:val="22"/>
        </w:rPr>
      </w:pPr>
      <w:r w:rsidRPr="00B67EA0">
        <w:rPr>
          <w:sz w:val="22"/>
          <w:szCs w:val="22"/>
        </w:rPr>
        <w:t xml:space="preserve">Rodzaje oraz ilości substancji niebezpiecznych, mogących występować na terenie projektowanej inwestycji, nie spowodują zaliczenia jej do zakładów o dużym lub zwiększonym ryzyku wystąpienia poważnej awarii przemysłowej, ani do grupy instalacji mogących stwarzać szczególne zagrożenie dla środowiska. </w:t>
      </w:r>
    </w:p>
    <w:p w14:paraId="175478B4" w14:textId="77777777" w:rsidR="004B1B35" w:rsidRPr="00B67EA0" w:rsidRDefault="004B1B35" w:rsidP="004B3601">
      <w:pPr>
        <w:spacing w:line="300" w:lineRule="exact"/>
        <w:ind w:firstLine="567"/>
        <w:rPr>
          <w:sz w:val="22"/>
          <w:szCs w:val="22"/>
        </w:rPr>
      </w:pPr>
      <w:r w:rsidRPr="00B67EA0">
        <w:rPr>
          <w:sz w:val="22"/>
          <w:szCs w:val="22"/>
        </w:rPr>
        <w:t xml:space="preserve">Opisywany obiekt może być źródłem innych zagrożeń niż poważne awarie przemysłowe, powstałych w wyniku: pożaru lub wybuchu. </w:t>
      </w:r>
    </w:p>
    <w:p w14:paraId="1EA7605E" w14:textId="77777777" w:rsidR="004B1B35" w:rsidRPr="00B67EA0" w:rsidRDefault="004B1B35" w:rsidP="004B3601">
      <w:pPr>
        <w:spacing w:line="300" w:lineRule="exact"/>
        <w:ind w:firstLine="567"/>
        <w:rPr>
          <w:sz w:val="22"/>
          <w:szCs w:val="22"/>
        </w:rPr>
      </w:pPr>
      <w:bookmarkStart w:id="141" w:name="_Toc200969543"/>
      <w:r w:rsidRPr="00B67EA0">
        <w:rPr>
          <w:sz w:val="22"/>
          <w:szCs w:val="22"/>
        </w:rPr>
        <w:t xml:space="preserve">W wyniku poważnych awarii może nastąpić wyciek substancji ropopochodnych </w:t>
      </w:r>
      <w:r>
        <w:rPr>
          <w:sz w:val="22"/>
          <w:szCs w:val="22"/>
        </w:rPr>
        <w:br/>
      </w:r>
      <w:r w:rsidRPr="00B67EA0">
        <w:rPr>
          <w:sz w:val="22"/>
          <w:szCs w:val="22"/>
        </w:rPr>
        <w:t xml:space="preserve">z maszyn używanych w kopalni lub samochodów przewożących urobek. </w:t>
      </w:r>
    </w:p>
    <w:bookmarkEnd w:id="141"/>
    <w:p w14:paraId="1628BADC" w14:textId="77777777" w:rsidR="004B1B35" w:rsidRPr="00B67EA0" w:rsidRDefault="004B1B35" w:rsidP="004B3601">
      <w:pPr>
        <w:spacing w:line="300" w:lineRule="exact"/>
        <w:ind w:firstLine="567"/>
        <w:rPr>
          <w:sz w:val="22"/>
          <w:szCs w:val="22"/>
        </w:rPr>
      </w:pPr>
      <w:r w:rsidRPr="00B67EA0">
        <w:rPr>
          <w:sz w:val="22"/>
          <w:szCs w:val="22"/>
        </w:rPr>
        <w:t xml:space="preserve">W wyniku pożaru może dojść do zniszczenia struktury gleby i warstwy próchnicznej na glebach sąsiadujących z kopalnią. </w:t>
      </w:r>
    </w:p>
    <w:p w14:paraId="3395530E" w14:textId="77777777" w:rsidR="004B1B35" w:rsidRDefault="004B1B35" w:rsidP="004B1B35">
      <w:pPr>
        <w:spacing w:line="300" w:lineRule="exact"/>
      </w:pPr>
    </w:p>
    <w:p w14:paraId="029FFE5B" w14:textId="77777777" w:rsidR="004B1B35" w:rsidRPr="00B72354" w:rsidRDefault="004B1B35" w:rsidP="004B1B35">
      <w:pPr>
        <w:pStyle w:val="Akapitzlist"/>
        <w:numPr>
          <w:ilvl w:val="0"/>
          <w:numId w:val="72"/>
        </w:numPr>
        <w:spacing w:line="300" w:lineRule="exact"/>
        <w:ind w:left="567" w:hanging="567"/>
        <w:rPr>
          <w:szCs w:val="24"/>
        </w:rPr>
      </w:pPr>
      <w:r w:rsidRPr="00B72354">
        <w:rPr>
          <w:b/>
          <w:szCs w:val="24"/>
        </w:rPr>
        <w:t>KUMULOWANIE SIĘ ODDZIAŁYWAŃ PRZEDSIĘWZIĘĆ REALIZOWANYCH OBECNIE I W PRZYSZŁOŚCI</w:t>
      </w:r>
      <w:r w:rsidRPr="00B72354">
        <w:rPr>
          <w:szCs w:val="24"/>
        </w:rPr>
        <w:t xml:space="preserve"> </w:t>
      </w:r>
    </w:p>
    <w:p w14:paraId="4EED9A5C" w14:textId="77777777" w:rsidR="004B1B35" w:rsidRPr="00E423C9" w:rsidRDefault="004B1B35" w:rsidP="004B1B35">
      <w:pPr>
        <w:spacing w:line="300" w:lineRule="exact"/>
        <w:rPr>
          <w:rFonts w:eastAsia="Calibri"/>
          <w:color w:val="000000"/>
          <w:sz w:val="22"/>
          <w:szCs w:val="22"/>
        </w:rPr>
      </w:pPr>
    </w:p>
    <w:p w14:paraId="0C47A933" w14:textId="77777777" w:rsidR="004B1B35" w:rsidRDefault="004B1B35" w:rsidP="004B1B35">
      <w:pPr>
        <w:spacing w:line="300" w:lineRule="exact"/>
        <w:ind w:firstLine="567"/>
        <w:rPr>
          <w:sz w:val="23"/>
          <w:szCs w:val="23"/>
        </w:rPr>
      </w:pPr>
      <w:r>
        <w:rPr>
          <w:sz w:val="23"/>
          <w:szCs w:val="23"/>
        </w:rPr>
        <w:t>W sąsiedztwie planowanego przedsięwzięcia stwierdza się brak przedsięwzięć mogących tworzyć działania skumulowane.</w:t>
      </w:r>
    </w:p>
    <w:p w14:paraId="3432B19D" w14:textId="77777777" w:rsidR="004B1B35" w:rsidRPr="00024965" w:rsidRDefault="004B1B35" w:rsidP="004B1B35">
      <w:pPr>
        <w:spacing w:line="300" w:lineRule="exact"/>
        <w:ind w:firstLine="567"/>
      </w:pPr>
    </w:p>
    <w:p w14:paraId="17D4B4B2" w14:textId="77777777" w:rsidR="004B1B35" w:rsidRPr="00024965" w:rsidRDefault="004B1B35" w:rsidP="004B1B35">
      <w:pPr>
        <w:pStyle w:val="NagwekAV1"/>
      </w:pPr>
      <w:bookmarkStart w:id="142" w:name="_Toc262465755"/>
      <w:r w:rsidRPr="00024965">
        <w:t>1</w:t>
      </w:r>
      <w:r>
        <w:t>5</w:t>
      </w:r>
      <w:r w:rsidRPr="00024965">
        <w:t xml:space="preserve">. informacje o możliwym transgranicznym oddziaływaniu </w:t>
      </w:r>
      <w:r>
        <w:br/>
        <w:t xml:space="preserve">        </w:t>
      </w:r>
      <w:r w:rsidRPr="00024965">
        <w:t>na środowisko</w:t>
      </w:r>
      <w:bookmarkEnd w:id="142"/>
    </w:p>
    <w:p w14:paraId="5624D047" w14:textId="77777777" w:rsidR="004B1B35" w:rsidRPr="00024965" w:rsidRDefault="004B1B35" w:rsidP="004B1B35"/>
    <w:p w14:paraId="5D5715CC" w14:textId="77777777" w:rsidR="004B1B35" w:rsidRPr="00B67EA0" w:rsidRDefault="004B1B35" w:rsidP="004B3601">
      <w:pPr>
        <w:autoSpaceDE w:val="0"/>
        <w:autoSpaceDN w:val="0"/>
        <w:adjustRightInd w:val="0"/>
        <w:spacing w:line="300" w:lineRule="exact"/>
        <w:ind w:firstLine="567"/>
        <w:rPr>
          <w:sz w:val="22"/>
          <w:szCs w:val="22"/>
        </w:rPr>
      </w:pPr>
      <w:r w:rsidRPr="00B67EA0">
        <w:rPr>
          <w:sz w:val="22"/>
          <w:szCs w:val="22"/>
        </w:rPr>
        <w:t xml:space="preserve">Transgraniczne oddziaływania na środowisko analizowanej inwestycji nie jest możliwe, tak ze względu na wielkość oddziaływania na środowisko (powietrze, hałas), </w:t>
      </w:r>
      <w:r>
        <w:rPr>
          <w:sz w:val="22"/>
          <w:szCs w:val="22"/>
        </w:rPr>
        <w:br/>
      </w:r>
      <w:r w:rsidRPr="00B67EA0">
        <w:rPr>
          <w:sz w:val="22"/>
          <w:szCs w:val="22"/>
        </w:rPr>
        <w:t xml:space="preserve">jak i odległość od granic Państwa. Nie jest możliwe również oddziaływanie transgraniczne </w:t>
      </w:r>
      <w:r>
        <w:rPr>
          <w:sz w:val="22"/>
          <w:szCs w:val="22"/>
        </w:rPr>
        <w:br/>
      </w:r>
      <w:r w:rsidRPr="00B67EA0">
        <w:rPr>
          <w:sz w:val="22"/>
          <w:szCs w:val="22"/>
        </w:rPr>
        <w:t xml:space="preserve">ze względu na gospodarkę wodno-ściekową ani gospodarkę odpadami. </w:t>
      </w:r>
    </w:p>
    <w:p w14:paraId="70EC236D" w14:textId="0B7E5074" w:rsidR="004B1B35" w:rsidRPr="00B67EA0" w:rsidRDefault="004B1B35" w:rsidP="004B3601">
      <w:pPr>
        <w:spacing w:line="300" w:lineRule="exact"/>
        <w:ind w:firstLine="567"/>
        <w:rPr>
          <w:sz w:val="22"/>
          <w:szCs w:val="22"/>
        </w:rPr>
      </w:pPr>
      <w:r w:rsidRPr="00B67EA0">
        <w:rPr>
          <w:sz w:val="22"/>
          <w:szCs w:val="22"/>
        </w:rPr>
        <w:lastRenderedPageBreak/>
        <w:t>Najbliżej położony fragment granicy Państwa Polskiego znajduje się ok. </w:t>
      </w:r>
      <w:r w:rsidR="00B433CD">
        <w:rPr>
          <w:sz w:val="22"/>
          <w:szCs w:val="22"/>
        </w:rPr>
        <w:t>2</w:t>
      </w:r>
      <w:r w:rsidRPr="00B67EA0">
        <w:rPr>
          <w:sz w:val="22"/>
          <w:szCs w:val="22"/>
        </w:rPr>
        <w:t xml:space="preserve">0 km na </w:t>
      </w:r>
      <w:r w:rsidR="00B433CD">
        <w:rPr>
          <w:sz w:val="22"/>
          <w:szCs w:val="22"/>
        </w:rPr>
        <w:t>południowy zachód</w:t>
      </w:r>
      <w:r w:rsidRPr="00B67EA0">
        <w:rPr>
          <w:sz w:val="22"/>
          <w:szCs w:val="22"/>
        </w:rPr>
        <w:t xml:space="preserve"> od obszaru inwestycji, a oddziaływanie projektowanej inwestycji ogranicza się do jej bezpośredniego sąsiedztwa.</w:t>
      </w:r>
    </w:p>
    <w:p w14:paraId="2E17F127" w14:textId="77777777" w:rsidR="004B1B35" w:rsidRPr="00024965" w:rsidRDefault="004B1B35" w:rsidP="004B1B35">
      <w:pPr>
        <w:rPr>
          <w:lang w:eastAsia="ar-SA"/>
        </w:rPr>
      </w:pPr>
    </w:p>
    <w:p w14:paraId="678B3603" w14:textId="77777777" w:rsidR="004B1B35" w:rsidRPr="00024965" w:rsidRDefault="004B1B35" w:rsidP="004B1B35">
      <w:pPr>
        <w:pStyle w:val="NagwekAV1"/>
      </w:pPr>
      <w:bookmarkStart w:id="143" w:name="_Toc262465756"/>
      <w:r w:rsidRPr="00024965">
        <w:t>1</w:t>
      </w:r>
      <w:r>
        <w:t>6</w:t>
      </w:r>
      <w:r w:rsidRPr="00024965">
        <w:t xml:space="preserve">. informacje o obszarach podlegających ochronie </w:t>
      </w:r>
      <w:r>
        <w:br/>
        <w:t xml:space="preserve">            </w:t>
      </w:r>
      <w:r w:rsidRPr="00024965">
        <w:t xml:space="preserve">na podstawie ustawy z 16 kwietnia 2004 roku o ochronie </w:t>
      </w:r>
      <w:r>
        <w:br/>
      </w:r>
      <w:r>
        <w:tab/>
      </w:r>
      <w:r w:rsidRPr="00024965">
        <w:t xml:space="preserve">przyrody znajdującej się w zasięgu znaczącego </w:t>
      </w:r>
      <w:r>
        <w:br/>
      </w:r>
      <w:r>
        <w:tab/>
      </w:r>
      <w:r w:rsidRPr="00024965">
        <w:t>oddziaływania przedsięwzięcia</w:t>
      </w:r>
      <w:bookmarkEnd w:id="143"/>
    </w:p>
    <w:p w14:paraId="62A410EA" w14:textId="77777777" w:rsidR="004B1B35" w:rsidRPr="00024965" w:rsidRDefault="004B1B35" w:rsidP="004B1B35">
      <w:pPr>
        <w:pStyle w:val="NagwekAV1"/>
        <w:rPr>
          <w:rFonts w:cs="Times New Roman"/>
        </w:rPr>
      </w:pPr>
    </w:p>
    <w:p w14:paraId="4B29DC90" w14:textId="77777777" w:rsidR="004B1B35" w:rsidRPr="00024965" w:rsidRDefault="004B1B35" w:rsidP="004B1B35">
      <w:pPr>
        <w:pStyle w:val="NagwekAV2"/>
      </w:pPr>
      <w:bookmarkStart w:id="144" w:name="_Toc225565395"/>
      <w:bookmarkStart w:id="145" w:name="_Toc224996585"/>
      <w:bookmarkStart w:id="146" w:name="_Toc226172432"/>
      <w:bookmarkStart w:id="147" w:name="_Toc229534463"/>
      <w:bookmarkStart w:id="148" w:name="_Toc262465757"/>
      <w:r w:rsidRPr="00024965">
        <w:t>1</w:t>
      </w:r>
      <w:r>
        <w:t>6</w:t>
      </w:r>
      <w:r w:rsidRPr="00024965">
        <w:t>.1. Podstawy prawne</w:t>
      </w:r>
      <w:bookmarkEnd w:id="144"/>
      <w:bookmarkEnd w:id="145"/>
      <w:bookmarkEnd w:id="146"/>
      <w:bookmarkEnd w:id="147"/>
      <w:bookmarkEnd w:id="148"/>
    </w:p>
    <w:p w14:paraId="1FFF6E4F" w14:textId="77777777" w:rsidR="004B1B35" w:rsidRPr="00024965" w:rsidRDefault="004B1B35" w:rsidP="004B1B35"/>
    <w:p w14:paraId="2537990E" w14:textId="4CCE184A" w:rsidR="004B1B35" w:rsidRPr="00221501" w:rsidRDefault="004B1B35" w:rsidP="004B3601">
      <w:pPr>
        <w:spacing w:line="300" w:lineRule="exact"/>
        <w:ind w:firstLine="567"/>
        <w:rPr>
          <w:sz w:val="22"/>
          <w:szCs w:val="22"/>
        </w:rPr>
      </w:pPr>
      <w:r w:rsidRPr="00221501">
        <w:rPr>
          <w:sz w:val="22"/>
          <w:szCs w:val="22"/>
        </w:rPr>
        <w:t>Ustawa z 16 kwietnia 2004 r. o ochronie przyrody (t. j. Dz. U. 202</w:t>
      </w:r>
      <w:r w:rsidR="00B433CD">
        <w:rPr>
          <w:sz w:val="22"/>
          <w:szCs w:val="22"/>
        </w:rPr>
        <w:t>3</w:t>
      </w:r>
      <w:r w:rsidRPr="00221501">
        <w:rPr>
          <w:sz w:val="22"/>
          <w:szCs w:val="22"/>
        </w:rPr>
        <w:t xml:space="preserve"> poz. </w:t>
      </w:r>
      <w:r w:rsidR="00B433CD">
        <w:rPr>
          <w:sz w:val="22"/>
          <w:szCs w:val="22"/>
        </w:rPr>
        <w:t>1336 ze zm.</w:t>
      </w:r>
      <w:r w:rsidRPr="00221501">
        <w:rPr>
          <w:sz w:val="22"/>
          <w:szCs w:val="22"/>
        </w:rPr>
        <w:t>) wymienia 10 form ochrony przyrody:</w:t>
      </w:r>
    </w:p>
    <w:p w14:paraId="60F76515" w14:textId="77777777" w:rsidR="004B1B35" w:rsidRPr="00221501" w:rsidRDefault="004B1B35" w:rsidP="004B1B35">
      <w:pPr>
        <w:numPr>
          <w:ilvl w:val="0"/>
          <w:numId w:val="5"/>
        </w:numPr>
        <w:tabs>
          <w:tab w:val="left" w:pos="993"/>
        </w:tabs>
        <w:spacing w:line="300" w:lineRule="exact"/>
        <w:ind w:left="284" w:hanging="284"/>
        <w:rPr>
          <w:sz w:val="22"/>
          <w:szCs w:val="22"/>
        </w:rPr>
      </w:pPr>
      <w:r w:rsidRPr="00221501">
        <w:rPr>
          <w:sz w:val="22"/>
          <w:szCs w:val="22"/>
        </w:rPr>
        <w:t>parki narodowe</w:t>
      </w:r>
    </w:p>
    <w:p w14:paraId="0DEDBCE9" w14:textId="77777777" w:rsidR="004B1B35" w:rsidRPr="00221501" w:rsidRDefault="004B1B35" w:rsidP="004B1B35">
      <w:pPr>
        <w:numPr>
          <w:ilvl w:val="0"/>
          <w:numId w:val="5"/>
        </w:numPr>
        <w:tabs>
          <w:tab w:val="left" w:pos="993"/>
        </w:tabs>
        <w:spacing w:line="300" w:lineRule="exact"/>
        <w:ind w:left="284" w:hanging="284"/>
        <w:rPr>
          <w:sz w:val="22"/>
          <w:szCs w:val="22"/>
        </w:rPr>
      </w:pPr>
      <w:r w:rsidRPr="00221501">
        <w:rPr>
          <w:sz w:val="22"/>
          <w:szCs w:val="22"/>
        </w:rPr>
        <w:t>rezerwaty przyrody</w:t>
      </w:r>
    </w:p>
    <w:p w14:paraId="7474E7CB" w14:textId="77777777" w:rsidR="004B1B35" w:rsidRPr="00221501" w:rsidRDefault="004B1B35" w:rsidP="004B1B35">
      <w:pPr>
        <w:numPr>
          <w:ilvl w:val="0"/>
          <w:numId w:val="5"/>
        </w:numPr>
        <w:tabs>
          <w:tab w:val="left" w:pos="993"/>
        </w:tabs>
        <w:spacing w:line="300" w:lineRule="exact"/>
        <w:ind w:left="284" w:hanging="284"/>
        <w:rPr>
          <w:sz w:val="22"/>
          <w:szCs w:val="22"/>
        </w:rPr>
      </w:pPr>
      <w:r w:rsidRPr="00221501">
        <w:rPr>
          <w:sz w:val="22"/>
          <w:szCs w:val="22"/>
        </w:rPr>
        <w:t>parki krajobrazowe</w:t>
      </w:r>
    </w:p>
    <w:p w14:paraId="43ED5CF1" w14:textId="77777777" w:rsidR="004B1B35" w:rsidRPr="00221501" w:rsidRDefault="004B1B35" w:rsidP="004B1B35">
      <w:pPr>
        <w:numPr>
          <w:ilvl w:val="0"/>
          <w:numId w:val="5"/>
        </w:numPr>
        <w:tabs>
          <w:tab w:val="left" w:pos="993"/>
        </w:tabs>
        <w:spacing w:line="300" w:lineRule="exact"/>
        <w:ind w:left="284" w:hanging="284"/>
        <w:rPr>
          <w:sz w:val="22"/>
          <w:szCs w:val="22"/>
        </w:rPr>
      </w:pPr>
      <w:r w:rsidRPr="00221501">
        <w:rPr>
          <w:sz w:val="22"/>
          <w:szCs w:val="22"/>
        </w:rPr>
        <w:t>obszary chronionego krajobrazu</w:t>
      </w:r>
    </w:p>
    <w:p w14:paraId="04136FAF" w14:textId="77777777" w:rsidR="004B1B35" w:rsidRPr="00221501" w:rsidRDefault="004B1B35" w:rsidP="004B1B35">
      <w:pPr>
        <w:numPr>
          <w:ilvl w:val="0"/>
          <w:numId w:val="5"/>
        </w:numPr>
        <w:tabs>
          <w:tab w:val="left" w:pos="993"/>
        </w:tabs>
        <w:spacing w:line="300" w:lineRule="exact"/>
        <w:ind w:left="284" w:hanging="284"/>
        <w:rPr>
          <w:sz w:val="22"/>
          <w:szCs w:val="22"/>
        </w:rPr>
      </w:pPr>
      <w:r w:rsidRPr="00221501">
        <w:rPr>
          <w:sz w:val="22"/>
          <w:szCs w:val="22"/>
        </w:rPr>
        <w:t>obszary Natura 2000</w:t>
      </w:r>
    </w:p>
    <w:p w14:paraId="78B02FCA" w14:textId="77777777" w:rsidR="004B1B35" w:rsidRPr="00221501" w:rsidRDefault="004B1B35" w:rsidP="004B1B35">
      <w:pPr>
        <w:numPr>
          <w:ilvl w:val="0"/>
          <w:numId w:val="5"/>
        </w:numPr>
        <w:tabs>
          <w:tab w:val="left" w:pos="993"/>
        </w:tabs>
        <w:spacing w:line="300" w:lineRule="exact"/>
        <w:ind w:left="284" w:hanging="284"/>
        <w:rPr>
          <w:sz w:val="22"/>
          <w:szCs w:val="22"/>
        </w:rPr>
      </w:pPr>
      <w:r w:rsidRPr="00221501">
        <w:rPr>
          <w:sz w:val="22"/>
          <w:szCs w:val="22"/>
        </w:rPr>
        <w:t>pomniki przyrody</w:t>
      </w:r>
    </w:p>
    <w:p w14:paraId="1A264076" w14:textId="77777777" w:rsidR="004B1B35" w:rsidRPr="00221501" w:rsidRDefault="004B1B35" w:rsidP="004B1B35">
      <w:pPr>
        <w:numPr>
          <w:ilvl w:val="0"/>
          <w:numId w:val="5"/>
        </w:numPr>
        <w:tabs>
          <w:tab w:val="left" w:pos="993"/>
        </w:tabs>
        <w:spacing w:line="300" w:lineRule="exact"/>
        <w:ind w:left="284" w:hanging="284"/>
        <w:rPr>
          <w:sz w:val="22"/>
          <w:szCs w:val="22"/>
        </w:rPr>
      </w:pPr>
      <w:r w:rsidRPr="00221501">
        <w:rPr>
          <w:sz w:val="22"/>
          <w:szCs w:val="22"/>
        </w:rPr>
        <w:t>stanowiska dokumentacyjne</w:t>
      </w:r>
    </w:p>
    <w:p w14:paraId="4883ADE2" w14:textId="77777777" w:rsidR="004B1B35" w:rsidRPr="00221501" w:rsidRDefault="004B1B35" w:rsidP="004B1B35">
      <w:pPr>
        <w:numPr>
          <w:ilvl w:val="0"/>
          <w:numId w:val="5"/>
        </w:numPr>
        <w:tabs>
          <w:tab w:val="left" w:pos="993"/>
        </w:tabs>
        <w:spacing w:line="300" w:lineRule="exact"/>
        <w:ind w:left="284" w:hanging="284"/>
        <w:rPr>
          <w:sz w:val="22"/>
          <w:szCs w:val="22"/>
        </w:rPr>
      </w:pPr>
      <w:r w:rsidRPr="00221501">
        <w:rPr>
          <w:sz w:val="22"/>
          <w:szCs w:val="22"/>
        </w:rPr>
        <w:t>użytki ekologiczne</w:t>
      </w:r>
    </w:p>
    <w:p w14:paraId="7EB287B9" w14:textId="77777777" w:rsidR="004B1B35" w:rsidRPr="00221501" w:rsidRDefault="004B1B35" w:rsidP="004B1B35">
      <w:pPr>
        <w:numPr>
          <w:ilvl w:val="0"/>
          <w:numId w:val="5"/>
        </w:numPr>
        <w:tabs>
          <w:tab w:val="left" w:pos="993"/>
        </w:tabs>
        <w:spacing w:line="300" w:lineRule="exact"/>
        <w:ind w:left="284" w:hanging="284"/>
        <w:rPr>
          <w:sz w:val="22"/>
          <w:szCs w:val="22"/>
        </w:rPr>
      </w:pPr>
      <w:r w:rsidRPr="00221501">
        <w:rPr>
          <w:sz w:val="22"/>
          <w:szCs w:val="22"/>
        </w:rPr>
        <w:t>zespoły przyrodniczo-krajobrazowe</w:t>
      </w:r>
    </w:p>
    <w:p w14:paraId="220DAF22" w14:textId="77777777" w:rsidR="004B1B35" w:rsidRPr="00221501" w:rsidRDefault="004B1B35" w:rsidP="004B1B35">
      <w:pPr>
        <w:numPr>
          <w:ilvl w:val="0"/>
          <w:numId w:val="5"/>
        </w:numPr>
        <w:tabs>
          <w:tab w:val="left" w:pos="993"/>
        </w:tabs>
        <w:spacing w:line="300" w:lineRule="exact"/>
        <w:ind w:left="284" w:hanging="284"/>
        <w:rPr>
          <w:sz w:val="22"/>
          <w:szCs w:val="22"/>
        </w:rPr>
      </w:pPr>
      <w:r w:rsidRPr="00221501">
        <w:rPr>
          <w:sz w:val="22"/>
          <w:szCs w:val="22"/>
        </w:rPr>
        <w:t>ochrona gatunkowa roślin, zwierząt i grzybów.</w:t>
      </w:r>
    </w:p>
    <w:p w14:paraId="020466A0" w14:textId="77777777" w:rsidR="004B1B35" w:rsidRPr="00221501" w:rsidRDefault="004B1B35" w:rsidP="004B1B35">
      <w:pPr>
        <w:tabs>
          <w:tab w:val="left" w:pos="993"/>
        </w:tabs>
        <w:spacing w:line="300" w:lineRule="exact"/>
        <w:ind w:left="567"/>
        <w:rPr>
          <w:sz w:val="22"/>
          <w:szCs w:val="22"/>
        </w:rPr>
      </w:pPr>
    </w:p>
    <w:p w14:paraId="7DE1AF3C" w14:textId="77777777" w:rsidR="004B1B35" w:rsidRPr="00221501" w:rsidRDefault="004B1B35" w:rsidP="004B3601">
      <w:pPr>
        <w:spacing w:line="300" w:lineRule="exact"/>
        <w:ind w:firstLine="567"/>
        <w:rPr>
          <w:sz w:val="22"/>
          <w:szCs w:val="22"/>
        </w:rPr>
      </w:pPr>
      <w:r w:rsidRPr="00221501">
        <w:rPr>
          <w:sz w:val="22"/>
          <w:szCs w:val="22"/>
        </w:rPr>
        <w:t>Poniżej określono, czy w zasięgu znaczącego oddziaływania przedsięwzięcia znajdują się obszary podlegające ochronie i jaki jest zakres ewentualnego oddziaływania. Szczegółowe dane są zawarte w załączniku tekstowym dołączonym do niniejszego raportu.</w:t>
      </w:r>
    </w:p>
    <w:p w14:paraId="560C89F5" w14:textId="1986A20E" w:rsidR="004B1B35" w:rsidRDefault="004B1B35" w:rsidP="004B1B35">
      <w:pPr>
        <w:spacing w:after="160" w:line="259" w:lineRule="auto"/>
        <w:jc w:val="left"/>
        <w:rPr>
          <w:rFonts w:cs="Arial"/>
          <w:b/>
          <w:bCs/>
          <w:szCs w:val="24"/>
        </w:rPr>
      </w:pPr>
      <w:bookmarkStart w:id="149" w:name="_Toc225565396"/>
      <w:bookmarkStart w:id="150" w:name="_Toc226172433"/>
      <w:bookmarkStart w:id="151" w:name="_Toc229534464"/>
      <w:bookmarkStart w:id="152" w:name="_Toc262465758"/>
    </w:p>
    <w:p w14:paraId="3A1561D5" w14:textId="77777777" w:rsidR="004B1B35" w:rsidRPr="00091EDC" w:rsidRDefault="004B1B35" w:rsidP="004B1B35">
      <w:pPr>
        <w:pStyle w:val="NagwekAV2"/>
      </w:pPr>
      <w:r w:rsidRPr="00091EDC">
        <w:t>1</w:t>
      </w:r>
      <w:r>
        <w:t>6</w:t>
      </w:r>
      <w:r w:rsidRPr="00091EDC">
        <w:t xml:space="preserve">.2. </w:t>
      </w:r>
      <w:bookmarkEnd w:id="149"/>
      <w:bookmarkEnd w:id="150"/>
      <w:r w:rsidRPr="00091EDC">
        <w:t>Formy ochrony przyrody w sąsiedztwie planowanej inwestycji</w:t>
      </w:r>
      <w:bookmarkEnd w:id="151"/>
      <w:bookmarkEnd w:id="152"/>
    </w:p>
    <w:p w14:paraId="6156FC72" w14:textId="77777777" w:rsidR="004B1B35" w:rsidRPr="00024965" w:rsidRDefault="004B1B35" w:rsidP="004B1B35">
      <w:bookmarkStart w:id="153" w:name="_Toc229543360"/>
    </w:p>
    <w:bookmarkEnd w:id="153"/>
    <w:p w14:paraId="611F99F9" w14:textId="77777777" w:rsidR="004B1B35" w:rsidRPr="00B433CD" w:rsidRDefault="004B1B35" w:rsidP="004B1B35">
      <w:pPr>
        <w:ind w:firstLine="708"/>
        <w:rPr>
          <w:sz w:val="22"/>
          <w:szCs w:val="22"/>
        </w:rPr>
      </w:pPr>
      <w:r w:rsidRPr="00B433CD">
        <w:rPr>
          <w:sz w:val="22"/>
          <w:szCs w:val="22"/>
        </w:rPr>
        <w:t>W bezpośrednim sąsiedztwie brak jest obszarów ochrony przyrody.</w:t>
      </w:r>
    </w:p>
    <w:p w14:paraId="1462C944" w14:textId="77777777" w:rsidR="004B1B35" w:rsidRPr="00B433CD" w:rsidRDefault="004B1B35" w:rsidP="004B1B35">
      <w:pPr>
        <w:ind w:firstLine="708"/>
        <w:rPr>
          <w:sz w:val="22"/>
          <w:szCs w:val="22"/>
        </w:rPr>
      </w:pPr>
    </w:p>
    <w:p w14:paraId="2CCFE715" w14:textId="77777777" w:rsidR="004B1B35" w:rsidRPr="00024965" w:rsidRDefault="004B1B35" w:rsidP="004B1B35">
      <w:pPr>
        <w:pStyle w:val="NagwekAV2"/>
      </w:pPr>
      <w:bookmarkStart w:id="154" w:name="_Toc229543368"/>
      <w:bookmarkStart w:id="155" w:name="_Toc262465760"/>
      <w:r w:rsidRPr="00024965">
        <w:t>1</w:t>
      </w:r>
      <w:r>
        <w:t>6</w:t>
      </w:r>
      <w:r w:rsidRPr="00024965">
        <w:t>.3. Wnioski i zalecenia – podsumowanie</w:t>
      </w:r>
      <w:bookmarkEnd w:id="154"/>
      <w:bookmarkEnd w:id="155"/>
    </w:p>
    <w:p w14:paraId="3EE0DF01" w14:textId="77777777" w:rsidR="004B1B35" w:rsidRPr="00024965" w:rsidRDefault="004B1B35" w:rsidP="004B1B35">
      <w:bookmarkStart w:id="156" w:name="_Toc97430732"/>
      <w:bookmarkStart w:id="157" w:name="_Toc125437325"/>
    </w:p>
    <w:p w14:paraId="0C689BB9" w14:textId="77777777" w:rsidR="00B433CD" w:rsidRPr="00B433CD" w:rsidRDefault="00B433CD" w:rsidP="00B433CD">
      <w:pPr>
        <w:autoSpaceDE w:val="0"/>
        <w:autoSpaceDN w:val="0"/>
        <w:adjustRightInd w:val="0"/>
        <w:spacing w:line="300" w:lineRule="exact"/>
        <w:ind w:firstLine="567"/>
        <w:rPr>
          <w:rFonts w:cs="Arial"/>
          <w:bCs/>
          <w:sz w:val="22"/>
          <w:szCs w:val="22"/>
        </w:rPr>
      </w:pPr>
      <w:r w:rsidRPr="00B433CD">
        <w:rPr>
          <w:rFonts w:cs="Arial"/>
          <w:bCs/>
          <w:sz w:val="22"/>
          <w:szCs w:val="22"/>
        </w:rPr>
        <w:t xml:space="preserve">Biorąc pod uwagę przewidywane oddziaływania jakie wystąpią w trakcie realizacji </w:t>
      </w:r>
      <w:r w:rsidRPr="00B433CD">
        <w:rPr>
          <w:rFonts w:cs="Arial"/>
          <w:bCs/>
          <w:sz w:val="22"/>
          <w:szCs w:val="22"/>
        </w:rPr>
        <w:br/>
        <w:t xml:space="preserve">i eksploatacji przedmiotowego przedsięwzięcia rekomenduje się wdrożenie następujących działań, które wykluczą możliwość negatywnego bezpośredniego oddziaływania (zniszczenie siedlisk gatunków) i/lub przyczynią się do ograniczenia negatywnych oddziaływań na poszczególne elementy ekosystemu funkcjonującego w obrębie </w:t>
      </w:r>
      <w:r w:rsidRPr="00B433CD">
        <w:rPr>
          <w:rFonts w:cs="Arial"/>
          <w:bCs/>
          <w:sz w:val="22"/>
          <w:szCs w:val="22"/>
        </w:rPr>
        <w:br/>
        <w:t xml:space="preserve">i w bezpośrednim sąsiedztwie przedmiotowego przedsięwzięcia. Poniżej sformułowane zalecenia wskazuje się traktować jako warunki, które powinny znaleźć odzwierciedlenie </w:t>
      </w:r>
      <w:r w:rsidRPr="00B433CD">
        <w:rPr>
          <w:rFonts w:cs="Arial"/>
          <w:bCs/>
          <w:sz w:val="22"/>
          <w:szCs w:val="22"/>
        </w:rPr>
        <w:br/>
        <w:t>w treści decyzji środowiskowej.</w:t>
      </w:r>
    </w:p>
    <w:p w14:paraId="242AC760" w14:textId="77777777" w:rsidR="00B433CD" w:rsidRPr="00B433CD" w:rsidRDefault="00B433CD" w:rsidP="00B433CD">
      <w:pPr>
        <w:autoSpaceDE w:val="0"/>
        <w:autoSpaceDN w:val="0"/>
        <w:adjustRightInd w:val="0"/>
        <w:spacing w:line="300" w:lineRule="exact"/>
        <w:rPr>
          <w:rFonts w:cs="Arial"/>
          <w:b/>
          <w:sz w:val="22"/>
          <w:szCs w:val="22"/>
        </w:rPr>
      </w:pPr>
    </w:p>
    <w:p w14:paraId="182F6613" w14:textId="77777777" w:rsidR="00B433CD" w:rsidRPr="00B433CD" w:rsidRDefault="00B433CD" w:rsidP="00B433CD">
      <w:pPr>
        <w:autoSpaceDE w:val="0"/>
        <w:autoSpaceDN w:val="0"/>
        <w:adjustRightInd w:val="0"/>
        <w:spacing w:line="300" w:lineRule="exact"/>
        <w:rPr>
          <w:rFonts w:cs="Arial"/>
          <w:b/>
          <w:sz w:val="22"/>
          <w:szCs w:val="22"/>
        </w:rPr>
      </w:pPr>
      <w:r w:rsidRPr="00B433CD">
        <w:rPr>
          <w:rFonts w:cs="Arial"/>
          <w:b/>
          <w:sz w:val="22"/>
          <w:szCs w:val="22"/>
        </w:rPr>
        <w:t>W celu ochrony fauny zasiedlającej zadrzewienia:</w:t>
      </w:r>
    </w:p>
    <w:p w14:paraId="6D6BA338" w14:textId="77777777" w:rsidR="00B433CD" w:rsidRPr="00B433CD" w:rsidRDefault="00B433CD" w:rsidP="00B433CD">
      <w:pPr>
        <w:pStyle w:val="Akapitzlist"/>
        <w:numPr>
          <w:ilvl w:val="0"/>
          <w:numId w:val="86"/>
        </w:numPr>
        <w:autoSpaceDE w:val="0"/>
        <w:autoSpaceDN w:val="0"/>
        <w:adjustRightInd w:val="0"/>
        <w:spacing w:line="300" w:lineRule="exact"/>
        <w:ind w:left="567"/>
        <w:rPr>
          <w:rFonts w:cs="Arial"/>
          <w:sz w:val="22"/>
          <w:szCs w:val="22"/>
        </w:rPr>
      </w:pPr>
      <w:r w:rsidRPr="00B433CD">
        <w:rPr>
          <w:rFonts w:eastAsia="Calibri" w:cs="Arial"/>
          <w:sz w:val="22"/>
          <w:szCs w:val="22"/>
        </w:rPr>
        <w:t xml:space="preserve">Wycinkę drzew i krzewów </w:t>
      </w:r>
      <w:r w:rsidRPr="00B433CD">
        <w:rPr>
          <w:rFonts w:cs="Arial"/>
          <w:sz w:val="22"/>
          <w:szCs w:val="22"/>
        </w:rPr>
        <w:t>w okresie od 1 marca do 30 września</w:t>
      </w:r>
      <w:r w:rsidRPr="00B433CD">
        <w:rPr>
          <w:rFonts w:eastAsia="Calibri" w:cs="Arial"/>
          <w:sz w:val="22"/>
          <w:szCs w:val="22"/>
        </w:rPr>
        <w:t xml:space="preserve"> prowadzić pod nadzorem specjalisty ornitologa, który przed jej wykonaniem dokona oględzin drzew </w:t>
      </w:r>
      <w:r w:rsidRPr="00B433CD">
        <w:rPr>
          <w:rFonts w:eastAsia="Calibri" w:cs="Arial"/>
          <w:sz w:val="22"/>
          <w:szCs w:val="22"/>
        </w:rPr>
        <w:br/>
        <w:t xml:space="preserve">i krzewów pod kątem obecności ptaków, a w przypadku potwierdzenia ich </w:t>
      </w:r>
      <w:r w:rsidRPr="00B433CD">
        <w:rPr>
          <w:rFonts w:eastAsia="Calibri" w:cs="Arial"/>
          <w:sz w:val="22"/>
          <w:szCs w:val="22"/>
        </w:rPr>
        <w:lastRenderedPageBreak/>
        <w:t xml:space="preserve">występowania – wskaże dopuszczalny termin prowadzenia wycinki. W pozostałym okresie (od 1 </w:t>
      </w:r>
      <w:r w:rsidRPr="00B433CD">
        <w:rPr>
          <w:rFonts w:cs="Arial"/>
          <w:sz w:val="22"/>
          <w:szCs w:val="22"/>
        </w:rPr>
        <w:t>października</w:t>
      </w:r>
      <w:r w:rsidRPr="00B433CD">
        <w:rPr>
          <w:rFonts w:eastAsia="Calibri" w:cs="Arial"/>
          <w:sz w:val="22"/>
          <w:szCs w:val="22"/>
        </w:rPr>
        <w:t xml:space="preserve"> do końca lutego) ww. nadzór nie jest wymagany.</w:t>
      </w:r>
    </w:p>
    <w:p w14:paraId="5F174B77" w14:textId="42C1AB01" w:rsidR="001F17EE" w:rsidRPr="001F17EE" w:rsidRDefault="001F17EE" w:rsidP="001F17EE">
      <w:pPr>
        <w:pStyle w:val="Akapitzlist"/>
        <w:numPr>
          <w:ilvl w:val="0"/>
          <w:numId w:val="86"/>
        </w:numPr>
        <w:tabs>
          <w:tab w:val="left" w:pos="0"/>
          <w:tab w:val="left" w:pos="567"/>
        </w:tabs>
        <w:suppressAutoHyphens/>
        <w:spacing w:line="300" w:lineRule="exact"/>
        <w:ind w:left="567" w:hanging="283"/>
        <w:rPr>
          <w:rFonts w:cs="Arial"/>
          <w:sz w:val="22"/>
          <w:szCs w:val="22"/>
        </w:rPr>
      </w:pPr>
      <w:r w:rsidRPr="001F17EE">
        <w:rPr>
          <w:rFonts w:cs="Arial"/>
          <w:bCs/>
          <w:sz w:val="22"/>
          <w:szCs w:val="22"/>
        </w:rPr>
        <w:t xml:space="preserve">Prace przygotowawcze i udostępniające złoże w okresie od 1 marca </w:t>
      </w:r>
      <w:r>
        <w:rPr>
          <w:rFonts w:cs="Arial"/>
          <w:bCs/>
          <w:sz w:val="22"/>
          <w:szCs w:val="22"/>
        </w:rPr>
        <w:br/>
      </w:r>
      <w:r w:rsidRPr="001F17EE">
        <w:rPr>
          <w:rFonts w:cs="Arial"/>
          <w:bCs/>
          <w:sz w:val="22"/>
          <w:szCs w:val="22"/>
        </w:rPr>
        <w:t xml:space="preserve">do 15 października prowadzone będą pod nadzorem specjalisty ornitologa, który przed wykonaniem powyższych prac dokona oględzin pod kątem obecności gniazd i miejsc lęgów ptaków, a w przypadku potwierdzenia ich występowania – wskaże dopuszczalny termin i zakres prowadzenia ww. prac. </w:t>
      </w:r>
    </w:p>
    <w:p w14:paraId="55617DA6" w14:textId="77777777" w:rsidR="00B433CD" w:rsidRPr="00B433CD" w:rsidRDefault="00B433CD" w:rsidP="00B433CD">
      <w:pPr>
        <w:pStyle w:val="Akapitzlist"/>
        <w:autoSpaceDE w:val="0"/>
        <w:autoSpaceDN w:val="0"/>
        <w:adjustRightInd w:val="0"/>
        <w:spacing w:line="300" w:lineRule="exact"/>
        <w:ind w:left="567"/>
        <w:rPr>
          <w:rFonts w:cs="Arial"/>
          <w:sz w:val="22"/>
          <w:szCs w:val="22"/>
        </w:rPr>
      </w:pPr>
    </w:p>
    <w:p w14:paraId="181E2F23" w14:textId="1ACA1623" w:rsidR="00B433CD" w:rsidRPr="00B433CD" w:rsidRDefault="00B433CD" w:rsidP="00B433CD">
      <w:pPr>
        <w:pStyle w:val="Akapitzlist"/>
        <w:autoSpaceDE w:val="0"/>
        <w:autoSpaceDN w:val="0"/>
        <w:adjustRightInd w:val="0"/>
        <w:spacing w:line="300" w:lineRule="exact"/>
        <w:ind w:left="0"/>
        <w:rPr>
          <w:rFonts w:cs="Arial"/>
          <w:b/>
          <w:sz w:val="22"/>
          <w:szCs w:val="22"/>
        </w:rPr>
      </w:pPr>
      <w:r w:rsidRPr="00B433CD">
        <w:rPr>
          <w:rFonts w:cs="Arial"/>
          <w:b/>
          <w:sz w:val="22"/>
          <w:szCs w:val="22"/>
        </w:rPr>
        <w:t>W celu ochrony fauny zasiedlającej teren planowanego wydobycia, w szczególności ptaków mogących gniazdować na ziemi:</w:t>
      </w:r>
    </w:p>
    <w:p w14:paraId="5902FF6B" w14:textId="77777777" w:rsidR="00B433CD" w:rsidRPr="00B433CD" w:rsidRDefault="00B433CD" w:rsidP="00B433CD">
      <w:pPr>
        <w:pStyle w:val="Akapitzlist"/>
        <w:numPr>
          <w:ilvl w:val="0"/>
          <w:numId w:val="86"/>
        </w:numPr>
        <w:autoSpaceDE w:val="0"/>
        <w:autoSpaceDN w:val="0"/>
        <w:adjustRightInd w:val="0"/>
        <w:spacing w:line="300" w:lineRule="exact"/>
        <w:ind w:left="567"/>
        <w:rPr>
          <w:rFonts w:cs="Arial"/>
          <w:sz w:val="22"/>
          <w:szCs w:val="22"/>
        </w:rPr>
      </w:pPr>
      <w:r w:rsidRPr="00B433CD">
        <w:rPr>
          <w:rFonts w:cs="Arial"/>
          <w:sz w:val="22"/>
          <w:szCs w:val="22"/>
        </w:rPr>
        <w:t xml:space="preserve">Przed podjęciem zasadniczych prac wydobywczych zdjąć wierzchnią warstwę gleby </w:t>
      </w:r>
      <w:r w:rsidRPr="00B433CD">
        <w:rPr>
          <w:rFonts w:cs="Arial"/>
          <w:sz w:val="22"/>
          <w:szCs w:val="22"/>
        </w:rPr>
        <w:br/>
        <w:t>i zdeponować w sąsiedztwie obszaru wydobycia w formie usypanych wałów. Prace wykonać jednorazowo w okresie od początku września do końca lutego.</w:t>
      </w:r>
    </w:p>
    <w:p w14:paraId="630DA46E" w14:textId="77777777" w:rsidR="00B433CD" w:rsidRDefault="00B433CD" w:rsidP="00B433CD">
      <w:pPr>
        <w:pStyle w:val="Akapitzlist"/>
        <w:numPr>
          <w:ilvl w:val="0"/>
          <w:numId w:val="86"/>
        </w:numPr>
        <w:autoSpaceDE w:val="0"/>
        <w:autoSpaceDN w:val="0"/>
        <w:adjustRightInd w:val="0"/>
        <w:spacing w:line="300" w:lineRule="exact"/>
        <w:ind w:left="567"/>
        <w:rPr>
          <w:rFonts w:cs="Arial"/>
          <w:sz w:val="22"/>
          <w:szCs w:val="22"/>
        </w:rPr>
      </w:pPr>
      <w:r w:rsidRPr="00B433CD">
        <w:rPr>
          <w:rFonts w:cs="Arial"/>
          <w:sz w:val="22"/>
          <w:szCs w:val="22"/>
        </w:rPr>
        <w:t>Zapobiegać powstawaniu stromych ścian wyrobiska uniemożliwiających samodzielne wydostanie się zwierząt. W przypadku stwierdzenia zwierząt uwięzionych w wyrobisku należy je złapać i przenieść w bezpieczne miejsce.</w:t>
      </w:r>
    </w:p>
    <w:p w14:paraId="42A38DC7" w14:textId="77777777" w:rsidR="001F17EE" w:rsidRPr="001F17EE" w:rsidRDefault="001F17EE" w:rsidP="001F17EE">
      <w:pPr>
        <w:pStyle w:val="Akapitzlist"/>
        <w:numPr>
          <w:ilvl w:val="0"/>
          <w:numId w:val="86"/>
        </w:numPr>
        <w:spacing w:line="300" w:lineRule="exact"/>
        <w:ind w:left="567" w:hanging="283"/>
        <w:rPr>
          <w:rFonts w:cs="Arial"/>
          <w:bCs/>
          <w:sz w:val="22"/>
          <w:szCs w:val="22"/>
        </w:rPr>
      </w:pPr>
      <w:r w:rsidRPr="001F17EE">
        <w:rPr>
          <w:rFonts w:cs="Arial"/>
          <w:bCs/>
          <w:sz w:val="22"/>
          <w:szCs w:val="22"/>
        </w:rPr>
        <w:t xml:space="preserve">W przypadku stwierdzenia w miejscach eksploatacji kopaliny występowania osobników małych ssaków, płazów i gadów, zostaną one niezwłocznie odłowione i wypuszczone we właściwie siedliskowo miejscu, poza obszarem górniczym. </w:t>
      </w:r>
    </w:p>
    <w:p w14:paraId="1782EA88" w14:textId="77777777" w:rsidR="001F17EE" w:rsidRPr="001F17EE" w:rsidRDefault="001F17EE" w:rsidP="001F17EE">
      <w:pPr>
        <w:pStyle w:val="Akapitzlist"/>
        <w:numPr>
          <w:ilvl w:val="0"/>
          <w:numId w:val="86"/>
        </w:numPr>
        <w:suppressAutoHyphens/>
        <w:spacing w:line="300" w:lineRule="exact"/>
        <w:ind w:left="567" w:hanging="283"/>
        <w:rPr>
          <w:rFonts w:cs="Arial"/>
          <w:sz w:val="22"/>
          <w:szCs w:val="22"/>
        </w:rPr>
      </w:pPr>
      <w:r w:rsidRPr="001F17EE">
        <w:rPr>
          <w:rFonts w:cs="Arial"/>
          <w:sz w:val="22"/>
          <w:szCs w:val="22"/>
        </w:rPr>
        <w:t xml:space="preserve">W sytuacji stwierdzenia gniazdowania ptaków (np. żołny </w:t>
      </w:r>
      <w:proofErr w:type="spellStart"/>
      <w:r w:rsidRPr="001F17EE">
        <w:rPr>
          <w:rFonts w:cs="Arial"/>
          <w:i/>
          <w:iCs/>
          <w:sz w:val="22"/>
          <w:szCs w:val="22"/>
        </w:rPr>
        <w:t>Merops</w:t>
      </w:r>
      <w:proofErr w:type="spellEnd"/>
      <w:r w:rsidRPr="001F17EE">
        <w:rPr>
          <w:rFonts w:cs="Arial"/>
          <w:i/>
          <w:iCs/>
          <w:sz w:val="22"/>
          <w:szCs w:val="22"/>
        </w:rPr>
        <w:t xml:space="preserve"> </w:t>
      </w:r>
      <w:proofErr w:type="spellStart"/>
      <w:r w:rsidRPr="001F17EE">
        <w:rPr>
          <w:rFonts w:cs="Arial"/>
          <w:i/>
          <w:iCs/>
          <w:sz w:val="22"/>
          <w:szCs w:val="22"/>
        </w:rPr>
        <w:t>apiaster</w:t>
      </w:r>
      <w:proofErr w:type="spellEnd"/>
      <w:r w:rsidRPr="001F17EE">
        <w:rPr>
          <w:rFonts w:cs="Arial"/>
          <w:sz w:val="22"/>
          <w:szCs w:val="22"/>
        </w:rPr>
        <w:t xml:space="preserve">, brzegówki </w:t>
      </w:r>
      <w:proofErr w:type="spellStart"/>
      <w:r w:rsidRPr="001F17EE">
        <w:rPr>
          <w:rFonts w:cs="Arial"/>
          <w:i/>
          <w:iCs/>
          <w:sz w:val="22"/>
          <w:szCs w:val="22"/>
        </w:rPr>
        <w:t>Riparia</w:t>
      </w:r>
      <w:proofErr w:type="spellEnd"/>
      <w:r w:rsidRPr="001F17EE">
        <w:rPr>
          <w:rFonts w:cs="Arial"/>
          <w:i/>
          <w:iCs/>
          <w:sz w:val="22"/>
          <w:szCs w:val="22"/>
        </w:rPr>
        <w:t xml:space="preserve"> </w:t>
      </w:r>
      <w:proofErr w:type="spellStart"/>
      <w:r w:rsidRPr="001F17EE">
        <w:rPr>
          <w:rFonts w:cs="Arial"/>
          <w:i/>
          <w:iCs/>
          <w:sz w:val="22"/>
          <w:szCs w:val="22"/>
        </w:rPr>
        <w:t>riparia</w:t>
      </w:r>
      <w:proofErr w:type="spellEnd"/>
      <w:r w:rsidRPr="001F17EE">
        <w:rPr>
          <w:rFonts w:cs="Arial"/>
          <w:sz w:val="22"/>
          <w:szCs w:val="22"/>
        </w:rPr>
        <w:t xml:space="preserve">) w skarpach powstałych na skutek prowadzenia wydobycia, w okresie </w:t>
      </w:r>
      <w:r w:rsidRPr="001F17EE">
        <w:rPr>
          <w:rFonts w:cs="Arial"/>
          <w:sz w:val="22"/>
          <w:szCs w:val="22"/>
        </w:rPr>
        <w:br/>
        <w:t xml:space="preserve">od 15 kwietnia do 15 sierpnia wyłączona z eksploatacji zostanie część złoża </w:t>
      </w:r>
      <w:r w:rsidRPr="001F17EE">
        <w:rPr>
          <w:rFonts w:cs="Arial"/>
          <w:sz w:val="22"/>
          <w:szCs w:val="22"/>
        </w:rPr>
        <w:br/>
        <w:t xml:space="preserve">z zlokalizowanymi gniazdami wraz z obszarem znajdującym się w odległości do 50 m od tych gniazd. </w:t>
      </w:r>
    </w:p>
    <w:p w14:paraId="1D69F3C5" w14:textId="77777777" w:rsidR="00B433CD" w:rsidRPr="00B433CD" w:rsidRDefault="00B433CD" w:rsidP="00B433CD">
      <w:pPr>
        <w:pStyle w:val="Akapitzlist"/>
        <w:autoSpaceDE w:val="0"/>
        <w:autoSpaceDN w:val="0"/>
        <w:adjustRightInd w:val="0"/>
        <w:spacing w:line="300" w:lineRule="exact"/>
        <w:ind w:left="567"/>
        <w:rPr>
          <w:rFonts w:cs="Arial"/>
          <w:sz w:val="22"/>
          <w:szCs w:val="22"/>
        </w:rPr>
      </w:pPr>
    </w:p>
    <w:p w14:paraId="04B97DF3" w14:textId="77777777" w:rsidR="00B433CD" w:rsidRPr="00B433CD" w:rsidRDefault="00B433CD" w:rsidP="00B433CD">
      <w:pPr>
        <w:pStyle w:val="Akapitzlist"/>
        <w:autoSpaceDE w:val="0"/>
        <w:autoSpaceDN w:val="0"/>
        <w:adjustRightInd w:val="0"/>
        <w:spacing w:line="300" w:lineRule="exact"/>
        <w:ind w:left="0"/>
        <w:rPr>
          <w:rFonts w:cs="Arial"/>
          <w:b/>
          <w:sz w:val="22"/>
          <w:szCs w:val="22"/>
        </w:rPr>
      </w:pPr>
      <w:r w:rsidRPr="00B433CD">
        <w:rPr>
          <w:rFonts w:cs="Arial"/>
          <w:b/>
          <w:sz w:val="22"/>
          <w:szCs w:val="22"/>
        </w:rPr>
        <w:t>W celu ochrony fauny zasiedlającej i mogącej potencjalnie zasiedlić oczka wodne</w:t>
      </w:r>
    </w:p>
    <w:p w14:paraId="5B217B4A" w14:textId="77777777" w:rsidR="00B433CD" w:rsidRDefault="00B433CD" w:rsidP="00B433CD">
      <w:pPr>
        <w:pStyle w:val="Akapitzlist"/>
        <w:numPr>
          <w:ilvl w:val="0"/>
          <w:numId w:val="87"/>
        </w:numPr>
        <w:autoSpaceDE w:val="0"/>
        <w:autoSpaceDN w:val="0"/>
        <w:adjustRightInd w:val="0"/>
        <w:spacing w:line="300" w:lineRule="exact"/>
        <w:ind w:left="567" w:hanging="283"/>
        <w:rPr>
          <w:rFonts w:cs="Arial"/>
          <w:sz w:val="22"/>
          <w:szCs w:val="22"/>
        </w:rPr>
      </w:pPr>
      <w:r w:rsidRPr="00B433CD">
        <w:rPr>
          <w:rFonts w:cs="Arial"/>
          <w:sz w:val="22"/>
          <w:szCs w:val="22"/>
        </w:rPr>
        <w:t xml:space="preserve">Bezpośrednią ingerencję w oczka wodne - polegającą na zasypaniu lub wydobywaniu kruszywa w miejscu ich występowania - przeprowadzić w okresie kiedy oczka będą wyschnięte, a gdy taka sytuacja nie będzie miała miejsca (oczka nie wyschną), prace wykonać od początku września do końca października.  </w:t>
      </w:r>
    </w:p>
    <w:p w14:paraId="7867F006" w14:textId="77777777" w:rsidR="001F17EE" w:rsidRPr="001F17EE" w:rsidRDefault="001F17EE" w:rsidP="001F17EE">
      <w:pPr>
        <w:pStyle w:val="Akapitzlist"/>
        <w:numPr>
          <w:ilvl w:val="0"/>
          <w:numId w:val="87"/>
        </w:numPr>
        <w:suppressAutoHyphens/>
        <w:spacing w:line="300" w:lineRule="exact"/>
        <w:ind w:left="567" w:hanging="283"/>
        <w:rPr>
          <w:rFonts w:cs="Arial"/>
          <w:sz w:val="22"/>
          <w:szCs w:val="22"/>
        </w:rPr>
      </w:pPr>
      <w:r w:rsidRPr="001F17EE">
        <w:rPr>
          <w:rFonts w:cs="Arial"/>
          <w:sz w:val="22"/>
          <w:szCs w:val="22"/>
        </w:rPr>
        <w:t>Przed przystąpieniem do prac rekultywacyjnych przy udziale specjalisty zoologa dokonane zostaną oględziny terenów pokopalnianych pod kątem występowania gatunków płazów, gadów i ptaków. W przypadku zasiedlenia wyrobisk pokopalnianych przez zwierzęta, prace rekultywacyjne zaplanowane zostaną przy udziale ww. specjalisty.</w:t>
      </w:r>
    </w:p>
    <w:p w14:paraId="2E839F93" w14:textId="77777777" w:rsidR="00B433CD" w:rsidRPr="00B433CD" w:rsidRDefault="00B433CD" w:rsidP="00B433CD">
      <w:pPr>
        <w:autoSpaceDE w:val="0"/>
        <w:autoSpaceDN w:val="0"/>
        <w:adjustRightInd w:val="0"/>
        <w:spacing w:line="300" w:lineRule="exact"/>
        <w:rPr>
          <w:rFonts w:cs="Arial"/>
          <w:sz w:val="22"/>
          <w:szCs w:val="22"/>
          <w:u w:val="single"/>
        </w:rPr>
      </w:pPr>
    </w:p>
    <w:p w14:paraId="0A8D8E24" w14:textId="77777777" w:rsidR="00B433CD" w:rsidRPr="00B433CD" w:rsidRDefault="00B433CD" w:rsidP="00B433CD">
      <w:pPr>
        <w:autoSpaceDE w:val="0"/>
        <w:autoSpaceDN w:val="0"/>
        <w:adjustRightInd w:val="0"/>
        <w:spacing w:line="300" w:lineRule="exact"/>
        <w:rPr>
          <w:rFonts w:cs="Arial"/>
          <w:b/>
          <w:sz w:val="22"/>
          <w:szCs w:val="22"/>
          <w:u w:val="single"/>
        </w:rPr>
      </w:pPr>
      <w:r w:rsidRPr="00B433CD">
        <w:rPr>
          <w:rFonts w:cs="Arial"/>
          <w:b/>
          <w:sz w:val="22"/>
          <w:szCs w:val="22"/>
          <w:u w:val="single"/>
        </w:rPr>
        <w:t>Wnioski z oceny wpływu przedsięwzięcia na środowisko przyrodnicze.</w:t>
      </w:r>
    </w:p>
    <w:p w14:paraId="7392B658" w14:textId="77777777" w:rsidR="00B433CD" w:rsidRPr="00B433CD" w:rsidRDefault="00B433CD" w:rsidP="00B433CD">
      <w:pPr>
        <w:spacing w:line="300" w:lineRule="exact"/>
        <w:rPr>
          <w:rFonts w:cs="Arial"/>
          <w:sz w:val="22"/>
          <w:szCs w:val="22"/>
        </w:rPr>
      </w:pPr>
    </w:p>
    <w:p w14:paraId="5E6A41CE" w14:textId="3620B898" w:rsidR="00B433CD" w:rsidRPr="00B433CD" w:rsidRDefault="00B433CD" w:rsidP="001F17EE">
      <w:pPr>
        <w:spacing w:line="300" w:lineRule="exact"/>
        <w:ind w:firstLine="567"/>
        <w:rPr>
          <w:rFonts w:cs="Arial"/>
          <w:color w:val="000000"/>
          <w:sz w:val="22"/>
          <w:szCs w:val="22"/>
        </w:rPr>
      </w:pPr>
      <w:r w:rsidRPr="00B433CD">
        <w:rPr>
          <w:rFonts w:cs="Arial"/>
          <w:sz w:val="22"/>
          <w:szCs w:val="22"/>
        </w:rPr>
        <w:t xml:space="preserve">Po przeanalizowaniu możliwości oddziaływania przedmiotowego przedsięwzięcia  uwzględniając łącznie uwarunkowania, o których mowa w art. 63 ust.1 </w:t>
      </w:r>
      <w:r w:rsidRPr="00B433CD">
        <w:rPr>
          <w:rFonts w:cs="Arial"/>
          <w:i/>
          <w:iCs/>
          <w:sz w:val="22"/>
          <w:szCs w:val="22"/>
        </w:rPr>
        <w:t xml:space="preserve">ustawy </w:t>
      </w:r>
      <w:r w:rsidRPr="00B433CD">
        <w:rPr>
          <w:rFonts w:cs="Arial"/>
          <w:sz w:val="22"/>
          <w:szCs w:val="22"/>
        </w:rPr>
        <w:t xml:space="preserve">z </w:t>
      </w:r>
      <w:r w:rsidRPr="00B433CD">
        <w:rPr>
          <w:rFonts w:cs="Arial"/>
          <w:i/>
          <w:iCs/>
          <w:sz w:val="22"/>
          <w:szCs w:val="22"/>
        </w:rPr>
        <w:t xml:space="preserve">dnia </w:t>
      </w:r>
      <w:r>
        <w:rPr>
          <w:rFonts w:cs="Arial"/>
          <w:i/>
          <w:iCs/>
          <w:sz w:val="22"/>
          <w:szCs w:val="22"/>
        </w:rPr>
        <w:br/>
      </w:r>
      <w:r w:rsidRPr="00B433CD">
        <w:rPr>
          <w:rFonts w:cs="Arial"/>
          <w:i/>
          <w:iCs/>
          <w:sz w:val="22"/>
          <w:szCs w:val="22"/>
        </w:rPr>
        <w:t xml:space="preserve">3 października 2008 r. </w:t>
      </w:r>
      <w:r w:rsidRPr="00B433CD">
        <w:rPr>
          <w:rFonts w:cs="Arial"/>
          <w:sz w:val="22"/>
          <w:szCs w:val="22"/>
        </w:rPr>
        <w:t xml:space="preserve">o </w:t>
      </w:r>
      <w:r w:rsidRPr="00B433CD">
        <w:rPr>
          <w:rFonts w:cs="Arial"/>
          <w:i/>
          <w:iCs/>
          <w:sz w:val="22"/>
          <w:szCs w:val="22"/>
        </w:rPr>
        <w:t xml:space="preserve">udostępnianiu informacji </w:t>
      </w:r>
      <w:r w:rsidRPr="00B433CD">
        <w:rPr>
          <w:rFonts w:cs="Arial"/>
          <w:sz w:val="22"/>
          <w:szCs w:val="22"/>
        </w:rPr>
        <w:t xml:space="preserve">o </w:t>
      </w:r>
      <w:r w:rsidRPr="00B433CD">
        <w:rPr>
          <w:rFonts w:cs="Arial"/>
          <w:i/>
          <w:iCs/>
          <w:sz w:val="22"/>
          <w:szCs w:val="22"/>
        </w:rPr>
        <w:t xml:space="preserve">środowisku i jego ochronie, udziale  społeczeństwa </w:t>
      </w:r>
      <w:r w:rsidRPr="00B433CD">
        <w:rPr>
          <w:rFonts w:cs="Arial"/>
          <w:sz w:val="22"/>
          <w:szCs w:val="22"/>
        </w:rPr>
        <w:t xml:space="preserve">w </w:t>
      </w:r>
      <w:r w:rsidRPr="00B433CD">
        <w:rPr>
          <w:rFonts w:cs="Arial"/>
          <w:i/>
          <w:iCs/>
          <w:sz w:val="22"/>
          <w:szCs w:val="22"/>
        </w:rPr>
        <w:t xml:space="preserve">ochronie środowiska oraz </w:t>
      </w:r>
      <w:r w:rsidRPr="00B433CD">
        <w:rPr>
          <w:rFonts w:cs="Arial"/>
          <w:sz w:val="22"/>
          <w:szCs w:val="22"/>
        </w:rPr>
        <w:t xml:space="preserve">o </w:t>
      </w:r>
      <w:r w:rsidRPr="00B433CD">
        <w:rPr>
          <w:rFonts w:cs="Arial"/>
          <w:i/>
          <w:iCs/>
          <w:sz w:val="22"/>
          <w:szCs w:val="22"/>
        </w:rPr>
        <w:t xml:space="preserve">ocenach oddziaływania na </w:t>
      </w:r>
      <w:r w:rsidRPr="00B433CD">
        <w:rPr>
          <w:rFonts w:cs="Arial"/>
          <w:i/>
          <w:sz w:val="22"/>
          <w:szCs w:val="22"/>
        </w:rPr>
        <w:t>(</w:t>
      </w:r>
      <w:proofErr w:type="spellStart"/>
      <w:r w:rsidRPr="00B433CD">
        <w:rPr>
          <w:rFonts w:cs="Arial"/>
          <w:i/>
          <w:sz w:val="22"/>
          <w:szCs w:val="22"/>
        </w:rPr>
        <w:t>t.j</w:t>
      </w:r>
      <w:proofErr w:type="spellEnd"/>
      <w:r w:rsidRPr="00B433CD">
        <w:rPr>
          <w:rFonts w:cs="Arial"/>
          <w:i/>
          <w:sz w:val="22"/>
          <w:szCs w:val="22"/>
        </w:rPr>
        <w:t xml:space="preserve">. Dz. U. </w:t>
      </w:r>
      <w:r>
        <w:rPr>
          <w:rFonts w:cs="Arial"/>
          <w:i/>
          <w:sz w:val="22"/>
          <w:szCs w:val="22"/>
        </w:rPr>
        <w:br/>
      </w:r>
      <w:r w:rsidRPr="00B433CD">
        <w:rPr>
          <w:rFonts w:cs="Arial"/>
          <w:i/>
          <w:sz w:val="22"/>
          <w:szCs w:val="22"/>
        </w:rPr>
        <w:t>z 202</w:t>
      </w:r>
      <w:r>
        <w:rPr>
          <w:rFonts w:cs="Arial"/>
          <w:i/>
          <w:sz w:val="22"/>
          <w:szCs w:val="22"/>
        </w:rPr>
        <w:t>3</w:t>
      </w:r>
      <w:r w:rsidRPr="00B433CD">
        <w:rPr>
          <w:rFonts w:cs="Arial"/>
          <w:i/>
          <w:sz w:val="22"/>
          <w:szCs w:val="22"/>
        </w:rPr>
        <w:t xml:space="preserve"> r., poz. 10</w:t>
      </w:r>
      <w:r>
        <w:rPr>
          <w:rFonts w:cs="Arial"/>
          <w:i/>
          <w:sz w:val="22"/>
          <w:szCs w:val="22"/>
        </w:rPr>
        <w:t>94</w:t>
      </w:r>
      <w:r w:rsidRPr="00B433CD">
        <w:rPr>
          <w:rFonts w:cs="Arial"/>
          <w:i/>
          <w:sz w:val="22"/>
          <w:szCs w:val="22"/>
        </w:rPr>
        <w:t xml:space="preserve"> ze zm.) </w:t>
      </w:r>
      <w:r w:rsidRPr="00B433CD">
        <w:rPr>
          <w:rFonts w:cs="Arial"/>
          <w:sz w:val="22"/>
          <w:szCs w:val="22"/>
        </w:rPr>
        <w:t xml:space="preserve">w zakresie aspektów przyrodniczych stwierdzić należy, że w zasięgu oddziaływania planowanego przedsięwzięcia nie występują obszary górskie, obszary leśne, obszary przylegające do jezior i obszary </w:t>
      </w:r>
      <w:proofErr w:type="spellStart"/>
      <w:r w:rsidRPr="00B433CD">
        <w:rPr>
          <w:rFonts w:cs="Arial"/>
          <w:sz w:val="22"/>
          <w:szCs w:val="22"/>
        </w:rPr>
        <w:t>wodno</w:t>
      </w:r>
      <w:proofErr w:type="spellEnd"/>
      <w:r w:rsidRPr="00B433CD">
        <w:rPr>
          <w:rFonts w:cs="Arial"/>
          <w:sz w:val="22"/>
          <w:szCs w:val="22"/>
        </w:rPr>
        <w:t xml:space="preserve">–błotne, obszary o płytkim zaleganiu wód podziemnych (w tym siedliska łęgowe i ujścia rzek), </w:t>
      </w:r>
      <w:r w:rsidRPr="00B433CD">
        <w:rPr>
          <w:rFonts w:cs="Arial"/>
          <w:color w:val="000000"/>
          <w:sz w:val="22"/>
          <w:szCs w:val="22"/>
        </w:rPr>
        <w:t xml:space="preserve">a także obszary </w:t>
      </w:r>
      <w:r w:rsidRPr="00B433CD">
        <w:rPr>
          <w:rFonts w:cs="Arial"/>
          <w:color w:val="000000"/>
          <w:sz w:val="22"/>
          <w:szCs w:val="22"/>
        </w:rPr>
        <w:lastRenderedPageBreak/>
        <w:t xml:space="preserve">wymagające specjalnej ochrony ze względu na występowanie gatunków roślin i zwierząt lub ich siedlisk lub siedlisk przyrodniczych objętych ochroną, w tym obszary Natura 2000 oraz pozostałe formy ochrony przyrody – w rozumieniu art. 6 ust. 1 </w:t>
      </w:r>
      <w:r w:rsidRPr="00B433CD">
        <w:rPr>
          <w:rFonts w:cs="Arial"/>
          <w:i/>
          <w:color w:val="000000"/>
          <w:sz w:val="22"/>
          <w:szCs w:val="22"/>
        </w:rPr>
        <w:t xml:space="preserve">ustawy z dnia 16 kwietnia </w:t>
      </w:r>
      <w:r w:rsidR="00C03BA7">
        <w:rPr>
          <w:rFonts w:cs="Arial"/>
          <w:i/>
          <w:color w:val="000000"/>
          <w:sz w:val="22"/>
          <w:szCs w:val="22"/>
        </w:rPr>
        <w:br/>
      </w:r>
      <w:r w:rsidRPr="00B433CD">
        <w:rPr>
          <w:rFonts w:cs="Arial"/>
          <w:i/>
          <w:color w:val="000000"/>
          <w:sz w:val="22"/>
          <w:szCs w:val="22"/>
        </w:rPr>
        <w:t>2004 r. o ochronie przyrody (</w:t>
      </w:r>
      <w:proofErr w:type="spellStart"/>
      <w:r w:rsidRPr="00B433CD">
        <w:rPr>
          <w:rFonts w:cs="Arial"/>
          <w:i/>
          <w:color w:val="000000"/>
          <w:sz w:val="22"/>
          <w:szCs w:val="22"/>
        </w:rPr>
        <w:t>t.j</w:t>
      </w:r>
      <w:proofErr w:type="spellEnd"/>
      <w:r w:rsidRPr="00B433CD">
        <w:rPr>
          <w:rFonts w:cs="Arial"/>
          <w:i/>
          <w:color w:val="000000"/>
          <w:sz w:val="22"/>
          <w:szCs w:val="22"/>
        </w:rPr>
        <w:t xml:space="preserve">. </w:t>
      </w:r>
      <w:r w:rsidRPr="00B433CD">
        <w:rPr>
          <w:rFonts w:cs="Arial"/>
          <w:i/>
          <w:sz w:val="22"/>
          <w:szCs w:val="22"/>
        </w:rPr>
        <w:t>Dz. U. z 202</w:t>
      </w:r>
      <w:r w:rsidR="001F17EE">
        <w:rPr>
          <w:rFonts w:cs="Arial"/>
          <w:i/>
          <w:sz w:val="22"/>
          <w:szCs w:val="22"/>
        </w:rPr>
        <w:t>3</w:t>
      </w:r>
      <w:r w:rsidRPr="00B433CD">
        <w:rPr>
          <w:rFonts w:cs="Arial"/>
          <w:i/>
          <w:sz w:val="22"/>
          <w:szCs w:val="22"/>
        </w:rPr>
        <w:t xml:space="preserve"> r., poz. </w:t>
      </w:r>
      <w:r w:rsidR="001F17EE">
        <w:rPr>
          <w:rFonts w:cs="Arial"/>
          <w:i/>
          <w:sz w:val="22"/>
          <w:szCs w:val="22"/>
        </w:rPr>
        <w:t>1336</w:t>
      </w:r>
      <w:r w:rsidRPr="00B433CD">
        <w:rPr>
          <w:rFonts w:cs="Arial"/>
          <w:i/>
          <w:sz w:val="22"/>
          <w:szCs w:val="22"/>
        </w:rPr>
        <w:t xml:space="preserve"> ze zm.)</w:t>
      </w:r>
      <w:r w:rsidRPr="00B433CD">
        <w:rPr>
          <w:rFonts w:cs="Arial"/>
          <w:i/>
          <w:color w:val="000000"/>
          <w:sz w:val="22"/>
          <w:szCs w:val="22"/>
        </w:rPr>
        <w:t>.</w:t>
      </w:r>
      <w:r w:rsidRPr="00B433CD">
        <w:rPr>
          <w:rFonts w:cs="Arial"/>
          <w:color w:val="000000"/>
          <w:sz w:val="22"/>
          <w:szCs w:val="22"/>
        </w:rPr>
        <w:t>Najbliżej położony obszar Natura 2000 – specjalny obszar ochrony siedlisk Ostoja nad Bobrem (PLH020054) znajduje się w odległości ok. 1,9 km.</w:t>
      </w:r>
    </w:p>
    <w:p w14:paraId="2D6B7525" w14:textId="20566B7F" w:rsidR="00B433CD" w:rsidRPr="00B433CD" w:rsidRDefault="00B433CD" w:rsidP="00B433CD">
      <w:pPr>
        <w:spacing w:line="300" w:lineRule="exact"/>
        <w:ind w:firstLine="567"/>
        <w:rPr>
          <w:rFonts w:cs="Arial"/>
          <w:color w:val="000000"/>
          <w:sz w:val="22"/>
          <w:szCs w:val="22"/>
        </w:rPr>
      </w:pPr>
      <w:r w:rsidRPr="00B433CD">
        <w:rPr>
          <w:rFonts w:cs="Arial"/>
          <w:color w:val="000000"/>
          <w:sz w:val="22"/>
          <w:szCs w:val="22"/>
        </w:rPr>
        <w:t xml:space="preserve">Przedsięwzięcie znajduje się w granicach </w:t>
      </w:r>
      <w:r w:rsidRPr="00B433CD">
        <w:rPr>
          <w:rFonts w:cs="Arial"/>
          <w:sz w:val="22"/>
          <w:szCs w:val="22"/>
        </w:rPr>
        <w:t xml:space="preserve">Głównego Korytarza Ekologicznego </w:t>
      </w:r>
      <w:r w:rsidR="00C03BA7">
        <w:rPr>
          <w:rFonts w:cs="Arial"/>
          <w:sz w:val="22"/>
          <w:szCs w:val="22"/>
        </w:rPr>
        <w:br/>
      </w:r>
      <w:r w:rsidRPr="00B433CD">
        <w:rPr>
          <w:rFonts w:cs="Arial"/>
          <w:sz w:val="22"/>
          <w:szCs w:val="22"/>
        </w:rPr>
        <w:t>o nazwie Sudety - Bory Dolnośląskie (kod GKZ-5B).</w:t>
      </w:r>
    </w:p>
    <w:p w14:paraId="0E79E935" w14:textId="77777777" w:rsidR="00B433CD" w:rsidRPr="00B433CD" w:rsidRDefault="00B433CD" w:rsidP="00B433CD">
      <w:pPr>
        <w:spacing w:line="300" w:lineRule="exact"/>
        <w:ind w:firstLine="567"/>
        <w:rPr>
          <w:rFonts w:cs="Arial"/>
          <w:color w:val="000000"/>
          <w:sz w:val="22"/>
          <w:szCs w:val="22"/>
        </w:rPr>
      </w:pPr>
      <w:r w:rsidRPr="00B433CD">
        <w:rPr>
          <w:rFonts w:cs="Arial"/>
          <w:sz w:val="22"/>
          <w:szCs w:val="22"/>
        </w:rPr>
        <w:t>Realizacja przedsięwzięcia wymaga wycinki drzew i krzewów.</w:t>
      </w:r>
    </w:p>
    <w:p w14:paraId="75F444C8" w14:textId="77777777" w:rsidR="00B433CD" w:rsidRPr="00B433CD" w:rsidRDefault="00B433CD" w:rsidP="00B433CD">
      <w:pPr>
        <w:autoSpaceDE w:val="0"/>
        <w:autoSpaceDN w:val="0"/>
        <w:adjustRightInd w:val="0"/>
        <w:spacing w:line="300" w:lineRule="exact"/>
        <w:ind w:firstLine="567"/>
        <w:rPr>
          <w:rFonts w:cs="Arial"/>
          <w:sz w:val="22"/>
          <w:szCs w:val="22"/>
        </w:rPr>
      </w:pPr>
      <w:r w:rsidRPr="00B433CD">
        <w:rPr>
          <w:rFonts w:cs="Arial"/>
          <w:sz w:val="22"/>
          <w:szCs w:val="22"/>
        </w:rPr>
        <w:t xml:space="preserve">Uwzględniając planowany zakres prac, specyfikę oddziaływań na etapie realizacji </w:t>
      </w:r>
      <w:r w:rsidRPr="00B433CD">
        <w:rPr>
          <w:rFonts w:cs="Arial"/>
          <w:sz w:val="22"/>
          <w:szCs w:val="22"/>
        </w:rPr>
        <w:br/>
        <w:t xml:space="preserve">i eksploatacji oraz wskazane powyżej zalecenia mające na celu minimalizację negatywnych oddziaływań przedsięwzięcie nie powinno znacząco negatywnie oddziaływać na środowisko przyrodnicze, w tym na stwierdzone w obrębie terenu inwestycji i w jej bezpośrednim sąsiedztwie gatunki zwierząt objęte ochroną (np. kos, trznadel, świergotek drzewny), ekosystemy i krajobraz. </w:t>
      </w:r>
    </w:p>
    <w:p w14:paraId="36FFA524" w14:textId="77777777" w:rsidR="00B433CD" w:rsidRPr="00B433CD" w:rsidRDefault="00B433CD" w:rsidP="00B433CD">
      <w:pPr>
        <w:autoSpaceDE w:val="0"/>
        <w:autoSpaceDN w:val="0"/>
        <w:adjustRightInd w:val="0"/>
        <w:spacing w:line="300" w:lineRule="exact"/>
        <w:ind w:firstLine="567"/>
        <w:rPr>
          <w:rFonts w:cs="Arial"/>
          <w:sz w:val="22"/>
          <w:szCs w:val="22"/>
        </w:rPr>
      </w:pPr>
      <w:r w:rsidRPr="00B433CD">
        <w:rPr>
          <w:rFonts w:cs="Arial"/>
          <w:sz w:val="22"/>
          <w:szCs w:val="22"/>
        </w:rPr>
        <w:t xml:space="preserve">Przedsięwzięcie nie jest sprzeczne z celami ochrony </w:t>
      </w:r>
      <w:r w:rsidRPr="00B433CD">
        <w:rPr>
          <w:rFonts w:cs="Arial"/>
          <w:color w:val="000000"/>
          <w:sz w:val="22"/>
          <w:szCs w:val="22"/>
        </w:rPr>
        <w:t>specjalnego obszaru ochrony siedlisk Ostoja nad Bobrem (PLH020054)</w:t>
      </w:r>
      <w:r w:rsidRPr="00B433CD">
        <w:rPr>
          <w:rFonts w:cs="Arial"/>
          <w:sz w:val="22"/>
          <w:szCs w:val="22"/>
        </w:rPr>
        <w:t>, a ze względu na odległość od obszaru nie będzie w żaden sposób oddziaływać na przedmioty ochrony tego obszaru.</w:t>
      </w:r>
    </w:p>
    <w:p w14:paraId="086F32EB" w14:textId="77777777" w:rsidR="00B433CD" w:rsidRPr="00B433CD" w:rsidRDefault="00B433CD" w:rsidP="00B433CD">
      <w:pPr>
        <w:autoSpaceDE w:val="0"/>
        <w:autoSpaceDN w:val="0"/>
        <w:adjustRightInd w:val="0"/>
        <w:spacing w:line="300" w:lineRule="exact"/>
        <w:ind w:firstLine="567"/>
        <w:rPr>
          <w:rFonts w:cs="Arial"/>
          <w:sz w:val="22"/>
          <w:szCs w:val="22"/>
        </w:rPr>
      </w:pPr>
      <w:r w:rsidRPr="00B433CD">
        <w:rPr>
          <w:rFonts w:cs="Arial"/>
          <w:sz w:val="22"/>
          <w:szCs w:val="22"/>
        </w:rPr>
        <w:t>Przedsięwzięcie ze względu na fakt, iż nie jest trwałym przedsięwzięciem liniowym,  nie będzie związane z tworzeniem barier oraz ze względu na niewielką powierzchnię zajęcia terenu oraz obligatoryjny proces rekultywacji terenu nie będzie miało negatywnego wpływu na dotychczasowe funkcjonowanie korytarzy migracyjnych, w tym Głównego Korytarza Ekologicznego o nazwie Sudety - Bory Dolnośląskie (kod GKZ-5B).</w:t>
      </w:r>
    </w:p>
    <w:p w14:paraId="2D0116DF" w14:textId="77777777" w:rsidR="00B433CD" w:rsidRPr="00B433CD" w:rsidRDefault="00B433CD" w:rsidP="00B433CD">
      <w:pPr>
        <w:autoSpaceDE w:val="0"/>
        <w:autoSpaceDN w:val="0"/>
        <w:adjustRightInd w:val="0"/>
        <w:spacing w:line="300" w:lineRule="exact"/>
        <w:ind w:firstLine="567"/>
        <w:rPr>
          <w:rFonts w:cs="Arial"/>
          <w:sz w:val="22"/>
          <w:szCs w:val="22"/>
        </w:rPr>
      </w:pPr>
      <w:r w:rsidRPr="00B433CD">
        <w:rPr>
          <w:rFonts w:cs="Arial"/>
          <w:sz w:val="22"/>
          <w:szCs w:val="22"/>
        </w:rPr>
        <w:t>Ponadto uznano, iż planowane przedsięwzięcie nie wpłynie negatywnie na różnorodność biologiczną, rozumianą jako zmienność wewnątrzgatunkową (różnorodność genowa), międzygatunkową (różnorodność gatunków) i ponadgatunkową (różnorodność ekosystemów i krajobrazów).</w:t>
      </w:r>
    </w:p>
    <w:p w14:paraId="3B8622E7" w14:textId="77777777" w:rsidR="004B1B35" w:rsidRPr="00024965" w:rsidRDefault="004B1B35" w:rsidP="004B1B35"/>
    <w:p w14:paraId="23F5BC68" w14:textId="77777777" w:rsidR="004B1B35" w:rsidRDefault="004B1B35" w:rsidP="004B1B35">
      <w:pPr>
        <w:pStyle w:val="NagwekAV1"/>
        <w:rPr>
          <w:noProof/>
          <w:sz w:val="22"/>
          <w:szCs w:val="22"/>
        </w:rPr>
      </w:pPr>
      <w:bookmarkStart w:id="158" w:name="_Toc200969550"/>
      <w:bookmarkStart w:id="159" w:name="_Toc262465761"/>
      <w:bookmarkEnd w:id="156"/>
      <w:bookmarkEnd w:id="157"/>
      <w:r w:rsidRPr="00024965">
        <w:t>1</w:t>
      </w:r>
      <w:bookmarkEnd w:id="158"/>
      <w:bookmarkEnd w:id="159"/>
      <w:r>
        <w:t>7.</w:t>
      </w:r>
      <w:r>
        <w:tab/>
      </w:r>
      <w:r w:rsidRPr="00BC03CD">
        <w:rPr>
          <w:noProof/>
          <w:sz w:val="22"/>
          <w:szCs w:val="22"/>
        </w:rPr>
        <w:t>Zabytki chronione</w:t>
      </w:r>
    </w:p>
    <w:p w14:paraId="2549AD03" w14:textId="77777777" w:rsidR="004B1B35" w:rsidRDefault="004B1B35" w:rsidP="004B1B35"/>
    <w:p w14:paraId="167F0DA8" w14:textId="77777777" w:rsidR="004B1B35" w:rsidRPr="00221501" w:rsidRDefault="004B1B35" w:rsidP="00C03BA7">
      <w:pPr>
        <w:spacing w:line="300" w:lineRule="exact"/>
        <w:ind w:firstLine="567"/>
        <w:rPr>
          <w:sz w:val="22"/>
          <w:szCs w:val="22"/>
        </w:rPr>
      </w:pPr>
      <w:r w:rsidRPr="00221501">
        <w:rPr>
          <w:sz w:val="22"/>
          <w:szCs w:val="22"/>
        </w:rPr>
        <w:t xml:space="preserve">Wojewódzki Konserwator </w:t>
      </w:r>
      <w:r>
        <w:rPr>
          <w:sz w:val="22"/>
          <w:szCs w:val="22"/>
        </w:rPr>
        <w:t>Z</w:t>
      </w:r>
      <w:r w:rsidRPr="00221501">
        <w:rPr>
          <w:sz w:val="22"/>
          <w:szCs w:val="22"/>
        </w:rPr>
        <w:t xml:space="preserve">abytków nie stwierdził występowania zabytków archeologicznych na terenie inwestycji. Stwierdził, iż inwestycja prowadzona będzie </w:t>
      </w:r>
      <w:r>
        <w:rPr>
          <w:sz w:val="22"/>
          <w:szCs w:val="22"/>
        </w:rPr>
        <w:br/>
      </w:r>
      <w:r w:rsidRPr="00221501">
        <w:rPr>
          <w:sz w:val="22"/>
          <w:szCs w:val="22"/>
        </w:rPr>
        <w:t xml:space="preserve">w rejonie występowania stanowisk archeologicznych i intensywnego osadnictwa pradziejowego, dlatego zalecił szczególną staranność w trakcie prac ziemnych. </w:t>
      </w:r>
    </w:p>
    <w:p w14:paraId="233B9709" w14:textId="77777777" w:rsidR="004B1B35" w:rsidRPr="00221501" w:rsidRDefault="004B1B35" w:rsidP="00C03BA7">
      <w:pPr>
        <w:spacing w:line="300" w:lineRule="exact"/>
        <w:ind w:firstLine="567"/>
        <w:rPr>
          <w:sz w:val="22"/>
          <w:szCs w:val="22"/>
        </w:rPr>
      </w:pPr>
      <w:r w:rsidRPr="00221501">
        <w:rPr>
          <w:sz w:val="22"/>
          <w:szCs w:val="22"/>
        </w:rPr>
        <w:t xml:space="preserve">Według art. 31, pkt 1 Ustawy z dnia 23 lipca 2003 roku o ochronie zabytków </w:t>
      </w:r>
      <w:r w:rsidRPr="00221501">
        <w:rPr>
          <w:sz w:val="22"/>
          <w:szCs w:val="22"/>
        </w:rPr>
        <w:br/>
        <w:t>i opiece nad zabytkami</w:t>
      </w:r>
      <w:r>
        <w:rPr>
          <w:sz w:val="22"/>
          <w:szCs w:val="22"/>
        </w:rPr>
        <w:t xml:space="preserve"> </w:t>
      </w:r>
      <w:r w:rsidRPr="00221501">
        <w:rPr>
          <w:sz w:val="22"/>
          <w:szCs w:val="22"/>
        </w:rPr>
        <w:t xml:space="preserve">(t. j. Dz. U. z 2014 r., poz. 1446 z </w:t>
      </w:r>
      <w:proofErr w:type="spellStart"/>
      <w:r w:rsidRPr="00221501">
        <w:rPr>
          <w:sz w:val="22"/>
          <w:szCs w:val="22"/>
        </w:rPr>
        <w:t>późn</w:t>
      </w:r>
      <w:proofErr w:type="spellEnd"/>
      <w:r w:rsidRPr="00221501">
        <w:rPr>
          <w:sz w:val="22"/>
          <w:szCs w:val="22"/>
        </w:rPr>
        <w:t xml:space="preserve">. </w:t>
      </w:r>
      <w:r>
        <w:rPr>
          <w:sz w:val="22"/>
          <w:szCs w:val="22"/>
        </w:rPr>
        <w:t>z</w:t>
      </w:r>
      <w:r w:rsidRPr="00221501">
        <w:rPr>
          <w:sz w:val="22"/>
          <w:szCs w:val="22"/>
        </w:rPr>
        <w:t>m</w:t>
      </w:r>
      <w:r>
        <w:rPr>
          <w:sz w:val="22"/>
          <w:szCs w:val="22"/>
        </w:rPr>
        <w:t>.</w:t>
      </w:r>
      <w:r>
        <w:rPr>
          <w:szCs w:val="24"/>
        </w:rPr>
        <w:t>)</w:t>
      </w:r>
      <w:r w:rsidRPr="00221501">
        <w:rPr>
          <w:sz w:val="22"/>
          <w:szCs w:val="22"/>
        </w:rPr>
        <w:t xml:space="preserve"> „osoba fizyczna lub jednostka organizacyjna, która zamierza finansować roboty budowlane przy zabytku nieruchomym wpisanym do rejestru lub objętym ochroną konserwatorską na podstawie ustaleń miejscowego planu zagospodarowania przestrzennego, jest obowiązana pokryć koszty badań archeologicznych oraz ich dokumentacji, jeżeli przeprowadzenie tych badań jest niezbędne dla ochrony zabytków archeologicznych”. Dlatego już na etapie planowania inwestycji ważne jest rozpoznanie terenu pod tym kątem.</w:t>
      </w:r>
    </w:p>
    <w:p w14:paraId="401E062B" w14:textId="77777777" w:rsidR="004B1B35" w:rsidRPr="00221501" w:rsidRDefault="004B1B35" w:rsidP="00C03BA7">
      <w:pPr>
        <w:spacing w:line="300" w:lineRule="exact"/>
        <w:ind w:firstLine="567"/>
        <w:rPr>
          <w:sz w:val="22"/>
          <w:szCs w:val="22"/>
        </w:rPr>
      </w:pPr>
      <w:r w:rsidRPr="00221501">
        <w:rPr>
          <w:sz w:val="22"/>
          <w:szCs w:val="22"/>
        </w:rPr>
        <w:t xml:space="preserve">Ponadto, w przypadku odnalezienia zabytku w trakcie budowy, należy wstrzymać wszelkie roboty mogące jemu zagrażać, zabezpieczyć go i niezwłocznie powiadomić </w:t>
      </w:r>
      <w:r>
        <w:rPr>
          <w:sz w:val="22"/>
          <w:szCs w:val="22"/>
        </w:rPr>
        <w:br/>
      </w:r>
      <w:r w:rsidRPr="00221501">
        <w:rPr>
          <w:sz w:val="22"/>
          <w:szCs w:val="22"/>
        </w:rPr>
        <w:t xml:space="preserve">o znalezisku wojewódzkiego konserwatora zabytków (bezpośrednio lub za pośrednictwem właściwego wójta, burmistrza lub prezydenta miasta). W terminie 5 dni od przyjęcia </w:t>
      </w:r>
      <w:r w:rsidRPr="00221501">
        <w:rPr>
          <w:sz w:val="22"/>
          <w:szCs w:val="22"/>
        </w:rPr>
        <w:lastRenderedPageBreak/>
        <w:t>zawiadomienia, wojewódzki konserwator zabytków powinien rozpocząć oględziny znaleziska, a następnie wydać decyzję pozwalającą na kontynuację robót, bądź nakazującą dalsze wstrzymanie konieczne dla przeprowadzenia badań (art. 32).</w:t>
      </w:r>
    </w:p>
    <w:p w14:paraId="5ADF678D" w14:textId="77777777" w:rsidR="004B1B35" w:rsidRPr="00221501" w:rsidRDefault="004B1B35" w:rsidP="00C03BA7">
      <w:pPr>
        <w:spacing w:line="300" w:lineRule="exact"/>
        <w:ind w:firstLine="567"/>
        <w:rPr>
          <w:sz w:val="22"/>
          <w:szCs w:val="22"/>
        </w:rPr>
      </w:pPr>
      <w:r w:rsidRPr="00221501">
        <w:rPr>
          <w:sz w:val="22"/>
          <w:szCs w:val="22"/>
        </w:rPr>
        <w:t>W czasie planowania inwestycji należy wziąć pod uwagę sezonowość prac archeologicznych, odpowiednie wybranie terminów może ułatwić i przyśpieszyć badania. „Badania powierzchniowe prowadzone są w czasie, kiedy powierzchnia ziemi jest najlepiej widoczna, a więc wtedy, gdy jest najmniej roślinności, nie ma śniegu, grunt jest rozmarznięty, a pola świeżo zaorane. W Polsce okres ten przypada na wiosnę (marzec–kwiecień) i jesień (październik–listopad).” [Ławecka, 2003: 51]</w:t>
      </w:r>
    </w:p>
    <w:p w14:paraId="47947473" w14:textId="77777777" w:rsidR="004B1B35" w:rsidRPr="00221501" w:rsidRDefault="004B1B35" w:rsidP="004B1B35">
      <w:pPr>
        <w:spacing w:line="300" w:lineRule="exact"/>
        <w:rPr>
          <w:sz w:val="22"/>
          <w:szCs w:val="22"/>
        </w:rPr>
      </w:pPr>
    </w:p>
    <w:p w14:paraId="25442CA8" w14:textId="77777777" w:rsidR="004B1B35" w:rsidRPr="00425484" w:rsidRDefault="004B1B35" w:rsidP="004B1B35">
      <w:pPr>
        <w:pStyle w:val="NagwekAV2"/>
        <w:spacing w:line="300" w:lineRule="exact"/>
        <w:rPr>
          <w:i/>
          <w:sz w:val="22"/>
          <w:szCs w:val="22"/>
        </w:rPr>
      </w:pPr>
      <w:bookmarkStart w:id="160" w:name="_Toc229543382"/>
      <w:bookmarkStart w:id="161" w:name="_Toc262465764"/>
      <w:r w:rsidRPr="00425484">
        <w:rPr>
          <w:i/>
          <w:sz w:val="22"/>
          <w:szCs w:val="22"/>
        </w:rPr>
        <w:t>Wnioski</w:t>
      </w:r>
      <w:bookmarkEnd w:id="160"/>
      <w:bookmarkEnd w:id="161"/>
    </w:p>
    <w:p w14:paraId="4371EA72" w14:textId="77777777" w:rsidR="004B1B35" w:rsidRPr="00B91775" w:rsidRDefault="004B1B35" w:rsidP="004B1B35">
      <w:pPr>
        <w:spacing w:line="300" w:lineRule="exact"/>
      </w:pPr>
    </w:p>
    <w:p w14:paraId="043BE0D9" w14:textId="7A8C8841" w:rsidR="004B1B35" w:rsidRPr="00221501" w:rsidRDefault="004B1B35" w:rsidP="00C03BA7">
      <w:pPr>
        <w:spacing w:line="300" w:lineRule="exact"/>
        <w:ind w:firstLine="567"/>
        <w:rPr>
          <w:sz w:val="22"/>
          <w:szCs w:val="22"/>
        </w:rPr>
      </w:pPr>
      <w:r w:rsidRPr="00221501">
        <w:rPr>
          <w:sz w:val="22"/>
          <w:szCs w:val="22"/>
        </w:rPr>
        <w:t xml:space="preserve">Ponieważ w sąsiedztwie lokalizacji inwestycji </w:t>
      </w:r>
      <w:r w:rsidR="001F17EE">
        <w:rPr>
          <w:sz w:val="22"/>
          <w:szCs w:val="22"/>
        </w:rPr>
        <w:t xml:space="preserve">nie </w:t>
      </w:r>
      <w:r w:rsidRPr="00221501">
        <w:rPr>
          <w:sz w:val="22"/>
          <w:szCs w:val="22"/>
        </w:rPr>
        <w:t xml:space="preserve">ujawniono stanowiska archeologiczne, </w:t>
      </w:r>
      <w:r w:rsidR="001F17EE">
        <w:rPr>
          <w:sz w:val="22"/>
          <w:szCs w:val="22"/>
        </w:rPr>
        <w:t xml:space="preserve">nie </w:t>
      </w:r>
      <w:r w:rsidRPr="00221501">
        <w:rPr>
          <w:sz w:val="22"/>
          <w:szCs w:val="22"/>
        </w:rPr>
        <w:t>należy się liczyć z możliwością znalezisk archeologicznych. W przypadku ich wystąpienia należy postępować zgodnie z obowiązującym prawem.</w:t>
      </w:r>
    </w:p>
    <w:p w14:paraId="082D989C" w14:textId="77777777" w:rsidR="004B1B35" w:rsidRPr="00221501" w:rsidRDefault="004B1B35" w:rsidP="00C03BA7">
      <w:pPr>
        <w:spacing w:line="300" w:lineRule="exact"/>
        <w:ind w:firstLine="567"/>
        <w:rPr>
          <w:sz w:val="22"/>
          <w:szCs w:val="22"/>
        </w:rPr>
      </w:pPr>
      <w:r w:rsidRPr="00221501">
        <w:rPr>
          <w:sz w:val="22"/>
          <w:szCs w:val="22"/>
        </w:rPr>
        <w:t xml:space="preserve">Ze względu na oddalenie od miejsca inwestycji zabytków wpisanych do rejestru </w:t>
      </w:r>
      <w:r>
        <w:rPr>
          <w:sz w:val="22"/>
          <w:szCs w:val="22"/>
        </w:rPr>
        <w:br/>
      </w:r>
      <w:r w:rsidRPr="00221501">
        <w:rPr>
          <w:sz w:val="22"/>
          <w:szCs w:val="22"/>
        </w:rPr>
        <w:t>i ewidencji, nie ma możliwości wpływu inwestycji na te zabytki.</w:t>
      </w:r>
    </w:p>
    <w:p w14:paraId="58445FDA" w14:textId="77777777" w:rsidR="004B1B35" w:rsidRDefault="004B1B35" w:rsidP="004B1B35">
      <w:pPr>
        <w:spacing w:line="300" w:lineRule="exact"/>
        <w:jc w:val="left"/>
        <w:rPr>
          <w:rFonts w:cs="Arial"/>
          <w:b/>
          <w:bCs/>
          <w:caps/>
          <w:szCs w:val="24"/>
        </w:rPr>
      </w:pPr>
      <w:bookmarkStart w:id="162" w:name="_Toc200969552"/>
      <w:bookmarkStart w:id="163" w:name="_Toc262465765"/>
    </w:p>
    <w:p w14:paraId="521E1D77" w14:textId="77777777" w:rsidR="004B1B35" w:rsidRPr="00024965" w:rsidRDefault="004B1B35" w:rsidP="004B1B35">
      <w:pPr>
        <w:pStyle w:val="NagwekAV1"/>
      </w:pPr>
      <w:r w:rsidRPr="00024965">
        <w:t>1</w:t>
      </w:r>
      <w:r>
        <w:t>8</w:t>
      </w:r>
      <w:r w:rsidRPr="00024965">
        <w:t>. Przewidywane znaczące oddziaływania różnego typu</w:t>
      </w:r>
      <w:bookmarkEnd w:id="162"/>
      <w:bookmarkEnd w:id="163"/>
    </w:p>
    <w:p w14:paraId="685D2DF4" w14:textId="77777777" w:rsidR="004B1B35" w:rsidRPr="00024965" w:rsidRDefault="004B1B35" w:rsidP="004B1B35"/>
    <w:p w14:paraId="59B8CDAB" w14:textId="77777777" w:rsidR="004B1B35" w:rsidRPr="00024965" w:rsidRDefault="004B1B35" w:rsidP="004B1B35">
      <w:pPr>
        <w:pStyle w:val="NagwekAV2"/>
      </w:pPr>
      <w:bookmarkStart w:id="164" w:name="_Toc226172441"/>
      <w:bookmarkStart w:id="165" w:name="_Toc229543384"/>
      <w:bookmarkStart w:id="166" w:name="_Toc262465766"/>
      <w:r w:rsidRPr="00024965">
        <w:t>1</w:t>
      </w:r>
      <w:r>
        <w:t>8</w:t>
      </w:r>
      <w:r w:rsidRPr="00024965">
        <w:t xml:space="preserve">.1. Oddziaływanie bezpośrednie, pośrednie, wtórne, skumulowane, krótko-, </w:t>
      </w:r>
      <w:r>
        <w:br/>
      </w:r>
      <w:r>
        <w:tab/>
      </w:r>
      <w:r w:rsidRPr="00024965">
        <w:t>średnio- i długoterminowe oraz stałe i chwilowe</w:t>
      </w:r>
      <w:bookmarkEnd w:id="164"/>
      <w:bookmarkEnd w:id="165"/>
      <w:bookmarkEnd w:id="166"/>
    </w:p>
    <w:p w14:paraId="21B705C5" w14:textId="77777777" w:rsidR="004B1B35" w:rsidRPr="00024965" w:rsidRDefault="004B1B35" w:rsidP="004B1B35"/>
    <w:p w14:paraId="05651895" w14:textId="2C34B178" w:rsidR="004B1B35" w:rsidRPr="00221501" w:rsidRDefault="004B1B35" w:rsidP="00C03BA7">
      <w:pPr>
        <w:spacing w:line="300" w:lineRule="exact"/>
        <w:ind w:firstLine="567"/>
        <w:rPr>
          <w:sz w:val="22"/>
          <w:szCs w:val="22"/>
        </w:rPr>
      </w:pPr>
      <w:r w:rsidRPr="00221501">
        <w:rPr>
          <w:sz w:val="22"/>
          <w:szCs w:val="22"/>
        </w:rPr>
        <w:t xml:space="preserve">Analizując wpływ planowanej inwestycji na środowisko, pod uwagę brano mogące wystąpić bezpośrednie, pośrednie, wtórne i skumulowane oddziaływania analizując je </w:t>
      </w:r>
      <w:r w:rsidR="00C03BA7">
        <w:rPr>
          <w:sz w:val="22"/>
          <w:szCs w:val="22"/>
        </w:rPr>
        <w:br/>
      </w:r>
      <w:r w:rsidRPr="00221501">
        <w:rPr>
          <w:sz w:val="22"/>
          <w:szCs w:val="22"/>
        </w:rPr>
        <w:t xml:space="preserve">w okresie krótko-, średnio- i długoterminowym. Rozpatrywano działania zarówno stałe jak </w:t>
      </w:r>
      <w:r w:rsidR="00C03BA7">
        <w:rPr>
          <w:sz w:val="22"/>
          <w:szCs w:val="22"/>
        </w:rPr>
        <w:br/>
      </w:r>
      <w:r w:rsidRPr="00221501">
        <w:rPr>
          <w:sz w:val="22"/>
          <w:szCs w:val="22"/>
        </w:rPr>
        <w:t>i chwilowe.</w:t>
      </w:r>
    </w:p>
    <w:p w14:paraId="126CC095" w14:textId="77777777" w:rsidR="004B1B35" w:rsidRPr="00221501" w:rsidRDefault="004B1B35" w:rsidP="00C03BA7">
      <w:pPr>
        <w:spacing w:line="300" w:lineRule="exact"/>
        <w:ind w:firstLine="567"/>
        <w:rPr>
          <w:sz w:val="22"/>
          <w:szCs w:val="22"/>
        </w:rPr>
      </w:pPr>
      <w:r w:rsidRPr="00221501">
        <w:rPr>
          <w:sz w:val="22"/>
          <w:szCs w:val="22"/>
        </w:rPr>
        <w:t xml:space="preserve">W trakcie eksploatacji oddziaływania będą miały głównie charakter stały, długoterminowy i bezpośredni – będzie to emisja zanieczyszczeń gazowych do powietrza atmosferycznego, emisja odpadów, emisja zanieczyszczeń w ściekach i emisja hałasu. </w:t>
      </w:r>
      <w:r>
        <w:rPr>
          <w:sz w:val="22"/>
          <w:szCs w:val="22"/>
        </w:rPr>
        <w:br/>
      </w:r>
      <w:r w:rsidRPr="00221501">
        <w:rPr>
          <w:sz w:val="22"/>
          <w:szCs w:val="22"/>
        </w:rPr>
        <w:t>Ze względu na niewielki ładunek emisji i ich punktowy charakter, nie zachodzi niebezpieczeństwo znaczącej kumulacji oddziaływania.</w:t>
      </w:r>
    </w:p>
    <w:p w14:paraId="7124CD4C" w14:textId="77777777" w:rsidR="004B1B35" w:rsidRPr="00221501" w:rsidRDefault="004B1B35" w:rsidP="004B1B35">
      <w:pPr>
        <w:rPr>
          <w:sz w:val="22"/>
          <w:szCs w:val="22"/>
        </w:rPr>
      </w:pPr>
    </w:p>
    <w:p w14:paraId="2BE4CD27" w14:textId="77777777" w:rsidR="004B1B35" w:rsidRPr="00024965" w:rsidRDefault="004B1B35" w:rsidP="004B1B35">
      <w:pPr>
        <w:pStyle w:val="NagwekAV3"/>
      </w:pPr>
      <w:bookmarkStart w:id="167" w:name="_Toc226172442"/>
      <w:bookmarkStart w:id="168" w:name="_Toc229543385"/>
      <w:bookmarkStart w:id="169" w:name="_Toc262465767"/>
      <w:bookmarkStart w:id="170" w:name="_Toc200969491"/>
      <w:r w:rsidRPr="00024965">
        <w:t>1</w:t>
      </w:r>
      <w:r>
        <w:t>8</w:t>
      </w:r>
      <w:r w:rsidRPr="00024965">
        <w:t>.1.1. Tymczasowe (krótkoterminowe) odwracalne, bezpośrednie</w:t>
      </w:r>
      <w:bookmarkEnd w:id="167"/>
      <w:bookmarkEnd w:id="168"/>
      <w:bookmarkEnd w:id="169"/>
    </w:p>
    <w:p w14:paraId="039F246B" w14:textId="77777777" w:rsidR="004B1B35" w:rsidRPr="00024965" w:rsidRDefault="004B1B35" w:rsidP="004B1B35"/>
    <w:bookmarkEnd w:id="170"/>
    <w:p w14:paraId="0B44C8C8" w14:textId="77777777" w:rsidR="004B1B35" w:rsidRPr="00221501" w:rsidRDefault="004B1B35" w:rsidP="00C03BA7">
      <w:pPr>
        <w:suppressAutoHyphens/>
        <w:spacing w:line="300" w:lineRule="exact"/>
        <w:ind w:firstLine="567"/>
        <w:rPr>
          <w:sz w:val="22"/>
          <w:szCs w:val="22"/>
        </w:rPr>
      </w:pPr>
      <w:r w:rsidRPr="00221501">
        <w:rPr>
          <w:sz w:val="22"/>
          <w:szCs w:val="22"/>
        </w:rPr>
        <w:t xml:space="preserve">Oddziaływania krótkoterminowe odwracalne i bezpośrednie, to uciążliwości związane z etapem realizacji oraz ewentualnej likwidacji inwestycji, które związane są bezpośrednio </w:t>
      </w:r>
      <w:r>
        <w:rPr>
          <w:sz w:val="22"/>
          <w:szCs w:val="22"/>
        </w:rPr>
        <w:br/>
      </w:r>
      <w:r w:rsidRPr="00221501">
        <w:rPr>
          <w:sz w:val="22"/>
          <w:szCs w:val="22"/>
        </w:rPr>
        <w:t>z pracami budowlanymi i rozbiórkowymi, pracą sprzętu oraz transportem. Są to głównie: hałas, drgania, zanieczyszczenie powietrza i wytwarzanie odpadów.</w:t>
      </w:r>
    </w:p>
    <w:p w14:paraId="68D76510" w14:textId="64E9EB1D" w:rsidR="004B1B35" w:rsidRPr="00221501" w:rsidRDefault="004B1B35" w:rsidP="00C03BA7">
      <w:pPr>
        <w:spacing w:line="300" w:lineRule="exact"/>
        <w:ind w:firstLine="567"/>
        <w:rPr>
          <w:sz w:val="22"/>
          <w:szCs w:val="22"/>
        </w:rPr>
      </w:pPr>
      <w:r w:rsidRPr="00221501">
        <w:rPr>
          <w:sz w:val="22"/>
          <w:szCs w:val="22"/>
        </w:rPr>
        <w:t xml:space="preserve">Uciążliwości związane są z etapem powstawania kopalni jak i jej eksploatacją (przemieszczanie mas ziemnych w obrębie inwestycji, wykopy). Ewentualne może dojść do pylenia na teren przyległy do obiektu. Niszczenia struktury i porowatości gleby jest związane z powstawaniem obiektu. Jest to proces nieodwracalny. Powstanie kopalni związane jest z koniecznością zdjęcia warstwy próchnicznej. Należy założyć iż gleba ta zostanie wykorzystana w innym miejscu na terenie gminy lub powiatu np. przy zakładaniu ogrodów przydomowych. Możliwe jest także jej wykorzystanie do rekultywacji terenów </w:t>
      </w:r>
      <w:r w:rsidRPr="00221501">
        <w:rPr>
          <w:sz w:val="22"/>
          <w:szCs w:val="22"/>
        </w:rPr>
        <w:lastRenderedPageBreak/>
        <w:t>poeksploatacyjnych wokół zbiornika wypełnionego wodą lub po wypełnieniu wyrobiska do wzbogacenia rekultywowanych gruntów.</w:t>
      </w:r>
    </w:p>
    <w:p w14:paraId="2A4D10CC" w14:textId="77777777" w:rsidR="004B1B35" w:rsidRPr="00024965" w:rsidRDefault="004B1B35" w:rsidP="004B1B35">
      <w:pPr>
        <w:spacing w:line="300" w:lineRule="exact"/>
      </w:pPr>
    </w:p>
    <w:p w14:paraId="698A30DB" w14:textId="77777777" w:rsidR="004B1B35" w:rsidRPr="00024965" w:rsidRDefault="004B1B35" w:rsidP="004B1B35">
      <w:pPr>
        <w:pStyle w:val="NagwekAV3"/>
      </w:pPr>
      <w:bookmarkStart w:id="171" w:name="_Toc200969492"/>
      <w:bookmarkStart w:id="172" w:name="_Toc226172443"/>
      <w:bookmarkStart w:id="173" w:name="_Toc229543386"/>
      <w:bookmarkStart w:id="174" w:name="_Toc262465768"/>
      <w:r w:rsidRPr="00024965">
        <w:t>1</w:t>
      </w:r>
      <w:r>
        <w:t>8</w:t>
      </w:r>
      <w:r w:rsidRPr="00024965">
        <w:t>.1.2. Długoterminowe odwracalne</w:t>
      </w:r>
      <w:bookmarkEnd w:id="171"/>
      <w:bookmarkEnd w:id="172"/>
      <w:bookmarkEnd w:id="173"/>
      <w:bookmarkEnd w:id="174"/>
    </w:p>
    <w:p w14:paraId="75813E16" w14:textId="77777777" w:rsidR="004B1B35" w:rsidRPr="00024965" w:rsidRDefault="004B1B35" w:rsidP="004B1B35"/>
    <w:p w14:paraId="7A37CDD8" w14:textId="77777777" w:rsidR="004B1B35" w:rsidRPr="00221501" w:rsidRDefault="004B1B35" w:rsidP="00C03BA7">
      <w:pPr>
        <w:suppressAutoHyphens/>
        <w:spacing w:line="300" w:lineRule="exact"/>
        <w:ind w:firstLine="567"/>
        <w:rPr>
          <w:sz w:val="22"/>
          <w:szCs w:val="22"/>
        </w:rPr>
      </w:pPr>
      <w:r w:rsidRPr="00221501">
        <w:rPr>
          <w:sz w:val="22"/>
          <w:szCs w:val="22"/>
        </w:rPr>
        <w:t>W trakcie eksploatacji oddziaływania będą miały głównie charakter stały, długoterminowy i bezpośredni:</w:t>
      </w:r>
    </w:p>
    <w:p w14:paraId="49E0E169" w14:textId="77777777" w:rsidR="004B1B35" w:rsidRPr="00221501" w:rsidRDefault="004B1B35" w:rsidP="004B1B35">
      <w:pPr>
        <w:numPr>
          <w:ilvl w:val="0"/>
          <w:numId w:val="2"/>
        </w:numPr>
        <w:tabs>
          <w:tab w:val="left" w:pos="360"/>
        </w:tabs>
        <w:suppressAutoHyphens/>
        <w:spacing w:line="300" w:lineRule="exact"/>
        <w:rPr>
          <w:sz w:val="22"/>
          <w:szCs w:val="22"/>
        </w:rPr>
      </w:pPr>
      <w:r w:rsidRPr="00221501">
        <w:rPr>
          <w:sz w:val="22"/>
          <w:szCs w:val="22"/>
        </w:rPr>
        <w:t>ruch samochodowy spowoduje niewielkie zwiększenie ilości spalin samochodowych</w:t>
      </w:r>
    </w:p>
    <w:p w14:paraId="5334626B" w14:textId="77777777" w:rsidR="004B1B35" w:rsidRPr="00221501" w:rsidRDefault="004B1B35" w:rsidP="004B1B35">
      <w:pPr>
        <w:numPr>
          <w:ilvl w:val="0"/>
          <w:numId w:val="2"/>
        </w:numPr>
        <w:tabs>
          <w:tab w:val="left" w:pos="360"/>
        </w:tabs>
        <w:suppressAutoHyphens/>
        <w:spacing w:line="300" w:lineRule="exact"/>
        <w:rPr>
          <w:sz w:val="22"/>
          <w:szCs w:val="22"/>
        </w:rPr>
      </w:pPr>
      <w:r w:rsidRPr="00221501">
        <w:rPr>
          <w:sz w:val="22"/>
          <w:szCs w:val="22"/>
        </w:rPr>
        <w:t>działalność spowoduje pojawienie się niewielkich ilości dodatkowych zanieczyszczeń powietrza i dodatkowego ładunku emisji odpadów</w:t>
      </w:r>
    </w:p>
    <w:p w14:paraId="1BB08495" w14:textId="77777777" w:rsidR="004B1B35" w:rsidRPr="00221501" w:rsidRDefault="004B1B35" w:rsidP="004B1B35">
      <w:pPr>
        <w:numPr>
          <w:ilvl w:val="0"/>
          <w:numId w:val="2"/>
        </w:numPr>
        <w:tabs>
          <w:tab w:val="left" w:pos="360"/>
        </w:tabs>
        <w:suppressAutoHyphens/>
        <w:spacing w:line="300" w:lineRule="exact"/>
        <w:rPr>
          <w:sz w:val="22"/>
          <w:szCs w:val="22"/>
        </w:rPr>
      </w:pPr>
      <w:r w:rsidRPr="00221501">
        <w:rPr>
          <w:sz w:val="22"/>
          <w:szCs w:val="22"/>
        </w:rPr>
        <w:t>oddziaływanie na otoczenie hałasu wynikającego z procesu technologicznego.</w:t>
      </w:r>
    </w:p>
    <w:p w14:paraId="5DDAF635" w14:textId="77777777" w:rsidR="004B1B35" w:rsidRPr="00221501" w:rsidRDefault="004B1B35" w:rsidP="004B1B35">
      <w:pPr>
        <w:spacing w:line="300" w:lineRule="exact"/>
        <w:rPr>
          <w:sz w:val="22"/>
          <w:szCs w:val="22"/>
        </w:rPr>
      </w:pPr>
    </w:p>
    <w:p w14:paraId="3424444B" w14:textId="77777777" w:rsidR="004B1B35" w:rsidRPr="00024965" w:rsidRDefault="004B1B35" w:rsidP="004B1B35">
      <w:pPr>
        <w:pStyle w:val="NagwekAV3"/>
      </w:pPr>
      <w:bookmarkStart w:id="175" w:name="_Toc200969493"/>
      <w:bookmarkStart w:id="176" w:name="_Toc226172444"/>
      <w:bookmarkStart w:id="177" w:name="_Toc229543387"/>
      <w:bookmarkStart w:id="178" w:name="_Toc262465769"/>
      <w:r w:rsidRPr="00024965">
        <w:t>1</w:t>
      </w:r>
      <w:r>
        <w:t>8</w:t>
      </w:r>
      <w:r w:rsidRPr="00024965">
        <w:t>.1.3. Skumulowane</w:t>
      </w:r>
      <w:bookmarkEnd w:id="175"/>
      <w:bookmarkEnd w:id="176"/>
      <w:bookmarkEnd w:id="177"/>
      <w:bookmarkEnd w:id="178"/>
    </w:p>
    <w:p w14:paraId="6E5CC071" w14:textId="77777777" w:rsidR="004B1B35" w:rsidRPr="00221501" w:rsidRDefault="004B1B35" w:rsidP="004B1B35">
      <w:pPr>
        <w:rPr>
          <w:sz w:val="22"/>
          <w:szCs w:val="22"/>
        </w:rPr>
      </w:pPr>
    </w:p>
    <w:p w14:paraId="774FAF06" w14:textId="6829FA42" w:rsidR="004B1B35" w:rsidRPr="00221501" w:rsidRDefault="004B1B35" w:rsidP="00C03BA7">
      <w:pPr>
        <w:suppressAutoHyphens/>
        <w:spacing w:line="300" w:lineRule="exact"/>
        <w:ind w:firstLine="567"/>
        <w:rPr>
          <w:sz w:val="22"/>
          <w:szCs w:val="22"/>
        </w:rPr>
      </w:pPr>
      <w:r w:rsidRPr="00221501">
        <w:rPr>
          <w:sz w:val="22"/>
          <w:szCs w:val="22"/>
        </w:rPr>
        <w:t xml:space="preserve">Oddziaływanie skumulowane, to wprowadzenie do środowiska spalin samochodowych i innych zanieczyszczeń powietrza, czyli zanieczyszczeń obecnych </w:t>
      </w:r>
      <w:r w:rsidR="001F17EE">
        <w:rPr>
          <w:sz w:val="22"/>
          <w:szCs w:val="22"/>
        </w:rPr>
        <w:t>/’</w:t>
      </w:r>
      <w:r w:rsidRPr="00221501">
        <w:rPr>
          <w:sz w:val="22"/>
          <w:szCs w:val="22"/>
        </w:rPr>
        <w:t xml:space="preserve">w rejonie inwestycji z uwagi na występowanie innych, istniejących źródeł emisji; pobór energii elektrycznej, emisja zanieczyszczeń w wodach opadowych. Ze względu na małą skalę emisji nie jest to znaczące oddziaływanie. </w:t>
      </w:r>
    </w:p>
    <w:p w14:paraId="46FA82AC" w14:textId="77777777" w:rsidR="004B1B35" w:rsidRPr="007F4E66" w:rsidRDefault="004B1B35" w:rsidP="00C03BA7">
      <w:pPr>
        <w:spacing w:line="300" w:lineRule="exact"/>
        <w:ind w:firstLine="567"/>
        <w:rPr>
          <w:sz w:val="22"/>
          <w:szCs w:val="22"/>
        </w:rPr>
      </w:pPr>
      <w:r w:rsidRPr="00221501">
        <w:rPr>
          <w:sz w:val="22"/>
          <w:szCs w:val="22"/>
        </w:rPr>
        <w:t>Wprowadzenie do środowiska produktów spalania spalin samochodowych może zwiększyć zanieczyszczenie gleb w rejonie kopalni zwłaszcza benz(a)piranem,</w:t>
      </w:r>
      <w:r w:rsidRPr="00024965">
        <w:t xml:space="preserve"> </w:t>
      </w:r>
      <w:r w:rsidRPr="007F4E66">
        <w:rPr>
          <w:sz w:val="22"/>
          <w:szCs w:val="22"/>
        </w:rPr>
        <w:t>olejem mineralnym i benzyną.</w:t>
      </w:r>
    </w:p>
    <w:p w14:paraId="1373E651" w14:textId="77777777" w:rsidR="004B1B35" w:rsidRPr="00024965" w:rsidRDefault="004B1B35" w:rsidP="004B1B35">
      <w:pPr>
        <w:suppressAutoHyphens/>
      </w:pPr>
    </w:p>
    <w:p w14:paraId="60575F21" w14:textId="77777777" w:rsidR="004B1B35" w:rsidRPr="00091EDC" w:rsidRDefault="004B1B35" w:rsidP="004B1B35">
      <w:pPr>
        <w:pStyle w:val="NagwekAV3"/>
      </w:pPr>
      <w:bookmarkStart w:id="179" w:name="_Toc200969494"/>
      <w:bookmarkStart w:id="180" w:name="_Toc226172445"/>
      <w:bookmarkStart w:id="181" w:name="_Toc229543388"/>
      <w:bookmarkStart w:id="182" w:name="_Toc262465770"/>
      <w:r w:rsidRPr="00091EDC">
        <w:t>1</w:t>
      </w:r>
      <w:r>
        <w:t>8</w:t>
      </w:r>
      <w:r w:rsidRPr="00091EDC">
        <w:t>.1.4. Pozytywne</w:t>
      </w:r>
      <w:bookmarkEnd w:id="179"/>
      <w:bookmarkEnd w:id="180"/>
      <w:bookmarkEnd w:id="181"/>
      <w:bookmarkEnd w:id="182"/>
      <w:r w:rsidRPr="00091EDC">
        <w:t xml:space="preserve"> </w:t>
      </w:r>
    </w:p>
    <w:p w14:paraId="12E96D8D" w14:textId="77777777" w:rsidR="004B1B35" w:rsidRPr="00B72354" w:rsidRDefault="004B1B35" w:rsidP="004B1B35"/>
    <w:p w14:paraId="201C77AB" w14:textId="77777777" w:rsidR="004B1B35" w:rsidRPr="00221501" w:rsidRDefault="004B1B35" w:rsidP="00C03BA7">
      <w:pPr>
        <w:suppressAutoHyphens/>
        <w:spacing w:line="300" w:lineRule="exact"/>
        <w:ind w:firstLine="567"/>
        <w:rPr>
          <w:sz w:val="22"/>
          <w:szCs w:val="22"/>
        </w:rPr>
      </w:pPr>
      <w:r w:rsidRPr="00221501">
        <w:rPr>
          <w:sz w:val="22"/>
          <w:szCs w:val="22"/>
        </w:rPr>
        <w:t>Stworzenie nowych miejsc pracy, efektywne wykorzystanie zasobów naturalnych.</w:t>
      </w:r>
    </w:p>
    <w:p w14:paraId="7F278C7F" w14:textId="77777777" w:rsidR="004B1B35" w:rsidRPr="00221501" w:rsidRDefault="004B1B35" w:rsidP="00C03BA7">
      <w:pPr>
        <w:spacing w:line="300" w:lineRule="exact"/>
        <w:ind w:firstLine="567"/>
        <w:rPr>
          <w:sz w:val="22"/>
          <w:szCs w:val="22"/>
        </w:rPr>
      </w:pPr>
      <w:r w:rsidRPr="00221501">
        <w:rPr>
          <w:sz w:val="22"/>
          <w:szCs w:val="22"/>
        </w:rPr>
        <w:t>Budowa obiektu, spowoduje wykonanie badań gleb, w ramach monitoringu oddziaływania inwestycji, stanowiących tło zanieczyszczenia środowiska glebowego w tym rejonie. Jeśli na rozpatrywanych glebach występują pola odłogowane zdjęcie i wywiezienie warstwy próchnicznej przyczyni się do wzrostu wartości produkcyjnej innych gleb powiatu lub gminy. Gleba może być także wykorzystana do rekultywacji terenów poeksploatacyjnych wokół zbiornika wypełnionego wodą lub</w:t>
      </w:r>
      <w:r w:rsidRPr="009F71DE">
        <w:t xml:space="preserve"> </w:t>
      </w:r>
      <w:r w:rsidRPr="00221501">
        <w:rPr>
          <w:sz w:val="22"/>
          <w:szCs w:val="22"/>
        </w:rPr>
        <w:t>po wypełnieniu wyrobiska do wzbogacenia rekultywowanych gruntów.</w:t>
      </w:r>
    </w:p>
    <w:p w14:paraId="2B45D8E0" w14:textId="77777777" w:rsidR="004B1B35" w:rsidRPr="00221501" w:rsidRDefault="004B1B35" w:rsidP="004B1B35">
      <w:pPr>
        <w:tabs>
          <w:tab w:val="left" w:pos="360"/>
        </w:tabs>
        <w:rPr>
          <w:i/>
          <w:iCs/>
          <w:sz w:val="22"/>
          <w:szCs w:val="22"/>
        </w:rPr>
      </w:pPr>
    </w:p>
    <w:p w14:paraId="319DE337" w14:textId="77777777" w:rsidR="004B1B35" w:rsidRPr="009F71DE" w:rsidRDefault="004B1B35" w:rsidP="004B1B35">
      <w:pPr>
        <w:pStyle w:val="NagwekAV3"/>
      </w:pPr>
      <w:bookmarkStart w:id="183" w:name="_Toc200969495"/>
      <w:bookmarkStart w:id="184" w:name="_Toc226172446"/>
      <w:bookmarkStart w:id="185" w:name="_Toc229543389"/>
      <w:bookmarkStart w:id="186" w:name="_Toc262465771"/>
      <w:r w:rsidRPr="009F71DE">
        <w:t>1</w:t>
      </w:r>
      <w:r>
        <w:t>8</w:t>
      </w:r>
      <w:r w:rsidRPr="009F71DE">
        <w:t>.1.5. Chwilowe</w:t>
      </w:r>
      <w:bookmarkEnd w:id="183"/>
      <w:bookmarkEnd w:id="184"/>
      <w:bookmarkEnd w:id="185"/>
      <w:bookmarkEnd w:id="186"/>
      <w:r w:rsidRPr="009F71DE">
        <w:t xml:space="preserve"> </w:t>
      </w:r>
    </w:p>
    <w:p w14:paraId="112286A8" w14:textId="77777777" w:rsidR="004B1B35" w:rsidRPr="009F71DE" w:rsidRDefault="004B1B35" w:rsidP="004B1B35"/>
    <w:p w14:paraId="74948E0E" w14:textId="77777777" w:rsidR="004B1B35" w:rsidRPr="00221501" w:rsidRDefault="004B1B35" w:rsidP="00C03BA7">
      <w:pPr>
        <w:spacing w:line="300" w:lineRule="exact"/>
        <w:ind w:firstLine="567"/>
        <w:rPr>
          <w:sz w:val="22"/>
          <w:szCs w:val="22"/>
        </w:rPr>
      </w:pPr>
      <w:r w:rsidRPr="00221501">
        <w:rPr>
          <w:sz w:val="22"/>
          <w:szCs w:val="22"/>
        </w:rPr>
        <w:t>Oddziaływanie chwilowe może nastąpić w przypadku nadzwyczajnych zagrożeń środowiska:</w:t>
      </w:r>
    </w:p>
    <w:p w14:paraId="021AA3AE" w14:textId="77777777" w:rsidR="004B1B35" w:rsidRPr="00221501" w:rsidRDefault="004B1B35" w:rsidP="004B1B35">
      <w:pPr>
        <w:numPr>
          <w:ilvl w:val="0"/>
          <w:numId w:val="1"/>
        </w:numPr>
        <w:tabs>
          <w:tab w:val="left" w:pos="360"/>
        </w:tabs>
        <w:suppressAutoHyphens/>
        <w:spacing w:line="300" w:lineRule="exact"/>
        <w:rPr>
          <w:sz w:val="22"/>
          <w:szCs w:val="22"/>
        </w:rPr>
      </w:pPr>
      <w:r w:rsidRPr="00221501">
        <w:rPr>
          <w:sz w:val="22"/>
          <w:szCs w:val="22"/>
        </w:rPr>
        <w:t>wystąpienie sytuacji awaryjnych w zakładzie</w:t>
      </w:r>
    </w:p>
    <w:p w14:paraId="5305EF99" w14:textId="77777777" w:rsidR="004B1B35" w:rsidRPr="00221501" w:rsidRDefault="004B1B35" w:rsidP="004B1B35">
      <w:pPr>
        <w:numPr>
          <w:ilvl w:val="0"/>
          <w:numId w:val="1"/>
        </w:numPr>
        <w:tabs>
          <w:tab w:val="left" w:pos="360"/>
        </w:tabs>
        <w:suppressAutoHyphens/>
        <w:spacing w:line="300" w:lineRule="exact"/>
        <w:rPr>
          <w:sz w:val="22"/>
          <w:szCs w:val="22"/>
        </w:rPr>
      </w:pPr>
      <w:r w:rsidRPr="00221501">
        <w:rPr>
          <w:sz w:val="22"/>
          <w:szCs w:val="22"/>
        </w:rPr>
        <w:t>pożar.</w:t>
      </w:r>
    </w:p>
    <w:p w14:paraId="25C5B2ED" w14:textId="77777777" w:rsidR="004B1B35" w:rsidRPr="00221501" w:rsidRDefault="004B1B35" w:rsidP="004B1B35">
      <w:pPr>
        <w:numPr>
          <w:ilvl w:val="0"/>
          <w:numId w:val="1"/>
        </w:numPr>
        <w:spacing w:line="300" w:lineRule="exact"/>
        <w:rPr>
          <w:sz w:val="22"/>
          <w:szCs w:val="22"/>
        </w:rPr>
      </w:pPr>
      <w:r w:rsidRPr="00221501">
        <w:rPr>
          <w:sz w:val="22"/>
          <w:szCs w:val="22"/>
        </w:rPr>
        <w:t>ewentualne wystąpienie sytuacji awaryjnych i nadzwyczajnych zagrożeń środowiska (niekontrolowany wyciek substancji ropopochodnych).</w:t>
      </w:r>
    </w:p>
    <w:p w14:paraId="2C6DFF9F" w14:textId="77777777" w:rsidR="004B1B35" w:rsidRPr="009F71DE" w:rsidRDefault="004B1B35" w:rsidP="004B1B35"/>
    <w:p w14:paraId="1B53EFCE" w14:textId="77777777" w:rsidR="00C03BA7" w:rsidRDefault="00C03BA7">
      <w:pPr>
        <w:spacing w:after="160" w:line="259" w:lineRule="auto"/>
        <w:jc w:val="left"/>
        <w:rPr>
          <w:rFonts w:cs="Arial"/>
          <w:b/>
          <w:bCs/>
          <w:szCs w:val="24"/>
        </w:rPr>
      </w:pPr>
      <w:bookmarkStart w:id="187" w:name="_Toc200969554"/>
      <w:bookmarkStart w:id="188" w:name="_Toc262465772"/>
      <w:r>
        <w:br w:type="page"/>
      </w:r>
    </w:p>
    <w:p w14:paraId="3F9D0E73" w14:textId="445C130F" w:rsidR="004B1B35" w:rsidRPr="009F71DE" w:rsidRDefault="004B1B35" w:rsidP="004B1B35">
      <w:pPr>
        <w:pStyle w:val="NagwekAV2"/>
      </w:pPr>
      <w:r w:rsidRPr="009F71DE">
        <w:lastRenderedPageBreak/>
        <w:t>1</w:t>
      </w:r>
      <w:r>
        <w:t>8</w:t>
      </w:r>
      <w:r w:rsidRPr="009F71DE">
        <w:t>.2. Oddziaływanie w trakcie budowy</w:t>
      </w:r>
      <w:bookmarkEnd w:id="187"/>
      <w:bookmarkEnd w:id="188"/>
    </w:p>
    <w:p w14:paraId="07401CC9" w14:textId="77777777" w:rsidR="004B1B35" w:rsidRPr="009F71DE" w:rsidRDefault="004B1B35" w:rsidP="004B1B35"/>
    <w:p w14:paraId="419CF7AD" w14:textId="77777777" w:rsidR="004B1B35" w:rsidRPr="00221501" w:rsidRDefault="004B1B35" w:rsidP="00C03BA7">
      <w:pPr>
        <w:spacing w:line="300" w:lineRule="exact"/>
        <w:ind w:firstLine="567"/>
        <w:rPr>
          <w:sz w:val="22"/>
          <w:szCs w:val="22"/>
        </w:rPr>
      </w:pPr>
      <w:r w:rsidRPr="00221501">
        <w:rPr>
          <w:sz w:val="22"/>
          <w:szCs w:val="22"/>
        </w:rPr>
        <w:t>Przy odpowiedniej eksploatacji samochodów i maszyn w trakcie powstawania kopalni oraz zapobieganiu poważnym awariom nie powinno wystąpić negatywne oddziaływanie inwestycji na gleby.</w:t>
      </w:r>
    </w:p>
    <w:p w14:paraId="3DD68B94" w14:textId="77777777" w:rsidR="004B1B35" w:rsidRPr="00221501" w:rsidRDefault="004B1B35" w:rsidP="00C03BA7">
      <w:pPr>
        <w:spacing w:line="300" w:lineRule="exact"/>
        <w:ind w:firstLine="567"/>
        <w:rPr>
          <w:sz w:val="22"/>
          <w:szCs w:val="22"/>
        </w:rPr>
      </w:pPr>
      <w:r w:rsidRPr="00221501">
        <w:rPr>
          <w:sz w:val="22"/>
          <w:szCs w:val="22"/>
        </w:rPr>
        <w:t xml:space="preserve">W trakcie powstawania obiektu oddziaływanie będzie miało charakter bezpośredni </w:t>
      </w:r>
      <w:r>
        <w:rPr>
          <w:sz w:val="22"/>
          <w:szCs w:val="22"/>
        </w:rPr>
        <w:br/>
      </w:r>
      <w:r w:rsidRPr="00221501">
        <w:rPr>
          <w:sz w:val="22"/>
          <w:szCs w:val="22"/>
        </w:rPr>
        <w:t>i krótkoterminowy, związany z pracami budowlanymi, pracą ciężkiego sprzętu oraz transportem.</w:t>
      </w:r>
    </w:p>
    <w:p w14:paraId="2FB32FFB" w14:textId="77777777" w:rsidR="001F17EE" w:rsidRDefault="004B1B35" w:rsidP="00C03BA7">
      <w:pPr>
        <w:spacing w:line="300" w:lineRule="exact"/>
        <w:ind w:firstLine="567"/>
        <w:rPr>
          <w:sz w:val="22"/>
          <w:szCs w:val="22"/>
        </w:rPr>
      </w:pPr>
      <w:r w:rsidRPr="00221501">
        <w:rPr>
          <w:sz w:val="22"/>
          <w:szCs w:val="22"/>
        </w:rPr>
        <w:t xml:space="preserve">W trakcie realizacji należy przewidzieć odpowiednie zabezpieczenia zapobiegające skażeniu gruntu substancjami ropopochodnymi. Zanieczyszczenia substancjami ropopochodnymi mogą być spowodowane drobnymi awariami używanego sprzętu lub też jego złym stanem technicznym. Do zanieczyszczenia może także dojść na skutek niewłaściwego magazynowania paliw, smarów i innych płynów zawierających substancje niebezpieczne. </w:t>
      </w:r>
    </w:p>
    <w:p w14:paraId="6AB57D89" w14:textId="212BFDC5" w:rsidR="004B1B35" w:rsidRPr="00221501" w:rsidRDefault="004B1B35" w:rsidP="00C03BA7">
      <w:pPr>
        <w:spacing w:line="300" w:lineRule="exact"/>
        <w:ind w:firstLine="567"/>
        <w:rPr>
          <w:sz w:val="22"/>
          <w:szCs w:val="22"/>
        </w:rPr>
      </w:pPr>
      <w:r w:rsidRPr="00221501">
        <w:rPr>
          <w:sz w:val="22"/>
          <w:szCs w:val="22"/>
        </w:rPr>
        <w:t xml:space="preserve">W celu zminimalizowania powyższego zagrożenia należy tak zorganizować prace, by ograniczyć przelewanie paliw i innych środków chemicznych na placu budowy. Miejsca </w:t>
      </w:r>
      <w:proofErr w:type="spellStart"/>
      <w:r w:rsidRPr="00221501">
        <w:rPr>
          <w:sz w:val="22"/>
          <w:szCs w:val="22"/>
        </w:rPr>
        <w:t>tankowań</w:t>
      </w:r>
      <w:proofErr w:type="spellEnd"/>
      <w:r w:rsidRPr="00221501">
        <w:rPr>
          <w:sz w:val="22"/>
          <w:szCs w:val="22"/>
        </w:rPr>
        <w:t xml:space="preserve"> powinny się znaleźć w wyznaczonym miejscu na terenie zaplecza budowy. Miejsca przechowywania i przelewania substancji zabezpieczyć wykładziną gumową lub w inny sposób tak, aby zabezpieczyć grunt przed ewentualnym przenikaniem substancji niebezpiecznych. </w:t>
      </w:r>
    </w:p>
    <w:p w14:paraId="4F9DE9A1" w14:textId="77777777" w:rsidR="004B1B35" w:rsidRPr="00221501" w:rsidRDefault="004B1B35" w:rsidP="00C03BA7">
      <w:pPr>
        <w:spacing w:line="300" w:lineRule="exact"/>
        <w:ind w:firstLine="567"/>
        <w:rPr>
          <w:sz w:val="22"/>
          <w:szCs w:val="22"/>
        </w:rPr>
      </w:pPr>
      <w:r w:rsidRPr="00221501">
        <w:rPr>
          <w:sz w:val="22"/>
          <w:szCs w:val="22"/>
        </w:rPr>
        <w:t xml:space="preserve">W fazie powstawania obiektu należy liczyć się z pogorszeniem właściwości fizycznych gleb. Ciśnienie wywierane na glebę przez elementy robocze i koła maszyn powoduje destrukcję systemu kapilarnego, decydującego o retencji wody i jej dostępności dla roślin oraz o wymianie gazowej. </w:t>
      </w:r>
    </w:p>
    <w:p w14:paraId="78189ECD" w14:textId="1607C9A4" w:rsidR="004B1B35" w:rsidRPr="00221501" w:rsidRDefault="004B1B35" w:rsidP="00C03BA7">
      <w:pPr>
        <w:spacing w:line="300" w:lineRule="exact"/>
        <w:ind w:firstLine="567"/>
        <w:rPr>
          <w:sz w:val="22"/>
          <w:szCs w:val="22"/>
        </w:rPr>
      </w:pPr>
      <w:r w:rsidRPr="00221501">
        <w:rPr>
          <w:sz w:val="22"/>
          <w:szCs w:val="22"/>
        </w:rPr>
        <w:t>Oddziaływanie bezpośrednie inwestycji związane jest z wyłączeniem z produkcji rolniczej gruntów rolnych lub ewentualnie zajęciem pod kopalnię powierzchni pól odłogowanych</w:t>
      </w:r>
    </w:p>
    <w:p w14:paraId="63910C17" w14:textId="77777777" w:rsidR="004B1B35" w:rsidRPr="00221501" w:rsidRDefault="004B1B35" w:rsidP="00C03BA7">
      <w:pPr>
        <w:spacing w:line="300" w:lineRule="exact"/>
        <w:ind w:firstLine="567"/>
        <w:rPr>
          <w:sz w:val="22"/>
          <w:szCs w:val="22"/>
        </w:rPr>
      </w:pPr>
      <w:r w:rsidRPr="00221501">
        <w:rPr>
          <w:sz w:val="22"/>
          <w:szCs w:val="22"/>
        </w:rPr>
        <w:t xml:space="preserve">W trakcie budowy obiektu oddziaływanie będzie miało charakter bezpośredni, długo </w:t>
      </w:r>
      <w:r>
        <w:rPr>
          <w:sz w:val="22"/>
          <w:szCs w:val="22"/>
        </w:rPr>
        <w:br/>
      </w:r>
      <w:r w:rsidRPr="00221501">
        <w:rPr>
          <w:sz w:val="22"/>
          <w:szCs w:val="22"/>
        </w:rPr>
        <w:t>i krótkoterminowy oraz odwracalny i nieodwracalny. Działania te związane są z robotami ziemnymi, wycinką, zdjęciem humusu, wykopami, przewozem ziemi.</w:t>
      </w:r>
    </w:p>
    <w:p w14:paraId="4E89C4AB" w14:textId="4961C56F" w:rsidR="004B1B35" w:rsidRPr="00221501" w:rsidRDefault="004B1B35" w:rsidP="00C03BA7">
      <w:pPr>
        <w:spacing w:line="300" w:lineRule="exact"/>
        <w:ind w:firstLine="567"/>
        <w:rPr>
          <w:sz w:val="22"/>
          <w:szCs w:val="22"/>
        </w:rPr>
      </w:pPr>
      <w:r w:rsidRPr="00221501">
        <w:rPr>
          <w:sz w:val="22"/>
          <w:szCs w:val="22"/>
        </w:rPr>
        <w:t>Najważniejszym rodzajem oddziaływania, oprócz likwidacji pokrywy glebowej pod infrastrukturę, jest zmiana stosunków wodnych.</w:t>
      </w:r>
    </w:p>
    <w:p w14:paraId="164AA6B2" w14:textId="77777777" w:rsidR="004B1B35" w:rsidRPr="00221501" w:rsidRDefault="004B1B35" w:rsidP="00C03BA7">
      <w:pPr>
        <w:spacing w:line="300" w:lineRule="exact"/>
        <w:ind w:firstLine="567"/>
        <w:rPr>
          <w:sz w:val="22"/>
          <w:szCs w:val="22"/>
        </w:rPr>
      </w:pPr>
      <w:r w:rsidRPr="00221501">
        <w:rPr>
          <w:sz w:val="22"/>
          <w:szCs w:val="22"/>
        </w:rPr>
        <w:t>Przy odpowiedniej eksploatacji samochodów i maszyn w trakcie budowy obiektu oraz zapobieganiu poważnym awariom nie powinno wystąpić negatywne oddziaływanie inwestycji na gleby.</w:t>
      </w:r>
    </w:p>
    <w:p w14:paraId="48E9B495" w14:textId="77777777" w:rsidR="004B1B35" w:rsidRPr="00221501" w:rsidRDefault="004B1B35" w:rsidP="004B1B35">
      <w:pPr>
        <w:spacing w:line="120" w:lineRule="atLeast"/>
        <w:rPr>
          <w:sz w:val="22"/>
          <w:szCs w:val="22"/>
        </w:rPr>
      </w:pPr>
    </w:p>
    <w:p w14:paraId="48C1A1A1" w14:textId="77777777" w:rsidR="004B1B35" w:rsidRPr="009F71DE" w:rsidRDefault="004B1B35" w:rsidP="004B1B35">
      <w:pPr>
        <w:pStyle w:val="NagwekAV2"/>
      </w:pPr>
      <w:bookmarkStart w:id="189" w:name="_Toc486662659"/>
      <w:bookmarkStart w:id="190" w:name="_Toc3043562"/>
      <w:bookmarkStart w:id="191" w:name="_Toc57180235"/>
      <w:bookmarkStart w:id="192" w:name="_Toc262465773"/>
      <w:r w:rsidRPr="009F71DE">
        <w:t>1</w:t>
      </w:r>
      <w:r>
        <w:t>8</w:t>
      </w:r>
      <w:r w:rsidRPr="009F71DE">
        <w:t>.3. Sytuacje awaryjne</w:t>
      </w:r>
      <w:bookmarkEnd w:id="189"/>
      <w:bookmarkEnd w:id="190"/>
      <w:bookmarkEnd w:id="191"/>
      <w:bookmarkEnd w:id="192"/>
    </w:p>
    <w:p w14:paraId="47626DBD" w14:textId="77777777" w:rsidR="004B1B35" w:rsidRPr="00221501" w:rsidRDefault="004B1B35" w:rsidP="004B1B35">
      <w:pPr>
        <w:rPr>
          <w:sz w:val="22"/>
          <w:szCs w:val="22"/>
        </w:rPr>
      </w:pPr>
    </w:p>
    <w:p w14:paraId="2618B3BE" w14:textId="77777777" w:rsidR="004B1B35" w:rsidRPr="00221501" w:rsidRDefault="004B1B35" w:rsidP="00C03BA7">
      <w:pPr>
        <w:pStyle w:val="NormalnyWeb"/>
        <w:spacing w:before="0" w:beforeAutospacing="0" w:after="0" w:afterAutospacing="0" w:line="300" w:lineRule="exact"/>
        <w:ind w:firstLine="567"/>
        <w:jc w:val="both"/>
        <w:rPr>
          <w:rFonts w:ascii="Arial" w:hAnsi="Arial" w:cs="Arial"/>
          <w:sz w:val="22"/>
          <w:szCs w:val="22"/>
        </w:rPr>
      </w:pPr>
      <w:r w:rsidRPr="00221501">
        <w:rPr>
          <w:rFonts w:ascii="Arial" w:hAnsi="Arial" w:cs="Arial"/>
          <w:sz w:val="22"/>
          <w:szCs w:val="22"/>
        </w:rPr>
        <w:t xml:space="preserve">W trakcie eksploatacji złoża mogą wystąpić zdarzenia, związane głównie </w:t>
      </w:r>
      <w:r w:rsidRPr="00221501">
        <w:rPr>
          <w:rFonts w:ascii="Arial" w:hAnsi="Arial" w:cs="Arial"/>
          <w:sz w:val="22"/>
          <w:szCs w:val="22"/>
        </w:rPr>
        <w:br/>
        <w:t xml:space="preserve">z możliwością wycieku substancji ropopochodnych (oleju napędowego, smarów, benzyny), które mogą przedostać się do gruntu, stanowiąc zagrożenie dla wód podziemnych. </w:t>
      </w:r>
    </w:p>
    <w:p w14:paraId="1CB44FD3" w14:textId="77777777" w:rsidR="004B1B35" w:rsidRDefault="004B1B35" w:rsidP="00C03BA7">
      <w:pPr>
        <w:spacing w:line="300" w:lineRule="exact"/>
        <w:ind w:firstLine="567"/>
        <w:rPr>
          <w:rFonts w:cs="Arial"/>
          <w:sz w:val="22"/>
          <w:szCs w:val="22"/>
        </w:rPr>
      </w:pPr>
      <w:r w:rsidRPr="00221501">
        <w:rPr>
          <w:rFonts w:cs="Arial"/>
          <w:sz w:val="22"/>
          <w:szCs w:val="22"/>
        </w:rPr>
        <w:t>W przypadku awaryjnych wycieków należy bezzwłocznie  przystąpić do usuwania skutków i przyczyn awarii.</w:t>
      </w:r>
    </w:p>
    <w:p w14:paraId="45FA562D" w14:textId="60847FB3" w:rsidR="001F17EE" w:rsidRPr="00221501" w:rsidRDefault="001F17EE" w:rsidP="00C03BA7">
      <w:pPr>
        <w:spacing w:line="300" w:lineRule="exact"/>
        <w:ind w:firstLine="567"/>
        <w:rPr>
          <w:rFonts w:cs="Arial"/>
          <w:sz w:val="22"/>
          <w:szCs w:val="22"/>
        </w:rPr>
      </w:pPr>
      <w:r>
        <w:rPr>
          <w:rFonts w:cs="Arial"/>
          <w:sz w:val="22"/>
          <w:szCs w:val="22"/>
        </w:rPr>
        <w:t>Na terenie kopalni należy zgromadzić odpowiednią ilość sorbentów.</w:t>
      </w:r>
    </w:p>
    <w:p w14:paraId="4C671649" w14:textId="77777777" w:rsidR="004B1B35" w:rsidRPr="009F71DE" w:rsidRDefault="004B1B35" w:rsidP="004B1B35">
      <w:pPr>
        <w:spacing w:line="300" w:lineRule="exact"/>
      </w:pPr>
    </w:p>
    <w:p w14:paraId="34B66715" w14:textId="77777777" w:rsidR="00C03BA7" w:rsidRDefault="00C03BA7">
      <w:pPr>
        <w:spacing w:after="160" w:line="259" w:lineRule="auto"/>
        <w:jc w:val="left"/>
        <w:rPr>
          <w:rFonts w:cs="Arial"/>
          <w:b/>
          <w:bCs/>
          <w:szCs w:val="24"/>
        </w:rPr>
      </w:pPr>
      <w:bookmarkStart w:id="193" w:name="_Toc200969555"/>
      <w:bookmarkStart w:id="194" w:name="_Toc262465774"/>
      <w:r>
        <w:br w:type="page"/>
      </w:r>
    </w:p>
    <w:p w14:paraId="29CED70C" w14:textId="6812CFAF" w:rsidR="004B1B35" w:rsidRPr="009F71DE" w:rsidRDefault="004B1B35" w:rsidP="004B1B35">
      <w:pPr>
        <w:pStyle w:val="NagwekAV2"/>
      </w:pPr>
      <w:r w:rsidRPr="009F71DE">
        <w:lastRenderedPageBreak/>
        <w:t>1</w:t>
      </w:r>
      <w:r>
        <w:t>8</w:t>
      </w:r>
      <w:r w:rsidRPr="009F71DE">
        <w:t>.4. Oddziaływanie inwestycji w trakcie likwidacji</w:t>
      </w:r>
      <w:bookmarkEnd w:id="193"/>
      <w:bookmarkEnd w:id="194"/>
    </w:p>
    <w:p w14:paraId="7F1CA9BE" w14:textId="77777777" w:rsidR="004B1B35" w:rsidRPr="009F71DE" w:rsidRDefault="004B1B35" w:rsidP="004B1B35">
      <w:pPr>
        <w:ind w:firstLine="708"/>
      </w:pPr>
    </w:p>
    <w:p w14:paraId="09A8DBAF" w14:textId="77777777" w:rsidR="004B1B35" w:rsidRPr="00221501" w:rsidRDefault="004B1B35" w:rsidP="001F17EE">
      <w:pPr>
        <w:pStyle w:val="NormalnyWeb"/>
        <w:spacing w:before="0" w:beforeAutospacing="0" w:after="0" w:afterAutospacing="0" w:line="300" w:lineRule="exact"/>
        <w:ind w:firstLine="567"/>
        <w:jc w:val="both"/>
        <w:rPr>
          <w:rFonts w:ascii="Arial" w:hAnsi="Arial" w:cs="Arial"/>
          <w:sz w:val="22"/>
          <w:szCs w:val="22"/>
        </w:rPr>
      </w:pPr>
      <w:r w:rsidRPr="00221501">
        <w:rPr>
          <w:rFonts w:ascii="Arial" w:hAnsi="Arial" w:cs="Arial"/>
          <w:sz w:val="22"/>
          <w:szCs w:val="22"/>
        </w:rPr>
        <w:t>W efekcie prac wydobywczych powstanie zagłębienie terenu, które w późniejszym czasie zostanie zrekultywowane. Przewiduje się wodno-rolny kierunek rekultywacji.</w:t>
      </w:r>
    </w:p>
    <w:p w14:paraId="2E006D37" w14:textId="5623E751" w:rsidR="004B1B35" w:rsidRPr="00221501" w:rsidRDefault="004B1B35" w:rsidP="001F17EE">
      <w:pPr>
        <w:spacing w:line="300" w:lineRule="exact"/>
        <w:ind w:firstLine="567"/>
        <w:rPr>
          <w:sz w:val="22"/>
          <w:szCs w:val="22"/>
        </w:rPr>
      </w:pPr>
      <w:r w:rsidRPr="00221501">
        <w:rPr>
          <w:sz w:val="22"/>
          <w:szCs w:val="22"/>
        </w:rPr>
        <w:t>Składowanie nakładu odbywać się będzie w miejscach przewidzianych w projekcie zagospodarowania sporządzonym dla złoża „</w:t>
      </w:r>
      <w:r>
        <w:rPr>
          <w:sz w:val="22"/>
          <w:szCs w:val="22"/>
        </w:rPr>
        <w:t>MILĘCICE II</w:t>
      </w:r>
      <w:r w:rsidRPr="00221501">
        <w:rPr>
          <w:sz w:val="22"/>
          <w:szCs w:val="22"/>
        </w:rPr>
        <w:t>”. Po zakończeniu eksploatacji gleba wykorzystana zostanie do rekultywacji terenów poeksploatacyjnych.</w:t>
      </w:r>
    </w:p>
    <w:p w14:paraId="005C3D41" w14:textId="16DF67A9" w:rsidR="004B1B35" w:rsidRPr="00221501" w:rsidRDefault="004B1B35" w:rsidP="001F17EE">
      <w:pPr>
        <w:pStyle w:val="NormalnyWeb"/>
        <w:spacing w:before="0" w:beforeAutospacing="0" w:after="0" w:afterAutospacing="0" w:line="300" w:lineRule="exact"/>
        <w:ind w:firstLine="567"/>
        <w:jc w:val="both"/>
        <w:rPr>
          <w:rFonts w:ascii="Arial" w:hAnsi="Arial" w:cs="Arial"/>
          <w:sz w:val="22"/>
          <w:szCs w:val="22"/>
        </w:rPr>
      </w:pPr>
      <w:r w:rsidRPr="00221501">
        <w:rPr>
          <w:rFonts w:ascii="Arial" w:hAnsi="Arial" w:cs="Arial"/>
          <w:sz w:val="22"/>
          <w:szCs w:val="22"/>
        </w:rPr>
        <w:t xml:space="preserve">W przypadku konieczności wypełnienia części wyrobiska należy uzyskać zezwolenie na odzysk odpadów wyszczególnionych w rozporządzeniu Ministra Środowiska z dnia </w:t>
      </w:r>
      <w:r>
        <w:rPr>
          <w:rFonts w:ascii="Arial" w:hAnsi="Arial" w:cs="Arial"/>
          <w:sz w:val="22"/>
          <w:szCs w:val="22"/>
        </w:rPr>
        <w:br/>
        <w:t>12</w:t>
      </w:r>
      <w:r w:rsidRPr="00221501">
        <w:rPr>
          <w:rFonts w:ascii="Arial" w:hAnsi="Arial" w:cs="Arial"/>
          <w:sz w:val="22"/>
          <w:szCs w:val="22"/>
        </w:rPr>
        <w:t xml:space="preserve"> </w:t>
      </w:r>
      <w:r>
        <w:rPr>
          <w:rFonts w:ascii="Arial" w:hAnsi="Arial" w:cs="Arial"/>
          <w:sz w:val="22"/>
          <w:szCs w:val="22"/>
        </w:rPr>
        <w:t>czerwca</w:t>
      </w:r>
      <w:r w:rsidRPr="00221501">
        <w:rPr>
          <w:rFonts w:ascii="Arial" w:hAnsi="Arial" w:cs="Arial"/>
          <w:sz w:val="22"/>
          <w:szCs w:val="22"/>
        </w:rPr>
        <w:t xml:space="preserve"> 20</w:t>
      </w:r>
      <w:r>
        <w:rPr>
          <w:rFonts w:ascii="Arial" w:hAnsi="Arial" w:cs="Arial"/>
          <w:sz w:val="22"/>
          <w:szCs w:val="22"/>
        </w:rPr>
        <w:t>15</w:t>
      </w:r>
      <w:r w:rsidRPr="00221501">
        <w:rPr>
          <w:rFonts w:ascii="Arial" w:hAnsi="Arial" w:cs="Arial"/>
          <w:sz w:val="22"/>
          <w:szCs w:val="22"/>
        </w:rPr>
        <w:t xml:space="preserve"> r. w sprawie odzysku lub unieszkodliwiania odpadów poza instalacjami </w:t>
      </w:r>
      <w:r>
        <w:rPr>
          <w:rFonts w:ascii="Arial" w:hAnsi="Arial" w:cs="Arial"/>
          <w:sz w:val="22"/>
          <w:szCs w:val="22"/>
        </w:rPr>
        <w:br/>
      </w:r>
      <w:r w:rsidRPr="00221501">
        <w:rPr>
          <w:rFonts w:ascii="Arial" w:hAnsi="Arial" w:cs="Arial"/>
          <w:sz w:val="22"/>
          <w:szCs w:val="22"/>
        </w:rPr>
        <w:t>i urządzeniami (Dz.</w:t>
      </w:r>
      <w:r>
        <w:rPr>
          <w:rFonts w:ascii="Arial" w:hAnsi="Arial" w:cs="Arial"/>
          <w:sz w:val="22"/>
          <w:szCs w:val="22"/>
        </w:rPr>
        <w:t xml:space="preserve"> </w:t>
      </w:r>
      <w:r w:rsidRPr="00221501">
        <w:rPr>
          <w:rFonts w:ascii="Arial" w:hAnsi="Arial" w:cs="Arial"/>
          <w:sz w:val="22"/>
          <w:szCs w:val="22"/>
        </w:rPr>
        <w:t>U.</w:t>
      </w:r>
      <w:r>
        <w:rPr>
          <w:rFonts w:ascii="Arial" w:hAnsi="Arial" w:cs="Arial"/>
          <w:sz w:val="22"/>
          <w:szCs w:val="22"/>
        </w:rPr>
        <w:t xml:space="preserve"> z 2015 r.</w:t>
      </w:r>
      <w:r w:rsidRPr="00221501">
        <w:rPr>
          <w:rFonts w:ascii="Arial" w:hAnsi="Arial" w:cs="Arial"/>
          <w:sz w:val="22"/>
          <w:szCs w:val="22"/>
        </w:rPr>
        <w:t xml:space="preserve">, poz. </w:t>
      </w:r>
      <w:r>
        <w:rPr>
          <w:rFonts w:ascii="Arial" w:hAnsi="Arial" w:cs="Arial"/>
          <w:sz w:val="22"/>
          <w:szCs w:val="22"/>
        </w:rPr>
        <w:t>79</w:t>
      </w:r>
      <w:r w:rsidRPr="00221501">
        <w:rPr>
          <w:rFonts w:ascii="Arial" w:hAnsi="Arial" w:cs="Arial"/>
          <w:sz w:val="22"/>
          <w:szCs w:val="22"/>
        </w:rPr>
        <w:t>6).</w:t>
      </w:r>
    </w:p>
    <w:p w14:paraId="6DA699A3" w14:textId="77777777" w:rsidR="004B1B35" w:rsidRPr="009F71DE" w:rsidRDefault="004B1B35" w:rsidP="004B1B35"/>
    <w:p w14:paraId="2B60F6CE" w14:textId="77777777" w:rsidR="004B1B35" w:rsidRPr="009F71DE" w:rsidRDefault="004B1B35" w:rsidP="004B1B35">
      <w:pPr>
        <w:pStyle w:val="NagwekAV2"/>
      </w:pPr>
      <w:bookmarkStart w:id="195" w:name="_Toc200969496"/>
      <w:bookmarkStart w:id="196" w:name="_Toc226172449"/>
      <w:bookmarkStart w:id="197" w:name="_Toc229543392"/>
      <w:bookmarkStart w:id="198" w:name="_Toc262465775"/>
      <w:r w:rsidRPr="009F71DE">
        <w:t>1</w:t>
      </w:r>
      <w:r>
        <w:t>8</w:t>
      </w:r>
      <w:r w:rsidRPr="009F71DE">
        <w:t>.5. Podsumowanie</w:t>
      </w:r>
      <w:bookmarkEnd w:id="195"/>
      <w:bookmarkEnd w:id="196"/>
      <w:bookmarkEnd w:id="197"/>
      <w:bookmarkEnd w:id="198"/>
    </w:p>
    <w:p w14:paraId="41E916FA" w14:textId="77777777" w:rsidR="004B1B35" w:rsidRPr="009F71DE" w:rsidRDefault="004B1B35" w:rsidP="004B1B35"/>
    <w:p w14:paraId="26233C01" w14:textId="77777777" w:rsidR="004B1B35" w:rsidRPr="00221501" w:rsidRDefault="004B1B35" w:rsidP="001F17EE">
      <w:pPr>
        <w:spacing w:line="300" w:lineRule="exact"/>
        <w:ind w:firstLine="567"/>
        <w:rPr>
          <w:sz w:val="22"/>
          <w:szCs w:val="22"/>
        </w:rPr>
      </w:pPr>
      <w:r w:rsidRPr="00221501">
        <w:rPr>
          <w:sz w:val="22"/>
          <w:szCs w:val="22"/>
        </w:rPr>
        <w:t xml:space="preserve">Podsumowując, można stwierdzić, że proponowany sposób zagospodarowania obiektów jest zgodny z charakterem zagospodarowania działki, a przyjęte rozwiązania zabezpieczają przed negatywnym oddziaływaniem na środowisko przyrodnicze, krajobraz, dobra kultury i zdrowie ludzi. </w:t>
      </w:r>
    </w:p>
    <w:p w14:paraId="30C1BB45" w14:textId="77777777" w:rsidR="004B1B35" w:rsidRPr="00221501" w:rsidRDefault="004B1B35" w:rsidP="001F17EE">
      <w:pPr>
        <w:spacing w:line="300" w:lineRule="exact"/>
        <w:ind w:firstLine="567"/>
        <w:rPr>
          <w:sz w:val="22"/>
          <w:szCs w:val="22"/>
        </w:rPr>
      </w:pPr>
      <w:r w:rsidRPr="00221501">
        <w:rPr>
          <w:sz w:val="22"/>
          <w:szCs w:val="22"/>
        </w:rPr>
        <w:t>W trakcie realizacji inwestycji przewiduje się budowę nowych obiektów, zmiany zagospodarowania istniejących dróg, elementów małej architektury oraz sieci infrastruktury. Nie przewiduje się znaczącej wycinki zieleni.</w:t>
      </w:r>
    </w:p>
    <w:p w14:paraId="133A15CB" w14:textId="77777777" w:rsidR="004B1B35" w:rsidRPr="00221501" w:rsidRDefault="004B1B35" w:rsidP="001F17EE">
      <w:pPr>
        <w:spacing w:line="300" w:lineRule="exact"/>
        <w:ind w:firstLine="567"/>
        <w:rPr>
          <w:sz w:val="22"/>
          <w:szCs w:val="22"/>
        </w:rPr>
      </w:pPr>
      <w:r w:rsidRPr="00221501">
        <w:rPr>
          <w:sz w:val="22"/>
          <w:szCs w:val="22"/>
        </w:rPr>
        <w:t xml:space="preserve">W związku z tym nie powinno wystąpić znaczące oddziaływanie inwestycji na żaden z elementów przyrodniczych. </w:t>
      </w:r>
    </w:p>
    <w:p w14:paraId="3662CA6A" w14:textId="77777777" w:rsidR="004B1B35" w:rsidRPr="00221501" w:rsidRDefault="004B1B35" w:rsidP="001F17EE">
      <w:pPr>
        <w:spacing w:line="300" w:lineRule="exact"/>
        <w:ind w:firstLine="567"/>
        <w:rPr>
          <w:sz w:val="22"/>
          <w:szCs w:val="22"/>
        </w:rPr>
      </w:pPr>
      <w:r w:rsidRPr="00221501">
        <w:rPr>
          <w:sz w:val="22"/>
          <w:szCs w:val="22"/>
        </w:rPr>
        <w:t>Przewidywane oddziaływanie inwestycji w trakcie jej eksploatacji nie będzie przekraczało granic działki inwestora.</w:t>
      </w:r>
    </w:p>
    <w:p w14:paraId="06FC0ACB" w14:textId="77777777" w:rsidR="004B1B35" w:rsidRPr="009F71DE" w:rsidRDefault="004B1B35" w:rsidP="004B1B35">
      <w:pPr>
        <w:spacing w:line="300" w:lineRule="exact"/>
      </w:pPr>
    </w:p>
    <w:p w14:paraId="0E36CFC3" w14:textId="77777777" w:rsidR="004B1B35" w:rsidRPr="00091EDC" w:rsidRDefault="004B1B35" w:rsidP="004B1B35">
      <w:pPr>
        <w:pStyle w:val="NagwekAV1"/>
      </w:pPr>
      <w:bookmarkStart w:id="199" w:name="_Toc200969557"/>
      <w:bookmarkStart w:id="200" w:name="_Toc262465776"/>
      <w:r w:rsidRPr="00091EDC">
        <w:t>1</w:t>
      </w:r>
      <w:r>
        <w:t>9.</w:t>
      </w:r>
      <w:r>
        <w:tab/>
      </w:r>
      <w:r w:rsidRPr="00091EDC">
        <w:t xml:space="preserve">Opis przewidywanych działań mających na celu </w:t>
      </w:r>
      <w:r>
        <w:br/>
      </w:r>
      <w:r>
        <w:tab/>
      </w:r>
      <w:r w:rsidRPr="00091EDC">
        <w:t xml:space="preserve">zapobieganie, ograniczanie lub kompensację przyrodniczą </w:t>
      </w:r>
      <w:r>
        <w:br/>
      </w:r>
      <w:r>
        <w:tab/>
      </w:r>
      <w:r w:rsidRPr="00091EDC">
        <w:t>negatywnych oddziaływań na środowisko</w:t>
      </w:r>
      <w:bookmarkEnd w:id="199"/>
      <w:bookmarkEnd w:id="200"/>
    </w:p>
    <w:p w14:paraId="67CD204A" w14:textId="77777777" w:rsidR="004B1B35" w:rsidRPr="009F71DE" w:rsidRDefault="004B1B35" w:rsidP="004B1B35">
      <w:pPr>
        <w:rPr>
          <w:rFonts w:cs="Arial"/>
        </w:rPr>
      </w:pPr>
      <w:bookmarkStart w:id="201" w:name="_Toc200969558"/>
    </w:p>
    <w:p w14:paraId="435C966B" w14:textId="77777777" w:rsidR="004B1B35" w:rsidRPr="00221501" w:rsidRDefault="004B1B35" w:rsidP="00C03BA7">
      <w:pPr>
        <w:spacing w:line="300" w:lineRule="exact"/>
        <w:ind w:firstLine="567"/>
        <w:rPr>
          <w:rFonts w:cs="Arial"/>
          <w:sz w:val="22"/>
          <w:szCs w:val="22"/>
        </w:rPr>
      </w:pPr>
      <w:r w:rsidRPr="00221501">
        <w:rPr>
          <w:rFonts w:cs="Arial"/>
          <w:sz w:val="22"/>
          <w:szCs w:val="22"/>
        </w:rPr>
        <w:t xml:space="preserve">W związku z przewidywaną inwestycją, środowisko będzie zabezpieczone </w:t>
      </w:r>
      <w:r w:rsidRPr="00221501">
        <w:rPr>
          <w:rFonts w:cs="Arial"/>
          <w:sz w:val="22"/>
          <w:szCs w:val="22"/>
        </w:rPr>
        <w:br/>
        <w:t>w następujący sposób:</w:t>
      </w:r>
    </w:p>
    <w:p w14:paraId="5203510D" w14:textId="77777777" w:rsidR="004B1B35" w:rsidRPr="00221501" w:rsidRDefault="004B1B35" w:rsidP="004B1B35">
      <w:pPr>
        <w:pStyle w:val="NormalnyWeb"/>
        <w:numPr>
          <w:ilvl w:val="0"/>
          <w:numId w:val="12"/>
        </w:numPr>
        <w:spacing w:before="0" w:beforeAutospacing="0" w:after="0" w:afterAutospacing="0" w:line="300" w:lineRule="exact"/>
        <w:ind w:left="360"/>
        <w:rPr>
          <w:rFonts w:ascii="Arial" w:hAnsi="Arial" w:cs="Arial"/>
          <w:sz w:val="22"/>
          <w:szCs w:val="22"/>
        </w:rPr>
      </w:pPr>
      <w:r w:rsidRPr="00221501">
        <w:rPr>
          <w:rFonts w:ascii="Arial" w:hAnsi="Arial" w:cs="Arial"/>
          <w:sz w:val="22"/>
          <w:szCs w:val="22"/>
        </w:rPr>
        <w:t>poprzez prowadzenie prawidłowej eksploatacji maszyn i ich konserwację</w:t>
      </w:r>
    </w:p>
    <w:p w14:paraId="644932D1" w14:textId="77777777" w:rsidR="004B1B35" w:rsidRPr="00221501" w:rsidRDefault="004B1B35" w:rsidP="004B1B35">
      <w:pPr>
        <w:pStyle w:val="NormalnyWeb"/>
        <w:numPr>
          <w:ilvl w:val="0"/>
          <w:numId w:val="12"/>
        </w:numPr>
        <w:spacing w:before="0" w:beforeAutospacing="0" w:after="0" w:afterAutospacing="0" w:line="300" w:lineRule="exact"/>
        <w:ind w:left="360"/>
        <w:jc w:val="both"/>
        <w:rPr>
          <w:rFonts w:ascii="Arial" w:hAnsi="Arial" w:cs="Arial"/>
          <w:sz w:val="22"/>
          <w:szCs w:val="22"/>
        </w:rPr>
      </w:pPr>
      <w:r w:rsidRPr="00221501">
        <w:rPr>
          <w:rFonts w:ascii="Arial" w:hAnsi="Arial" w:cs="Arial"/>
          <w:sz w:val="22"/>
          <w:szCs w:val="22"/>
        </w:rPr>
        <w:t>naprawy i konserwacje maszyn  oraz pojazdów wykonywane będą w miejscu specjalnie do tego przygotowanym ( na uszczelnionym podłożu)</w:t>
      </w:r>
    </w:p>
    <w:p w14:paraId="672F669F" w14:textId="77777777" w:rsidR="004B1B35" w:rsidRPr="00221501" w:rsidRDefault="004B1B35" w:rsidP="004B1B35">
      <w:pPr>
        <w:pStyle w:val="NormalnyWeb"/>
        <w:numPr>
          <w:ilvl w:val="0"/>
          <w:numId w:val="12"/>
        </w:numPr>
        <w:spacing w:before="0" w:beforeAutospacing="0" w:after="0" w:afterAutospacing="0" w:line="300" w:lineRule="exact"/>
        <w:ind w:left="360"/>
        <w:jc w:val="both"/>
        <w:rPr>
          <w:rFonts w:ascii="Arial" w:hAnsi="Arial" w:cs="Arial"/>
          <w:sz w:val="22"/>
          <w:szCs w:val="22"/>
        </w:rPr>
      </w:pPr>
      <w:r w:rsidRPr="00221501">
        <w:rPr>
          <w:rFonts w:ascii="Arial" w:hAnsi="Arial" w:cs="Arial"/>
          <w:sz w:val="22"/>
          <w:szCs w:val="22"/>
        </w:rPr>
        <w:t>w przypadku awaryjnych wycieków należy bezzwłocznie  przystąpić do usuwania skutków i przyczyn awarii</w:t>
      </w:r>
    </w:p>
    <w:p w14:paraId="2080D4C7" w14:textId="77777777" w:rsidR="004B1B35" w:rsidRPr="00221501" w:rsidRDefault="004B1B35" w:rsidP="004B1B35">
      <w:pPr>
        <w:pStyle w:val="NormalnyWeb"/>
        <w:numPr>
          <w:ilvl w:val="0"/>
          <w:numId w:val="12"/>
        </w:numPr>
        <w:spacing w:before="0" w:beforeAutospacing="0" w:after="0" w:afterAutospacing="0" w:line="300" w:lineRule="exact"/>
        <w:ind w:left="360"/>
        <w:jc w:val="both"/>
        <w:rPr>
          <w:rFonts w:ascii="Arial" w:hAnsi="Arial" w:cs="Arial"/>
          <w:sz w:val="22"/>
          <w:szCs w:val="22"/>
        </w:rPr>
      </w:pPr>
      <w:r w:rsidRPr="00221501">
        <w:rPr>
          <w:rFonts w:ascii="Arial" w:hAnsi="Arial" w:cs="Arial"/>
          <w:sz w:val="22"/>
          <w:szCs w:val="22"/>
        </w:rPr>
        <w:t>zabrania się składowania w wyrobisku jakichkolwiek odpadów</w:t>
      </w:r>
    </w:p>
    <w:p w14:paraId="096FA92B" w14:textId="77777777" w:rsidR="004B1B35" w:rsidRPr="00221501" w:rsidRDefault="004B1B35" w:rsidP="004B1B35">
      <w:pPr>
        <w:pStyle w:val="NormalnyWeb"/>
        <w:numPr>
          <w:ilvl w:val="0"/>
          <w:numId w:val="12"/>
        </w:numPr>
        <w:spacing w:before="0" w:beforeAutospacing="0" w:after="0" w:afterAutospacing="0" w:line="300" w:lineRule="exact"/>
        <w:ind w:left="360"/>
        <w:jc w:val="both"/>
        <w:rPr>
          <w:rFonts w:ascii="Arial" w:hAnsi="Arial" w:cs="Arial"/>
          <w:sz w:val="22"/>
          <w:szCs w:val="22"/>
        </w:rPr>
      </w:pPr>
      <w:r w:rsidRPr="00221501">
        <w:rPr>
          <w:rFonts w:ascii="Arial" w:hAnsi="Arial" w:cs="Arial"/>
          <w:sz w:val="22"/>
          <w:szCs w:val="22"/>
        </w:rPr>
        <w:t>należy przestrzegać zakazu urządzania w wyrobiskach poeksploatacyjnych składowisk odpadów stałych i płynnych</w:t>
      </w:r>
    </w:p>
    <w:p w14:paraId="1BB9860E" w14:textId="77777777" w:rsidR="004B1B35" w:rsidRPr="00221501" w:rsidRDefault="004B1B35" w:rsidP="004B1B35">
      <w:pPr>
        <w:pStyle w:val="NormalnyWeb"/>
        <w:numPr>
          <w:ilvl w:val="0"/>
          <w:numId w:val="12"/>
        </w:numPr>
        <w:spacing w:before="0" w:beforeAutospacing="0" w:after="0" w:afterAutospacing="0" w:line="300" w:lineRule="exact"/>
        <w:ind w:left="360"/>
        <w:jc w:val="both"/>
        <w:rPr>
          <w:rFonts w:ascii="Arial" w:hAnsi="Arial" w:cs="Arial"/>
          <w:sz w:val="22"/>
          <w:szCs w:val="22"/>
        </w:rPr>
      </w:pPr>
      <w:r w:rsidRPr="00221501">
        <w:rPr>
          <w:rFonts w:ascii="Arial" w:hAnsi="Arial" w:cs="Arial"/>
          <w:sz w:val="22"/>
          <w:szCs w:val="22"/>
        </w:rPr>
        <w:t>stanowiska pojazdów mechanicznych winny być oddalone od wyrobiska i uszczelnione, co pozwoli zabezpieczyć grunt i wody podziemne przed ewentualnym zanieczyszczeniem produktami ropopochodnymi</w:t>
      </w:r>
    </w:p>
    <w:p w14:paraId="375879BD" w14:textId="77777777" w:rsidR="004B1B35" w:rsidRPr="00221501" w:rsidRDefault="004B1B35" w:rsidP="004B1B35">
      <w:pPr>
        <w:numPr>
          <w:ilvl w:val="0"/>
          <w:numId w:val="12"/>
        </w:numPr>
        <w:spacing w:line="300" w:lineRule="exact"/>
        <w:ind w:left="360"/>
        <w:rPr>
          <w:rFonts w:cs="Arial"/>
          <w:sz w:val="22"/>
          <w:szCs w:val="22"/>
        </w:rPr>
      </w:pPr>
      <w:r w:rsidRPr="00221501">
        <w:rPr>
          <w:rFonts w:cs="Arial"/>
          <w:sz w:val="22"/>
          <w:szCs w:val="22"/>
        </w:rPr>
        <w:t>wszystkie wytwarzane odpady zbierane będą selektywnie i przekazywane odbiorcom posiadającym wymagane prawem pozwolenia i decyzje na podstawie kart przekazania odpadów</w:t>
      </w:r>
    </w:p>
    <w:p w14:paraId="58431968" w14:textId="77777777" w:rsidR="004B1B35" w:rsidRPr="00221501" w:rsidRDefault="004B1B35" w:rsidP="004B1B35">
      <w:pPr>
        <w:numPr>
          <w:ilvl w:val="0"/>
          <w:numId w:val="12"/>
        </w:numPr>
        <w:autoSpaceDE w:val="0"/>
        <w:autoSpaceDN w:val="0"/>
        <w:adjustRightInd w:val="0"/>
        <w:spacing w:line="300" w:lineRule="exact"/>
        <w:ind w:left="360"/>
        <w:rPr>
          <w:rFonts w:cs="Arial"/>
          <w:sz w:val="22"/>
          <w:szCs w:val="22"/>
        </w:rPr>
      </w:pPr>
      <w:r w:rsidRPr="00221501">
        <w:rPr>
          <w:rFonts w:cs="Arial"/>
          <w:sz w:val="22"/>
          <w:szCs w:val="22"/>
        </w:rPr>
        <w:lastRenderedPageBreak/>
        <w:t>należy prowadzić monitoring odpadów w oparciu o karty ewidencji odpadów oraz karty przekazania odpadów zgodnie z Rozporządzeniem Ministra Środowiska z dnia 14 lutego 2006 r. – w sprawie wzorów dokumentów stosowanych na potrzeby ewidencji odpadów (Dz. U. nr 30, poz. 213).</w:t>
      </w:r>
    </w:p>
    <w:p w14:paraId="21328B24" w14:textId="77777777" w:rsidR="004B1B35" w:rsidRPr="009F71DE" w:rsidRDefault="004B1B35" w:rsidP="004B1B35">
      <w:pPr>
        <w:spacing w:line="300" w:lineRule="exact"/>
        <w:rPr>
          <w:rFonts w:cs="Arial"/>
        </w:rPr>
      </w:pPr>
    </w:p>
    <w:p w14:paraId="2B10AE2F" w14:textId="26BD6308" w:rsidR="004B1B35" w:rsidRPr="009F71DE" w:rsidRDefault="004B1B35" w:rsidP="004B1B35">
      <w:pPr>
        <w:pStyle w:val="NagwekAV1"/>
        <w:ind w:left="360" w:hanging="360"/>
      </w:pPr>
      <w:bookmarkStart w:id="202" w:name="_Toc262465777"/>
      <w:r>
        <w:t>20</w:t>
      </w:r>
      <w:r w:rsidRPr="009F71DE">
        <w:t>.</w:t>
      </w:r>
      <w:r>
        <w:tab/>
      </w:r>
      <w:r>
        <w:tab/>
      </w:r>
      <w:r w:rsidRPr="009F71DE">
        <w:t xml:space="preserve">Wskazanie, czy dla planowanego przedsięwzięcia </w:t>
      </w:r>
      <w:r>
        <w:br/>
      </w:r>
      <w:r>
        <w:tab/>
      </w:r>
      <w:r w:rsidRPr="009F71DE">
        <w:t xml:space="preserve">konieczne jest ustanowienie obszaru ograniczonego </w:t>
      </w:r>
      <w:r>
        <w:br/>
      </w:r>
      <w:r>
        <w:tab/>
      </w:r>
      <w:r w:rsidRPr="009F71DE">
        <w:t xml:space="preserve">użytkowania oraz określenie granic takiego obszaru, </w:t>
      </w:r>
      <w:r>
        <w:br/>
      </w:r>
      <w:r>
        <w:tab/>
      </w:r>
      <w:r w:rsidRPr="009F71DE">
        <w:t xml:space="preserve">ograniczeń w zakresie przeznaczenia terenu, wymagań </w:t>
      </w:r>
      <w:r>
        <w:br/>
      </w:r>
      <w:r>
        <w:tab/>
      </w:r>
      <w:r w:rsidRPr="009F71DE">
        <w:t xml:space="preserve">technicznych dotyczących obiektów budowlanych </w:t>
      </w:r>
      <w:r>
        <w:br/>
      </w:r>
      <w:r w:rsidRPr="009F71DE">
        <w:t>i sposobów korzystania z nich</w:t>
      </w:r>
      <w:bookmarkEnd w:id="201"/>
      <w:bookmarkEnd w:id="202"/>
    </w:p>
    <w:p w14:paraId="39F70D34" w14:textId="77777777" w:rsidR="004B1B35" w:rsidRPr="009F71DE" w:rsidRDefault="004B1B35" w:rsidP="004B1B35">
      <w:pPr>
        <w:ind w:left="360"/>
      </w:pPr>
    </w:p>
    <w:p w14:paraId="55C24C58" w14:textId="77777777" w:rsidR="004B1B35" w:rsidRPr="00221501" w:rsidRDefault="004B1B35" w:rsidP="00C03BA7">
      <w:pPr>
        <w:spacing w:line="300" w:lineRule="exact"/>
        <w:ind w:firstLine="567"/>
        <w:rPr>
          <w:sz w:val="22"/>
          <w:szCs w:val="22"/>
        </w:rPr>
      </w:pPr>
      <w:r w:rsidRPr="00221501">
        <w:rPr>
          <w:sz w:val="22"/>
          <w:szCs w:val="22"/>
        </w:rPr>
        <w:t xml:space="preserve">Ponieważ założenia projektowe i technologiczne omawianego przedsięwzięcia nie wiążą się z żadnymi zagrożeniami dla otoczenia, a oddziaływanie inwestycji mieści się </w:t>
      </w:r>
      <w:r>
        <w:rPr>
          <w:sz w:val="22"/>
          <w:szCs w:val="22"/>
        </w:rPr>
        <w:br/>
      </w:r>
      <w:r w:rsidRPr="00221501">
        <w:rPr>
          <w:sz w:val="22"/>
          <w:szCs w:val="22"/>
        </w:rPr>
        <w:t xml:space="preserve">w granicach działki inwestora i nie przewiduje się przekroczenia standardów jakości środowiska – nie ma konieczności tworzenia obszaru ograniczonego użytkowania, ani określenia ograniczeń dotyczących obiektów budowlanych i przeznaczenia terenu. </w:t>
      </w:r>
    </w:p>
    <w:p w14:paraId="19F7BE9D" w14:textId="77777777" w:rsidR="004B1B35" w:rsidRDefault="004B1B35" w:rsidP="004B1B35">
      <w:pPr>
        <w:spacing w:after="160" w:line="259" w:lineRule="auto"/>
        <w:jc w:val="left"/>
        <w:rPr>
          <w:rFonts w:cs="Arial"/>
          <w:b/>
          <w:bCs/>
          <w:caps/>
          <w:szCs w:val="24"/>
        </w:rPr>
      </w:pPr>
      <w:bookmarkStart w:id="203" w:name="_Toc200969559"/>
      <w:bookmarkStart w:id="204" w:name="_Toc262465778"/>
    </w:p>
    <w:p w14:paraId="50583D10" w14:textId="77777777" w:rsidR="004B1B35" w:rsidRPr="009F71DE" w:rsidRDefault="004B1B35" w:rsidP="004B1B35">
      <w:pPr>
        <w:pStyle w:val="NagwekAV1"/>
        <w:ind w:left="705" w:hanging="705"/>
      </w:pPr>
      <w:r w:rsidRPr="009F71DE">
        <w:t>2</w:t>
      </w:r>
      <w:r>
        <w:t>1</w:t>
      </w:r>
      <w:r w:rsidRPr="009F71DE">
        <w:t>.</w:t>
      </w:r>
      <w:r>
        <w:tab/>
      </w:r>
      <w:r w:rsidRPr="009F71DE">
        <w:t xml:space="preserve">Analiza możliwych konfliktów społecznych związanych </w:t>
      </w:r>
      <w:r>
        <w:br/>
      </w:r>
      <w:r w:rsidRPr="009F71DE">
        <w:t>z planowanym przedsięwzięciem</w:t>
      </w:r>
      <w:bookmarkEnd w:id="203"/>
      <w:bookmarkEnd w:id="204"/>
    </w:p>
    <w:p w14:paraId="642B7935" w14:textId="77777777" w:rsidR="004B1B35" w:rsidRPr="009F71DE" w:rsidRDefault="004B1B35" w:rsidP="004B1B35"/>
    <w:p w14:paraId="72D5E3C2" w14:textId="48E1F775" w:rsidR="004B1B35" w:rsidRPr="00221501" w:rsidRDefault="004B1B35" w:rsidP="00C03BA7">
      <w:pPr>
        <w:spacing w:line="300" w:lineRule="exact"/>
        <w:ind w:firstLine="567"/>
        <w:rPr>
          <w:sz w:val="22"/>
          <w:szCs w:val="22"/>
        </w:rPr>
      </w:pPr>
      <w:r w:rsidRPr="00221501">
        <w:rPr>
          <w:sz w:val="22"/>
          <w:szCs w:val="22"/>
        </w:rPr>
        <w:t>Inwestycje zaliczane do mogących znacząco oddziaływać na środowisko, dla których wymagane jest sporządzenie raportu oddziaływania na środowisko, budzą niejednokrotnie obawy przed negatywnym wpływem na środowisko oraz zdrowie ludzi, a także są przyczyną powstawania konfliktów społecznych związanych z realizacją danej inwestycji.</w:t>
      </w:r>
    </w:p>
    <w:p w14:paraId="128F6CD6" w14:textId="77777777" w:rsidR="004B1B35" w:rsidRPr="00221501" w:rsidRDefault="004B1B35" w:rsidP="00C03BA7">
      <w:pPr>
        <w:spacing w:line="300" w:lineRule="exact"/>
        <w:ind w:firstLine="567"/>
        <w:rPr>
          <w:sz w:val="22"/>
          <w:szCs w:val="22"/>
        </w:rPr>
      </w:pPr>
      <w:r w:rsidRPr="00221501">
        <w:rPr>
          <w:sz w:val="22"/>
          <w:szCs w:val="22"/>
        </w:rPr>
        <w:t>W przedmiotowym przypadku rodzaj stosowanej technologii, powinien zagwarantować uniknięcie konfliktów społecznych.</w:t>
      </w:r>
    </w:p>
    <w:p w14:paraId="234EFBD3" w14:textId="77777777" w:rsidR="004B1B35" w:rsidRPr="00221501" w:rsidRDefault="004B1B35" w:rsidP="00C03BA7">
      <w:pPr>
        <w:spacing w:line="300" w:lineRule="exact"/>
        <w:ind w:firstLine="567"/>
        <w:rPr>
          <w:sz w:val="22"/>
          <w:szCs w:val="22"/>
        </w:rPr>
      </w:pPr>
      <w:r w:rsidRPr="00221501">
        <w:rPr>
          <w:sz w:val="22"/>
          <w:szCs w:val="22"/>
        </w:rPr>
        <w:t>Ponadto, realizacja inwestycji będzie się odbywać w całości w granicach działek, do których Zamawiający posiada tytuł. Taka struktura własności minimalizuje konflikty społeczne związane ze strukturą własności.</w:t>
      </w:r>
    </w:p>
    <w:p w14:paraId="281F9C54" w14:textId="77777777" w:rsidR="004B1B35" w:rsidRPr="009F71DE" w:rsidRDefault="004B1B35" w:rsidP="004B1B35">
      <w:pPr>
        <w:ind w:firstLine="708"/>
      </w:pPr>
    </w:p>
    <w:p w14:paraId="5FBD11B7" w14:textId="77777777" w:rsidR="004B1B35" w:rsidRPr="009F71DE" w:rsidRDefault="004B1B35" w:rsidP="004B1B35">
      <w:pPr>
        <w:pStyle w:val="NagwekAV2Znak"/>
      </w:pPr>
      <w:bookmarkStart w:id="205" w:name="_Toc200969560"/>
      <w:bookmarkStart w:id="206" w:name="_Toc262465779"/>
      <w:r w:rsidRPr="009F71DE">
        <w:t>Skutki inwestycji dla ludności</w:t>
      </w:r>
      <w:bookmarkEnd w:id="205"/>
      <w:bookmarkEnd w:id="206"/>
    </w:p>
    <w:p w14:paraId="735D7318" w14:textId="77777777" w:rsidR="004B1B35" w:rsidRPr="009F71DE" w:rsidRDefault="004B1B35" w:rsidP="004B1B35"/>
    <w:p w14:paraId="631542D9" w14:textId="4F86C261" w:rsidR="004B1B35" w:rsidRPr="00221501" w:rsidRDefault="004B1B35" w:rsidP="00C03BA7">
      <w:pPr>
        <w:spacing w:line="300" w:lineRule="exact"/>
        <w:ind w:firstLine="567"/>
        <w:rPr>
          <w:sz w:val="22"/>
          <w:szCs w:val="22"/>
        </w:rPr>
      </w:pPr>
      <w:r w:rsidRPr="00221501">
        <w:rPr>
          <w:sz w:val="22"/>
          <w:szCs w:val="22"/>
        </w:rPr>
        <w:t xml:space="preserve">Z analizy klimatu akustycznego i zanieczyszczenia powietrza wynika, że nie powinny się pogorszyć warunki życia po inwestycji. </w:t>
      </w:r>
    </w:p>
    <w:p w14:paraId="41B264A9" w14:textId="477847CB" w:rsidR="004B1B35" w:rsidRPr="00221501" w:rsidRDefault="004B1B35" w:rsidP="00C03BA7">
      <w:pPr>
        <w:spacing w:line="300" w:lineRule="exact"/>
        <w:ind w:firstLine="567"/>
        <w:rPr>
          <w:sz w:val="22"/>
          <w:szCs w:val="22"/>
        </w:rPr>
      </w:pPr>
      <w:r w:rsidRPr="00221501">
        <w:rPr>
          <w:sz w:val="22"/>
          <w:szCs w:val="22"/>
        </w:rPr>
        <w:t xml:space="preserve">Dotychczasowe badania w Polsce i innych krajach wskazują na to, że skala uszkodzeń stanu zdrowia ludzi w wyniku oddziaływania zanieczyszczonego środowiska była znacznie mniejsza niż oczekiwano. Prawdopodobnie dlatego, że czynników wpływających na stan zdrowia ludzi jest wiele i są natury ogólnej, jak warunki klimatyczne, urbanizacja terenu, środowiskowe skażenie chemiczne, ogólny standard ekonomiczny oraz natury indywidualnej, jak pozycja społeczno-zawodowa, dochody, warunki mieszkaniowe, </w:t>
      </w:r>
      <w:proofErr w:type="spellStart"/>
      <w:r w:rsidRPr="00221501">
        <w:rPr>
          <w:sz w:val="22"/>
          <w:szCs w:val="22"/>
        </w:rPr>
        <w:t>ogólno</w:t>
      </w:r>
      <w:proofErr w:type="spellEnd"/>
      <w:r w:rsidR="00C03BA7">
        <w:rPr>
          <w:sz w:val="22"/>
          <w:szCs w:val="22"/>
        </w:rPr>
        <w:t>-</w:t>
      </w:r>
      <w:r w:rsidRPr="00221501">
        <w:rPr>
          <w:sz w:val="22"/>
          <w:szCs w:val="22"/>
        </w:rPr>
        <w:t xml:space="preserve">bytowe, warunki pracy i wypoczynku. Ponadto poszczególne osoby w świadomy sposób kształtują zachowania zdrowotne takie jak: sposób odżywiania się, wypoczywania, radzenia sobie ze stresami, uprawiania aktywności ruchowej, zabiegi służące higienie osobistej, nałogi (palenie tytoniu, alkoholizm, narkomania, lekomania); do czynników kształtujących zachowania zdrowotne zalicza się także: wykształcenie, poziom kultury zdrowotnej, system </w:t>
      </w:r>
      <w:r w:rsidRPr="00221501">
        <w:rPr>
          <w:sz w:val="22"/>
          <w:szCs w:val="22"/>
        </w:rPr>
        <w:lastRenderedPageBreak/>
        <w:t>wyznawanych wartości, posiadanie wyraźnych celów życiowych, stopień stabilizacji rodzinnej, oparcie społeczne, cechy osobowościowe, charakterologiczne i aktualny stan zdrowia [</w:t>
      </w:r>
      <w:proofErr w:type="spellStart"/>
      <w:r w:rsidRPr="00221501">
        <w:rPr>
          <w:sz w:val="22"/>
          <w:szCs w:val="22"/>
        </w:rPr>
        <w:t>Kirschner</w:t>
      </w:r>
      <w:proofErr w:type="spellEnd"/>
      <w:r w:rsidRPr="00221501">
        <w:rPr>
          <w:sz w:val="22"/>
          <w:szCs w:val="22"/>
        </w:rPr>
        <w:t>, Tyszko, 1998: 148,149].</w:t>
      </w:r>
    </w:p>
    <w:p w14:paraId="73CC7B76" w14:textId="20ABACA5" w:rsidR="004B1B35" w:rsidRPr="00221501" w:rsidRDefault="004B1B35" w:rsidP="00C03BA7">
      <w:pPr>
        <w:spacing w:line="300" w:lineRule="exact"/>
        <w:ind w:firstLine="567"/>
        <w:rPr>
          <w:sz w:val="22"/>
          <w:szCs w:val="22"/>
        </w:rPr>
      </w:pPr>
      <w:r w:rsidRPr="00221501">
        <w:rPr>
          <w:sz w:val="22"/>
          <w:szCs w:val="22"/>
        </w:rPr>
        <w:t>W tej sytuacji, wyodrębnienie wpływu poszczególnych czynników na zdrowie i warunki życia ludzi jest zadaniem trudnym, skomplikowanym i uświadamiającym, jak dużo czynników wpływa na zdrowie ludzi i jak świadomie można się przeciwstawić ich negatywnemu oddziaływaniu.</w:t>
      </w:r>
    </w:p>
    <w:p w14:paraId="06A9566E" w14:textId="77777777" w:rsidR="004B1B35" w:rsidRPr="009F71DE" w:rsidRDefault="004B1B35" w:rsidP="004B1B35">
      <w:pPr>
        <w:spacing w:line="300" w:lineRule="exact"/>
      </w:pPr>
    </w:p>
    <w:p w14:paraId="2965777B" w14:textId="77777777" w:rsidR="004B1B35" w:rsidRPr="00F3780D" w:rsidRDefault="004B1B35" w:rsidP="004B1B35">
      <w:pPr>
        <w:pStyle w:val="NagwekAV1"/>
      </w:pPr>
      <w:bookmarkStart w:id="207" w:name="_Toc262465780"/>
      <w:r w:rsidRPr="00F3780D">
        <w:t>2</w:t>
      </w:r>
      <w:r>
        <w:t>2</w:t>
      </w:r>
      <w:r w:rsidRPr="00F3780D">
        <w:t>.</w:t>
      </w:r>
      <w:r>
        <w:tab/>
      </w:r>
      <w:r w:rsidRPr="00F3780D">
        <w:t xml:space="preserve">Przedstawienie propozycji monitoringu oddziaływania </w:t>
      </w:r>
      <w:r>
        <w:br/>
        <w:t xml:space="preserve">            </w:t>
      </w:r>
      <w:r w:rsidRPr="00F3780D">
        <w:t xml:space="preserve">planowanego przedsięwzięcia na etapie jego budowy </w:t>
      </w:r>
      <w:r>
        <w:br/>
      </w:r>
      <w:r>
        <w:tab/>
      </w:r>
      <w:r w:rsidRPr="00F3780D">
        <w:t>i eksploatacji</w:t>
      </w:r>
      <w:bookmarkEnd w:id="207"/>
    </w:p>
    <w:p w14:paraId="34A56208" w14:textId="77777777" w:rsidR="004B1B35" w:rsidRPr="00F3780D" w:rsidRDefault="004B1B35" w:rsidP="004B1B35"/>
    <w:p w14:paraId="47AE9729" w14:textId="77777777" w:rsidR="004B1B35" w:rsidRPr="00221501" w:rsidRDefault="004B1B35" w:rsidP="00C03BA7">
      <w:pPr>
        <w:spacing w:line="300" w:lineRule="exact"/>
        <w:ind w:firstLine="567"/>
        <w:rPr>
          <w:sz w:val="22"/>
          <w:szCs w:val="22"/>
        </w:rPr>
      </w:pPr>
      <w:r w:rsidRPr="00221501">
        <w:rPr>
          <w:sz w:val="22"/>
          <w:szCs w:val="22"/>
        </w:rPr>
        <w:t>Państwowy Monitoring Środowiska (PMŚ) został utworzony ustawą z dnia 20 lipca 1991 roku o Inspekcji Ochrony Środowiska (Dz. U. nr 44, poz.287 z 2007 roku – tekst jednolity) w celu zapewnienia wiarygodnych informacji o stanie środowiska.</w:t>
      </w:r>
    </w:p>
    <w:p w14:paraId="0FE9D9F6" w14:textId="05E8C7E2" w:rsidR="004B1B35" w:rsidRPr="00221501" w:rsidRDefault="004B1B35" w:rsidP="00C03BA7">
      <w:pPr>
        <w:spacing w:line="300" w:lineRule="exact"/>
        <w:ind w:firstLine="567"/>
        <w:rPr>
          <w:sz w:val="22"/>
          <w:szCs w:val="22"/>
        </w:rPr>
      </w:pPr>
      <w:r w:rsidRPr="00221501">
        <w:rPr>
          <w:sz w:val="22"/>
          <w:szCs w:val="22"/>
        </w:rPr>
        <w:t xml:space="preserve">10 lat później ustawa Prawo ochrony środowiska wzmocniła dodatkowo rangę PMŚ definiując system jako obejmujący nie tylko diagnozę stanu środowiska, ale także jego prognozę oraz nałożyła obowiązek systematycznego gromadzenia, przetwarzania i rozpowszechniania danych o środowisku (art.25 ust.1 i 2 ustawy z dnia 27 kwietnia 2001 r. </w:t>
      </w:r>
      <w:r>
        <w:rPr>
          <w:sz w:val="22"/>
          <w:szCs w:val="22"/>
        </w:rPr>
        <w:br/>
      </w:r>
      <w:r w:rsidRPr="00221501">
        <w:rPr>
          <w:sz w:val="22"/>
          <w:szCs w:val="22"/>
        </w:rPr>
        <w:t>– Prawo ochrony środowiska.(</w:t>
      </w:r>
      <w:proofErr w:type="spellStart"/>
      <w:r>
        <w:rPr>
          <w:sz w:val="22"/>
          <w:szCs w:val="22"/>
        </w:rPr>
        <w:t>t.j</w:t>
      </w:r>
      <w:proofErr w:type="spellEnd"/>
      <w:r>
        <w:rPr>
          <w:sz w:val="22"/>
          <w:szCs w:val="22"/>
        </w:rPr>
        <w:t xml:space="preserve">. </w:t>
      </w:r>
      <w:r w:rsidRPr="00221501">
        <w:rPr>
          <w:sz w:val="22"/>
          <w:szCs w:val="22"/>
        </w:rPr>
        <w:t>Dz. U. z 20</w:t>
      </w:r>
      <w:r>
        <w:rPr>
          <w:sz w:val="22"/>
          <w:szCs w:val="22"/>
        </w:rPr>
        <w:t>2</w:t>
      </w:r>
      <w:r w:rsidR="001F17EE">
        <w:rPr>
          <w:sz w:val="22"/>
          <w:szCs w:val="22"/>
        </w:rPr>
        <w:t>4</w:t>
      </w:r>
      <w:r w:rsidRPr="00221501">
        <w:rPr>
          <w:sz w:val="22"/>
          <w:szCs w:val="22"/>
        </w:rPr>
        <w:t xml:space="preserve"> r.</w:t>
      </w:r>
      <w:r>
        <w:rPr>
          <w:sz w:val="22"/>
          <w:szCs w:val="22"/>
        </w:rPr>
        <w:t>,</w:t>
      </w:r>
      <w:r w:rsidRPr="00221501">
        <w:rPr>
          <w:sz w:val="22"/>
          <w:szCs w:val="22"/>
        </w:rPr>
        <w:t xml:space="preserve"> poz. </w:t>
      </w:r>
      <w:r w:rsidR="001F17EE">
        <w:rPr>
          <w:sz w:val="22"/>
          <w:szCs w:val="22"/>
        </w:rPr>
        <w:t>54</w:t>
      </w:r>
      <w:r w:rsidRPr="00221501">
        <w:rPr>
          <w:sz w:val="22"/>
          <w:szCs w:val="22"/>
        </w:rPr>
        <w:t xml:space="preserve">). </w:t>
      </w:r>
    </w:p>
    <w:p w14:paraId="195B7295" w14:textId="77777777" w:rsidR="004B1B35" w:rsidRPr="00221501" w:rsidRDefault="004B1B35" w:rsidP="00C03BA7">
      <w:pPr>
        <w:pStyle w:val="Tekstpodstawowy"/>
        <w:spacing w:line="300" w:lineRule="exact"/>
        <w:ind w:firstLine="567"/>
        <w:rPr>
          <w:b w:val="0"/>
          <w:sz w:val="22"/>
          <w:szCs w:val="22"/>
          <w:u w:val="none"/>
        </w:rPr>
      </w:pPr>
      <w:r w:rsidRPr="00221501">
        <w:rPr>
          <w:b w:val="0"/>
          <w:sz w:val="22"/>
          <w:szCs w:val="22"/>
          <w:u w:val="none"/>
        </w:rPr>
        <w:t>Monitoring stanowi system wczesnego ostrzegania o funkcjonowaniu danego przedsięwzięcia. Podstawowe cele monitoringu można określić następująco:</w:t>
      </w:r>
    </w:p>
    <w:p w14:paraId="64478B27" w14:textId="77777777" w:rsidR="004B1B35" w:rsidRPr="00221501" w:rsidRDefault="004B1B35" w:rsidP="004B1B35">
      <w:pPr>
        <w:pStyle w:val="Tekstpodstawowy"/>
        <w:numPr>
          <w:ilvl w:val="0"/>
          <w:numId w:val="13"/>
        </w:numPr>
        <w:spacing w:line="300" w:lineRule="exact"/>
        <w:rPr>
          <w:b w:val="0"/>
          <w:sz w:val="22"/>
          <w:szCs w:val="22"/>
          <w:u w:val="none"/>
        </w:rPr>
      </w:pPr>
      <w:r w:rsidRPr="00221501">
        <w:rPr>
          <w:b w:val="0"/>
          <w:sz w:val="22"/>
          <w:szCs w:val="22"/>
          <w:u w:val="none"/>
        </w:rPr>
        <w:t>ocena poszczególnych elementów środowiska,</w:t>
      </w:r>
    </w:p>
    <w:p w14:paraId="27B24CE2" w14:textId="77777777" w:rsidR="004B1B35" w:rsidRPr="00221501" w:rsidRDefault="004B1B35" w:rsidP="004B1B35">
      <w:pPr>
        <w:pStyle w:val="Tekstpodstawowy"/>
        <w:numPr>
          <w:ilvl w:val="0"/>
          <w:numId w:val="13"/>
        </w:numPr>
        <w:spacing w:line="300" w:lineRule="exact"/>
        <w:rPr>
          <w:b w:val="0"/>
          <w:sz w:val="22"/>
          <w:szCs w:val="22"/>
          <w:u w:val="none"/>
        </w:rPr>
      </w:pPr>
      <w:r w:rsidRPr="00221501">
        <w:rPr>
          <w:b w:val="0"/>
          <w:sz w:val="22"/>
          <w:szCs w:val="22"/>
          <w:u w:val="none"/>
        </w:rPr>
        <w:t>wykrywanie źródeł i określenie wielkości emisji oraz szacowanie zasięgu oddziaływania,</w:t>
      </w:r>
    </w:p>
    <w:p w14:paraId="7E3C3B49" w14:textId="77777777" w:rsidR="004B1B35" w:rsidRPr="00221501" w:rsidRDefault="004B1B35" w:rsidP="004B1B35">
      <w:pPr>
        <w:pStyle w:val="Tekstpodstawowy"/>
        <w:numPr>
          <w:ilvl w:val="0"/>
          <w:numId w:val="13"/>
        </w:numPr>
        <w:spacing w:line="300" w:lineRule="exact"/>
        <w:rPr>
          <w:b w:val="0"/>
          <w:sz w:val="22"/>
          <w:szCs w:val="22"/>
          <w:u w:val="none"/>
        </w:rPr>
      </w:pPr>
      <w:r w:rsidRPr="00221501">
        <w:rPr>
          <w:b w:val="0"/>
          <w:sz w:val="22"/>
          <w:szCs w:val="22"/>
          <w:u w:val="none"/>
        </w:rPr>
        <w:t>ocena zjawisk zewnętrznych na rozprzestrzenianie się zanieczyszczeń,</w:t>
      </w:r>
    </w:p>
    <w:p w14:paraId="67BB60C5" w14:textId="77777777" w:rsidR="004B1B35" w:rsidRPr="00221501" w:rsidRDefault="004B1B35" w:rsidP="004B1B35">
      <w:pPr>
        <w:pStyle w:val="Tekstpodstawowy"/>
        <w:numPr>
          <w:ilvl w:val="0"/>
          <w:numId w:val="13"/>
        </w:numPr>
        <w:spacing w:line="300" w:lineRule="exact"/>
        <w:rPr>
          <w:b w:val="0"/>
          <w:sz w:val="22"/>
          <w:szCs w:val="22"/>
          <w:u w:val="none"/>
        </w:rPr>
      </w:pPr>
      <w:r w:rsidRPr="00221501">
        <w:rPr>
          <w:b w:val="0"/>
          <w:sz w:val="22"/>
          <w:szCs w:val="22"/>
          <w:u w:val="none"/>
        </w:rPr>
        <w:t>wskazanie dróg przemieszczania się zanieczyszczeń,</w:t>
      </w:r>
    </w:p>
    <w:p w14:paraId="1A7C4C25" w14:textId="77777777" w:rsidR="004B1B35" w:rsidRPr="00221501" w:rsidRDefault="004B1B35" w:rsidP="004B1B35">
      <w:pPr>
        <w:pStyle w:val="Tekstpodstawowy"/>
        <w:numPr>
          <w:ilvl w:val="0"/>
          <w:numId w:val="13"/>
        </w:numPr>
        <w:spacing w:line="300" w:lineRule="exact"/>
        <w:rPr>
          <w:b w:val="0"/>
          <w:sz w:val="22"/>
          <w:szCs w:val="22"/>
          <w:u w:val="none"/>
        </w:rPr>
      </w:pPr>
      <w:r w:rsidRPr="00221501">
        <w:rPr>
          <w:b w:val="0"/>
          <w:sz w:val="22"/>
          <w:szCs w:val="22"/>
          <w:u w:val="none"/>
        </w:rPr>
        <w:t>określenie wpływu zanieczyszczeń na środowisko,</w:t>
      </w:r>
    </w:p>
    <w:p w14:paraId="2D81F478" w14:textId="77777777" w:rsidR="004B1B35" w:rsidRPr="00221501" w:rsidRDefault="004B1B35" w:rsidP="004B1B35">
      <w:pPr>
        <w:pStyle w:val="Tekstpodstawowy"/>
        <w:numPr>
          <w:ilvl w:val="0"/>
          <w:numId w:val="13"/>
        </w:numPr>
        <w:spacing w:line="300" w:lineRule="exact"/>
        <w:rPr>
          <w:b w:val="0"/>
          <w:sz w:val="22"/>
          <w:szCs w:val="22"/>
          <w:u w:val="none"/>
        </w:rPr>
      </w:pPr>
      <w:r w:rsidRPr="00221501">
        <w:rPr>
          <w:b w:val="0"/>
          <w:sz w:val="22"/>
          <w:szCs w:val="22"/>
          <w:u w:val="none"/>
        </w:rPr>
        <w:t>badanie tła i trendów zmian w poziomie emisji zanieczyszczeń,</w:t>
      </w:r>
    </w:p>
    <w:p w14:paraId="6D8C6EF1" w14:textId="77777777" w:rsidR="004B1B35" w:rsidRPr="00221501" w:rsidRDefault="004B1B35" w:rsidP="004B1B35">
      <w:pPr>
        <w:pStyle w:val="Tekstpodstawowy"/>
        <w:numPr>
          <w:ilvl w:val="0"/>
          <w:numId w:val="13"/>
        </w:numPr>
        <w:spacing w:line="300" w:lineRule="exact"/>
        <w:rPr>
          <w:b w:val="0"/>
          <w:sz w:val="22"/>
          <w:szCs w:val="22"/>
          <w:u w:val="none"/>
        </w:rPr>
      </w:pPr>
      <w:r w:rsidRPr="00221501">
        <w:rPr>
          <w:b w:val="0"/>
          <w:sz w:val="22"/>
          <w:szCs w:val="22"/>
          <w:u w:val="none"/>
        </w:rPr>
        <w:t xml:space="preserve">określenie skuteczności przedsięwzięć i zabiegów </w:t>
      </w:r>
      <w:proofErr w:type="spellStart"/>
      <w:r w:rsidRPr="00221501">
        <w:rPr>
          <w:b w:val="0"/>
          <w:sz w:val="22"/>
          <w:szCs w:val="22"/>
          <w:u w:val="none"/>
        </w:rPr>
        <w:t>sozotechnicznych</w:t>
      </w:r>
      <w:proofErr w:type="spellEnd"/>
      <w:r w:rsidRPr="00221501">
        <w:rPr>
          <w:b w:val="0"/>
          <w:sz w:val="22"/>
          <w:szCs w:val="22"/>
          <w:u w:val="none"/>
        </w:rPr>
        <w:t>.</w:t>
      </w:r>
    </w:p>
    <w:p w14:paraId="3F88FB1A" w14:textId="77777777" w:rsidR="004B1B35" w:rsidRPr="00221501" w:rsidRDefault="004B1B35" w:rsidP="00C03BA7">
      <w:pPr>
        <w:pStyle w:val="Tekstpodstawowywcity2"/>
        <w:spacing w:after="0" w:line="300" w:lineRule="exact"/>
        <w:ind w:left="0" w:firstLine="567"/>
        <w:rPr>
          <w:sz w:val="22"/>
          <w:szCs w:val="22"/>
        </w:rPr>
      </w:pPr>
      <w:r w:rsidRPr="00221501">
        <w:rPr>
          <w:sz w:val="22"/>
          <w:szCs w:val="22"/>
        </w:rPr>
        <w:t xml:space="preserve">Opracowujący raport proponuje się podjęcie następujących działań </w:t>
      </w:r>
      <w:r w:rsidRPr="00221501">
        <w:rPr>
          <w:sz w:val="22"/>
          <w:szCs w:val="22"/>
        </w:rPr>
        <w:br/>
        <w:t>o charakterze monitoringu:</w:t>
      </w:r>
    </w:p>
    <w:p w14:paraId="0515EF7D" w14:textId="77777777" w:rsidR="004B1B35" w:rsidRPr="00221501" w:rsidRDefault="004B1B35" w:rsidP="004B1B35">
      <w:pPr>
        <w:pStyle w:val="Tekstpodstawowywcity2"/>
        <w:numPr>
          <w:ilvl w:val="0"/>
          <w:numId w:val="14"/>
        </w:numPr>
        <w:spacing w:after="0" w:line="300" w:lineRule="exact"/>
        <w:rPr>
          <w:sz w:val="22"/>
          <w:szCs w:val="22"/>
        </w:rPr>
      </w:pPr>
      <w:r w:rsidRPr="00221501">
        <w:rPr>
          <w:sz w:val="22"/>
          <w:szCs w:val="22"/>
        </w:rPr>
        <w:t xml:space="preserve">codzienna kontrola terenu kopalni, </w:t>
      </w:r>
    </w:p>
    <w:p w14:paraId="35913620" w14:textId="77777777" w:rsidR="004B1B35" w:rsidRPr="00221501" w:rsidRDefault="004B1B35" w:rsidP="004B1B35">
      <w:pPr>
        <w:pStyle w:val="Tekstpodstawowywcity2"/>
        <w:numPr>
          <w:ilvl w:val="0"/>
          <w:numId w:val="14"/>
        </w:numPr>
        <w:spacing w:after="0" w:line="300" w:lineRule="exact"/>
        <w:rPr>
          <w:sz w:val="22"/>
          <w:szCs w:val="22"/>
        </w:rPr>
      </w:pPr>
      <w:r w:rsidRPr="00221501">
        <w:rPr>
          <w:sz w:val="22"/>
          <w:szCs w:val="22"/>
        </w:rPr>
        <w:t xml:space="preserve">wykonywanie wszystkich prac zgodnie z projektem zagospodarowania złoża </w:t>
      </w:r>
      <w:r w:rsidRPr="00221501">
        <w:rPr>
          <w:sz w:val="22"/>
          <w:szCs w:val="22"/>
        </w:rPr>
        <w:br/>
        <w:t>i planem ruchu kopalni</w:t>
      </w:r>
    </w:p>
    <w:p w14:paraId="1ED62771" w14:textId="77777777" w:rsidR="004B1B35" w:rsidRPr="00221501" w:rsidRDefault="004B1B35" w:rsidP="004B1B35">
      <w:pPr>
        <w:pStyle w:val="Tekstpodstawowywcity2"/>
        <w:numPr>
          <w:ilvl w:val="0"/>
          <w:numId w:val="14"/>
        </w:numPr>
        <w:spacing w:after="0" w:line="300" w:lineRule="exact"/>
        <w:rPr>
          <w:sz w:val="22"/>
          <w:szCs w:val="22"/>
        </w:rPr>
      </w:pPr>
      <w:r w:rsidRPr="00221501">
        <w:rPr>
          <w:sz w:val="22"/>
          <w:szCs w:val="22"/>
        </w:rPr>
        <w:t>wykonywanie wszystkich prac w zgodzie z przepisami BHP i p.-</w:t>
      </w:r>
      <w:proofErr w:type="spellStart"/>
      <w:r w:rsidRPr="00221501">
        <w:rPr>
          <w:sz w:val="22"/>
          <w:szCs w:val="22"/>
        </w:rPr>
        <w:t>poż</w:t>
      </w:r>
      <w:proofErr w:type="spellEnd"/>
      <w:r w:rsidRPr="00221501">
        <w:rPr>
          <w:sz w:val="22"/>
          <w:szCs w:val="22"/>
        </w:rPr>
        <w:t>.</w:t>
      </w:r>
    </w:p>
    <w:p w14:paraId="64F72C82" w14:textId="77777777" w:rsidR="004B1B35" w:rsidRPr="00BA5AFC" w:rsidRDefault="004B1B35" w:rsidP="004B1B35">
      <w:pPr>
        <w:spacing w:line="300" w:lineRule="exact"/>
        <w:rPr>
          <w:rFonts w:cs="Arial"/>
          <w:sz w:val="22"/>
          <w:szCs w:val="22"/>
        </w:rPr>
      </w:pPr>
    </w:p>
    <w:p w14:paraId="79735988" w14:textId="77777777" w:rsidR="004B1B35" w:rsidRPr="00F3780D" w:rsidRDefault="004B1B35" w:rsidP="004B1B35">
      <w:pPr>
        <w:pStyle w:val="NagwekAV1"/>
        <w:ind w:left="705" w:hanging="705"/>
      </w:pPr>
      <w:bookmarkStart w:id="208" w:name="_Toc200969562"/>
      <w:bookmarkStart w:id="209" w:name="_Toc262465781"/>
      <w:r>
        <w:t>23.</w:t>
      </w:r>
      <w:r>
        <w:tab/>
      </w:r>
      <w:r w:rsidRPr="00F3780D">
        <w:t>wskazanie trudności wynikających z niedostatków techniki lub luk we współczesnej wiedzy, jakie napotkano, opracowując raport</w:t>
      </w:r>
      <w:bookmarkEnd w:id="208"/>
      <w:bookmarkEnd w:id="209"/>
    </w:p>
    <w:p w14:paraId="593E9C3C" w14:textId="77777777" w:rsidR="004B1B35" w:rsidRPr="00F3780D" w:rsidRDefault="004B1B35" w:rsidP="004B1B35"/>
    <w:p w14:paraId="51FC7DF1" w14:textId="77777777" w:rsidR="004B1B35" w:rsidRPr="00BA5AFC" w:rsidRDefault="004B1B35" w:rsidP="00C03BA7">
      <w:pPr>
        <w:spacing w:line="300" w:lineRule="exact"/>
        <w:ind w:firstLine="567"/>
        <w:rPr>
          <w:sz w:val="22"/>
          <w:szCs w:val="22"/>
        </w:rPr>
      </w:pPr>
      <w:r w:rsidRPr="00BA5AFC">
        <w:rPr>
          <w:sz w:val="22"/>
          <w:szCs w:val="22"/>
        </w:rPr>
        <w:t xml:space="preserve">Przeprowadzone w niniejszym Raporcie analizy i obliczenia nie napotkały na trudności natury technicznej. Rozwiązania wykorzystane przy planowaniu inwestycji są typowe dla tego rodzaju przedsięwzięcia. </w:t>
      </w:r>
    </w:p>
    <w:p w14:paraId="5E785FB7" w14:textId="77777777" w:rsidR="004B1B35" w:rsidRPr="00BA5AFC" w:rsidRDefault="004B1B35" w:rsidP="004B1B35">
      <w:pPr>
        <w:rPr>
          <w:sz w:val="22"/>
          <w:szCs w:val="22"/>
        </w:rPr>
      </w:pPr>
    </w:p>
    <w:p w14:paraId="10E72AD9" w14:textId="77777777" w:rsidR="00C03BA7" w:rsidRDefault="00C03BA7">
      <w:pPr>
        <w:spacing w:after="160" w:line="259" w:lineRule="auto"/>
        <w:jc w:val="left"/>
        <w:rPr>
          <w:rFonts w:cs="Arial"/>
          <w:b/>
          <w:bCs/>
          <w:caps/>
          <w:szCs w:val="24"/>
        </w:rPr>
      </w:pPr>
      <w:bookmarkStart w:id="210" w:name="_Toc200969563"/>
      <w:bookmarkStart w:id="211" w:name="_Toc262465782"/>
      <w:r>
        <w:br w:type="page"/>
      </w:r>
    </w:p>
    <w:p w14:paraId="4AFCCF2A" w14:textId="58D22520" w:rsidR="004B1B35" w:rsidRPr="00F3780D" w:rsidRDefault="004B1B35" w:rsidP="004B1B35">
      <w:pPr>
        <w:pStyle w:val="NagwekAV1"/>
      </w:pPr>
      <w:r w:rsidRPr="00F3780D">
        <w:lastRenderedPageBreak/>
        <w:t>2</w:t>
      </w:r>
      <w:r>
        <w:t>4</w:t>
      </w:r>
      <w:r w:rsidRPr="00F3780D">
        <w:t>.</w:t>
      </w:r>
      <w:r>
        <w:tab/>
      </w:r>
      <w:r w:rsidRPr="00F3780D">
        <w:t>podsumowanie raportu</w:t>
      </w:r>
      <w:bookmarkEnd w:id="210"/>
      <w:bookmarkEnd w:id="211"/>
    </w:p>
    <w:p w14:paraId="5FA4565F" w14:textId="77777777" w:rsidR="004B1B35" w:rsidRPr="00F3780D" w:rsidRDefault="004B1B35" w:rsidP="004B1B35"/>
    <w:p w14:paraId="3E926BBB" w14:textId="77777777" w:rsidR="004B1B35" w:rsidRPr="00BA5AFC" w:rsidRDefault="004B1B35" w:rsidP="00C03BA7">
      <w:pPr>
        <w:spacing w:line="300" w:lineRule="exact"/>
        <w:ind w:firstLine="567"/>
        <w:rPr>
          <w:sz w:val="22"/>
          <w:szCs w:val="22"/>
        </w:rPr>
      </w:pPr>
      <w:r w:rsidRPr="00BA5AFC">
        <w:rPr>
          <w:sz w:val="22"/>
          <w:szCs w:val="22"/>
        </w:rPr>
        <w:t xml:space="preserve">Przy opracowaniu niniejszego raportu zastosowano zróżnicowane metody badawcze, dostosowane do specyfiki poszczególnych komponentów środowiska. Przeprowadzono analizę materiałów i opracowań powołanych w rozdziale 1. Część zagadnień opracowano </w:t>
      </w:r>
      <w:r>
        <w:rPr>
          <w:sz w:val="22"/>
          <w:szCs w:val="22"/>
        </w:rPr>
        <w:br/>
      </w:r>
      <w:r w:rsidRPr="00BA5AFC">
        <w:rPr>
          <w:sz w:val="22"/>
          <w:szCs w:val="22"/>
        </w:rPr>
        <w:t xml:space="preserve">w oparciu o literaturę przedmiotową. Przeprowadzono obliczenia i symulacje zgodnie </w:t>
      </w:r>
      <w:r>
        <w:rPr>
          <w:sz w:val="22"/>
          <w:szCs w:val="22"/>
        </w:rPr>
        <w:br/>
      </w:r>
      <w:r w:rsidRPr="00BA5AFC">
        <w:rPr>
          <w:sz w:val="22"/>
          <w:szCs w:val="22"/>
        </w:rPr>
        <w:t>z obowiązującą metodyką. Ustalenia raportu w znacznej części oparto na badaniach terenowych przeprowadzonych podczas wizji lokalnej. Oszacowano możliwe skutki inwestycji w trakcie budowy, w tracie eksploatacji, likwidacji oraz w przypadku wystąpienia sytuacji awaryjnych. Omówiono możliwe warianty, w tym wariant polegający na niepodejmowaniu inwestycji. Zaproponowano program monitoringu.</w:t>
      </w:r>
    </w:p>
    <w:p w14:paraId="123BAA05" w14:textId="242403D9" w:rsidR="004B1B35" w:rsidRPr="00BA5AFC" w:rsidRDefault="004B1B35" w:rsidP="00C03BA7">
      <w:pPr>
        <w:spacing w:line="300" w:lineRule="exact"/>
        <w:ind w:firstLine="567"/>
        <w:rPr>
          <w:sz w:val="22"/>
          <w:szCs w:val="22"/>
        </w:rPr>
      </w:pPr>
      <w:r w:rsidRPr="00BA5AFC">
        <w:rPr>
          <w:sz w:val="22"/>
          <w:szCs w:val="22"/>
        </w:rPr>
        <w:t xml:space="preserve">Niniejszy raport został wykonany na etapie wystąpienia o uzyskanie decyzji o środowiskowych uwarunkowaniach zgodnie z wymogami określonymi w podstawie opracowania. </w:t>
      </w:r>
    </w:p>
    <w:p w14:paraId="15F6476D" w14:textId="7E6BA1BA" w:rsidR="004B1B35" w:rsidRPr="00BA5AFC" w:rsidRDefault="004B1B35" w:rsidP="00C03BA7">
      <w:pPr>
        <w:spacing w:line="300" w:lineRule="exact"/>
        <w:ind w:firstLine="567"/>
        <w:rPr>
          <w:sz w:val="22"/>
          <w:szCs w:val="22"/>
        </w:rPr>
      </w:pPr>
      <w:r w:rsidRPr="00BA5AFC">
        <w:rPr>
          <w:sz w:val="22"/>
          <w:szCs w:val="22"/>
        </w:rPr>
        <w:t xml:space="preserve">Raport wykonano w odniesieniu do poszczególnych komponentów środowiska, fazy eksploatacji, fazy budowy oraz potencjalnych nadzwyczajnych zagrożeń środowiska. Opisano możliwości wariantowania inwestycji. Podano ładunki emisji zanieczyszczeń do powietrza atmosferycznego, wód opadowych, ilości i rodzaje emisji odpadów oraz równoważny poziom dźwięku i zasięg oddziaływania hałasu dla inwestycji. </w:t>
      </w:r>
    </w:p>
    <w:p w14:paraId="241EF0A0" w14:textId="77777777" w:rsidR="004B1B35" w:rsidRPr="00BA5AFC" w:rsidRDefault="004B1B35" w:rsidP="00C03BA7">
      <w:pPr>
        <w:spacing w:line="300" w:lineRule="exact"/>
        <w:ind w:firstLine="567"/>
        <w:rPr>
          <w:sz w:val="22"/>
          <w:szCs w:val="22"/>
        </w:rPr>
      </w:pPr>
      <w:r w:rsidRPr="00BA5AFC">
        <w:rPr>
          <w:sz w:val="22"/>
          <w:szCs w:val="22"/>
        </w:rPr>
        <w:t>Projektowana technologia będzie spełniała wymagania, o których mowa w art. 143 Prawa ochrony środowiska:</w:t>
      </w:r>
    </w:p>
    <w:p w14:paraId="5201DD4D" w14:textId="77777777" w:rsidR="004B1B35" w:rsidRPr="00BA5AFC" w:rsidRDefault="004B1B35" w:rsidP="004B1B35">
      <w:pPr>
        <w:numPr>
          <w:ilvl w:val="0"/>
          <w:numId w:val="4"/>
        </w:numPr>
        <w:suppressAutoHyphens/>
        <w:spacing w:line="300" w:lineRule="exact"/>
        <w:rPr>
          <w:sz w:val="22"/>
          <w:szCs w:val="22"/>
        </w:rPr>
      </w:pPr>
      <w:r w:rsidRPr="00BA5AFC">
        <w:rPr>
          <w:sz w:val="22"/>
          <w:szCs w:val="22"/>
        </w:rPr>
        <w:t xml:space="preserve">stosowanie substancji o małym potencjale zagrożeń </w:t>
      </w:r>
    </w:p>
    <w:p w14:paraId="2C93AF23" w14:textId="77777777" w:rsidR="004B1B35" w:rsidRPr="00BA5AFC" w:rsidRDefault="004B1B35" w:rsidP="004B1B35">
      <w:pPr>
        <w:numPr>
          <w:ilvl w:val="0"/>
          <w:numId w:val="4"/>
        </w:numPr>
        <w:suppressAutoHyphens/>
        <w:spacing w:line="300" w:lineRule="exact"/>
        <w:rPr>
          <w:sz w:val="22"/>
          <w:szCs w:val="22"/>
        </w:rPr>
      </w:pPr>
      <w:r w:rsidRPr="00BA5AFC">
        <w:rPr>
          <w:sz w:val="22"/>
          <w:szCs w:val="22"/>
        </w:rPr>
        <w:t xml:space="preserve">efektywne wytwarzanie i wykorzystanie energii </w:t>
      </w:r>
    </w:p>
    <w:p w14:paraId="38B2953A" w14:textId="77777777" w:rsidR="004B1B35" w:rsidRPr="00BA5AFC" w:rsidRDefault="004B1B35" w:rsidP="004B1B35">
      <w:pPr>
        <w:numPr>
          <w:ilvl w:val="0"/>
          <w:numId w:val="4"/>
        </w:numPr>
        <w:suppressAutoHyphens/>
        <w:spacing w:line="300" w:lineRule="exact"/>
        <w:rPr>
          <w:sz w:val="22"/>
          <w:szCs w:val="22"/>
        </w:rPr>
      </w:pPr>
      <w:r w:rsidRPr="00BA5AFC">
        <w:rPr>
          <w:sz w:val="22"/>
          <w:szCs w:val="22"/>
        </w:rPr>
        <w:t xml:space="preserve">zapewnienie racjonalnego zużycia wody, surowców, materiałów i paliw </w:t>
      </w:r>
    </w:p>
    <w:p w14:paraId="36139ECC" w14:textId="77777777" w:rsidR="004B1B35" w:rsidRPr="00BA5AFC" w:rsidRDefault="004B1B35" w:rsidP="004B1B35">
      <w:pPr>
        <w:numPr>
          <w:ilvl w:val="0"/>
          <w:numId w:val="4"/>
        </w:numPr>
        <w:suppressAutoHyphens/>
        <w:spacing w:line="300" w:lineRule="exact"/>
        <w:rPr>
          <w:sz w:val="22"/>
          <w:szCs w:val="22"/>
        </w:rPr>
      </w:pPr>
      <w:r w:rsidRPr="00BA5AFC">
        <w:rPr>
          <w:sz w:val="22"/>
          <w:szCs w:val="22"/>
        </w:rPr>
        <w:t xml:space="preserve">stosowanie technologii bezodpadowych i małoodpadowych oraz możliwość unieszkodliwiania odpadów medycznych na </w:t>
      </w:r>
    </w:p>
    <w:p w14:paraId="29BFD1F3" w14:textId="77777777" w:rsidR="004B1B35" w:rsidRPr="00BA5AFC" w:rsidRDefault="004B1B35" w:rsidP="004B1B35">
      <w:pPr>
        <w:numPr>
          <w:ilvl w:val="0"/>
          <w:numId w:val="4"/>
        </w:numPr>
        <w:suppressAutoHyphens/>
        <w:spacing w:line="300" w:lineRule="exact"/>
        <w:rPr>
          <w:sz w:val="22"/>
          <w:szCs w:val="22"/>
        </w:rPr>
      </w:pPr>
      <w:r w:rsidRPr="00BA5AFC">
        <w:rPr>
          <w:sz w:val="22"/>
          <w:szCs w:val="22"/>
        </w:rPr>
        <w:t>rodzaj, zasięg i wielkość emisji – po realizacji nie przewiduje się oddziaływania przekraczającego standardy środowiska, co wynika z obliczeń wykonanych w niniejszym raporcie</w:t>
      </w:r>
    </w:p>
    <w:p w14:paraId="3EE628F3" w14:textId="77777777" w:rsidR="004B1B35" w:rsidRPr="00BA5AFC" w:rsidRDefault="004B1B35" w:rsidP="004B1B35">
      <w:pPr>
        <w:numPr>
          <w:ilvl w:val="0"/>
          <w:numId w:val="4"/>
        </w:numPr>
        <w:suppressAutoHyphens/>
        <w:spacing w:line="300" w:lineRule="exact"/>
        <w:rPr>
          <w:sz w:val="22"/>
          <w:szCs w:val="22"/>
        </w:rPr>
      </w:pPr>
      <w:r w:rsidRPr="00BA5AFC">
        <w:rPr>
          <w:sz w:val="22"/>
          <w:szCs w:val="22"/>
        </w:rPr>
        <w:t>wykorzystywanie porównywalnych procesów i metod, które zostały skutecznie zastosowane w skali przemysłowej – rozwiązania są typowe i powszechnie stosowane dla tego typu obiektów</w:t>
      </w:r>
    </w:p>
    <w:p w14:paraId="1EBDCBAB" w14:textId="77777777" w:rsidR="004B1B35" w:rsidRPr="00BA5AFC" w:rsidRDefault="004B1B35" w:rsidP="004B1B35">
      <w:pPr>
        <w:numPr>
          <w:ilvl w:val="0"/>
          <w:numId w:val="4"/>
        </w:numPr>
        <w:suppressAutoHyphens/>
        <w:spacing w:line="300" w:lineRule="exact"/>
        <w:rPr>
          <w:sz w:val="22"/>
          <w:szCs w:val="22"/>
        </w:rPr>
      </w:pPr>
      <w:r w:rsidRPr="00BA5AFC">
        <w:rPr>
          <w:sz w:val="22"/>
          <w:szCs w:val="22"/>
        </w:rPr>
        <w:t>postęp naukowo-techniczny – rozwiązania projektowe wykorzystują nowoczesne rozwiązania.</w:t>
      </w:r>
    </w:p>
    <w:p w14:paraId="723B2D58" w14:textId="77777777" w:rsidR="004B1B35" w:rsidRDefault="004B1B35" w:rsidP="004B1B35">
      <w:pPr>
        <w:pStyle w:val="NagwekAV2"/>
      </w:pPr>
      <w:bookmarkStart w:id="212" w:name="_Toc200969564"/>
      <w:bookmarkStart w:id="213" w:name="_Toc262465783"/>
    </w:p>
    <w:p w14:paraId="63477B15" w14:textId="77777777" w:rsidR="004B1B35" w:rsidRPr="00F3780D" w:rsidRDefault="004B1B35" w:rsidP="004B1B35">
      <w:pPr>
        <w:pStyle w:val="NagwekAV2"/>
      </w:pPr>
      <w:r w:rsidRPr="00F3780D">
        <w:t>Konkluzja</w:t>
      </w:r>
      <w:bookmarkEnd w:id="212"/>
      <w:bookmarkEnd w:id="213"/>
    </w:p>
    <w:p w14:paraId="4849C70B" w14:textId="77777777" w:rsidR="004B1B35" w:rsidRPr="00BA5AFC" w:rsidRDefault="004B1B35" w:rsidP="004B1B35">
      <w:pPr>
        <w:rPr>
          <w:sz w:val="22"/>
          <w:szCs w:val="22"/>
        </w:rPr>
      </w:pPr>
    </w:p>
    <w:p w14:paraId="5165D8D9" w14:textId="0484A110" w:rsidR="004B1B35" w:rsidRPr="00BA5AFC" w:rsidRDefault="004B1B35" w:rsidP="00C03BA7">
      <w:pPr>
        <w:spacing w:line="300" w:lineRule="exact"/>
        <w:ind w:firstLine="567"/>
        <w:rPr>
          <w:sz w:val="22"/>
          <w:szCs w:val="22"/>
        </w:rPr>
      </w:pPr>
      <w:r w:rsidRPr="00BA5AFC">
        <w:rPr>
          <w:sz w:val="22"/>
          <w:szCs w:val="22"/>
        </w:rPr>
        <w:t xml:space="preserve">Z niniejszego raportu wynika, iż proponowane rozwiązania dążą do zabezpieczenia środowiska przed ewentualnymi negatywnymi skutkami normalnej eksploatacji inwestycji oraz minimalizują negatywne oddziaływanie w trakcie budowy i w razie wystąpienia sytuacji awaryjnych. </w:t>
      </w:r>
    </w:p>
    <w:p w14:paraId="4B3CCD3B" w14:textId="77777777" w:rsidR="004B1B35" w:rsidRPr="00BA5AFC" w:rsidRDefault="004B1B35" w:rsidP="00C03BA7">
      <w:pPr>
        <w:spacing w:line="300" w:lineRule="exact"/>
        <w:ind w:firstLine="567"/>
        <w:rPr>
          <w:sz w:val="22"/>
          <w:szCs w:val="22"/>
        </w:rPr>
      </w:pPr>
      <w:r w:rsidRPr="00BA5AFC">
        <w:rPr>
          <w:sz w:val="22"/>
          <w:szCs w:val="22"/>
        </w:rPr>
        <w:t>W raporcie zostały zidentyfikowane możliwości wystąpienia sytuacji awaryjnej i wskazane sposoby zabezpieczenia przed jej wystąpieniem.</w:t>
      </w:r>
    </w:p>
    <w:p w14:paraId="769A2673" w14:textId="39F0FFD2" w:rsidR="004B1B35" w:rsidRPr="00BA5AFC" w:rsidRDefault="004B1B35" w:rsidP="00C03BA7">
      <w:pPr>
        <w:spacing w:line="300" w:lineRule="exact"/>
        <w:ind w:firstLine="567"/>
        <w:rPr>
          <w:sz w:val="22"/>
          <w:szCs w:val="22"/>
        </w:rPr>
      </w:pPr>
      <w:r w:rsidRPr="00BA5AFC">
        <w:rPr>
          <w:sz w:val="22"/>
          <w:szCs w:val="22"/>
        </w:rPr>
        <w:t xml:space="preserve">Przedstawiono uciążliwości na etapie budowy i eksploatacji oraz wskazano sposoby ich minimalizacji. </w:t>
      </w:r>
    </w:p>
    <w:p w14:paraId="12C1F7B3" w14:textId="77777777" w:rsidR="004B1B35" w:rsidRPr="00BA5AFC" w:rsidRDefault="004B1B35" w:rsidP="00C03BA7">
      <w:pPr>
        <w:spacing w:line="300" w:lineRule="exact"/>
        <w:ind w:firstLine="567"/>
        <w:rPr>
          <w:sz w:val="22"/>
          <w:szCs w:val="22"/>
        </w:rPr>
      </w:pPr>
      <w:r w:rsidRPr="00BA5AFC">
        <w:rPr>
          <w:sz w:val="22"/>
          <w:szCs w:val="22"/>
        </w:rPr>
        <w:lastRenderedPageBreak/>
        <w:t>W miarę możliwości zaproponowano rozwiązania zabezpieczające interesy osób trzecich oraz wskazano źródła ewentualnych konfliktów.</w:t>
      </w:r>
    </w:p>
    <w:p w14:paraId="3648537D" w14:textId="77777777" w:rsidR="004B1B35" w:rsidRPr="00BA5AFC" w:rsidRDefault="004B1B35" w:rsidP="00C03BA7">
      <w:pPr>
        <w:spacing w:line="300" w:lineRule="exact"/>
        <w:ind w:firstLine="567"/>
        <w:rPr>
          <w:sz w:val="22"/>
          <w:szCs w:val="22"/>
        </w:rPr>
      </w:pPr>
      <w:r w:rsidRPr="00BA5AFC">
        <w:rPr>
          <w:sz w:val="22"/>
          <w:szCs w:val="22"/>
        </w:rPr>
        <w:t>Z ustaleń niniejszego raportu wynika, iż przedmiotowa inwestycja na etapie eksploatacji będzie stanowiła umiarkowaną uciążliwość dla środowiska ograniczoną do terenu działki Inwestora. Istotnym zagrożeniem może być wystąpienie sytuacji awaryjnych, dlatego należy im przeciwdziałać. Wskazane jest zastosowanie środków zmniejszających jej oddziaływanie, wymienionych w niniejszym raporcie, m.in.:</w:t>
      </w:r>
    </w:p>
    <w:p w14:paraId="0FB7A480" w14:textId="77777777" w:rsidR="004B1B35" w:rsidRPr="00BA5AFC" w:rsidRDefault="004B1B35" w:rsidP="004B1B35">
      <w:pPr>
        <w:numPr>
          <w:ilvl w:val="0"/>
          <w:numId w:val="3"/>
        </w:numPr>
        <w:tabs>
          <w:tab w:val="left" w:pos="360"/>
        </w:tabs>
        <w:suppressAutoHyphens/>
        <w:spacing w:line="300" w:lineRule="exact"/>
        <w:rPr>
          <w:sz w:val="22"/>
          <w:szCs w:val="22"/>
        </w:rPr>
      </w:pPr>
      <w:r w:rsidRPr="00BA5AFC">
        <w:rPr>
          <w:sz w:val="22"/>
          <w:szCs w:val="22"/>
        </w:rPr>
        <w:t>na etapie eksploatacji:</w:t>
      </w:r>
    </w:p>
    <w:p w14:paraId="132E7DEC" w14:textId="77777777" w:rsidR="004B1B35" w:rsidRPr="00BA5AFC" w:rsidRDefault="004B1B35" w:rsidP="004B1B35">
      <w:pPr>
        <w:numPr>
          <w:ilvl w:val="0"/>
          <w:numId w:val="3"/>
        </w:numPr>
        <w:tabs>
          <w:tab w:val="left" w:pos="1068"/>
        </w:tabs>
        <w:suppressAutoHyphens/>
        <w:spacing w:line="300" w:lineRule="exact"/>
        <w:ind w:left="1068"/>
        <w:rPr>
          <w:sz w:val="22"/>
          <w:szCs w:val="22"/>
        </w:rPr>
      </w:pPr>
      <w:r w:rsidRPr="00BA5AFC">
        <w:rPr>
          <w:sz w:val="22"/>
          <w:szCs w:val="22"/>
        </w:rPr>
        <w:t>postępowanie z odpadami, wodami opadowymi i zanieczyszczeniami powietrza zgodnie z obowiązującymi przepisami</w:t>
      </w:r>
    </w:p>
    <w:p w14:paraId="79A17BC8" w14:textId="77777777" w:rsidR="004B1B35" w:rsidRPr="00BA5AFC" w:rsidRDefault="004B1B35" w:rsidP="004B1B35">
      <w:pPr>
        <w:numPr>
          <w:ilvl w:val="0"/>
          <w:numId w:val="3"/>
        </w:numPr>
        <w:tabs>
          <w:tab w:val="left" w:pos="1068"/>
        </w:tabs>
        <w:suppressAutoHyphens/>
        <w:spacing w:line="300" w:lineRule="exact"/>
        <w:ind w:left="1068"/>
        <w:rPr>
          <w:sz w:val="22"/>
          <w:szCs w:val="22"/>
        </w:rPr>
      </w:pPr>
      <w:r w:rsidRPr="00BA5AFC">
        <w:rPr>
          <w:sz w:val="22"/>
          <w:szCs w:val="22"/>
        </w:rPr>
        <w:t>prowadzenie sprawozdawczości zgodnej z obowiązującymi przepisami</w:t>
      </w:r>
    </w:p>
    <w:p w14:paraId="43169893" w14:textId="77777777" w:rsidR="004B1B35" w:rsidRPr="00BA5AFC" w:rsidRDefault="004B1B35" w:rsidP="004B1B35">
      <w:pPr>
        <w:numPr>
          <w:ilvl w:val="0"/>
          <w:numId w:val="3"/>
        </w:numPr>
        <w:tabs>
          <w:tab w:val="left" w:pos="360"/>
        </w:tabs>
        <w:suppressAutoHyphens/>
        <w:spacing w:line="300" w:lineRule="exact"/>
        <w:rPr>
          <w:sz w:val="22"/>
          <w:szCs w:val="22"/>
        </w:rPr>
      </w:pPr>
      <w:r w:rsidRPr="00BA5AFC">
        <w:rPr>
          <w:sz w:val="22"/>
          <w:szCs w:val="22"/>
        </w:rPr>
        <w:t>na etapie budowy:</w:t>
      </w:r>
    </w:p>
    <w:p w14:paraId="54E80F0D" w14:textId="77777777" w:rsidR="004B1B35" w:rsidRPr="00BA5AFC" w:rsidRDefault="004B1B35" w:rsidP="004B1B35">
      <w:pPr>
        <w:numPr>
          <w:ilvl w:val="0"/>
          <w:numId w:val="3"/>
        </w:numPr>
        <w:tabs>
          <w:tab w:val="left" w:pos="1068"/>
        </w:tabs>
        <w:suppressAutoHyphens/>
        <w:spacing w:line="300" w:lineRule="exact"/>
        <w:ind w:left="1068"/>
        <w:rPr>
          <w:sz w:val="22"/>
          <w:szCs w:val="22"/>
        </w:rPr>
      </w:pPr>
      <w:r w:rsidRPr="00BA5AFC">
        <w:rPr>
          <w:sz w:val="22"/>
          <w:szCs w:val="22"/>
        </w:rPr>
        <w:t>postępowania z odpadami zgodne z obowiązującymi przepisami</w:t>
      </w:r>
    </w:p>
    <w:p w14:paraId="659642C8" w14:textId="77777777" w:rsidR="004B1B35" w:rsidRPr="00BA5AFC" w:rsidRDefault="004B1B35" w:rsidP="004B1B35">
      <w:pPr>
        <w:numPr>
          <w:ilvl w:val="0"/>
          <w:numId w:val="3"/>
        </w:numPr>
        <w:tabs>
          <w:tab w:val="left" w:pos="1068"/>
        </w:tabs>
        <w:suppressAutoHyphens/>
        <w:spacing w:line="300" w:lineRule="exact"/>
        <w:ind w:left="1068"/>
        <w:rPr>
          <w:sz w:val="22"/>
          <w:szCs w:val="22"/>
        </w:rPr>
      </w:pPr>
      <w:r w:rsidRPr="00BA5AFC">
        <w:rPr>
          <w:sz w:val="22"/>
          <w:szCs w:val="22"/>
        </w:rPr>
        <w:t>prowadzenia robót w sposób minimalizujący uciążliwość dla środowiska i mieszkańców.</w:t>
      </w:r>
    </w:p>
    <w:p w14:paraId="508CE36C" w14:textId="77777777" w:rsidR="004B1B35" w:rsidRPr="00F3780D" w:rsidRDefault="004B1B35" w:rsidP="004B1B35"/>
    <w:p w14:paraId="47FD8E3C" w14:textId="77777777" w:rsidR="004B1B35" w:rsidRPr="00F3780D" w:rsidRDefault="004B1B35" w:rsidP="004B1B35">
      <w:pPr>
        <w:pStyle w:val="NagwekAV1"/>
      </w:pPr>
      <w:bookmarkStart w:id="214" w:name="_Toc200969565"/>
      <w:bookmarkStart w:id="215" w:name="_Toc226299960"/>
      <w:bookmarkStart w:id="216" w:name="_Toc229534508"/>
      <w:bookmarkStart w:id="217" w:name="_Toc262465784"/>
      <w:r w:rsidRPr="00F3780D">
        <w:t>2</w:t>
      </w:r>
      <w:r>
        <w:t>5</w:t>
      </w:r>
      <w:r w:rsidRPr="00F3780D">
        <w:t>.</w:t>
      </w:r>
      <w:r>
        <w:tab/>
      </w:r>
      <w:r w:rsidRPr="00F3780D">
        <w:t>streszczenie w języku niespecjalistycznym</w:t>
      </w:r>
      <w:bookmarkEnd w:id="214"/>
      <w:bookmarkEnd w:id="215"/>
      <w:bookmarkEnd w:id="216"/>
      <w:bookmarkEnd w:id="217"/>
      <w:r w:rsidRPr="00F3780D">
        <w:t xml:space="preserve"> </w:t>
      </w:r>
    </w:p>
    <w:p w14:paraId="65467221" w14:textId="77777777" w:rsidR="004B1B35" w:rsidRDefault="004B1B35" w:rsidP="004B1B35">
      <w:pPr>
        <w:ind w:firstLine="284"/>
      </w:pPr>
    </w:p>
    <w:p w14:paraId="5A955020" w14:textId="67819D2F" w:rsidR="004B1B35" w:rsidRPr="00BA5AFC" w:rsidRDefault="004B1B35" w:rsidP="00C03BA7">
      <w:pPr>
        <w:spacing w:line="300" w:lineRule="exact"/>
        <w:ind w:firstLine="567"/>
        <w:rPr>
          <w:sz w:val="22"/>
          <w:szCs w:val="22"/>
        </w:rPr>
      </w:pPr>
      <w:r w:rsidRPr="00BA5AFC">
        <w:rPr>
          <w:sz w:val="22"/>
          <w:szCs w:val="22"/>
        </w:rPr>
        <w:t xml:space="preserve">Opracowanie zostało wykonane do decyzji o środowiskowych uwarunkowaniach planowanego przedsięwzięcia. Przedmiotem raportu jest przedsięwzięcie – udostępnienie </w:t>
      </w:r>
      <w:r>
        <w:rPr>
          <w:sz w:val="22"/>
          <w:szCs w:val="22"/>
        </w:rPr>
        <w:br/>
      </w:r>
      <w:r w:rsidRPr="00BA5AFC">
        <w:rPr>
          <w:sz w:val="22"/>
          <w:szCs w:val="22"/>
        </w:rPr>
        <w:t xml:space="preserve">i eksploatacja złoża kruszywa naturalnego </w:t>
      </w:r>
      <w:r>
        <w:rPr>
          <w:sz w:val="22"/>
          <w:szCs w:val="22"/>
        </w:rPr>
        <w:t>MILĘCICE II</w:t>
      </w:r>
      <w:r w:rsidRPr="00BA5AFC">
        <w:rPr>
          <w:sz w:val="22"/>
          <w:szCs w:val="22"/>
        </w:rPr>
        <w:t xml:space="preserve">, w </w:t>
      </w:r>
      <w:r>
        <w:rPr>
          <w:sz w:val="22"/>
          <w:szCs w:val="22"/>
        </w:rPr>
        <w:t xml:space="preserve">rejonie </w:t>
      </w:r>
      <w:r w:rsidRPr="00BA5AFC">
        <w:rPr>
          <w:sz w:val="22"/>
          <w:szCs w:val="22"/>
        </w:rPr>
        <w:t xml:space="preserve">wsi </w:t>
      </w:r>
      <w:r>
        <w:rPr>
          <w:sz w:val="22"/>
          <w:szCs w:val="22"/>
        </w:rPr>
        <w:t>MILĘCICE II</w:t>
      </w:r>
      <w:r w:rsidRPr="00BA5AFC">
        <w:rPr>
          <w:sz w:val="22"/>
          <w:szCs w:val="22"/>
        </w:rPr>
        <w:t xml:space="preserve">, w gminie </w:t>
      </w:r>
      <w:r w:rsidR="001F17EE">
        <w:rPr>
          <w:sz w:val="22"/>
          <w:szCs w:val="22"/>
        </w:rPr>
        <w:t>Lubomierz</w:t>
      </w:r>
      <w:r w:rsidRPr="00BA5AFC">
        <w:rPr>
          <w:sz w:val="22"/>
          <w:szCs w:val="22"/>
        </w:rPr>
        <w:t xml:space="preserve">, powiecie </w:t>
      </w:r>
      <w:r w:rsidR="001F17EE">
        <w:rPr>
          <w:sz w:val="22"/>
          <w:szCs w:val="22"/>
        </w:rPr>
        <w:t>lwówec</w:t>
      </w:r>
      <w:r w:rsidRPr="00BA5AFC">
        <w:rPr>
          <w:sz w:val="22"/>
          <w:szCs w:val="22"/>
        </w:rPr>
        <w:t>kim, województwie dolnośląskim, na dział</w:t>
      </w:r>
      <w:r w:rsidR="001F17EE">
        <w:rPr>
          <w:sz w:val="22"/>
          <w:szCs w:val="22"/>
        </w:rPr>
        <w:t>kach</w:t>
      </w:r>
      <w:r w:rsidRPr="00BA5AFC">
        <w:rPr>
          <w:sz w:val="22"/>
          <w:szCs w:val="22"/>
        </w:rPr>
        <w:t xml:space="preserve"> </w:t>
      </w:r>
      <w:r w:rsidR="001F17EE" w:rsidRPr="00AE62E3">
        <w:rPr>
          <w:rFonts w:cs="Arial"/>
          <w:bCs/>
          <w:sz w:val="22"/>
          <w:szCs w:val="22"/>
        </w:rPr>
        <w:t>nr 210/3 i 210/5 (obręb Milęcice)</w:t>
      </w:r>
      <w:r w:rsidRPr="00BA5AFC">
        <w:rPr>
          <w:sz w:val="22"/>
          <w:szCs w:val="22"/>
        </w:rPr>
        <w:t xml:space="preserve">. </w:t>
      </w:r>
    </w:p>
    <w:p w14:paraId="2D2FCA4C" w14:textId="4173A9E5" w:rsidR="004B1B35" w:rsidRPr="00BA5AFC" w:rsidRDefault="004B1B35" w:rsidP="00C03BA7">
      <w:pPr>
        <w:spacing w:line="300" w:lineRule="exact"/>
        <w:ind w:firstLine="567"/>
        <w:rPr>
          <w:sz w:val="22"/>
          <w:szCs w:val="22"/>
        </w:rPr>
      </w:pPr>
      <w:r w:rsidRPr="00BA5AFC">
        <w:rPr>
          <w:sz w:val="22"/>
          <w:szCs w:val="22"/>
        </w:rPr>
        <w:t>Raport obejmuje zagadnienia przewidziane w Ustawie z dnia 27 kwietnia 2001 roku Prawo ochrony środowiska (tekst jednolity z 202</w:t>
      </w:r>
      <w:r w:rsidR="001F17EE">
        <w:rPr>
          <w:sz w:val="22"/>
          <w:szCs w:val="22"/>
        </w:rPr>
        <w:t>4</w:t>
      </w:r>
      <w:r w:rsidRPr="00BA5AFC">
        <w:rPr>
          <w:sz w:val="22"/>
          <w:szCs w:val="22"/>
        </w:rPr>
        <w:t xml:space="preserve"> r. – Dz. U</w:t>
      </w:r>
      <w:r>
        <w:rPr>
          <w:sz w:val="22"/>
          <w:szCs w:val="22"/>
        </w:rPr>
        <w:t>, p</w:t>
      </w:r>
      <w:r w:rsidRPr="00BA5AFC">
        <w:rPr>
          <w:sz w:val="22"/>
          <w:szCs w:val="22"/>
        </w:rPr>
        <w:t xml:space="preserve">oz. </w:t>
      </w:r>
      <w:r w:rsidR="001F17EE">
        <w:rPr>
          <w:sz w:val="22"/>
          <w:szCs w:val="22"/>
        </w:rPr>
        <w:t>54</w:t>
      </w:r>
      <w:r w:rsidRPr="00BA5AFC">
        <w:rPr>
          <w:sz w:val="22"/>
          <w:szCs w:val="22"/>
        </w:rPr>
        <w:t xml:space="preserve">) oraz Ustawie z dnia </w:t>
      </w:r>
      <w:r>
        <w:rPr>
          <w:sz w:val="22"/>
          <w:szCs w:val="22"/>
        </w:rPr>
        <w:br/>
      </w:r>
      <w:r w:rsidRPr="00BA5AFC">
        <w:rPr>
          <w:sz w:val="22"/>
          <w:szCs w:val="22"/>
        </w:rPr>
        <w:t xml:space="preserve">3 października 2008 r. o udostępnianiu informacji o środowisku i jego ochronie, udziale społeczeństwa w ochronie środowiska oraz o ocenach oddziaływania na środowisko </w:t>
      </w:r>
      <w:r>
        <w:rPr>
          <w:sz w:val="22"/>
          <w:szCs w:val="22"/>
        </w:rPr>
        <w:br/>
      </w:r>
      <w:r w:rsidRPr="00BA5AFC">
        <w:rPr>
          <w:sz w:val="22"/>
          <w:szCs w:val="22"/>
        </w:rPr>
        <w:t>(t. j. Dz. U. z 202</w:t>
      </w:r>
      <w:r w:rsidR="00673D19">
        <w:rPr>
          <w:sz w:val="22"/>
          <w:szCs w:val="22"/>
        </w:rPr>
        <w:t>3</w:t>
      </w:r>
      <w:r w:rsidRPr="00BA5AFC">
        <w:rPr>
          <w:sz w:val="22"/>
          <w:szCs w:val="22"/>
        </w:rPr>
        <w:t xml:space="preserve"> r., poz. </w:t>
      </w:r>
      <w:r w:rsidR="00673D19">
        <w:rPr>
          <w:sz w:val="22"/>
          <w:szCs w:val="22"/>
        </w:rPr>
        <w:t>1094</w:t>
      </w:r>
      <w:r w:rsidRPr="00BA5AFC">
        <w:rPr>
          <w:sz w:val="22"/>
          <w:szCs w:val="22"/>
        </w:rPr>
        <w:t xml:space="preserve"> ze zmianami). </w:t>
      </w:r>
    </w:p>
    <w:p w14:paraId="1D7083F4" w14:textId="77777777" w:rsidR="004B1B35" w:rsidRPr="00BA5AFC" w:rsidRDefault="004B1B35" w:rsidP="00C03BA7">
      <w:pPr>
        <w:spacing w:line="300" w:lineRule="exact"/>
        <w:ind w:firstLine="567"/>
        <w:rPr>
          <w:sz w:val="22"/>
          <w:szCs w:val="22"/>
        </w:rPr>
      </w:pPr>
      <w:r w:rsidRPr="00BA5AFC">
        <w:rPr>
          <w:sz w:val="22"/>
          <w:szCs w:val="22"/>
        </w:rPr>
        <w:t>Z punktu widzenia środowiskowej klasyfikacji przedsięwzięć następujące czynniki mają istotne znaczenie:</w:t>
      </w:r>
    </w:p>
    <w:p w14:paraId="0082DFEA" w14:textId="40BBB716" w:rsidR="004B1B35" w:rsidRPr="00BA5AFC" w:rsidRDefault="004B1B35" w:rsidP="004B1B35">
      <w:pPr>
        <w:numPr>
          <w:ilvl w:val="0"/>
          <w:numId w:val="6"/>
        </w:numPr>
        <w:suppressAutoHyphens/>
        <w:spacing w:line="300" w:lineRule="exact"/>
        <w:rPr>
          <w:sz w:val="22"/>
          <w:szCs w:val="22"/>
        </w:rPr>
      </w:pPr>
      <w:r w:rsidRPr="00BA5AFC">
        <w:rPr>
          <w:sz w:val="22"/>
          <w:szCs w:val="22"/>
        </w:rPr>
        <w:t xml:space="preserve">wydobywanie kopaliny metodą odkrywkową na powierzchni około </w:t>
      </w:r>
      <w:r w:rsidR="00673D19">
        <w:rPr>
          <w:sz w:val="22"/>
          <w:szCs w:val="22"/>
        </w:rPr>
        <w:t>1</w:t>
      </w:r>
      <w:r w:rsidRPr="00BA5AFC">
        <w:rPr>
          <w:sz w:val="22"/>
          <w:szCs w:val="22"/>
        </w:rPr>
        <w:t>,</w:t>
      </w:r>
      <w:r w:rsidR="00673D19">
        <w:rPr>
          <w:sz w:val="22"/>
          <w:szCs w:val="22"/>
        </w:rPr>
        <w:t>99</w:t>
      </w:r>
      <w:r w:rsidRPr="00BA5AFC">
        <w:rPr>
          <w:sz w:val="22"/>
          <w:szCs w:val="22"/>
        </w:rPr>
        <w:t xml:space="preserve"> ha.</w:t>
      </w:r>
    </w:p>
    <w:p w14:paraId="37D4D74B" w14:textId="25DE77E1" w:rsidR="004B1B35" w:rsidRPr="00BA5AFC" w:rsidRDefault="004B1B35" w:rsidP="004B1B35">
      <w:pPr>
        <w:pStyle w:val="Akapitzlist"/>
        <w:spacing w:line="300" w:lineRule="exact"/>
        <w:ind w:left="0" w:firstLine="567"/>
        <w:rPr>
          <w:sz w:val="22"/>
          <w:szCs w:val="22"/>
        </w:rPr>
      </w:pPr>
      <w:r>
        <w:rPr>
          <w:sz w:val="22"/>
          <w:szCs w:val="22"/>
        </w:rPr>
        <w:t>P</w:t>
      </w:r>
      <w:r w:rsidRPr="00BA5AFC">
        <w:rPr>
          <w:sz w:val="22"/>
          <w:szCs w:val="22"/>
        </w:rPr>
        <w:t xml:space="preserve">rzedsięwzięcie zakwalifikowane zostało zgodnie z § </w:t>
      </w:r>
      <w:r w:rsidR="00673D19">
        <w:rPr>
          <w:sz w:val="22"/>
          <w:szCs w:val="22"/>
        </w:rPr>
        <w:t>3</w:t>
      </w:r>
      <w:r w:rsidRPr="00BA5AFC">
        <w:rPr>
          <w:sz w:val="22"/>
          <w:szCs w:val="22"/>
        </w:rPr>
        <w:t xml:space="preserve"> ust 1, pkt </w:t>
      </w:r>
      <w:r w:rsidR="00673D19">
        <w:rPr>
          <w:sz w:val="22"/>
          <w:szCs w:val="22"/>
        </w:rPr>
        <w:t>40</w:t>
      </w:r>
      <w:r w:rsidRPr="00BA5AFC">
        <w:rPr>
          <w:sz w:val="22"/>
          <w:szCs w:val="22"/>
        </w:rPr>
        <w:t xml:space="preserve"> lit. </w:t>
      </w:r>
      <w:r>
        <w:rPr>
          <w:sz w:val="22"/>
          <w:szCs w:val="22"/>
        </w:rPr>
        <w:t>a</w:t>
      </w:r>
      <w:r w:rsidR="00673D19">
        <w:rPr>
          <w:sz w:val="22"/>
          <w:szCs w:val="22"/>
        </w:rPr>
        <w:t xml:space="preserve">, </w:t>
      </w:r>
      <w:proofErr w:type="spellStart"/>
      <w:r w:rsidR="00673D19">
        <w:rPr>
          <w:sz w:val="22"/>
          <w:szCs w:val="22"/>
        </w:rPr>
        <w:t>tiret</w:t>
      </w:r>
      <w:proofErr w:type="spellEnd"/>
      <w:r w:rsidR="00673D19">
        <w:rPr>
          <w:sz w:val="22"/>
          <w:szCs w:val="22"/>
        </w:rPr>
        <w:t xml:space="preserve"> 3 i 7</w:t>
      </w:r>
      <w:r w:rsidRPr="00BA5AFC">
        <w:rPr>
          <w:sz w:val="22"/>
          <w:szCs w:val="22"/>
        </w:rPr>
        <w:t xml:space="preserve"> </w:t>
      </w:r>
      <w:r w:rsidRPr="00BA5AFC">
        <w:rPr>
          <w:i/>
          <w:sz w:val="22"/>
          <w:szCs w:val="22"/>
        </w:rPr>
        <w:t xml:space="preserve">rozporządzenia Rady Ministrów z dnia 10 września 2019 r. w sprawie przedsięwzięć mogących znacząco oddziaływać na środowisko (Dz. U. z dnia 26 września 2019 r., </w:t>
      </w:r>
      <w:r w:rsidRPr="00BA5AFC">
        <w:rPr>
          <w:i/>
          <w:sz w:val="22"/>
          <w:szCs w:val="22"/>
        </w:rPr>
        <w:br/>
        <w:t>poz. 1839</w:t>
      </w:r>
      <w:r w:rsidR="00673D19">
        <w:rPr>
          <w:i/>
          <w:sz w:val="22"/>
          <w:szCs w:val="22"/>
        </w:rPr>
        <w:t xml:space="preserve"> ze zm.</w:t>
      </w:r>
      <w:r w:rsidRPr="00BA5AFC">
        <w:rPr>
          <w:i/>
          <w:sz w:val="22"/>
          <w:szCs w:val="22"/>
        </w:rPr>
        <w:t>)</w:t>
      </w:r>
      <w:r w:rsidRPr="00BA5AFC">
        <w:rPr>
          <w:sz w:val="22"/>
          <w:szCs w:val="22"/>
        </w:rPr>
        <w:t xml:space="preserve"> jako: </w:t>
      </w:r>
    </w:p>
    <w:p w14:paraId="25729C8D" w14:textId="77777777" w:rsidR="00673D19" w:rsidRPr="0083071B" w:rsidRDefault="00673D19" w:rsidP="00673D19">
      <w:pPr>
        <w:spacing w:line="300" w:lineRule="exact"/>
        <w:jc w:val="left"/>
        <w:rPr>
          <w:sz w:val="22"/>
          <w:szCs w:val="22"/>
        </w:rPr>
      </w:pPr>
      <w:r w:rsidRPr="0083071B">
        <w:rPr>
          <w:sz w:val="22"/>
          <w:szCs w:val="22"/>
        </w:rPr>
        <w:t>40) wydobywanie kopalin ze złoża metodą odkrywkową inne niż wymienione w § 2 ust. 1 pkt 27 lit. a:</w:t>
      </w:r>
    </w:p>
    <w:p w14:paraId="38ECA69D" w14:textId="77777777" w:rsidR="00673D19" w:rsidRPr="0083071B" w:rsidRDefault="00673D19" w:rsidP="00673D19">
      <w:pPr>
        <w:spacing w:line="300" w:lineRule="exact"/>
        <w:rPr>
          <w:sz w:val="22"/>
          <w:szCs w:val="22"/>
        </w:rPr>
      </w:pPr>
      <w:r w:rsidRPr="0083071B">
        <w:rPr>
          <w:sz w:val="22"/>
          <w:szCs w:val="22"/>
        </w:rPr>
        <w:t>a) bez względu na powierzchnię obszaru górniczego:</w:t>
      </w:r>
    </w:p>
    <w:p w14:paraId="69C0A342" w14:textId="77777777" w:rsidR="00673D19" w:rsidRPr="0083071B" w:rsidRDefault="00673D19" w:rsidP="00673D19">
      <w:pPr>
        <w:pStyle w:val="Akapitzlist"/>
        <w:numPr>
          <w:ilvl w:val="0"/>
          <w:numId w:val="74"/>
        </w:numPr>
        <w:spacing w:line="300" w:lineRule="exact"/>
        <w:ind w:left="426"/>
        <w:rPr>
          <w:sz w:val="22"/>
          <w:szCs w:val="22"/>
        </w:rPr>
      </w:pPr>
      <w:r w:rsidRPr="0083071B">
        <w:rPr>
          <w:rStyle w:val="text-justify"/>
          <w:sz w:val="22"/>
          <w:szCs w:val="22"/>
        </w:rPr>
        <w:t>na terenie gruntów leśnych lub w odległości nie większej niż 100 m od nich,</w:t>
      </w:r>
    </w:p>
    <w:p w14:paraId="1E440D18" w14:textId="77777777" w:rsidR="00673D19" w:rsidRPr="0083071B" w:rsidRDefault="00673D19" w:rsidP="00673D19">
      <w:pPr>
        <w:pStyle w:val="Akapitzlist"/>
        <w:numPr>
          <w:ilvl w:val="0"/>
          <w:numId w:val="74"/>
        </w:numPr>
        <w:spacing w:line="300" w:lineRule="exact"/>
        <w:ind w:left="426"/>
        <w:rPr>
          <w:sz w:val="22"/>
          <w:szCs w:val="22"/>
        </w:rPr>
      </w:pPr>
      <w:r w:rsidRPr="0083071B">
        <w:rPr>
          <w:rStyle w:val="text-justify"/>
          <w:sz w:val="22"/>
          <w:szCs w:val="22"/>
        </w:rPr>
        <w:t>jeżeli w odległości nie większej niż 0,5 km od miejsca planowanego wydobywania kopalin metodą odkrywkową znajduje się inny obszar górniczy ustanowiony dla wydobywania kopalin metodą odkrywkową,</w:t>
      </w:r>
    </w:p>
    <w:p w14:paraId="7D77BAEE" w14:textId="77777777" w:rsidR="004B1B35" w:rsidRPr="00BA5AFC" w:rsidRDefault="004B1B35" w:rsidP="004B1B35">
      <w:pPr>
        <w:pStyle w:val="Akapitzlist"/>
        <w:spacing w:line="300" w:lineRule="exact"/>
        <w:ind w:left="0" w:firstLine="567"/>
        <w:rPr>
          <w:sz w:val="22"/>
          <w:szCs w:val="22"/>
        </w:rPr>
      </w:pPr>
      <w:r w:rsidRPr="00BA5AFC">
        <w:rPr>
          <w:sz w:val="22"/>
          <w:szCs w:val="22"/>
        </w:rPr>
        <w:t>Przedsięwzięcie będzie miało charakter lokalny. Na skutek projektowanego przedsięwzięcia powstanie kopalnia odkrywkowa wydobywająca kruszywo na potrzeby lokalnego budownictwa i drogownictwa.</w:t>
      </w:r>
    </w:p>
    <w:p w14:paraId="5B92C0C2" w14:textId="77777777" w:rsidR="00673D19" w:rsidRPr="00AE62E3" w:rsidRDefault="00673D19" w:rsidP="00673D19">
      <w:pPr>
        <w:spacing w:line="300" w:lineRule="exact"/>
        <w:ind w:firstLine="567"/>
        <w:rPr>
          <w:sz w:val="22"/>
          <w:szCs w:val="22"/>
        </w:rPr>
      </w:pPr>
      <w:r w:rsidRPr="00AE62E3">
        <w:rPr>
          <w:sz w:val="22"/>
          <w:szCs w:val="22"/>
        </w:rPr>
        <w:lastRenderedPageBreak/>
        <w:t xml:space="preserve">Roboty geologiczne prowadzono na podstawie udzielonej przez  Starostę powiatu Lwóweckiego znak GŚ.6522.1.2022.2  dnia 17.08.2022 r zatwierdzającej Projekt robót geologicznych dla udokumentowania zasobów złoża kruszywa naturalnego „MILĘCICE II”. </w:t>
      </w:r>
    </w:p>
    <w:p w14:paraId="27F9BD8D" w14:textId="77777777" w:rsidR="00673D19" w:rsidRPr="00AE62E3" w:rsidRDefault="00673D19" w:rsidP="00673D19">
      <w:pPr>
        <w:tabs>
          <w:tab w:val="right" w:pos="284"/>
          <w:tab w:val="left" w:pos="408"/>
        </w:tabs>
        <w:spacing w:line="300" w:lineRule="exact"/>
        <w:ind w:firstLine="567"/>
        <w:rPr>
          <w:rFonts w:cs="Arial"/>
          <w:bCs/>
          <w:sz w:val="22"/>
          <w:szCs w:val="22"/>
        </w:rPr>
      </w:pPr>
      <w:r w:rsidRPr="00AE62E3">
        <w:rPr>
          <w:rFonts w:cs="Arial"/>
          <w:bCs/>
          <w:sz w:val="22"/>
          <w:szCs w:val="22"/>
        </w:rPr>
        <w:t>Określone w dokumentacji geologicznej złoża kruszywa naturalnego „MILĘCICE II” zasoby bilansowe wynoszą 360 732 Mg.</w:t>
      </w:r>
    </w:p>
    <w:p w14:paraId="32E9935B" w14:textId="77777777" w:rsidR="00673D19" w:rsidRPr="00AE62E3" w:rsidRDefault="00673D19" w:rsidP="00673D19">
      <w:pPr>
        <w:tabs>
          <w:tab w:val="right" w:pos="284"/>
          <w:tab w:val="left" w:pos="408"/>
        </w:tabs>
        <w:spacing w:line="300" w:lineRule="exact"/>
        <w:ind w:firstLine="567"/>
        <w:rPr>
          <w:rFonts w:cs="Arial"/>
          <w:bCs/>
          <w:sz w:val="22"/>
          <w:szCs w:val="22"/>
        </w:rPr>
      </w:pPr>
      <w:r w:rsidRPr="00AE62E3">
        <w:rPr>
          <w:rFonts w:cs="Arial"/>
          <w:bCs/>
          <w:sz w:val="22"/>
          <w:szCs w:val="22"/>
        </w:rPr>
        <w:t>W związku z faktem iż Wnioskodawca ubiegać się będzie o tzw. małą koncesje, która ogranicza wydobycie roczne do wielkości 20 000 m</w:t>
      </w:r>
      <w:r w:rsidRPr="00AE62E3">
        <w:rPr>
          <w:rFonts w:cs="Arial"/>
          <w:bCs/>
          <w:sz w:val="22"/>
          <w:szCs w:val="22"/>
          <w:vertAlign w:val="superscript"/>
        </w:rPr>
        <w:t>3</w:t>
      </w:r>
      <w:r w:rsidRPr="00AE62E3">
        <w:rPr>
          <w:rFonts w:cs="Arial"/>
          <w:bCs/>
          <w:sz w:val="22"/>
          <w:szCs w:val="22"/>
        </w:rPr>
        <w:t xml:space="preserve"> przewiduje się wyeksploatowanie złoża w okresie ok. 10 lat.</w:t>
      </w:r>
    </w:p>
    <w:p w14:paraId="45C6C853" w14:textId="77777777" w:rsidR="00673D19" w:rsidRPr="00AE62E3" w:rsidRDefault="00673D19" w:rsidP="00673D19">
      <w:pPr>
        <w:spacing w:line="300" w:lineRule="exact"/>
        <w:ind w:firstLine="567"/>
        <w:rPr>
          <w:sz w:val="22"/>
          <w:szCs w:val="22"/>
        </w:rPr>
      </w:pPr>
      <w:r w:rsidRPr="00427045">
        <w:rPr>
          <w:rFonts w:cs="Arial"/>
          <w:sz w:val="22"/>
          <w:szCs w:val="22"/>
        </w:rPr>
        <w:t xml:space="preserve">Badane złoże zalega w obrębie </w:t>
      </w:r>
      <w:r w:rsidRPr="00AE62E3">
        <w:rPr>
          <w:sz w:val="22"/>
          <w:szCs w:val="22"/>
        </w:rPr>
        <w:t>plejstoceńskich osadów rzecznych (piaski, pyły, piaski gliniaste, gliny)</w:t>
      </w:r>
      <w:r>
        <w:rPr>
          <w:sz w:val="22"/>
          <w:szCs w:val="22"/>
        </w:rPr>
        <w:t>.</w:t>
      </w:r>
    </w:p>
    <w:p w14:paraId="75FFEFD1" w14:textId="77777777" w:rsidR="00673D19" w:rsidRPr="00427045" w:rsidRDefault="00673D19" w:rsidP="00673D19">
      <w:pPr>
        <w:spacing w:line="300" w:lineRule="exact"/>
        <w:ind w:firstLine="567"/>
        <w:rPr>
          <w:rFonts w:cs="Arial"/>
          <w:sz w:val="22"/>
          <w:szCs w:val="22"/>
        </w:rPr>
      </w:pPr>
      <w:r w:rsidRPr="00427045">
        <w:rPr>
          <w:rFonts w:cs="Arial"/>
          <w:sz w:val="22"/>
          <w:szCs w:val="22"/>
        </w:rPr>
        <w:t xml:space="preserve">Miąższość piasków i żwirów wodnolodowcowych dochodzi </w:t>
      </w:r>
      <w:r>
        <w:rPr>
          <w:rFonts w:cs="Arial"/>
          <w:sz w:val="22"/>
          <w:szCs w:val="22"/>
        </w:rPr>
        <w:t>maksymalnie</w:t>
      </w:r>
      <w:r w:rsidRPr="00427045">
        <w:rPr>
          <w:rFonts w:cs="Arial"/>
          <w:sz w:val="22"/>
          <w:szCs w:val="22"/>
        </w:rPr>
        <w:t xml:space="preserve"> do 1</w:t>
      </w:r>
      <w:r>
        <w:rPr>
          <w:rFonts w:cs="Arial"/>
          <w:sz w:val="22"/>
          <w:szCs w:val="22"/>
        </w:rPr>
        <w:t>7,5</w:t>
      </w:r>
      <w:r w:rsidRPr="00427045">
        <w:rPr>
          <w:rFonts w:cs="Arial"/>
          <w:sz w:val="22"/>
          <w:szCs w:val="22"/>
        </w:rPr>
        <w:t xml:space="preserve"> m. </w:t>
      </w:r>
    </w:p>
    <w:p w14:paraId="76A012B1" w14:textId="77777777" w:rsidR="00673D19" w:rsidRPr="00427045" w:rsidRDefault="00673D19" w:rsidP="00673D19">
      <w:pPr>
        <w:spacing w:line="300" w:lineRule="exact"/>
        <w:ind w:firstLine="708"/>
        <w:rPr>
          <w:rFonts w:cs="Arial"/>
          <w:sz w:val="22"/>
          <w:szCs w:val="22"/>
        </w:rPr>
      </w:pPr>
      <w:r w:rsidRPr="00427045">
        <w:rPr>
          <w:rFonts w:cs="Arial"/>
          <w:sz w:val="22"/>
          <w:szCs w:val="22"/>
        </w:rPr>
        <w:t>Ze względu na prostą formę budowy geologicznej oraz znaczną miąższość złoże zaliczono do I grupy złóż.</w:t>
      </w:r>
    </w:p>
    <w:p w14:paraId="75FA148C" w14:textId="77777777" w:rsidR="00673D19" w:rsidRPr="00427045" w:rsidRDefault="00673D19" w:rsidP="00673D19">
      <w:pPr>
        <w:spacing w:line="300" w:lineRule="exact"/>
        <w:ind w:firstLine="567"/>
        <w:rPr>
          <w:rFonts w:cs="Arial"/>
          <w:sz w:val="22"/>
          <w:szCs w:val="22"/>
        </w:rPr>
      </w:pPr>
      <w:r w:rsidRPr="00427045">
        <w:rPr>
          <w:rFonts w:cs="Arial"/>
          <w:sz w:val="22"/>
          <w:szCs w:val="22"/>
        </w:rPr>
        <w:t>Nadkład nad złożem stanowi na ogół warstwa gleby o grubości 0,</w:t>
      </w:r>
      <w:r>
        <w:rPr>
          <w:rFonts w:cs="Arial"/>
          <w:sz w:val="22"/>
          <w:szCs w:val="22"/>
        </w:rPr>
        <w:t>5</w:t>
      </w:r>
      <w:r w:rsidRPr="00427045">
        <w:rPr>
          <w:rFonts w:cs="Arial"/>
          <w:sz w:val="22"/>
          <w:szCs w:val="22"/>
        </w:rPr>
        <w:t xml:space="preserve"> m. Średnia miąższość nadkładu wynosi 0,</w:t>
      </w:r>
      <w:r>
        <w:rPr>
          <w:rFonts w:cs="Arial"/>
          <w:sz w:val="22"/>
          <w:szCs w:val="22"/>
        </w:rPr>
        <w:t>4</w:t>
      </w:r>
      <w:r w:rsidRPr="00427045">
        <w:rPr>
          <w:rFonts w:cs="Arial"/>
          <w:sz w:val="22"/>
          <w:szCs w:val="22"/>
        </w:rPr>
        <w:t xml:space="preserve"> m.</w:t>
      </w:r>
    </w:p>
    <w:p w14:paraId="15F32FA1" w14:textId="77777777" w:rsidR="00673D19" w:rsidRPr="00427045" w:rsidRDefault="00673D19" w:rsidP="00673D19">
      <w:pPr>
        <w:spacing w:line="300" w:lineRule="exact"/>
        <w:ind w:firstLine="567"/>
        <w:rPr>
          <w:rFonts w:cs="Arial"/>
          <w:sz w:val="22"/>
          <w:szCs w:val="22"/>
        </w:rPr>
      </w:pPr>
      <w:r w:rsidRPr="00427045">
        <w:rPr>
          <w:rFonts w:cs="Arial"/>
          <w:sz w:val="22"/>
          <w:szCs w:val="22"/>
        </w:rPr>
        <w:t>Złoże piasków otaczają osady piaszczyste.</w:t>
      </w:r>
    </w:p>
    <w:p w14:paraId="46F2FFE1" w14:textId="723DE7C8" w:rsidR="004B1B35" w:rsidRPr="008E76F9" w:rsidRDefault="004B1B35" w:rsidP="00C03BA7">
      <w:pPr>
        <w:spacing w:line="300" w:lineRule="exact"/>
        <w:ind w:firstLine="567"/>
        <w:rPr>
          <w:sz w:val="22"/>
          <w:szCs w:val="22"/>
        </w:rPr>
      </w:pPr>
      <w:r>
        <w:rPr>
          <w:sz w:val="22"/>
          <w:szCs w:val="22"/>
        </w:rPr>
        <w:t xml:space="preserve">Teren przedsięwzięcia położony jest </w:t>
      </w:r>
      <w:r w:rsidRPr="008E76F9">
        <w:rPr>
          <w:sz w:val="22"/>
          <w:szCs w:val="22"/>
        </w:rPr>
        <w:t xml:space="preserve">w odległości </w:t>
      </w:r>
      <w:r w:rsidR="00673D19">
        <w:rPr>
          <w:sz w:val="22"/>
          <w:szCs w:val="22"/>
        </w:rPr>
        <w:t>3</w:t>
      </w:r>
      <w:r>
        <w:rPr>
          <w:sz w:val="22"/>
          <w:szCs w:val="22"/>
        </w:rPr>
        <w:t>5</w:t>
      </w:r>
      <w:r w:rsidRPr="008E76F9">
        <w:rPr>
          <w:sz w:val="22"/>
          <w:szCs w:val="22"/>
        </w:rPr>
        <w:t xml:space="preserve">0 m na </w:t>
      </w:r>
      <w:r w:rsidR="00673D19">
        <w:rPr>
          <w:sz w:val="22"/>
          <w:szCs w:val="22"/>
        </w:rPr>
        <w:t>północ</w:t>
      </w:r>
      <w:r w:rsidRPr="008E76F9">
        <w:rPr>
          <w:sz w:val="22"/>
          <w:szCs w:val="22"/>
        </w:rPr>
        <w:t xml:space="preserve"> od zabudowań miejscowości </w:t>
      </w:r>
      <w:r w:rsidR="00673D19">
        <w:rPr>
          <w:sz w:val="22"/>
          <w:szCs w:val="22"/>
        </w:rPr>
        <w:t>Milęcice</w:t>
      </w:r>
      <w:r w:rsidRPr="008E76F9">
        <w:rPr>
          <w:sz w:val="22"/>
          <w:szCs w:val="22"/>
        </w:rPr>
        <w:t>. Od p</w:t>
      </w:r>
      <w:r>
        <w:rPr>
          <w:sz w:val="22"/>
          <w:szCs w:val="22"/>
        </w:rPr>
        <w:t>ołudnia</w:t>
      </w:r>
      <w:r w:rsidRPr="008E76F9">
        <w:rPr>
          <w:sz w:val="22"/>
          <w:szCs w:val="22"/>
        </w:rPr>
        <w:t xml:space="preserve"> graniczy z gminną </w:t>
      </w:r>
      <w:r>
        <w:rPr>
          <w:sz w:val="22"/>
          <w:szCs w:val="22"/>
        </w:rPr>
        <w:t xml:space="preserve">drogą gruntową </w:t>
      </w:r>
      <w:r w:rsidRPr="008E76F9">
        <w:rPr>
          <w:sz w:val="22"/>
          <w:szCs w:val="22"/>
        </w:rPr>
        <w:t xml:space="preserve">zaś od </w:t>
      </w:r>
      <w:r>
        <w:rPr>
          <w:sz w:val="22"/>
          <w:szCs w:val="22"/>
        </w:rPr>
        <w:t>za</w:t>
      </w:r>
      <w:r w:rsidRPr="008E76F9">
        <w:rPr>
          <w:sz w:val="22"/>
          <w:szCs w:val="22"/>
        </w:rPr>
        <w:t xml:space="preserve">chodu </w:t>
      </w:r>
      <w:r w:rsidR="00673D19">
        <w:rPr>
          <w:sz w:val="22"/>
          <w:szCs w:val="22"/>
        </w:rPr>
        <w:br/>
        <w:t xml:space="preserve">z lasem a od północy </w:t>
      </w:r>
      <w:r w:rsidRPr="008E76F9">
        <w:rPr>
          <w:sz w:val="22"/>
          <w:szCs w:val="22"/>
        </w:rPr>
        <w:t xml:space="preserve">i </w:t>
      </w:r>
      <w:r>
        <w:rPr>
          <w:sz w:val="22"/>
          <w:szCs w:val="22"/>
        </w:rPr>
        <w:t>wsc</w:t>
      </w:r>
      <w:r w:rsidRPr="008E76F9">
        <w:rPr>
          <w:sz w:val="22"/>
          <w:szCs w:val="22"/>
        </w:rPr>
        <w:t>hodu z gruntami rolnymi.</w:t>
      </w:r>
    </w:p>
    <w:p w14:paraId="734F2DE8" w14:textId="6F55CE58" w:rsidR="004B1B35" w:rsidRPr="008E76F9" w:rsidRDefault="004B1B35" w:rsidP="00C03BA7">
      <w:pPr>
        <w:spacing w:line="300" w:lineRule="exact"/>
        <w:ind w:firstLine="567"/>
        <w:rPr>
          <w:rFonts w:cs="Arial"/>
          <w:sz w:val="22"/>
          <w:szCs w:val="22"/>
        </w:rPr>
      </w:pPr>
      <w:r w:rsidRPr="008E76F9">
        <w:rPr>
          <w:rFonts w:cs="Arial"/>
          <w:sz w:val="22"/>
          <w:szCs w:val="22"/>
        </w:rPr>
        <w:t>Dla rozpoznania złoża w kategorii C</w:t>
      </w:r>
      <w:r w:rsidRPr="00673D19">
        <w:rPr>
          <w:rFonts w:cs="Arial"/>
          <w:sz w:val="22"/>
          <w:szCs w:val="22"/>
          <w:vertAlign w:val="subscript"/>
        </w:rPr>
        <w:t>1</w:t>
      </w:r>
      <w:r w:rsidRPr="008E76F9">
        <w:rPr>
          <w:rFonts w:cs="Arial"/>
          <w:sz w:val="22"/>
          <w:szCs w:val="22"/>
        </w:rPr>
        <w:t xml:space="preserve"> równomiernie rozmieszczono na terenie złoża wyrobiska badawcze. Przedmiotowe złoże zostało rozpoznane w wyniku przeprowadzonych prac geologicznych, które obejmowały wykonanie </w:t>
      </w:r>
      <w:r w:rsidR="00673D19">
        <w:rPr>
          <w:rFonts w:cs="Arial"/>
          <w:sz w:val="22"/>
          <w:szCs w:val="22"/>
        </w:rPr>
        <w:t>7</w:t>
      </w:r>
      <w:r w:rsidRPr="008E76F9">
        <w:rPr>
          <w:rFonts w:cs="Arial"/>
          <w:sz w:val="22"/>
          <w:szCs w:val="22"/>
        </w:rPr>
        <w:t xml:space="preserve"> otworów wiertniczych o głębokościach do </w:t>
      </w:r>
      <w:r>
        <w:rPr>
          <w:rFonts w:cs="Arial"/>
          <w:sz w:val="22"/>
          <w:szCs w:val="22"/>
        </w:rPr>
        <w:t>1</w:t>
      </w:r>
      <w:r w:rsidR="00673D19">
        <w:rPr>
          <w:rFonts w:cs="Arial"/>
          <w:sz w:val="22"/>
          <w:szCs w:val="22"/>
        </w:rPr>
        <w:t>8</w:t>
      </w:r>
      <w:r w:rsidRPr="008E76F9">
        <w:rPr>
          <w:rFonts w:cs="Arial"/>
          <w:sz w:val="22"/>
          <w:szCs w:val="22"/>
        </w:rPr>
        <w:t>,0 m.</w:t>
      </w:r>
    </w:p>
    <w:p w14:paraId="3FA10EF3" w14:textId="77777777" w:rsidR="004B1B35" w:rsidRPr="008E76F9" w:rsidRDefault="004B1B35" w:rsidP="00C03BA7">
      <w:pPr>
        <w:spacing w:line="300" w:lineRule="exact"/>
        <w:ind w:firstLine="567"/>
        <w:rPr>
          <w:rFonts w:cs="Arial"/>
          <w:sz w:val="22"/>
          <w:szCs w:val="22"/>
        </w:rPr>
      </w:pPr>
      <w:r w:rsidRPr="008E76F9">
        <w:rPr>
          <w:rFonts w:cs="Arial"/>
          <w:sz w:val="22"/>
          <w:szCs w:val="22"/>
        </w:rPr>
        <w:t>Wykonane otwory pozwoliły na udokumentowanie złoża, określenia jego granic, zasobów geologicznych oraz określenie rodzaju i jakości kopaliny.</w:t>
      </w:r>
    </w:p>
    <w:p w14:paraId="20C748E3" w14:textId="77777777" w:rsidR="004B1B35" w:rsidRPr="008E76F9" w:rsidRDefault="004B1B35" w:rsidP="00C03BA7">
      <w:pPr>
        <w:spacing w:line="300" w:lineRule="exact"/>
        <w:ind w:firstLine="567"/>
        <w:rPr>
          <w:rFonts w:cs="Arial"/>
          <w:sz w:val="22"/>
          <w:szCs w:val="22"/>
        </w:rPr>
      </w:pPr>
      <w:r w:rsidRPr="008E76F9">
        <w:rPr>
          <w:rFonts w:cs="Arial"/>
          <w:sz w:val="22"/>
          <w:szCs w:val="22"/>
        </w:rPr>
        <w:t xml:space="preserve">W wyniku badań stwierdzono prostą budowę geologiczną, zbliżoną do siebie </w:t>
      </w:r>
      <w:r w:rsidRPr="008E76F9">
        <w:rPr>
          <w:rFonts w:cs="Arial"/>
          <w:sz w:val="22"/>
          <w:szCs w:val="22"/>
        </w:rPr>
        <w:br/>
        <w:t xml:space="preserve">na terenie całego złoża. </w:t>
      </w:r>
    </w:p>
    <w:p w14:paraId="1843E051" w14:textId="078D8940" w:rsidR="004B1B35" w:rsidRPr="00BA5AFC" w:rsidRDefault="004B1B35" w:rsidP="00C03BA7">
      <w:pPr>
        <w:spacing w:line="300" w:lineRule="exact"/>
        <w:ind w:firstLine="567"/>
        <w:rPr>
          <w:sz w:val="22"/>
          <w:szCs w:val="22"/>
          <w:lang w:eastAsia="ar-SA"/>
        </w:rPr>
      </w:pPr>
      <w:r w:rsidRPr="008E76F9">
        <w:rPr>
          <w:rFonts w:cs="Arial"/>
          <w:sz w:val="22"/>
          <w:szCs w:val="22"/>
        </w:rPr>
        <w:t xml:space="preserve">Wszystkie otwory stwierdziły występowanie serii złożowej o średniej granulacji. </w:t>
      </w:r>
      <w:r>
        <w:rPr>
          <w:rFonts w:cs="Arial"/>
          <w:sz w:val="22"/>
          <w:szCs w:val="22"/>
        </w:rPr>
        <w:br/>
      </w:r>
      <w:r w:rsidRPr="008E76F9">
        <w:rPr>
          <w:rFonts w:cs="Arial"/>
          <w:sz w:val="22"/>
          <w:szCs w:val="22"/>
        </w:rPr>
        <w:t xml:space="preserve">We wszystkich otworach badawczych stwierdzono nadkład w postaci gleby o miąższości </w:t>
      </w:r>
      <w:r>
        <w:rPr>
          <w:rFonts w:cs="Arial"/>
          <w:sz w:val="22"/>
          <w:szCs w:val="22"/>
        </w:rPr>
        <w:t xml:space="preserve">do </w:t>
      </w:r>
      <w:r w:rsidRPr="008E76F9">
        <w:rPr>
          <w:rFonts w:cs="Arial"/>
          <w:sz w:val="22"/>
          <w:szCs w:val="22"/>
        </w:rPr>
        <w:t>0,</w:t>
      </w:r>
      <w:r w:rsidR="00673D19">
        <w:rPr>
          <w:rFonts w:cs="Arial"/>
          <w:sz w:val="22"/>
          <w:szCs w:val="22"/>
        </w:rPr>
        <w:t>4</w:t>
      </w:r>
      <w:r>
        <w:rPr>
          <w:rFonts w:cs="Arial"/>
          <w:sz w:val="22"/>
          <w:szCs w:val="22"/>
        </w:rPr>
        <w:t>0</w:t>
      </w:r>
      <w:r w:rsidRPr="008E76F9">
        <w:rPr>
          <w:rFonts w:cs="Arial"/>
          <w:sz w:val="22"/>
          <w:szCs w:val="22"/>
        </w:rPr>
        <w:t xml:space="preserve"> m. Miąższość serii złożowej wynosi od </w:t>
      </w:r>
      <w:r w:rsidR="00673D19">
        <w:rPr>
          <w:rFonts w:cs="Arial"/>
          <w:sz w:val="22"/>
          <w:szCs w:val="22"/>
        </w:rPr>
        <w:t>5</w:t>
      </w:r>
      <w:r>
        <w:rPr>
          <w:rFonts w:cs="Arial"/>
          <w:sz w:val="22"/>
          <w:szCs w:val="22"/>
        </w:rPr>
        <w:t>,7</w:t>
      </w:r>
      <w:r w:rsidRPr="008E76F9">
        <w:rPr>
          <w:rFonts w:cs="Arial"/>
          <w:sz w:val="22"/>
          <w:szCs w:val="22"/>
        </w:rPr>
        <w:t xml:space="preserve"> do 1</w:t>
      </w:r>
      <w:r w:rsidR="00673D19">
        <w:rPr>
          <w:rFonts w:cs="Arial"/>
          <w:sz w:val="22"/>
          <w:szCs w:val="22"/>
        </w:rPr>
        <w:t>5</w:t>
      </w:r>
      <w:r w:rsidRPr="008E76F9">
        <w:rPr>
          <w:rFonts w:cs="Arial"/>
          <w:sz w:val="22"/>
          <w:szCs w:val="22"/>
        </w:rPr>
        <w:t>,</w:t>
      </w:r>
      <w:r w:rsidR="00673D19">
        <w:rPr>
          <w:rFonts w:cs="Arial"/>
          <w:sz w:val="22"/>
          <w:szCs w:val="22"/>
        </w:rPr>
        <w:t>7</w:t>
      </w:r>
      <w:r w:rsidRPr="008E76F9">
        <w:rPr>
          <w:rFonts w:cs="Arial"/>
          <w:sz w:val="22"/>
          <w:szCs w:val="22"/>
        </w:rPr>
        <w:t xml:space="preserve"> metrów, średnio </w:t>
      </w:r>
      <w:r w:rsidR="00673D19">
        <w:rPr>
          <w:rFonts w:cs="Arial"/>
          <w:sz w:val="22"/>
          <w:szCs w:val="22"/>
        </w:rPr>
        <w:t>10</w:t>
      </w:r>
      <w:r>
        <w:rPr>
          <w:rFonts w:cs="Arial"/>
          <w:sz w:val="22"/>
          <w:szCs w:val="22"/>
        </w:rPr>
        <w:t>,</w:t>
      </w:r>
      <w:r w:rsidR="00673D19">
        <w:rPr>
          <w:rFonts w:cs="Arial"/>
          <w:sz w:val="22"/>
          <w:szCs w:val="22"/>
        </w:rPr>
        <w:t>24</w:t>
      </w:r>
      <w:r>
        <w:rPr>
          <w:rFonts w:cs="Arial"/>
          <w:sz w:val="22"/>
          <w:szCs w:val="22"/>
        </w:rPr>
        <w:t xml:space="preserve"> </w:t>
      </w:r>
      <w:r w:rsidRPr="008E76F9">
        <w:rPr>
          <w:rFonts w:cs="Arial"/>
          <w:sz w:val="22"/>
          <w:szCs w:val="22"/>
        </w:rPr>
        <w:t xml:space="preserve">m. </w:t>
      </w:r>
      <w:r w:rsidRPr="00BA5AFC">
        <w:rPr>
          <w:sz w:val="22"/>
          <w:szCs w:val="22"/>
        </w:rPr>
        <w:t xml:space="preserve">Zasoby do wydobycia szacowane są ilość </w:t>
      </w:r>
      <w:r w:rsidR="00673D19" w:rsidRPr="00673D19">
        <w:rPr>
          <w:rFonts w:cs="Arial"/>
          <w:bCs/>
          <w:sz w:val="22"/>
          <w:szCs w:val="22"/>
        </w:rPr>
        <w:t>360</w:t>
      </w:r>
      <w:r w:rsidR="00673D19" w:rsidRPr="00673D19">
        <w:rPr>
          <w:rFonts w:cs="Arial"/>
          <w:bCs/>
          <w:sz w:val="22"/>
          <w:szCs w:val="22"/>
        </w:rPr>
        <w:t> </w:t>
      </w:r>
      <w:r w:rsidR="00673D19" w:rsidRPr="00673D19">
        <w:rPr>
          <w:rFonts w:cs="Arial"/>
          <w:bCs/>
          <w:sz w:val="22"/>
          <w:szCs w:val="22"/>
        </w:rPr>
        <w:t>732</w:t>
      </w:r>
      <w:r w:rsidR="00673D19" w:rsidRPr="00AD5893">
        <w:rPr>
          <w:rFonts w:cs="Arial"/>
          <w:b/>
          <w:szCs w:val="24"/>
        </w:rPr>
        <w:t xml:space="preserve"> </w:t>
      </w:r>
      <w:r w:rsidRPr="00BA5AFC">
        <w:rPr>
          <w:sz w:val="22"/>
          <w:szCs w:val="22"/>
        </w:rPr>
        <w:t xml:space="preserve">Mg. Przy założeniu dla rocznego wydobycia na poziomie ok. </w:t>
      </w:r>
      <w:r w:rsidR="00673D19">
        <w:rPr>
          <w:sz w:val="22"/>
          <w:szCs w:val="22"/>
        </w:rPr>
        <w:t>34 400</w:t>
      </w:r>
      <w:r w:rsidRPr="00BA5AFC">
        <w:rPr>
          <w:sz w:val="22"/>
          <w:szCs w:val="22"/>
        </w:rPr>
        <w:t xml:space="preserve"> Mg, złoże będzie eksploatowane ok. </w:t>
      </w:r>
      <w:r w:rsidR="00673D19">
        <w:rPr>
          <w:sz w:val="22"/>
          <w:szCs w:val="22"/>
        </w:rPr>
        <w:t>10</w:t>
      </w:r>
      <w:r w:rsidRPr="00BA5AFC">
        <w:rPr>
          <w:sz w:val="22"/>
          <w:szCs w:val="22"/>
        </w:rPr>
        <w:t xml:space="preserve"> lat.</w:t>
      </w:r>
    </w:p>
    <w:p w14:paraId="7F015193" w14:textId="77777777" w:rsidR="004B1B35" w:rsidRPr="008E76F9" w:rsidRDefault="004B1B35" w:rsidP="00C03BA7">
      <w:pPr>
        <w:spacing w:line="300" w:lineRule="exact"/>
        <w:ind w:firstLine="567"/>
        <w:rPr>
          <w:rFonts w:cs="Arial"/>
          <w:sz w:val="22"/>
          <w:szCs w:val="22"/>
        </w:rPr>
      </w:pPr>
      <w:r w:rsidRPr="008E76F9">
        <w:rPr>
          <w:rFonts w:cs="Arial"/>
          <w:sz w:val="22"/>
          <w:szCs w:val="22"/>
        </w:rPr>
        <w:t>Wszystkie wykonane otwory uznano za bilansowe.</w:t>
      </w:r>
    </w:p>
    <w:p w14:paraId="70A35F8C" w14:textId="77777777" w:rsidR="004B1B35" w:rsidRPr="008E76F9" w:rsidRDefault="004B1B35" w:rsidP="00C03BA7">
      <w:pPr>
        <w:spacing w:line="300" w:lineRule="exact"/>
        <w:ind w:firstLine="567"/>
        <w:rPr>
          <w:rFonts w:cs="Arial"/>
          <w:sz w:val="22"/>
          <w:szCs w:val="22"/>
        </w:rPr>
      </w:pPr>
      <w:r w:rsidRPr="008E76F9">
        <w:rPr>
          <w:rFonts w:cs="Arial"/>
          <w:sz w:val="22"/>
          <w:szCs w:val="22"/>
        </w:rPr>
        <w:t>Złoże wykazuje prostą budowę geologiczną i pokładową formę:</w:t>
      </w:r>
    </w:p>
    <w:p w14:paraId="46957479" w14:textId="77777777" w:rsidR="004B1B35" w:rsidRPr="008E76F9" w:rsidRDefault="004B1B35" w:rsidP="00C03BA7">
      <w:pPr>
        <w:widowControl w:val="0"/>
        <w:numPr>
          <w:ilvl w:val="0"/>
          <w:numId w:val="88"/>
        </w:numPr>
        <w:tabs>
          <w:tab w:val="left" w:pos="567"/>
        </w:tabs>
        <w:suppressAutoHyphens/>
        <w:spacing w:line="300" w:lineRule="exact"/>
        <w:ind w:left="567" w:hanging="283"/>
        <w:rPr>
          <w:rFonts w:cs="Arial"/>
          <w:sz w:val="22"/>
          <w:szCs w:val="22"/>
        </w:rPr>
      </w:pPr>
      <w:r w:rsidRPr="008E76F9">
        <w:rPr>
          <w:rFonts w:cs="Arial"/>
          <w:sz w:val="22"/>
          <w:szCs w:val="22"/>
        </w:rPr>
        <w:t xml:space="preserve">złoże na całym obszarze charakteryzuje się </w:t>
      </w:r>
      <w:r>
        <w:rPr>
          <w:rFonts w:cs="Arial"/>
          <w:sz w:val="22"/>
          <w:szCs w:val="22"/>
        </w:rPr>
        <w:t>średni</w:t>
      </w:r>
      <w:r w:rsidRPr="008E76F9">
        <w:rPr>
          <w:rFonts w:cs="Arial"/>
          <w:sz w:val="22"/>
          <w:szCs w:val="22"/>
        </w:rPr>
        <w:t>ą zmiennością miąższość serii złożowej,</w:t>
      </w:r>
    </w:p>
    <w:p w14:paraId="6EA20E1C" w14:textId="77777777" w:rsidR="004B1B35" w:rsidRPr="008E76F9" w:rsidRDefault="004B1B35" w:rsidP="00C03BA7">
      <w:pPr>
        <w:widowControl w:val="0"/>
        <w:numPr>
          <w:ilvl w:val="0"/>
          <w:numId w:val="88"/>
        </w:numPr>
        <w:tabs>
          <w:tab w:val="left" w:pos="567"/>
        </w:tabs>
        <w:suppressAutoHyphens/>
        <w:spacing w:line="300" w:lineRule="exact"/>
        <w:ind w:left="567" w:hanging="283"/>
        <w:rPr>
          <w:rFonts w:cs="Arial"/>
          <w:sz w:val="22"/>
          <w:szCs w:val="22"/>
        </w:rPr>
      </w:pPr>
      <w:r w:rsidRPr="008E76F9">
        <w:rPr>
          <w:rFonts w:cs="Arial"/>
          <w:sz w:val="22"/>
          <w:szCs w:val="22"/>
        </w:rPr>
        <w:t>prawie w całym złożu zbliżone są wartości grubości nadkładu i parametrów jakościowych kopaliny.</w:t>
      </w:r>
    </w:p>
    <w:p w14:paraId="5A04454D" w14:textId="736CCD40" w:rsidR="004B1B35" w:rsidRPr="00BA5AFC" w:rsidRDefault="004B1B35" w:rsidP="00C03BA7">
      <w:pPr>
        <w:spacing w:line="300" w:lineRule="exact"/>
        <w:ind w:firstLine="567"/>
        <w:rPr>
          <w:sz w:val="22"/>
          <w:szCs w:val="22"/>
          <w:lang w:eastAsia="ar-SA"/>
        </w:rPr>
      </w:pPr>
      <w:r w:rsidRPr="00BA5AFC">
        <w:rPr>
          <w:sz w:val="22"/>
          <w:szCs w:val="22"/>
          <w:lang w:eastAsia="ar-SA"/>
        </w:rPr>
        <w:t>Zastosowana będzie technologia górnictwa odkrywkowego, czyli urabianie systemem dwupiętrowym</w:t>
      </w:r>
      <w:r w:rsidR="00673D19">
        <w:rPr>
          <w:sz w:val="22"/>
          <w:szCs w:val="22"/>
          <w:lang w:eastAsia="ar-SA"/>
        </w:rPr>
        <w:t>: oba</w:t>
      </w:r>
      <w:r w:rsidRPr="00BA5AFC">
        <w:rPr>
          <w:sz w:val="22"/>
          <w:szCs w:val="22"/>
          <w:lang w:eastAsia="ar-SA"/>
        </w:rPr>
        <w:t xml:space="preserve"> piętro – eksploatacja złoża suchego.</w:t>
      </w:r>
    </w:p>
    <w:p w14:paraId="70E381FF" w14:textId="37FA937B" w:rsidR="004B1B35" w:rsidRPr="00A44E26" w:rsidRDefault="004B1B35" w:rsidP="004B1B35">
      <w:pPr>
        <w:spacing w:line="300" w:lineRule="exact"/>
        <w:ind w:firstLine="567"/>
        <w:rPr>
          <w:sz w:val="22"/>
          <w:szCs w:val="22"/>
          <w:lang w:eastAsia="ar-SA"/>
        </w:rPr>
      </w:pPr>
      <w:r w:rsidRPr="00A44E26">
        <w:rPr>
          <w:sz w:val="22"/>
          <w:szCs w:val="22"/>
          <w:lang w:eastAsia="ar-SA"/>
        </w:rPr>
        <w:t>Złoże „</w:t>
      </w:r>
      <w:r>
        <w:rPr>
          <w:sz w:val="22"/>
          <w:szCs w:val="22"/>
          <w:lang w:eastAsia="ar-SA"/>
        </w:rPr>
        <w:t>MILĘCICE II</w:t>
      </w:r>
      <w:r w:rsidRPr="00A44E26">
        <w:rPr>
          <w:sz w:val="22"/>
          <w:szCs w:val="22"/>
          <w:lang w:eastAsia="ar-SA"/>
        </w:rPr>
        <w:t xml:space="preserve">” jest złożem o nieskomplikowanej, prostej budowie. Nakład nad złożem stanowi gleba </w:t>
      </w:r>
      <w:r>
        <w:rPr>
          <w:sz w:val="22"/>
          <w:szCs w:val="22"/>
          <w:lang w:eastAsia="ar-SA"/>
        </w:rPr>
        <w:t xml:space="preserve">i utwory gliniaste </w:t>
      </w:r>
      <w:r w:rsidRPr="00A44E26">
        <w:rPr>
          <w:sz w:val="22"/>
          <w:szCs w:val="22"/>
          <w:lang w:eastAsia="ar-SA"/>
        </w:rPr>
        <w:t>o średniej grubości 0</w:t>
      </w:r>
      <w:r>
        <w:rPr>
          <w:sz w:val="22"/>
          <w:szCs w:val="22"/>
          <w:lang w:eastAsia="ar-SA"/>
        </w:rPr>
        <w:t>,</w:t>
      </w:r>
      <w:r w:rsidR="00673D19">
        <w:rPr>
          <w:sz w:val="22"/>
          <w:szCs w:val="22"/>
          <w:lang w:eastAsia="ar-SA"/>
        </w:rPr>
        <w:t>40</w:t>
      </w:r>
      <w:r w:rsidRPr="00A44E26">
        <w:rPr>
          <w:sz w:val="22"/>
          <w:szCs w:val="22"/>
          <w:lang w:eastAsia="ar-SA"/>
        </w:rPr>
        <w:t xml:space="preserve"> m. Nakład będzie zdejmowany sukcesywnie i deponowany w miejscach wyznaczonych w </w:t>
      </w:r>
      <w:r w:rsidRPr="00A44E26">
        <w:rPr>
          <w:i/>
          <w:sz w:val="22"/>
          <w:szCs w:val="22"/>
          <w:lang w:eastAsia="ar-SA"/>
        </w:rPr>
        <w:t xml:space="preserve">Projekcie zagospodarowania złoża </w:t>
      </w:r>
      <w:r w:rsidRPr="00A44E26">
        <w:rPr>
          <w:sz w:val="22"/>
          <w:szCs w:val="22"/>
          <w:lang w:eastAsia="ar-SA"/>
        </w:rPr>
        <w:t xml:space="preserve">i w </w:t>
      </w:r>
      <w:r w:rsidRPr="00A44E26">
        <w:rPr>
          <w:i/>
          <w:sz w:val="22"/>
          <w:szCs w:val="22"/>
          <w:lang w:eastAsia="ar-SA"/>
        </w:rPr>
        <w:t>Planie ruchu kopalni</w:t>
      </w:r>
      <w:r w:rsidRPr="00A44E26">
        <w:rPr>
          <w:sz w:val="22"/>
          <w:szCs w:val="22"/>
          <w:lang w:eastAsia="ar-SA"/>
        </w:rPr>
        <w:t xml:space="preserve">, a następnie wykorzystany podczas rekultywacji. </w:t>
      </w:r>
    </w:p>
    <w:p w14:paraId="62FF0A79" w14:textId="01C8EFA6" w:rsidR="004B1B35" w:rsidRPr="00A44E26" w:rsidRDefault="004B1B35" w:rsidP="004B1B35">
      <w:pPr>
        <w:spacing w:line="300" w:lineRule="exact"/>
        <w:ind w:firstLine="567"/>
        <w:rPr>
          <w:sz w:val="22"/>
          <w:szCs w:val="22"/>
        </w:rPr>
      </w:pPr>
      <w:r w:rsidRPr="00A44E26">
        <w:rPr>
          <w:sz w:val="22"/>
          <w:szCs w:val="22"/>
        </w:rPr>
        <w:lastRenderedPageBreak/>
        <w:t xml:space="preserve">Nakład złoża stanowi gleba </w:t>
      </w:r>
      <w:r>
        <w:rPr>
          <w:sz w:val="22"/>
          <w:szCs w:val="22"/>
        </w:rPr>
        <w:t xml:space="preserve">i glina </w:t>
      </w:r>
      <w:r w:rsidRPr="00A44E26">
        <w:rPr>
          <w:sz w:val="22"/>
          <w:szCs w:val="22"/>
        </w:rPr>
        <w:t>o średniej grubości 0,</w:t>
      </w:r>
      <w:r w:rsidR="00673D19">
        <w:rPr>
          <w:sz w:val="22"/>
          <w:szCs w:val="22"/>
        </w:rPr>
        <w:t>40</w:t>
      </w:r>
      <w:r w:rsidRPr="00A44E26">
        <w:rPr>
          <w:sz w:val="22"/>
          <w:szCs w:val="22"/>
        </w:rPr>
        <w:t xml:space="preserve"> m. Kubatura nakładu do usunięcia ze względu na obszar złoża jest spora i wynosi </w:t>
      </w:r>
      <w:r w:rsidR="00673D19">
        <w:rPr>
          <w:rFonts w:cs="Arial"/>
          <w:sz w:val="22"/>
          <w:szCs w:val="22"/>
        </w:rPr>
        <w:t>6 385</w:t>
      </w:r>
      <w:r>
        <w:rPr>
          <w:rFonts w:ascii="Calibri" w:hAnsi="Calibri" w:cs="Calibri"/>
        </w:rPr>
        <w:t xml:space="preserve"> </w:t>
      </w:r>
      <w:r w:rsidRPr="00A44E26">
        <w:rPr>
          <w:sz w:val="22"/>
          <w:szCs w:val="22"/>
        </w:rPr>
        <w:t>m</w:t>
      </w:r>
      <w:r w:rsidRPr="00A44E26">
        <w:rPr>
          <w:sz w:val="22"/>
          <w:szCs w:val="22"/>
          <w:vertAlign w:val="superscript"/>
        </w:rPr>
        <w:t>3</w:t>
      </w:r>
      <w:r w:rsidRPr="00A44E26">
        <w:rPr>
          <w:sz w:val="22"/>
          <w:szCs w:val="22"/>
        </w:rPr>
        <w:t xml:space="preserve">. Nakład przed rozpoczęciem eksploatacji złoża zostanie usunięty w sposób sukcesywny i z określonym wyprzedzeniem eksploatacji przy użyciu </w:t>
      </w:r>
      <w:r w:rsidR="00673D19">
        <w:rPr>
          <w:sz w:val="22"/>
          <w:szCs w:val="22"/>
        </w:rPr>
        <w:t>kopa</w:t>
      </w:r>
      <w:r w:rsidRPr="00A44E26">
        <w:rPr>
          <w:sz w:val="22"/>
          <w:szCs w:val="22"/>
        </w:rPr>
        <w:t>rki lub ładowarki. Składowanie nakładu odbywać się będzie w miejscach przewidzianych w projekcie zagospodarowania sporządzonym dla złoża „</w:t>
      </w:r>
      <w:r>
        <w:rPr>
          <w:sz w:val="22"/>
          <w:szCs w:val="22"/>
        </w:rPr>
        <w:t>MILĘCICE II</w:t>
      </w:r>
      <w:r w:rsidRPr="00A44E26">
        <w:rPr>
          <w:sz w:val="22"/>
          <w:szCs w:val="22"/>
        </w:rPr>
        <w:t>”. Po zakończeniu eksploatacji gleba wykorzystana zostanie do rekultywacji terenów poeksploatacyjnych.</w:t>
      </w:r>
    </w:p>
    <w:p w14:paraId="6D41A117" w14:textId="088423B7" w:rsidR="004B1B35" w:rsidRPr="00A44E26" w:rsidRDefault="004B1B35" w:rsidP="004B1B35">
      <w:pPr>
        <w:tabs>
          <w:tab w:val="left" w:pos="709"/>
        </w:tabs>
        <w:spacing w:line="300" w:lineRule="exact"/>
        <w:ind w:firstLine="567"/>
        <w:rPr>
          <w:sz w:val="22"/>
          <w:szCs w:val="22"/>
        </w:rPr>
      </w:pPr>
      <w:r w:rsidRPr="00A44E26">
        <w:rPr>
          <w:sz w:val="22"/>
          <w:szCs w:val="22"/>
        </w:rPr>
        <w:t>Złoże kruszywa naturalnego ”</w:t>
      </w:r>
      <w:r>
        <w:rPr>
          <w:sz w:val="22"/>
          <w:szCs w:val="22"/>
        </w:rPr>
        <w:t>MILĘCICE II</w:t>
      </w:r>
      <w:r w:rsidRPr="00A44E26">
        <w:rPr>
          <w:sz w:val="22"/>
          <w:szCs w:val="22"/>
        </w:rPr>
        <w:t xml:space="preserve">” eksploatowane będzie odkrywkowo systemem </w:t>
      </w:r>
      <w:proofErr w:type="spellStart"/>
      <w:r w:rsidRPr="00A44E26">
        <w:rPr>
          <w:sz w:val="22"/>
          <w:szCs w:val="22"/>
        </w:rPr>
        <w:t>ścianowo-zabierkowym</w:t>
      </w:r>
      <w:proofErr w:type="spellEnd"/>
      <w:r>
        <w:rPr>
          <w:sz w:val="22"/>
          <w:szCs w:val="22"/>
        </w:rPr>
        <w:t xml:space="preserve"> i podsiębiernym</w:t>
      </w:r>
      <w:r w:rsidRPr="00A44E26">
        <w:rPr>
          <w:sz w:val="22"/>
          <w:szCs w:val="22"/>
        </w:rPr>
        <w:t xml:space="preserve">. Z uwagi </w:t>
      </w:r>
      <w:r w:rsidR="00673D19">
        <w:rPr>
          <w:sz w:val="22"/>
          <w:szCs w:val="22"/>
        </w:rPr>
        <w:t>znaczną miąższość złoża</w:t>
      </w:r>
      <w:r w:rsidRPr="00A44E26">
        <w:rPr>
          <w:sz w:val="22"/>
          <w:szCs w:val="22"/>
        </w:rPr>
        <w:t>, wybieranie kopaliny prowadzone będzie dwoma piętrami eksploatacyjnymi. Kierunek eksploatacji przebiegać będzie z północy na południe.</w:t>
      </w:r>
    </w:p>
    <w:p w14:paraId="09CDE718" w14:textId="7AAC5D3E" w:rsidR="004B1B35" w:rsidRPr="00A44E26" w:rsidRDefault="004B1B35" w:rsidP="004B1B35">
      <w:pPr>
        <w:spacing w:line="300" w:lineRule="exact"/>
        <w:ind w:firstLine="567"/>
        <w:rPr>
          <w:sz w:val="22"/>
          <w:szCs w:val="22"/>
        </w:rPr>
      </w:pPr>
      <w:r w:rsidRPr="00A44E26">
        <w:rPr>
          <w:sz w:val="22"/>
          <w:szCs w:val="22"/>
        </w:rPr>
        <w:t xml:space="preserve">Eksploatacja złoża może być prowadzona w zakresie pierwszego </w:t>
      </w:r>
      <w:r w:rsidR="00673D19">
        <w:rPr>
          <w:sz w:val="22"/>
          <w:szCs w:val="22"/>
        </w:rPr>
        <w:t xml:space="preserve">i drugiego </w:t>
      </w:r>
      <w:r w:rsidRPr="00A44E26">
        <w:rPr>
          <w:sz w:val="22"/>
          <w:szCs w:val="22"/>
        </w:rPr>
        <w:t>piętra koparką łyżkową lub ładowarką.</w:t>
      </w:r>
    </w:p>
    <w:p w14:paraId="6C04393F" w14:textId="77777777" w:rsidR="004B1B35" w:rsidRPr="00BA5AFC" w:rsidRDefault="004B1B35" w:rsidP="004B1B35">
      <w:pPr>
        <w:spacing w:line="300" w:lineRule="exact"/>
        <w:ind w:firstLine="567"/>
        <w:rPr>
          <w:sz w:val="22"/>
          <w:szCs w:val="22"/>
        </w:rPr>
      </w:pPr>
      <w:r w:rsidRPr="00BA5AFC">
        <w:rPr>
          <w:sz w:val="22"/>
          <w:szCs w:val="22"/>
        </w:rPr>
        <w:t xml:space="preserve">Nie stwierdzono przekroczeń dopuszczalnych stężeń metali ciężkich stosunku do Rozporządzenia Ministra Środowiska z dnia 9 września 2002 roku w sprawie standardów jakości gleby i standardów jakości ziemi (Dz. U. nr 165/2002, poz. 1359) dla grupy B rodzajów gruntów. O jakości gleb w rejonie kopalni mogą świadczyć jedynie badania gleb przeprowadzone w jej bezpośrednim sąsiedztwie, uwzględniające metale ciężkie </w:t>
      </w:r>
      <w:r>
        <w:rPr>
          <w:sz w:val="22"/>
          <w:szCs w:val="22"/>
        </w:rPr>
        <w:br/>
      </w:r>
      <w:r w:rsidRPr="00BA5AFC">
        <w:rPr>
          <w:sz w:val="22"/>
          <w:szCs w:val="22"/>
        </w:rPr>
        <w:t xml:space="preserve">i substancje ropopochodne. </w:t>
      </w:r>
    </w:p>
    <w:p w14:paraId="79150E42" w14:textId="77777777" w:rsidR="004B1B35" w:rsidRPr="00BA5AFC" w:rsidRDefault="004B1B35" w:rsidP="00C03BA7">
      <w:pPr>
        <w:spacing w:line="300" w:lineRule="exact"/>
        <w:ind w:firstLine="567"/>
        <w:rPr>
          <w:sz w:val="22"/>
          <w:szCs w:val="22"/>
        </w:rPr>
      </w:pPr>
      <w:r w:rsidRPr="00BA5AFC">
        <w:rPr>
          <w:sz w:val="22"/>
          <w:szCs w:val="22"/>
        </w:rPr>
        <w:t xml:space="preserve">Wyniki obliczeń komputerowej symulacji zanieczyszczeń wskazują, iż poza obszarem do którego inwestor ma tytuł prawny nie będzie przekroczeń stężeń średnich, opadu pyłu, stężeń maksymalnych, </w:t>
      </w:r>
      <w:proofErr w:type="spellStart"/>
      <w:r w:rsidRPr="00BA5AFC">
        <w:rPr>
          <w:sz w:val="22"/>
          <w:szCs w:val="22"/>
        </w:rPr>
        <w:t>percentyla</w:t>
      </w:r>
      <w:proofErr w:type="spellEnd"/>
      <w:r w:rsidRPr="00BA5AFC">
        <w:rPr>
          <w:sz w:val="22"/>
          <w:szCs w:val="22"/>
        </w:rPr>
        <w:t xml:space="preserve"> 99,8 i częstości przekroczeń dla żadnego z zanieczyszczeń od emitorów pracujących w obrębie złoża oraz ruchu pojazdów na drodze dojazdowej. </w:t>
      </w:r>
    </w:p>
    <w:p w14:paraId="37D0FB3B" w14:textId="1AC8393F" w:rsidR="004B1B35" w:rsidRPr="00BA5AFC" w:rsidRDefault="004B1B35" w:rsidP="00C03BA7">
      <w:pPr>
        <w:widowControl w:val="0"/>
        <w:spacing w:line="300" w:lineRule="exact"/>
        <w:ind w:firstLine="567"/>
        <w:rPr>
          <w:rFonts w:cs="Arial"/>
          <w:color w:val="000000"/>
          <w:sz w:val="22"/>
          <w:szCs w:val="22"/>
        </w:rPr>
      </w:pPr>
      <w:r w:rsidRPr="00BA5AFC">
        <w:rPr>
          <w:rFonts w:cs="Arial"/>
          <w:color w:val="000000"/>
          <w:sz w:val="22"/>
          <w:szCs w:val="22"/>
        </w:rPr>
        <w:t xml:space="preserve">Dopuszczalny równoważny poziom dźwięku „A” – L </w:t>
      </w:r>
      <w:proofErr w:type="spellStart"/>
      <w:r w:rsidRPr="00BA5AFC">
        <w:rPr>
          <w:rFonts w:cs="Arial"/>
          <w:color w:val="000000"/>
          <w:sz w:val="22"/>
          <w:szCs w:val="22"/>
          <w:vertAlign w:val="subscript"/>
        </w:rPr>
        <w:t>AeqT</w:t>
      </w:r>
      <w:proofErr w:type="spellEnd"/>
      <w:r w:rsidRPr="00BA5AFC">
        <w:rPr>
          <w:rFonts w:cs="Arial"/>
          <w:color w:val="000000"/>
          <w:sz w:val="22"/>
          <w:szCs w:val="22"/>
          <w:vertAlign w:val="subscript"/>
        </w:rPr>
        <w:t xml:space="preserve"> </w:t>
      </w:r>
      <w:r w:rsidRPr="00BA5AFC">
        <w:rPr>
          <w:rFonts w:cs="Arial"/>
          <w:color w:val="000000"/>
          <w:sz w:val="22"/>
          <w:szCs w:val="22"/>
        </w:rPr>
        <w:t>– hałasu emitowanego do środowiska przez urządzenia projektowanego złoża kruszywa naturalnego „</w:t>
      </w:r>
      <w:r>
        <w:rPr>
          <w:rFonts w:cs="Arial"/>
          <w:color w:val="000000"/>
          <w:sz w:val="22"/>
          <w:szCs w:val="22"/>
        </w:rPr>
        <w:t>MILĘCICE II</w:t>
      </w:r>
      <w:r w:rsidRPr="00BA5AFC">
        <w:rPr>
          <w:rFonts w:cs="Arial"/>
          <w:color w:val="000000"/>
          <w:sz w:val="22"/>
          <w:szCs w:val="22"/>
        </w:rPr>
        <w:t xml:space="preserve">” na terenie najbliższej zabudowy mieszkaniowej </w:t>
      </w:r>
      <w:r w:rsidR="00882AE6">
        <w:rPr>
          <w:rFonts w:cs="Arial"/>
          <w:color w:val="000000"/>
          <w:sz w:val="22"/>
          <w:szCs w:val="22"/>
        </w:rPr>
        <w:t>Milęcic</w:t>
      </w:r>
      <w:r w:rsidRPr="00BA5AFC">
        <w:rPr>
          <w:rFonts w:cs="Arial"/>
          <w:color w:val="000000"/>
          <w:sz w:val="22"/>
          <w:szCs w:val="22"/>
        </w:rPr>
        <w:t xml:space="preserve"> wynosi :</w:t>
      </w:r>
    </w:p>
    <w:p w14:paraId="6742C6A5" w14:textId="77777777" w:rsidR="004B1B35" w:rsidRPr="00BA5AFC" w:rsidRDefault="004B1B35" w:rsidP="004B1B35">
      <w:pPr>
        <w:widowControl w:val="0"/>
        <w:numPr>
          <w:ilvl w:val="0"/>
          <w:numId w:val="30"/>
        </w:numPr>
        <w:spacing w:line="300" w:lineRule="exact"/>
        <w:rPr>
          <w:rFonts w:cs="Arial"/>
          <w:color w:val="000000"/>
          <w:sz w:val="22"/>
          <w:szCs w:val="22"/>
        </w:rPr>
      </w:pPr>
      <w:r w:rsidRPr="00BA5AFC">
        <w:rPr>
          <w:rFonts w:cs="Arial"/>
          <w:color w:val="000000"/>
          <w:sz w:val="22"/>
          <w:szCs w:val="22"/>
        </w:rPr>
        <w:t xml:space="preserve">55 </w:t>
      </w:r>
      <w:proofErr w:type="spellStart"/>
      <w:r w:rsidRPr="00BA5AFC">
        <w:rPr>
          <w:rFonts w:cs="Arial"/>
          <w:color w:val="000000"/>
          <w:sz w:val="22"/>
          <w:szCs w:val="22"/>
        </w:rPr>
        <w:t>dB</w:t>
      </w:r>
      <w:proofErr w:type="spellEnd"/>
      <w:r w:rsidRPr="00BA5AFC">
        <w:rPr>
          <w:rFonts w:cs="Arial"/>
          <w:color w:val="000000"/>
          <w:sz w:val="22"/>
          <w:szCs w:val="22"/>
        </w:rPr>
        <w:t xml:space="preserve"> – dla pory dnia (6–22)</w:t>
      </w:r>
    </w:p>
    <w:p w14:paraId="07CB9B56" w14:textId="77777777" w:rsidR="004B1B35" w:rsidRPr="00BA5AFC" w:rsidRDefault="004B1B35" w:rsidP="004B1B35">
      <w:pPr>
        <w:widowControl w:val="0"/>
        <w:numPr>
          <w:ilvl w:val="0"/>
          <w:numId w:val="30"/>
        </w:numPr>
        <w:spacing w:line="300" w:lineRule="exact"/>
        <w:rPr>
          <w:rFonts w:cs="Arial"/>
          <w:color w:val="000000"/>
          <w:sz w:val="22"/>
          <w:szCs w:val="22"/>
        </w:rPr>
      </w:pPr>
      <w:r w:rsidRPr="00BA5AFC">
        <w:rPr>
          <w:rFonts w:cs="Arial"/>
          <w:color w:val="000000"/>
          <w:sz w:val="22"/>
          <w:szCs w:val="22"/>
        </w:rPr>
        <w:t xml:space="preserve">45 </w:t>
      </w:r>
      <w:proofErr w:type="spellStart"/>
      <w:r w:rsidRPr="00BA5AFC">
        <w:rPr>
          <w:rFonts w:cs="Arial"/>
          <w:color w:val="000000"/>
          <w:sz w:val="22"/>
          <w:szCs w:val="22"/>
        </w:rPr>
        <w:t>dB</w:t>
      </w:r>
      <w:proofErr w:type="spellEnd"/>
      <w:r w:rsidRPr="00BA5AFC">
        <w:rPr>
          <w:rFonts w:cs="Arial"/>
          <w:color w:val="000000"/>
          <w:sz w:val="22"/>
          <w:szCs w:val="22"/>
        </w:rPr>
        <w:t xml:space="preserve"> – pory nocy (22–6).</w:t>
      </w:r>
    </w:p>
    <w:p w14:paraId="2912DB3B" w14:textId="77777777" w:rsidR="004B1B35" w:rsidRPr="00A04F25" w:rsidRDefault="004B1B35" w:rsidP="004B1B35">
      <w:pPr>
        <w:spacing w:line="300" w:lineRule="exact"/>
        <w:ind w:firstLine="567"/>
        <w:rPr>
          <w:rFonts w:cs="Arial"/>
          <w:iCs/>
          <w:color w:val="000000"/>
          <w:sz w:val="22"/>
          <w:szCs w:val="22"/>
        </w:rPr>
      </w:pPr>
      <w:r w:rsidRPr="00A04F25">
        <w:rPr>
          <w:rFonts w:cs="Arial"/>
          <w:color w:val="000000"/>
          <w:sz w:val="22"/>
          <w:szCs w:val="22"/>
        </w:rPr>
        <w:t>Pro</w:t>
      </w:r>
      <w:r w:rsidRPr="00A04F25">
        <w:rPr>
          <w:rFonts w:cs="Arial"/>
          <w:iCs/>
          <w:color w:val="000000"/>
          <w:sz w:val="22"/>
          <w:szCs w:val="22"/>
        </w:rPr>
        <w:t xml:space="preserve">jektowane ruchome źródła hałasu na terenie </w:t>
      </w:r>
      <w:r w:rsidRPr="00A04F25">
        <w:rPr>
          <w:rFonts w:cs="Arial"/>
          <w:bCs/>
          <w:iCs/>
          <w:color w:val="000000"/>
          <w:sz w:val="22"/>
          <w:szCs w:val="22"/>
        </w:rPr>
        <w:t xml:space="preserve">zakładu </w:t>
      </w:r>
      <w:r w:rsidRPr="00A04F25">
        <w:rPr>
          <w:rFonts w:cs="Arial"/>
          <w:iCs/>
          <w:color w:val="000000"/>
          <w:sz w:val="22"/>
          <w:szCs w:val="22"/>
        </w:rPr>
        <w:t>to:</w:t>
      </w:r>
    </w:p>
    <w:p w14:paraId="5371279F" w14:textId="77777777" w:rsidR="004B1B35" w:rsidRPr="00A04F25" w:rsidRDefault="004B1B35" w:rsidP="00C03BA7">
      <w:pPr>
        <w:pStyle w:val="Nagwek"/>
        <w:widowControl w:val="0"/>
        <w:numPr>
          <w:ilvl w:val="0"/>
          <w:numId w:val="89"/>
        </w:numPr>
        <w:tabs>
          <w:tab w:val="clear" w:pos="360"/>
          <w:tab w:val="clear" w:pos="4536"/>
          <w:tab w:val="clear" w:pos="9072"/>
          <w:tab w:val="num" w:pos="1276"/>
        </w:tabs>
        <w:spacing w:line="300" w:lineRule="exact"/>
        <w:ind w:left="567" w:hanging="283"/>
        <w:rPr>
          <w:iCs/>
          <w:color w:val="000000"/>
          <w:sz w:val="22"/>
          <w:szCs w:val="22"/>
        </w:rPr>
      </w:pPr>
      <w:r w:rsidRPr="00A04F25">
        <w:rPr>
          <w:iCs/>
          <w:color w:val="000000"/>
          <w:sz w:val="22"/>
          <w:szCs w:val="22"/>
        </w:rPr>
        <w:t xml:space="preserve">zbieranie nadkładu – ładowarka i spycharka </w:t>
      </w:r>
    </w:p>
    <w:p w14:paraId="3709D9A7" w14:textId="0E48DAF0" w:rsidR="004B1B35" w:rsidRPr="00A04F25" w:rsidRDefault="004B1B35" w:rsidP="00C03BA7">
      <w:pPr>
        <w:pStyle w:val="Nagwek"/>
        <w:widowControl w:val="0"/>
        <w:numPr>
          <w:ilvl w:val="0"/>
          <w:numId w:val="89"/>
        </w:numPr>
        <w:tabs>
          <w:tab w:val="clear" w:pos="360"/>
          <w:tab w:val="clear" w:pos="4536"/>
          <w:tab w:val="clear" w:pos="9072"/>
          <w:tab w:val="num" w:pos="1276"/>
        </w:tabs>
        <w:spacing w:line="300" w:lineRule="exact"/>
        <w:ind w:left="567" w:hanging="283"/>
        <w:rPr>
          <w:color w:val="000000"/>
          <w:sz w:val="22"/>
          <w:szCs w:val="22"/>
        </w:rPr>
      </w:pPr>
      <w:r w:rsidRPr="00A04F25">
        <w:rPr>
          <w:iCs/>
          <w:color w:val="000000"/>
          <w:sz w:val="22"/>
          <w:szCs w:val="22"/>
        </w:rPr>
        <w:t>eksploatacja złoża – koparka łyżkowa oraz ładowarka</w:t>
      </w:r>
    </w:p>
    <w:p w14:paraId="07B12973" w14:textId="77777777" w:rsidR="004B1B35" w:rsidRPr="00BA5AFC" w:rsidRDefault="004B1B35" w:rsidP="00C03BA7">
      <w:pPr>
        <w:widowControl w:val="0"/>
        <w:spacing w:line="300" w:lineRule="exact"/>
        <w:ind w:firstLine="567"/>
        <w:rPr>
          <w:rFonts w:cs="Arial"/>
          <w:color w:val="000000"/>
          <w:sz w:val="22"/>
          <w:szCs w:val="22"/>
        </w:rPr>
      </w:pPr>
      <w:r w:rsidRPr="00BA5AFC">
        <w:rPr>
          <w:rFonts w:cs="Arial"/>
          <w:color w:val="000000"/>
          <w:sz w:val="22"/>
          <w:szCs w:val="22"/>
        </w:rPr>
        <w:t>Samochody z kruszywem na drodze ze złoża będą poruszać się z prędkością 20 km/h, a natężenie ruchu będzie wynosiło maksymalnie:</w:t>
      </w:r>
    </w:p>
    <w:p w14:paraId="328FE1BE" w14:textId="3965409B" w:rsidR="004B1B35" w:rsidRPr="00BA5AFC" w:rsidRDefault="004B1B35" w:rsidP="00C03BA7">
      <w:pPr>
        <w:widowControl w:val="0"/>
        <w:numPr>
          <w:ilvl w:val="0"/>
          <w:numId w:val="90"/>
        </w:numPr>
        <w:tabs>
          <w:tab w:val="clear" w:pos="1080"/>
          <w:tab w:val="num" w:pos="720"/>
        </w:tabs>
        <w:spacing w:line="300" w:lineRule="exact"/>
        <w:ind w:left="567" w:hanging="283"/>
        <w:rPr>
          <w:rFonts w:cs="Arial"/>
          <w:iCs/>
          <w:color w:val="000000"/>
          <w:sz w:val="22"/>
          <w:szCs w:val="22"/>
        </w:rPr>
      </w:pPr>
      <w:r w:rsidRPr="00BA5AFC">
        <w:rPr>
          <w:rFonts w:cs="Arial"/>
          <w:iCs/>
          <w:color w:val="000000"/>
          <w:sz w:val="22"/>
          <w:szCs w:val="22"/>
        </w:rPr>
        <w:t xml:space="preserve">pora dnia </w:t>
      </w:r>
      <w:r w:rsidR="00882AE6">
        <w:rPr>
          <w:rFonts w:cs="Arial"/>
          <w:iCs/>
          <w:color w:val="000000"/>
          <w:sz w:val="22"/>
          <w:szCs w:val="22"/>
        </w:rPr>
        <w:t>3</w:t>
      </w:r>
      <w:r w:rsidRPr="00BA5AFC">
        <w:rPr>
          <w:rFonts w:cs="Arial"/>
          <w:iCs/>
          <w:color w:val="000000"/>
          <w:sz w:val="22"/>
          <w:szCs w:val="22"/>
        </w:rPr>
        <w:t xml:space="preserve"> samochodów/</w:t>
      </w:r>
      <w:r w:rsidR="00882AE6">
        <w:rPr>
          <w:rFonts w:cs="Arial"/>
          <w:iCs/>
          <w:color w:val="000000"/>
          <w:sz w:val="22"/>
          <w:szCs w:val="22"/>
        </w:rPr>
        <w:t>dziennie</w:t>
      </w:r>
      <w:r w:rsidRPr="00BA5AFC">
        <w:rPr>
          <w:rFonts w:cs="Arial"/>
          <w:iCs/>
          <w:color w:val="000000"/>
          <w:sz w:val="22"/>
          <w:szCs w:val="22"/>
        </w:rPr>
        <w:t>.</w:t>
      </w:r>
    </w:p>
    <w:p w14:paraId="54D3FC01" w14:textId="59244770" w:rsidR="004B1B35" w:rsidRPr="00BA5AFC" w:rsidRDefault="004B1B35" w:rsidP="00C03BA7">
      <w:pPr>
        <w:widowControl w:val="0"/>
        <w:spacing w:line="300" w:lineRule="exact"/>
        <w:ind w:firstLine="567"/>
        <w:rPr>
          <w:rFonts w:cs="Arial"/>
          <w:color w:val="000000"/>
          <w:sz w:val="22"/>
          <w:szCs w:val="22"/>
        </w:rPr>
      </w:pPr>
      <w:r w:rsidRPr="00BA5AFC">
        <w:rPr>
          <w:rFonts w:cs="Arial"/>
          <w:color w:val="000000"/>
          <w:sz w:val="22"/>
          <w:szCs w:val="22"/>
        </w:rPr>
        <w:t>Obliczenia zasięgu oddziaływania prognozowanego poziomu hałasu przeprowadzono dla najniekorzystniejsz</w:t>
      </w:r>
      <w:r w:rsidR="00882AE6">
        <w:rPr>
          <w:rFonts w:cs="Arial"/>
          <w:color w:val="000000"/>
          <w:sz w:val="22"/>
          <w:szCs w:val="22"/>
        </w:rPr>
        <w:t>ej</w:t>
      </w:r>
      <w:r w:rsidRPr="00BA5AFC">
        <w:rPr>
          <w:rFonts w:cs="Arial"/>
          <w:color w:val="000000"/>
          <w:sz w:val="22"/>
          <w:szCs w:val="22"/>
        </w:rPr>
        <w:t xml:space="preserve">  wersji lokalizacji urządzeń – praca urządzeń przy zbieraniu nadkładu na najwyższym poziomie  złoża, w najbliższej odległości od sąsiadującej zabudowy mieszkaniowej:</w:t>
      </w:r>
    </w:p>
    <w:p w14:paraId="6377A53A" w14:textId="1B07637F" w:rsidR="004B1B35" w:rsidRPr="00A04F25" w:rsidRDefault="004B1B35" w:rsidP="00C03BA7">
      <w:pPr>
        <w:widowControl w:val="0"/>
        <w:numPr>
          <w:ilvl w:val="0"/>
          <w:numId w:val="91"/>
        </w:numPr>
        <w:tabs>
          <w:tab w:val="clear" w:pos="360"/>
          <w:tab w:val="num" w:pos="1134"/>
        </w:tabs>
        <w:spacing w:line="300" w:lineRule="exact"/>
        <w:ind w:left="567" w:hanging="283"/>
        <w:rPr>
          <w:rFonts w:cs="Arial"/>
          <w:color w:val="000000"/>
          <w:sz w:val="22"/>
          <w:szCs w:val="22"/>
        </w:rPr>
      </w:pPr>
      <w:r w:rsidRPr="00A04F25">
        <w:rPr>
          <w:rFonts w:cs="Arial"/>
          <w:color w:val="000000"/>
          <w:sz w:val="22"/>
          <w:szCs w:val="22"/>
        </w:rPr>
        <w:t xml:space="preserve">wersja 1 – </w:t>
      </w:r>
      <w:r w:rsidR="00882AE6">
        <w:rPr>
          <w:rFonts w:cs="Arial"/>
          <w:color w:val="000000"/>
          <w:sz w:val="22"/>
          <w:szCs w:val="22"/>
        </w:rPr>
        <w:t>3</w:t>
      </w:r>
      <w:r>
        <w:rPr>
          <w:rFonts w:cs="Arial"/>
          <w:color w:val="000000"/>
          <w:sz w:val="22"/>
          <w:szCs w:val="22"/>
        </w:rPr>
        <w:t>5</w:t>
      </w:r>
      <w:r w:rsidRPr="00A04F25">
        <w:rPr>
          <w:rFonts w:cs="Arial"/>
          <w:color w:val="000000"/>
          <w:sz w:val="22"/>
          <w:szCs w:val="22"/>
        </w:rPr>
        <w:t xml:space="preserve">0 m od budynku </w:t>
      </w:r>
      <w:r w:rsidR="00882AE6">
        <w:rPr>
          <w:rFonts w:cs="Arial"/>
          <w:color w:val="000000"/>
          <w:sz w:val="22"/>
          <w:szCs w:val="22"/>
        </w:rPr>
        <w:t>Milęcice 3</w:t>
      </w:r>
    </w:p>
    <w:p w14:paraId="000A8D5F" w14:textId="38B51BA7" w:rsidR="004B1B35" w:rsidRPr="00BA5AFC" w:rsidRDefault="004B1B35" w:rsidP="00C03BA7">
      <w:pPr>
        <w:widowControl w:val="0"/>
        <w:spacing w:line="300" w:lineRule="exact"/>
        <w:ind w:firstLine="567"/>
        <w:rPr>
          <w:rFonts w:cs="Arial"/>
          <w:color w:val="000000"/>
          <w:sz w:val="22"/>
          <w:szCs w:val="22"/>
        </w:rPr>
      </w:pPr>
      <w:r w:rsidRPr="00BA5AFC">
        <w:rPr>
          <w:rFonts w:cs="Arial"/>
          <w:color w:val="000000"/>
          <w:sz w:val="22"/>
          <w:szCs w:val="22"/>
        </w:rPr>
        <w:t xml:space="preserve">Z przeprowadzonych obliczeń zasięgu oddziaływania hałasu wynika, że zasięg oddziaływania hałasu o poziomie 55 </w:t>
      </w:r>
      <w:proofErr w:type="spellStart"/>
      <w:r w:rsidRPr="00BA5AFC">
        <w:rPr>
          <w:rFonts w:cs="Arial"/>
          <w:color w:val="000000"/>
          <w:sz w:val="22"/>
          <w:szCs w:val="22"/>
        </w:rPr>
        <w:t>dB</w:t>
      </w:r>
      <w:proofErr w:type="spellEnd"/>
      <w:r w:rsidRPr="00BA5AFC">
        <w:rPr>
          <w:rFonts w:cs="Arial"/>
          <w:color w:val="000000"/>
          <w:sz w:val="22"/>
          <w:szCs w:val="22"/>
        </w:rPr>
        <w:t xml:space="preserve"> będzie wynosił 80 m od miejsca lokalizacji koparki </w:t>
      </w:r>
      <w:r>
        <w:rPr>
          <w:rFonts w:cs="Arial"/>
          <w:color w:val="000000"/>
          <w:sz w:val="22"/>
          <w:szCs w:val="22"/>
        </w:rPr>
        <w:br/>
      </w:r>
      <w:r w:rsidRPr="00BA5AFC">
        <w:rPr>
          <w:rFonts w:cs="Arial"/>
          <w:color w:val="000000"/>
          <w:sz w:val="22"/>
          <w:szCs w:val="22"/>
        </w:rPr>
        <w:t xml:space="preserve">i spycharki, a o poziomie 50 </w:t>
      </w:r>
      <w:proofErr w:type="spellStart"/>
      <w:r w:rsidRPr="00BA5AFC">
        <w:rPr>
          <w:rFonts w:cs="Arial"/>
          <w:color w:val="000000"/>
          <w:sz w:val="22"/>
          <w:szCs w:val="22"/>
        </w:rPr>
        <w:t>dB</w:t>
      </w:r>
      <w:proofErr w:type="spellEnd"/>
      <w:r w:rsidRPr="00BA5AFC">
        <w:rPr>
          <w:rFonts w:cs="Arial"/>
          <w:color w:val="000000"/>
          <w:sz w:val="22"/>
          <w:szCs w:val="22"/>
        </w:rPr>
        <w:t xml:space="preserve"> – 1</w:t>
      </w:r>
      <w:r w:rsidR="00882AE6">
        <w:rPr>
          <w:rFonts w:cs="Arial"/>
          <w:color w:val="000000"/>
          <w:sz w:val="22"/>
          <w:szCs w:val="22"/>
        </w:rPr>
        <w:t>2</w:t>
      </w:r>
      <w:r w:rsidRPr="00BA5AFC">
        <w:rPr>
          <w:rFonts w:cs="Arial"/>
          <w:color w:val="000000"/>
          <w:sz w:val="22"/>
          <w:szCs w:val="22"/>
        </w:rPr>
        <w:t>0 m. Prognozowany poziom hałasu przy najbliższej zabudowie mieszkaniowej zagrodowej wynosi:</w:t>
      </w:r>
    </w:p>
    <w:p w14:paraId="2FDE2D2F" w14:textId="7E1B786A" w:rsidR="004B1B35" w:rsidRPr="00A04F25" w:rsidRDefault="004B1B35" w:rsidP="00C03BA7">
      <w:pPr>
        <w:numPr>
          <w:ilvl w:val="0"/>
          <w:numId w:val="92"/>
        </w:numPr>
        <w:spacing w:line="300" w:lineRule="exact"/>
        <w:ind w:left="567" w:hanging="283"/>
        <w:rPr>
          <w:rFonts w:cs="Arial"/>
          <w:color w:val="000000"/>
          <w:sz w:val="22"/>
          <w:szCs w:val="22"/>
        </w:rPr>
      </w:pPr>
      <w:r w:rsidRPr="00A04F25">
        <w:rPr>
          <w:rFonts w:cs="Arial"/>
          <w:color w:val="000000"/>
          <w:sz w:val="22"/>
          <w:szCs w:val="22"/>
        </w:rPr>
        <w:t xml:space="preserve">wersja 1 – </w:t>
      </w:r>
      <w:r w:rsidR="00882AE6">
        <w:rPr>
          <w:rFonts w:cs="Arial"/>
          <w:color w:val="000000"/>
          <w:sz w:val="22"/>
          <w:szCs w:val="22"/>
        </w:rPr>
        <w:t>Milęcice 3</w:t>
      </w:r>
      <w:r w:rsidRPr="00A04F25">
        <w:rPr>
          <w:rFonts w:cs="Arial"/>
          <w:color w:val="000000"/>
          <w:sz w:val="22"/>
          <w:szCs w:val="22"/>
        </w:rPr>
        <w:t xml:space="preserve"> – </w:t>
      </w:r>
      <w:r>
        <w:rPr>
          <w:rFonts w:cs="Arial"/>
          <w:color w:val="000000"/>
          <w:sz w:val="22"/>
          <w:szCs w:val="22"/>
        </w:rPr>
        <w:t>3</w:t>
      </w:r>
      <w:r w:rsidR="00882AE6">
        <w:rPr>
          <w:rFonts w:cs="Arial"/>
          <w:color w:val="000000"/>
          <w:sz w:val="22"/>
          <w:szCs w:val="22"/>
        </w:rPr>
        <w:t>9</w:t>
      </w:r>
      <w:r w:rsidRPr="00A04F25">
        <w:rPr>
          <w:rFonts w:cs="Arial"/>
          <w:color w:val="000000"/>
          <w:sz w:val="22"/>
          <w:szCs w:val="22"/>
        </w:rPr>
        <w:t>,</w:t>
      </w:r>
      <w:r w:rsidR="00882AE6">
        <w:rPr>
          <w:rFonts w:cs="Arial"/>
          <w:color w:val="000000"/>
          <w:sz w:val="22"/>
          <w:szCs w:val="22"/>
        </w:rPr>
        <w:t>7</w:t>
      </w:r>
      <w:r w:rsidRPr="00A04F25">
        <w:rPr>
          <w:rFonts w:cs="Arial"/>
          <w:color w:val="000000"/>
          <w:sz w:val="22"/>
          <w:szCs w:val="22"/>
        </w:rPr>
        <w:t xml:space="preserve"> </w:t>
      </w:r>
      <w:proofErr w:type="spellStart"/>
      <w:r w:rsidRPr="00A04F25">
        <w:rPr>
          <w:rFonts w:cs="Arial"/>
          <w:color w:val="000000"/>
          <w:sz w:val="22"/>
          <w:szCs w:val="22"/>
        </w:rPr>
        <w:t>dB</w:t>
      </w:r>
      <w:proofErr w:type="spellEnd"/>
    </w:p>
    <w:p w14:paraId="3BFBB2B0" w14:textId="77777777" w:rsidR="00C03BA7" w:rsidRDefault="00C03BA7">
      <w:pPr>
        <w:spacing w:after="160" w:line="259" w:lineRule="auto"/>
        <w:jc w:val="left"/>
        <w:rPr>
          <w:rFonts w:cs="Arial"/>
          <w:color w:val="000000"/>
          <w:sz w:val="22"/>
          <w:szCs w:val="22"/>
        </w:rPr>
      </w:pPr>
      <w:r>
        <w:rPr>
          <w:rFonts w:cs="Arial"/>
          <w:color w:val="000000"/>
          <w:sz w:val="22"/>
          <w:szCs w:val="22"/>
        </w:rPr>
        <w:br w:type="page"/>
      </w:r>
    </w:p>
    <w:p w14:paraId="79783C57" w14:textId="4A7D1782" w:rsidR="004B1B35" w:rsidRPr="00BA5AFC" w:rsidRDefault="004B1B35" w:rsidP="00C03BA7">
      <w:pPr>
        <w:widowControl w:val="0"/>
        <w:spacing w:line="300" w:lineRule="exact"/>
        <w:ind w:firstLine="567"/>
        <w:rPr>
          <w:rFonts w:cs="Arial"/>
          <w:color w:val="000000"/>
          <w:sz w:val="22"/>
          <w:szCs w:val="22"/>
        </w:rPr>
      </w:pPr>
      <w:r w:rsidRPr="00BA5AFC">
        <w:rPr>
          <w:rFonts w:cs="Arial"/>
          <w:color w:val="000000"/>
          <w:sz w:val="22"/>
          <w:szCs w:val="22"/>
        </w:rPr>
        <w:lastRenderedPageBreak/>
        <w:t>Prognozowany poziom hałasu nie przekracza normatywnego poziomu hałasu w porze dnia przy najbliższej zabudowie mieszkaniowej</w:t>
      </w:r>
      <w:r w:rsidR="00882AE6">
        <w:rPr>
          <w:rFonts w:cs="Arial"/>
          <w:color w:val="000000"/>
          <w:sz w:val="22"/>
          <w:szCs w:val="22"/>
        </w:rPr>
        <w:t xml:space="preserve"> zagrodowej</w:t>
      </w:r>
      <w:r w:rsidRPr="00BA5AFC">
        <w:rPr>
          <w:rFonts w:cs="Arial"/>
          <w:color w:val="000000"/>
          <w:sz w:val="22"/>
          <w:szCs w:val="22"/>
        </w:rPr>
        <w:t xml:space="preserve">. </w:t>
      </w:r>
    </w:p>
    <w:p w14:paraId="14AFBC09" w14:textId="28DFB474" w:rsidR="004B1B35" w:rsidRPr="00BA5AFC" w:rsidRDefault="004B1B35" w:rsidP="00C03BA7">
      <w:pPr>
        <w:widowControl w:val="0"/>
        <w:spacing w:line="300" w:lineRule="exact"/>
        <w:ind w:firstLine="567"/>
        <w:rPr>
          <w:rFonts w:cs="Arial"/>
          <w:color w:val="000000"/>
          <w:sz w:val="22"/>
          <w:szCs w:val="22"/>
        </w:rPr>
      </w:pPr>
      <w:r w:rsidRPr="00BA5AFC">
        <w:rPr>
          <w:rFonts w:cs="Arial"/>
          <w:color w:val="000000"/>
          <w:sz w:val="22"/>
          <w:szCs w:val="22"/>
        </w:rPr>
        <w:t>Prognozowany zasięg hałasu o poziomie 5</w:t>
      </w:r>
      <w:r w:rsidR="00882AE6">
        <w:rPr>
          <w:rFonts w:cs="Arial"/>
          <w:color w:val="000000"/>
          <w:sz w:val="22"/>
          <w:szCs w:val="22"/>
        </w:rPr>
        <w:t>0</w:t>
      </w:r>
      <w:r w:rsidRPr="00BA5AFC">
        <w:rPr>
          <w:rFonts w:cs="Arial"/>
          <w:color w:val="000000"/>
          <w:sz w:val="22"/>
          <w:szCs w:val="22"/>
        </w:rPr>
        <w:t xml:space="preserve"> </w:t>
      </w:r>
      <w:proofErr w:type="spellStart"/>
      <w:r w:rsidRPr="00BA5AFC">
        <w:rPr>
          <w:rFonts w:cs="Arial"/>
          <w:color w:val="000000"/>
          <w:sz w:val="22"/>
          <w:szCs w:val="22"/>
        </w:rPr>
        <w:t>dB</w:t>
      </w:r>
      <w:proofErr w:type="spellEnd"/>
      <w:r w:rsidRPr="00BA5AFC">
        <w:rPr>
          <w:rFonts w:cs="Arial"/>
          <w:color w:val="000000"/>
          <w:sz w:val="22"/>
          <w:szCs w:val="22"/>
        </w:rPr>
        <w:t xml:space="preserve"> w porze dnia nie obejmuje terenu zabudowy mieszkaniowej</w:t>
      </w:r>
      <w:r w:rsidR="00882AE6">
        <w:rPr>
          <w:rFonts w:cs="Arial"/>
          <w:color w:val="000000"/>
          <w:sz w:val="22"/>
          <w:szCs w:val="22"/>
        </w:rPr>
        <w:t xml:space="preserve"> zagrodowej</w:t>
      </w:r>
      <w:r w:rsidRPr="00BA5AFC">
        <w:rPr>
          <w:rFonts w:cs="Arial"/>
          <w:color w:val="000000"/>
          <w:sz w:val="22"/>
          <w:szCs w:val="22"/>
        </w:rPr>
        <w:t>.</w:t>
      </w:r>
    </w:p>
    <w:p w14:paraId="34CD646F" w14:textId="7D97D06E" w:rsidR="004B1B35" w:rsidRPr="00BA5AFC" w:rsidRDefault="004B1B35" w:rsidP="00C03BA7">
      <w:pPr>
        <w:widowControl w:val="0"/>
        <w:spacing w:line="300" w:lineRule="exact"/>
        <w:ind w:firstLine="567"/>
        <w:rPr>
          <w:rFonts w:cs="Arial"/>
          <w:color w:val="000000"/>
          <w:sz w:val="22"/>
          <w:szCs w:val="22"/>
        </w:rPr>
      </w:pPr>
      <w:r w:rsidRPr="00BA5AFC">
        <w:rPr>
          <w:rFonts w:cs="Arial"/>
          <w:color w:val="000000"/>
          <w:sz w:val="22"/>
          <w:szCs w:val="22"/>
        </w:rPr>
        <w:t>Prognozowany zasięg oddziaływania hałasu o poziomie 5</w:t>
      </w:r>
      <w:r w:rsidR="00882AE6">
        <w:rPr>
          <w:rFonts w:cs="Arial"/>
          <w:color w:val="000000"/>
          <w:sz w:val="22"/>
          <w:szCs w:val="22"/>
        </w:rPr>
        <w:t>0</w:t>
      </w:r>
      <w:r w:rsidRPr="00BA5AFC">
        <w:rPr>
          <w:rFonts w:cs="Arial"/>
          <w:color w:val="000000"/>
          <w:sz w:val="22"/>
          <w:szCs w:val="22"/>
        </w:rPr>
        <w:t xml:space="preserve"> </w:t>
      </w:r>
      <w:proofErr w:type="spellStart"/>
      <w:r w:rsidRPr="00BA5AFC">
        <w:rPr>
          <w:rFonts w:cs="Arial"/>
          <w:color w:val="000000"/>
          <w:sz w:val="22"/>
          <w:szCs w:val="22"/>
        </w:rPr>
        <w:t>dB</w:t>
      </w:r>
      <w:proofErr w:type="spellEnd"/>
      <w:r w:rsidRPr="00BA5AFC">
        <w:rPr>
          <w:rFonts w:cs="Arial"/>
          <w:color w:val="000000"/>
          <w:sz w:val="22"/>
          <w:szCs w:val="22"/>
        </w:rPr>
        <w:t xml:space="preserve">   powodowany przejazdem samochodów z kruszywem – w obie strony – wynosi:</w:t>
      </w:r>
    </w:p>
    <w:p w14:paraId="4692D4E2" w14:textId="77777777" w:rsidR="004B1B35" w:rsidRPr="00BA5AFC" w:rsidRDefault="004B1B35" w:rsidP="00C03BA7">
      <w:pPr>
        <w:widowControl w:val="0"/>
        <w:numPr>
          <w:ilvl w:val="0"/>
          <w:numId w:val="93"/>
        </w:numPr>
        <w:tabs>
          <w:tab w:val="clear" w:pos="1080"/>
          <w:tab w:val="num" w:pos="851"/>
        </w:tabs>
        <w:spacing w:line="300" w:lineRule="exact"/>
        <w:ind w:left="567" w:hanging="283"/>
        <w:rPr>
          <w:rFonts w:cs="Arial"/>
          <w:iCs/>
          <w:color w:val="000000"/>
          <w:sz w:val="22"/>
          <w:szCs w:val="22"/>
        </w:rPr>
      </w:pPr>
      <w:r w:rsidRPr="00BA5AFC">
        <w:rPr>
          <w:rFonts w:cs="Arial"/>
          <w:iCs/>
          <w:color w:val="000000"/>
          <w:sz w:val="22"/>
          <w:szCs w:val="22"/>
        </w:rPr>
        <w:t xml:space="preserve">12 m – pora dnia – i nie obejmuje terenu zabudowy mieszkaniowej, który znajduje się 60 m od drogi powiatowej, którą przejeżdżają samochody. </w:t>
      </w:r>
    </w:p>
    <w:p w14:paraId="09FDC4C9" w14:textId="77777777" w:rsidR="004B1B35" w:rsidRPr="00BA5AFC" w:rsidRDefault="004B1B35" w:rsidP="00C03BA7">
      <w:pPr>
        <w:widowControl w:val="0"/>
        <w:spacing w:line="300" w:lineRule="exact"/>
        <w:ind w:firstLine="567"/>
        <w:rPr>
          <w:rFonts w:cs="Arial"/>
          <w:color w:val="000000"/>
          <w:sz w:val="22"/>
          <w:szCs w:val="22"/>
        </w:rPr>
      </w:pPr>
      <w:r w:rsidRPr="00BA5AFC">
        <w:rPr>
          <w:rFonts w:cs="Arial"/>
          <w:color w:val="000000"/>
          <w:sz w:val="22"/>
          <w:szCs w:val="22"/>
        </w:rPr>
        <w:t xml:space="preserve">Podczas kolejnych etapów eksploatacji kruszywa, urządzenia złoża pracować będą </w:t>
      </w:r>
      <w:r>
        <w:rPr>
          <w:rFonts w:cs="Arial"/>
          <w:color w:val="000000"/>
          <w:sz w:val="22"/>
          <w:szCs w:val="22"/>
        </w:rPr>
        <w:br/>
      </w:r>
      <w:r w:rsidRPr="00BA5AFC">
        <w:rPr>
          <w:rFonts w:cs="Arial"/>
          <w:color w:val="000000"/>
          <w:sz w:val="22"/>
          <w:szCs w:val="22"/>
        </w:rPr>
        <w:t>w większej odległości od zabudowy mieszkaniowej i na niższych poziomach. Poziom hałasu emitowany do środowiska będzie mniejszy od prognozowanego i nie przekroczy normatywnego poziomu hałasu przy najbliższej zabudowie mieszkaniowej.</w:t>
      </w:r>
    </w:p>
    <w:p w14:paraId="67730EF6" w14:textId="77777777" w:rsidR="004B1B35" w:rsidRPr="00BA5AFC" w:rsidRDefault="004B1B35" w:rsidP="00C03BA7">
      <w:pPr>
        <w:spacing w:line="300" w:lineRule="exact"/>
        <w:ind w:firstLine="567"/>
        <w:rPr>
          <w:sz w:val="22"/>
          <w:szCs w:val="22"/>
        </w:rPr>
      </w:pPr>
      <w:r w:rsidRPr="00BA5AFC">
        <w:rPr>
          <w:sz w:val="22"/>
          <w:szCs w:val="22"/>
        </w:rPr>
        <w:t xml:space="preserve">Przy opracowaniu niniejszego raportu zastosowano zróżnicowane metody badawcze, dostosowane do specyfiki poszczególnych komponentów środowiska. Przeprowadzono analizę materiałów i opracowań powołanych w rozdziale 1. Część zagadnień opracowano </w:t>
      </w:r>
      <w:r>
        <w:rPr>
          <w:sz w:val="22"/>
          <w:szCs w:val="22"/>
        </w:rPr>
        <w:br/>
      </w:r>
      <w:r w:rsidRPr="00BA5AFC">
        <w:rPr>
          <w:sz w:val="22"/>
          <w:szCs w:val="22"/>
        </w:rPr>
        <w:t xml:space="preserve">w oparciu o literaturę przedmiotową. Przeprowadzono obliczenia i symulacje zgodnie </w:t>
      </w:r>
      <w:r>
        <w:rPr>
          <w:sz w:val="22"/>
          <w:szCs w:val="22"/>
        </w:rPr>
        <w:br/>
      </w:r>
      <w:r w:rsidRPr="00BA5AFC">
        <w:rPr>
          <w:sz w:val="22"/>
          <w:szCs w:val="22"/>
        </w:rPr>
        <w:t>z obowiązującą metodyką. Ustalenia raportu w znacznej części oparto na badaniach terenowych przeprowadzonych podczas wizji lokalnej. Oszacowano możliwe skutki inwestycji w trakcie budowy, w tracie eksploatacji, likwidacji oraz w przypadku wystąpienia sytuacji awaryjnych. Omówiono możliwe warianty, w tym wariant polegający na niepodejmowaniu inwestycji. Zaproponowano program monitoringu.</w:t>
      </w:r>
    </w:p>
    <w:p w14:paraId="4411D932" w14:textId="16BE26A3" w:rsidR="004B1B35" w:rsidRPr="00BA5AFC" w:rsidRDefault="004B1B35" w:rsidP="00C03BA7">
      <w:pPr>
        <w:spacing w:line="300" w:lineRule="exact"/>
        <w:ind w:firstLine="567"/>
        <w:rPr>
          <w:sz w:val="22"/>
          <w:szCs w:val="22"/>
        </w:rPr>
      </w:pPr>
      <w:r w:rsidRPr="00BA5AFC">
        <w:rPr>
          <w:sz w:val="22"/>
          <w:szCs w:val="22"/>
        </w:rPr>
        <w:t xml:space="preserve">Niniejszy raport został wykonany na etapie wystąpienia o uzyskanie decyzji o środowiskowych uwarunkowaniach zgodnie z wymogami określonymi w podstawie opracowania. </w:t>
      </w:r>
    </w:p>
    <w:p w14:paraId="7BC6273B" w14:textId="77777777" w:rsidR="004B1B35" w:rsidRPr="00BA5AFC" w:rsidRDefault="004B1B35" w:rsidP="00C03BA7">
      <w:pPr>
        <w:spacing w:line="300" w:lineRule="exact"/>
        <w:ind w:firstLine="567"/>
        <w:rPr>
          <w:sz w:val="22"/>
          <w:szCs w:val="22"/>
        </w:rPr>
      </w:pPr>
      <w:r w:rsidRPr="00BA5AFC">
        <w:rPr>
          <w:sz w:val="22"/>
          <w:szCs w:val="22"/>
        </w:rPr>
        <w:t xml:space="preserve">Raport wykonano w odniesieniu do poszczególnych komponentów środowiska, fazy eksploatacji, fazy budowy oraz potencjalnych nadzwyczajnych zagrożeń środowiska. Opisano możliwości wariantowania inwestycji. Podano ładunki emisji zanieczyszczeń do powietrza atmosferycznego, wód opadowych, ilości i rodzaje emisji odpadów oraz równoważny poziom dźwięku i zasięg oddziaływania hałasu dla inwestycji. </w:t>
      </w:r>
    </w:p>
    <w:p w14:paraId="7BDBFAFD" w14:textId="77777777" w:rsidR="004B1B35" w:rsidRPr="00BA5AFC" w:rsidRDefault="004B1B35" w:rsidP="00C03BA7">
      <w:pPr>
        <w:spacing w:line="300" w:lineRule="exact"/>
        <w:ind w:firstLine="567"/>
        <w:rPr>
          <w:sz w:val="22"/>
          <w:szCs w:val="22"/>
        </w:rPr>
      </w:pPr>
      <w:r w:rsidRPr="00BA5AFC">
        <w:rPr>
          <w:sz w:val="22"/>
          <w:szCs w:val="22"/>
        </w:rPr>
        <w:t>Projektowana technologia będzie spełniała wymagania, o których mowa w art. 143 Prawa ochrony środowiska:</w:t>
      </w:r>
    </w:p>
    <w:p w14:paraId="4138C627" w14:textId="77777777" w:rsidR="004B1B35" w:rsidRPr="00BA5AFC" w:rsidRDefault="004B1B35" w:rsidP="00493663">
      <w:pPr>
        <w:numPr>
          <w:ilvl w:val="0"/>
          <w:numId w:val="94"/>
        </w:numPr>
        <w:tabs>
          <w:tab w:val="clear" w:pos="720"/>
          <w:tab w:val="num" w:pos="567"/>
        </w:tabs>
        <w:suppressAutoHyphens/>
        <w:spacing w:line="300" w:lineRule="exact"/>
        <w:ind w:left="567" w:hanging="283"/>
        <w:rPr>
          <w:sz w:val="22"/>
          <w:szCs w:val="22"/>
        </w:rPr>
      </w:pPr>
      <w:r w:rsidRPr="00BA5AFC">
        <w:rPr>
          <w:sz w:val="22"/>
          <w:szCs w:val="22"/>
        </w:rPr>
        <w:t xml:space="preserve">stosowanie substancji o małym potencjale zagrożeń </w:t>
      </w:r>
    </w:p>
    <w:p w14:paraId="3A16A4F4" w14:textId="77777777" w:rsidR="004B1B35" w:rsidRPr="00BA5AFC" w:rsidRDefault="004B1B35" w:rsidP="00493663">
      <w:pPr>
        <w:numPr>
          <w:ilvl w:val="0"/>
          <w:numId w:val="94"/>
        </w:numPr>
        <w:tabs>
          <w:tab w:val="clear" w:pos="720"/>
          <w:tab w:val="num" w:pos="567"/>
        </w:tabs>
        <w:suppressAutoHyphens/>
        <w:spacing w:line="300" w:lineRule="exact"/>
        <w:ind w:left="567" w:hanging="283"/>
        <w:rPr>
          <w:sz w:val="22"/>
          <w:szCs w:val="22"/>
        </w:rPr>
      </w:pPr>
      <w:r w:rsidRPr="00BA5AFC">
        <w:rPr>
          <w:sz w:val="22"/>
          <w:szCs w:val="22"/>
        </w:rPr>
        <w:t xml:space="preserve">efektywne wytwarzanie i wykorzystanie energii </w:t>
      </w:r>
    </w:p>
    <w:p w14:paraId="11C2F5DE" w14:textId="77777777" w:rsidR="004B1B35" w:rsidRPr="00BA5AFC" w:rsidRDefault="004B1B35" w:rsidP="00493663">
      <w:pPr>
        <w:numPr>
          <w:ilvl w:val="0"/>
          <w:numId w:val="94"/>
        </w:numPr>
        <w:tabs>
          <w:tab w:val="clear" w:pos="720"/>
          <w:tab w:val="num" w:pos="567"/>
        </w:tabs>
        <w:suppressAutoHyphens/>
        <w:spacing w:line="300" w:lineRule="exact"/>
        <w:ind w:left="567" w:hanging="283"/>
        <w:rPr>
          <w:sz w:val="22"/>
          <w:szCs w:val="22"/>
        </w:rPr>
      </w:pPr>
      <w:r w:rsidRPr="00BA5AFC">
        <w:rPr>
          <w:sz w:val="22"/>
          <w:szCs w:val="22"/>
        </w:rPr>
        <w:t xml:space="preserve">zapewnienie racjonalnego zużycia wody, surowców, materiałów i paliw </w:t>
      </w:r>
    </w:p>
    <w:p w14:paraId="7F5EF539" w14:textId="77777777" w:rsidR="004B1B35" w:rsidRPr="00BA5AFC" w:rsidRDefault="004B1B35" w:rsidP="00493663">
      <w:pPr>
        <w:numPr>
          <w:ilvl w:val="0"/>
          <w:numId w:val="94"/>
        </w:numPr>
        <w:tabs>
          <w:tab w:val="clear" w:pos="720"/>
          <w:tab w:val="num" w:pos="567"/>
        </w:tabs>
        <w:suppressAutoHyphens/>
        <w:spacing w:line="300" w:lineRule="exact"/>
        <w:ind w:left="567" w:hanging="283"/>
        <w:rPr>
          <w:sz w:val="22"/>
          <w:szCs w:val="22"/>
        </w:rPr>
      </w:pPr>
      <w:r w:rsidRPr="00BA5AFC">
        <w:rPr>
          <w:sz w:val="22"/>
          <w:szCs w:val="22"/>
        </w:rPr>
        <w:t xml:space="preserve">stosowanie technologii bezodpadowych i małoodpadowych oraz możliwość unieszkodliwiania odpadów medycznych na </w:t>
      </w:r>
    </w:p>
    <w:p w14:paraId="78F29905" w14:textId="77777777" w:rsidR="004B1B35" w:rsidRPr="00BA5AFC" w:rsidRDefault="004B1B35" w:rsidP="00493663">
      <w:pPr>
        <w:numPr>
          <w:ilvl w:val="0"/>
          <w:numId w:val="94"/>
        </w:numPr>
        <w:tabs>
          <w:tab w:val="clear" w:pos="720"/>
          <w:tab w:val="num" w:pos="567"/>
        </w:tabs>
        <w:suppressAutoHyphens/>
        <w:spacing w:line="300" w:lineRule="exact"/>
        <w:ind w:left="567" w:hanging="283"/>
        <w:rPr>
          <w:sz w:val="22"/>
          <w:szCs w:val="22"/>
        </w:rPr>
      </w:pPr>
      <w:r w:rsidRPr="00BA5AFC">
        <w:rPr>
          <w:sz w:val="22"/>
          <w:szCs w:val="22"/>
        </w:rPr>
        <w:t>rodzaj, zasięg i wielkość emisji – po realizacji nie przewiduje się oddziaływania przekraczającego standardy środowiska, co wynika z obliczeń wykonanych w niniejszym raporcie</w:t>
      </w:r>
    </w:p>
    <w:p w14:paraId="0DE544D6" w14:textId="77777777" w:rsidR="004B1B35" w:rsidRPr="00BA5AFC" w:rsidRDefault="004B1B35" w:rsidP="00493663">
      <w:pPr>
        <w:numPr>
          <w:ilvl w:val="0"/>
          <w:numId w:val="94"/>
        </w:numPr>
        <w:tabs>
          <w:tab w:val="clear" w:pos="720"/>
          <w:tab w:val="num" w:pos="567"/>
        </w:tabs>
        <w:suppressAutoHyphens/>
        <w:spacing w:line="300" w:lineRule="exact"/>
        <w:ind w:left="567" w:hanging="283"/>
        <w:rPr>
          <w:sz w:val="22"/>
          <w:szCs w:val="22"/>
        </w:rPr>
      </w:pPr>
      <w:r w:rsidRPr="00BA5AFC">
        <w:rPr>
          <w:sz w:val="22"/>
          <w:szCs w:val="22"/>
        </w:rPr>
        <w:t>wykorzystywanie porównywalnych procesów i metod, które zostały skutecznie zastosowane w skali przemysłowej – rozwiązania są typowe i powszechnie stosowane dla tego typu obiektów</w:t>
      </w:r>
    </w:p>
    <w:p w14:paraId="2F8E8E80" w14:textId="77777777" w:rsidR="004B1B35" w:rsidRPr="00BA5AFC" w:rsidRDefault="004B1B35" w:rsidP="00493663">
      <w:pPr>
        <w:numPr>
          <w:ilvl w:val="0"/>
          <w:numId w:val="94"/>
        </w:numPr>
        <w:tabs>
          <w:tab w:val="clear" w:pos="720"/>
          <w:tab w:val="num" w:pos="567"/>
        </w:tabs>
        <w:suppressAutoHyphens/>
        <w:spacing w:line="300" w:lineRule="exact"/>
        <w:ind w:left="567" w:hanging="283"/>
        <w:rPr>
          <w:sz w:val="22"/>
          <w:szCs w:val="22"/>
        </w:rPr>
      </w:pPr>
      <w:r w:rsidRPr="00BA5AFC">
        <w:rPr>
          <w:sz w:val="22"/>
          <w:szCs w:val="22"/>
        </w:rPr>
        <w:t>postęp naukowo-techniczny – rozwiązania projektowe wykorzystują nowoczesne rozwiązania.</w:t>
      </w:r>
    </w:p>
    <w:p w14:paraId="779A4E16" w14:textId="77777777" w:rsidR="00493663" w:rsidRDefault="00493663">
      <w:pPr>
        <w:spacing w:after="160" w:line="259" w:lineRule="auto"/>
        <w:jc w:val="left"/>
      </w:pPr>
      <w:r>
        <w:br w:type="page"/>
      </w:r>
    </w:p>
    <w:p w14:paraId="0AFD864A" w14:textId="3BB70728" w:rsidR="004B1B35" w:rsidRPr="00BA5AFC" w:rsidRDefault="004B1B35" w:rsidP="00493663">
      <w:pPr>
        <w:spacing w:line="300" w:lineRule="exact"/>
        <w:ind w:firstLine="567"/>
        <w:rPr>
          <w:sz w:val="22"/>
          <w:szCs w:val="22"/>
        </w:rPr>
      </w:pPr>
      <w:r w:rsidRPr="00BA5AFC">
        <w:rPr>
          <w:sz w:val="22"/>
          <w:szCs w:val="22"/>
        </w:rPr>
        <w:lastRenderedPageBreak/>
        <w:t xml:space="preserve">Z niniejszego raportu wynika, iż proponowane rozwiązania dążą do zabezpieczenia środowiska przed ewentualnymi negatywnymi skutkami normalnej eksploatacji inwestycji oraz minimalizują negatywne oddziaływanie w trakcie budowy i w razie wystąpienia sytuacji awaryjnych. </w:t>
      </w:r>
    </w:p>
    <w:p w14:paraId="3B158ACB" w14:textId="77777777" w:rsidR="004B1B35" w:rsidRPr="00BA5AFC" w:rsidRDefault="004B1B35" w:rsidP="00493663">
      <w:pPr>
        <w:spacing w:line="300" w:lineRule="exact"/>
        <w:ind w:firstLine="567"/>
        <w:rPr>
          <w:sz w:val="22"/>
          <w:szCs w:val="22"/>
        </w:rPr>
      </w:pPr>
      <w:r w:rsidRPr="00BA5AFC">
        <w:rPr>
          <w:sz w:val="22"/>
          <w:szCs w:val="22"/>
        </w:rPr>
        <w:t>W raporcie zostały zidentyfikowane możliwości wystąpienia sytuacji awaryjnej i wskazane sposoby zabezpieczenia przed jej wystąpieniem.</w:t>
      </w:r>
    </w:p>
    <w:p w14:paraId="447A5348" w14:textId="5288A85A" w:rsidR="004B1B35" w:rsidRPr="00BA5AFC" w:rsidRDefault="004B1B35" w:rsidP="00493663">
      <w:pPr>
        <w:spacing w:line="300" w:lineRule="exact"/>
        <w:ind w:firstLine="567"/>
        <w:rPr>
          <w:sz w:val="22"/>
          <w:szCs w:val="22"/>
        </w:rPr>
      </w:pPr>
      <w:r w:rsidRPr="00BA5AFC">
        <w:rPr>
          <w:sz w:val="22"/>
          <w:szCs w:val="22"/>
        </w:rPr>
        <w:t xml:space="preserve">Przedstawiono uciążliwości na etapie budowy i eksploatacji oraz wskazano sposoby ich minimalizacji. </w:t>
      </w:r>
    </w:p>
    <w:p w14:paraId="23D9BA37" w14:textId="77777777" w:rsidR="004B1B35" w:rsidRPr="00BA5AFC" w:rsidRDefault="004B1B35" w:rsidP="00493663">
      <w:pPr>
        <w:spacing w:line="300" w:lineRule="exact"/>
        <w:ind w:firstLine="567"/>
        <w:rPr>
          <w:sz w:val="22"/>
          <w:szCs w:val="22"/>
        </w:rPr>
      </w:pPr>
      <w:r w:rsidRPr="00BA5AFC">
        <w:rPr>
          <w:sz w:val="22"/>
          <w:szCs w:val="22"/>
        </w:rPr>
        <w:t>W miarę możliwości zaproponowano rozwiązania zabezpieczające interesy osób trzecich oraz wskazano źródła ewentualnych konfliktów.</w:t>
      </w:r>
    </w:p>
    <w:p w14:paraId="72C98746" w14:textId="77777777" w:rsidR="004B1B35" w:rsidRPr="00BA5AFC" w:rsidRDefault="004B1B35" w:rsidP="00493663">
      <w:pPr>
        <w:spacing w:line="300" w:lineRule="exact"/>
        <w:ind w:firstLine="567"/>
        <w:rPr>
          <w:sz w:val="22"/>
          <w:szCs w:val="22"/>
        </w:rPr>
      </w:pPr>
      <w:r w:rsidRPr="00BA5AFC">
        <w:rPr>
          <w:sz w:val="22"/>
          <w:szCs w:val="22"/>
        </w:rPr>
        <w:t>Z ustaleń niniejszego raportu wynika, iż przedmiotowa inwestycja na etapie eksploatacji będzie stanowiła umiarkowaną uciążliwość dla środowiska ograniczoną do terenu działki Inwestora. Istotnym zagrożeniem może być wystąpienie sytuacji awaryjnych, dlatego należy im przeciwdziałać. Wskazane jest zastosowanie środków zmniejszających jej oddziaływanie, wymienionych w niniejszym raporcie, m.in.:</w:t>
      </w:r>
    </w:p>
    <w:p w14:paraId="38578A95" w14:textId="77777777" w:rsidR="004B1B35" w:rsidRPr="00BA5AFC" w:rsidRDefault="004B1B35" w:rsidP="00493663">
      <w:pPr>
        <w:numPr>
          <w:ilvl w:val="0"/>
          <w:numId w:val="95"/>
        </w:numPr>
        <w:suppressAutoHyphens/>
        <w:spacing w:line="300" w:lineRule="exact"/>
        <w:ind w:left="567" w:hanging="283"/>
        <w:rPr>
          <w:sz w:val="22"/>
          <w:szCs w:val="22"/>
        </w:rPr>
      </w:pPr>
      <w:r w:rsidRPr="00BA5AFC">
        <w:rPr>
          <w:sz w:val="22"/>
          <w:szCs w:val="22"/>
        </w:rPr>
        <w:t>na etapie eksploatacji:</w:t>
      </w:r>
    </w:p>
    <w:p w14:paraId="116C3D3D" w14:textId="77777777" w:rsidR="004B1B35" w:rsidRPr="00BA5AFC" w:rsidRDefault="004B1B35" w:rsidP="00493663">
      <w:pPr>
        <w:numPr>
          <w:ilvl w:val="0"/>
          <w:numId w:val="95"/>
        </w:numPr>
        <w:tabs>
          <w:tab w:val="left" w:pos="1068"/>
        </w:tabs>
        <w:suppressAutoHyphens/>
        <w:spacing w:line="300" w:lineRule="exact"/>
        <w:ind w:left="851" w:hanging="284"/>
        <w:rPr>
          <w:sz w:val="22"/>
          <w:szCs w:val="22"/>
        </w:rPr>
      </w:pPr>
      <w:r w:rsidRPr="00BA5AFC">
        <w:rPr>
          <w:sz w:val="22"/>
          <w:szCs w:val="22"/>
        </w:rPr>
        <w:t>postępowanie z odpadami, wodami opadowymi i zanieczyszczeniami powietrza zgodnie z obowiązującymi przepisami</w:t>
      </w:r>
    </w:p>
    <w:p w14:paraId="00760F1A" w14:textId="77777777" w:rsidR="004B1B35" w:rsidRPr="00BA5AFC" w:rsidRDefault="004B1B35" w:rsidP="00493663">
      <w:pPr>
        <w:numPr>
          <w:ilvl w:val="0"/>
          <w:numId w:val="95"/>
        </w:numPr>
        <w:tabs>
          <w:tab w:val="left" w:pos="1068"/>
        </w:tabs>
        <w:suppressAutoHyphens/>
        <w:spacing w:line="300" w:lineRule="exact"/>
        <w:ind w:left="851" w:hanging="284"/>
        <w:rPr>
          <w:sz w:val="22"/>
          <w:szCs w:val="22"/>
        </w:rPr>
      </w:pPr>
      <w:r w:rsidRPr="00BA5AFC">
        <w:rPr>
          <w:sz w:val="22"/>
          <w:szCs w:val="22"/>
        </w:rPr>
        <w:t>prowadzenie sprawozdawczości zgodnej z obowiązującymi przepisami</w:t>
      </w:r>
    </w:p>
    <w:p w14:paraId="4C2E05ED" w14:textId="77777777" w:rsidR="004B1B35" w:rsidRPr="00BA5AFC" w:rsidRDefault="004B1B35" w:rsidP="00493663">
      <w:pPr>
        <w:numPr>
          <w:ilvl w:val="0"/>
          <w:numId w:val="95"/>
        </w:numPr>
        <w:suppressAutoHyphens/>
        <w:spacing w:line="300" w:lineRule="exact"/>
        <w:ind w:left="567" w:hanging="283"/>
        <w:rPr>
          <w:sz w:val="22"/>
          <w:szCs w:val="22"/>
        </w:rPr>
      </w:pPr>
      <w:r w:rsidRPr="00BA5AFC">
        <w:rPr>
          <w:sz w:val="22"/>
          <w:szCs w:val="22"/>
        </w:rPr>
        <w:t>na etapie budowy:</w:t>
      </w:r>
    </w:p>
    <w:p w14:paraId="1CA638C2" w14:textId="77777777" w:rsidR="004B1B35" w:rsidRPr="00BA5AFC" w:rsidRDefault="004B1B35" w:rsidP="00493663">
      <w:pPr>
        <w:numPr>
          <w:ilvl w:val="0"/>
          <w:numId w:val="95"/>
        </w:numPr>
        <w:tabs>
          <w:tab w:val="left" w:pos="1068"/>
        </w:tabs>
        <w:suppressAutoHyphens/>
        <w:spacing w:line="300" w:lineRule="exact"/>
        <w:ind w:left="851" w:hanging="284"/>
        <w:rPr>
          <w:sz w:val="22"/>
          <w:szCs w:val="22"/>
        </w:rPr>
      </w:pPr>
      <w:r w:rsidRPr="00BA5AFC">
        <w:rPr>
          <w:sz w:val="22"/>
          <w:szCs w:val="22"/>
        </w:rPr>
        <w:t>postępowania z odpadami zgodne z obowiązującymi przepisami</w:t>
      </w:r>
    </w:p>
    <w:p w14:paraId="2FDC1962" w14:textId="77777777" w:rsidR="004B1B35" w:rsidRPr="00BA5AFC" w:rsidRDefault="004B1B35" w:rsidP="00493663">
      <w:pPr>
        <w:numPr>
          <w:ilvl w:val="0"/>
          <w:numId w:val="95"/>
        </w:numPr>
        <w:tabs>
          <w:tab w:val="left" w:pos="1068"/>
        </w:tabs>
        <w:suppressAutoHyphens/>
        <w:spacing w:line="300" w:lineRule="exact"/>
        <w:ind w:left="851" w:hanging="284"/>
        <w:rPr>
          <w:sz w:val="22"/>
          <w:szCs w:val="22"/>
        </w:rPr>
      </w:pPr>
      <w:r w:rsidRPr="00BA5AFC">
        <w:rPr>
          <w:sz w:val="22"/>
          <w:szCs w:val="22"/>
        </w:rPr>
        <w:t>prowadzenia robót w sposób minimalizujący uciążliwość dla środowiska i mieszkańców.</w:t>
      </w:r>
    </w:p>
    <w:p w14:paraId="29C69334" w14:textId="77777777" w:rsidR="004B1B35" w:rsidRPr="00BA5AFC" w:rsidRDefault="004B1B35" w:rsidP="004B1B35">
      <w:pPr>
        <w:spacing w:line="300" w:lineRule="exact"/>
        <w:rPr>
          <w:sz w:val="22"/>
          <w:szCs w:val="22"/>
        </w:rPr>
      </w:pPr>
    </w:p>
    <w:p w14:paraId="4209FA1F" w14:textId="77777777" w:rsidR="004B1B35" w:rsidRPr="00F3780D" w:rsidRDefault="004B1B35" w:rsidP="004B1B35">
      <w:pPr>
        <w:pStyle w:val="NagwekAV1"/>
        <w:spacing w:line="300" w:lineRule="exact"/>
        <w:ind w:left="705" w:hanging="705"/>
      </w:pPr>
      <w:bookmarkStart w:id="218" w:name="_Toc494592034"/>
      <w:bookmarkStart w:id="219" w:name="_Toc125437401"/>
      <w:bookmarkStart w:id="220" w:name="_Toc262465786"/>
      <w:r w:rsidRPr="00F3780D">
        <w:t>2</w:t>
      </w:r>
      <w:r>
        <w:t>6</w:t>
      </w:r>
      <w:r w:rsidRPr="00F3780D">
        <w:t>.</w:t>
      </w:r>
      <w:bookmarkStart w:id="221" w:name="_Toc200969566"/>
      <w:bookmarkEnd w:id="218"/>
      <w:bookmarkEnd w:id="219"/>
      <w:r>
        <w:tab/>
      </w:r>
      <w:r w:rsidRPr="00F3780D">
        <w:t>źródła informacji stanowiące podstawę do sporządzenia raportu</w:t>
      </w:r>
      <w:bookmarkEnd w:id="220"/>
      <w:bookmarkEnd w:id="221"/>
    </w:p>
    <w:p w14:paraId="13CD5500" w14:textId="77777777" w:rsidR="004B1B35" w:rsidRPr="00BA5AFC" w:rsidRDefault="004B1B35" w:rsidP="004B1B35">
      <w:pPr>
        <w:spacing w:line="300" w:lineRule="exact"/>
        <w:ind w:firstLine="708"/>
        <w:rPr>
          <w:sz w:val="22"/>
          <w:szCs w:val="22"/>
        </w:rPr>
      </w:pPr>
    </w:p>
    <w:p w14:paraId="47429D64" w14:textId="77777777" w:rsidR="004B1B35" w:rsidRPr="00BA5AFC" w:rsidRDefault="004B1B35" w:rsidP="00493663">
      <w:pPr>
        <w:spacing w:line="300" w:lineRule="exact"/>
        <w:ind w:firstLine="567"/>
        <w:rPr>
          <w:sz w:val="22"/>
          <w:szCs w:val="22"/>
        </w:rPr>
      </w:pPr>
      <w:r w:rsidRPr="00BA5AFC">
        <w:rPr>
          <w:sz w:val="22"/>
          <w:szCs w:val="22"/>
        </w:rPr>
        <w:t>Do sporządzenia niniejszego raportu wykorzystano materiały formalnoprawne, akty prawne, dokumentację projektową, oprogramowanie licencjonowane oraz materiały metodyczne wymienione w rozdziale 1. niniejszego raportu, a także literaturę techniczną wymienioną poniżej.</w:t>
      </w:r>
    </w:p>
    <w:p w14:paraId="619CEE9A" w14:textId="77777777" w:rsidR="004B1B35" w:rsidRPr="00BA5AFC" w:rsidRDefault="004B1B35" w:rsidP="004B1B35">
      <w:pPr>
        <w:spacing w:line="300" w:lineRule="exact"/>
        <w:rPr>
          <w:sz w:val="22"/>
          <w:szCs w:val="22"/>
        </w:rPr>
      </w:pPr>
    </w:p>
    <w:p w14:paraId="5C7A6BA7" w14:textId="77777777" w:rsidR="004B1B35" w:rsidRPr="00F3780D" w:rsidRDefault="004B1B35" w:rsidP="004B1B35">
      <w:pPr>
        <w:pStyle w:val="NagwekAV2Znak"/>
      </w:pPr>
      <w:bookmarkStart w:id="222" w:name="_Toc200969567"/>
      <w:bookmarkStart w:id="223" w:name="_Toc262465787"/>
      <w:r w:rsidRPr="00F3780D">
        <w:t>Literatura techniczna</w:t>
      </w:r>
      <w:bookmarkEnd w:id="222"/>
      <w:bookmarkEnd w:id="223"/>
    </w:p>
    <w:p w14:paraId="5F80BA1C" w14:textId="77777777" w:rsidR="004B1B35" w:rsidRPr="00F3780D" w:rsidRDefault="004B1B35" w:rsidP="004B1B35">
      <w:pPr>
        <w:rPr>
          <w:lang w:eastAsia="ar-SA"/>
        </w:rPr>
      </w:pPr>
    </w:p>
    <w:p w14:paraId="6870B935" w14:textId="77777777" w:rsidR="004B1B35" w:rsidRPr="00F829DC" w:rsidRDefault="004B1B35" w:rsidP="004B1B35">
      <w:pPr>
        <w:rPr>
          <w:sz w:val="22"/>
          <w:szCs w:val="22"/>
        </w:rPr>
      </w:pPr>
      <w:r w:rsidRPr="00F829DC">
        <w:rPr>
          <w:sz w:val="22"/>
          <w:szCs w:val="22"/>
        </w:rPr>
        <w:t>1980:</w:t>
      </w:r>
      <w:r w:rsidRPr="00F829DC">
        <w:rPr>
          <w:b/>
          <w:bCs/>
          <w:i/>
          <w:iCs/>
          <w:sz w:val="22"/>
          <w:szCs w:val="22"/>
        </w:rPr>
        <w:t xml:space="preserve"> Atlas Hydrograficzny Polski</w:t>
      </w:r>
      <w:r w:rsidRPr="00F829DC">
        <w:rPr>
          <w:sz w:val="22"/>
          <w:szCs w:val="22"/>
        </w:rPr>
        <w:t xml:space="preserve"> – 1:200 000, (Warszawa: </w:t>
      </w:r>
      <w:proofErr w:type="spellStart"/>
      <w:r w:rsidRPr="00F829DC">
        <w:rPr>
          <w:sz w:val="22"/>
          <w:szCs w:val="22"/>
        </w:rPr>
        <w:t>IMiGW</w:t>
      </w:r>
      <w:proofErr w:type="spellEnd"/>
      <w:r w:rsidRPr="00F829DC">
        <w:rPr>
          <w:sz w:val="22"/>
          <w:szCs w:val="22"/>
        </w:rPr>
        <w:t>)</w:t>
      </w:r>
    </w:p>
    <w:p w14:paraId="477E1BD1" w14:textId="77777777" w:rsidR="004B1B35" w:rsidRPr="00F829DC" w:rsidRDefault="004B1B35" w:rsidP="004B1B35">
      <w:pPr>
        <w:spacing w:line="120" w:lineRule="atLeast"/>
        <w:rPr>
          <w:b/>
          <w:bCs/>
          <w:sz w:val="22"/>
          <w:szCs w:val="22"/>
        </w:rPr>
      </w:pPr>
    </w:p>
    <w:p w14:paraId="4BFDFA8A" w14:textId="77777777" w:rsidR="004B1B35" w:rsidRPr="00F829DC" w:rsidRDefault="004B1B35" w:rsidP="004B1B35">
      <w:pPr>
        <w:rPr>
          <w:sz w:val="22"/>
          <w:szCs w:val="22"/>
        </w:rPr>
      </w:pPr>
      <w:r w:rsidRPr="00F829DC">
        <w:rPr>
          <w:sz w:val="22"/>
          <w:szCs w:val="22"/>
        </w:rPr>
        <w:t xml:space="preserve">ADAMSKI A., 1994. </w:t>
      </w:r>
      <w:r w:rsidRPr="00F829DC">
        <w:rPr>
          <w:b/>
          <w:bCs/>
          <w:i/>
          <w:iCs/>
          <w:sz w:val="22"/>
          <w:szCs w:val="22"/>
        </w:rPr>
        <w:t>Ptaki Śląska t. 10.</w:t>
      </w:r>
      <w:r w:rsidRPr="00F829DC">
        <w:rPr>
          <w:sz w:val="22"/>
          <w:szCs w:val="22"/>
        </w:rPr>
        <w:t xml:space="preserve"> (Wrocław: Zakład Ekologii Ptaków, Uniwersytet Wrocławski)</w:t>
      </w:r>
    </w:p>
    <w:p w14:paraId="69816343" w14:textId="77777777" w:rsidR="004B1B35" w:rsidRPr="00F829DC" w:rsidRDefault="004B1B35" w:rsidP="004B1B35">
      <w:pPr>
        <w:rPr>
          <w:sz w:val="22"/>
          <w:szCs w:val="22"/>
        </w:rPr>
      </w:pPr>
    </w:p>
    <w:p w14:paraId="23C9E718" w14:textId="77777777" w:rsidR="004B1B35" w:rsidRPr="00F829DC" w:rsidRDefault="004B1B35" w:rsidP="004B1B35">
      <w:pPr>
        <w:spacing w:line="120" w:lineRule="atLeast"/>
        <w:rPr>
          <w:sz w:val="22"/>
          <w:szCs w:val="22"/>
        </w:rPr>
      </w:pPr>
      <w:r w:rsidRPr="00F829DC">
        <w:rPr>
          <w:sz w:val="22"/>
          <w:szCs w:val="22"/>
        </w:rPr>
        <w:t xml:space="preserve">BŁASZCZYK, Piotr i in., 1983: </w:t>
      </w:r>
      <w:r w:rsidRPr="00F829DC">
        <w:rPr>
          <w:b/>
          <w:bCs/>
          <w:i/>
          <w:iCs/>
          <w:sz w:val="22"/>
          <w:szCs w:val="22"/>
        </w:rPr>
        <w:t>Zasady projektowania systemów kanalizacyjnych w aglomeracjach miejsko-przemysłowych</w:t>
      </w:r>
      <w:r w:rsidRPr="00F829DC">
        <w:rPr>
          <w:sz w:val="22"/>
          <w:szCs w:val="22"/>
        </w:rPr>
        <w:t xml:space="preserve"> (Warszawa: IKŚ)</w:t>
      </w:r>
    </w:p>
    <w:p w14:paraId="13B350D3" w14:textId="77777777" w:rsidR="004B1B35" w:rsidRPr="00F829DC" w:rsidRDefault="004B1B35" w:rsidP="004B1B35">
      <w:pPr>
        <w:spacing w:line="120" w:lineRule="atLeast"/>
        <w:rPr>
          <w:sz w:val="22"/>
          <w:szCs w:val="22"/>
        </w:rPr>
      </w:pPr>
    </w:p>
    <w:p w14:paraId="61305E9B" w14:textId="77777777" w:rsidR="004B1B35" w:rsidRPr="00F829DC" w:rsidRDefault="004B1B35" w:rsidP="004B1B35">
      <w:pPr>
        <w:spacing w:line="120" w:lineRule="atLeast"/>
        <w:rPr>
          <w:sz w:val="22"/>
          <w:szCs w:val="22"/>
          <w:lang w:val="en-US"/>
        </w:rPr>
      </w:pPr>
      <w:r w:rsidRPr="00F829DC">
        <w:rPr>
          <w:sz w:val="22"/>
          <w:szCs w:val="22"/>
          <w:lang w:val="en-US"/>
        </w:rPr>
        <w:t xml:space="preserve">CANTER, Larry W., 1996: </w:t>
      </w:r>
      <w:r w:rsidRPr="00F829DC">
        <w:rPr>
          <w:b/>
          <w:bCs/>
          <w:i/>
          <w:iCs/>
          <w:sz w:val="22"/>
          <w:szCs w:val="22"/>
          <w:lang w:val="en-US"/>
        </w:rPr>
        <w:t>Environmental impact assessment</w:t>
      </w:r>
      <w:r w:rsidRPr="00F829DC">
        <w:rPr>
          <w:sz w:val="22"/>
          <w:szCs w:val="22"/>
          <w:lang w:val="en-US"/>
        </w:rPr>
        <w:t xml:space="preserve"> (Nowy York: McGraw-Hill International Editions)</w:t>
      </w:r>
    </w:p>
    <w:p w14:paraId="17AA43BE" w14:textId="77777777" w:rsidR="004B1B35" w:rsidRPr="00F829DC" w:rsidRDefault="004B1B35" w:rsidP="004B1B35">
      <w:pPr>
        <w:spacing w:line="120" w:lineRule="atLeast"/>
        <w:rPr>
          <w:sz w:val="22"/>
          <w:szCs w:val="22"/>
          <w:lang w:val="en-US"/>
        </w:rPr>
      </w:pPr>
    </w:p>
    <w:p w14:paraId="79F584EB" w14:textId="77777777" w:rsidR="004B1B35" w:rsidRPr="00F829DC" w:rsidRDefault="004B1B35" w:rsidP="004B1B35">
      <w:pPr>
        <w:rPr>
          <w:sz w:val="22"/>
          <w:szCs w:val="22"/>
        </w:rPr>
      </w:pPr>
      <w:r w:rsidRPr="00F829DC">
        <w:rPr>
          <w:sz w:val="22"/>
          <w:szCs w:val="22"/>
        </w:rPr>
        <w:t xml:space="preserve">DYRCZ A. i in., 1991. </w:t>
      </w:r>
      <w:r w:rsidRPr="00F829DC">
        <w:rPr>
          <w:b/>
          <w:bCs/>
          <w:i/>
          <w:iCs/>
          <w:sz w:val="22"/>
          <w:szCs w:val="22"/>
        </w:rPr>
        <w:t>Ptaki Śląska</w:t>
      </w:r>
      <w:r w:rsidRPr="00F829DC">
        <w:rPr>
          <w:sz w:val="22"/>
          <w:szCs w:val="22"/>
        </w:rPr>
        <w:t xml:space="preserve"> (Wrocław: Uniwersytet Wrocławski, Zakład Ekologii Ptaków)</w:t>
      </w:r>
    </w:p>
    <w:p w14:paraId="5AF934B7" w14:textId="77777777" w:rsidR="004B1B35" w:rsidRPr="00F829DC" w:rsidRDefault="004B1B35" w:rsidP="004B1B35">
      <w:pPr>
        <w:rPr>
          <w:sz w:val="22"/>
          <w:szCs w:val="22"/>
        </w:rPr>
      </w:pPr>
    </w:p>
    <w:p w14:paraId="25682860" w14:textId="77777777" w:rsidR="004B1B35" w:rsidRPr="00F829DC" w:rsidRDefault="004B1B35" w:rsidP="004B1B35">
      <w:pPr>
        <w:spacing w:line="120" w:lineRule="atLeast"/>
        <w:rPr>
          <w:sz w:val="22"/>
          <w:szCs w:val="22"/>
        </w:rPr>
      </w:pPr>
      <w:r w:rsidRPr="00F829DC">
        <w:rPr>
          <w:sz w:val="22"/>
          <w:szCs w:val="22"/>
        </w:rPr>
        <w:lastRenderedPageBreak/>
        <w:t xml:space="preserve">ENGEL, Zbigniew, 1993: </w:t>
      </w:r>
      <w:r w:rsidRPr="00F829DC">
        <w:rPr>
          <w:b/>
          <w:bCs/>
          <w:i/>
          <w:iCs/>
          <w:sz w:val="22"/>
          <w:szCs w:val="22"/>
        </w:rPr>
        <w:t>Ochrona środowiska przed drganiami i hałasem</w:t>
      </w:r>
      <w:r w:rsidRPr="00F829DC">
        <w:rPr>
          <w:sz w:val="22"/>
          <w:szCs w:val="22"/>
        </w:rPr>
        <w:t xml:space="preserve"> (Warszawa: PWN)</w:t>
      </w:r>
    </w:p>
    <w:p w14:paraId="27E1A0D3" w14:textId="77777777" w:rsidR="004B1B35" w:rsidRPr="00F829DC" w:rsidRDefault="004B1B35" w:rsidP="004B1B35">
      <w:pPr>
        <w:spacing w:line="120" w:lineRule="atLeast"/>
        <w:rPr>
          <w:sz w:val="22"/>
          <w:szCs w:val="22"/>
        </w:rPr>
      </w:pPr>
    </w:p>
    <w:p w14:paraId="15E3901A" w14:textId="77777777" w:rsidR="004B1B35" w:rsidRPr="00F829DC" w:rsidRDefault="004B1B35" w:rsidP="004B1B35">
      <w:pPr>
        <w:rPr>
          <w:sz w:val="22"/>
          <w:szCs w:val="22"/>
        </w:rPr>
      </w:pPr>
      <w:r w:rsidRPr="00F829DC">
        <w:rPr>
          <w:sz w:val="22"/>
          <w:szCs w:val="22"/>
        </w:rPr>
        <w:t xml:space="preserve">GŁOWACIŃSKI Z. i inni, 2001. </w:t>
      </w:r>
      <w:r w:rsidRPr="00F829DC">
        <w:rPr>
          <w:b/>
          <w:bCs/>
          <w:i/>
          <w:iCs/>
          <w:sz w:val="22"/>
          <w:szCs w:val="22"/>
        </w:rPr>
        <w:t>Polska Czerwona Księga Zwierząt. Kręgowce</w:t>
      </w:r>
      <w:r w:rsidRPr="00F829DC">
        <w:rPr>
          <w:sz w:val="22"/>
          <w:szCs w:val="22"/>
        </w:rPr>
        <w:t xml:space="preserve"> (Warszawa: </w:t>
      </w:r>
      <w:proofErr w:type="spellStart"/>
      <w:r w:rsidRPr="00F829DC">
        <w:rPr>
          <w:sz w:val="22"/>
          <w:szCs w:val="22"/>
        </w:rPr>
        <w:t>PWRiL</w:t>
      </w:r>
      <w:proofErr w:type="spellEnd"/>
      <w:r w:rsidRPr="00F829DC">
        <w:rPr>
          <w:sz w:val="22"/>
          <w:szCs w:val="22"/>
        </w:rPr>
        <w:t>)</w:t>
      </w:r>
    </w:p>
    <w:p w14:paraId="561BF9EE" w14:textId="77777777" w:rsidR="004B1B35" w:rsidRPr="00F829DC" w:rsidRDefault="004B1B35" w:rsidP="004B1B35">
      <w:pPr>
        <w:rPr>
          <w:sz w:val="22"/>
          <w:szCs w:val="22"/>
        </w:rPr>
      </w:pPr>
    </w:p>
    <w:p w14:paraId="0A4FFA0E" w14:textId="77777777" w:rsidR="004B1B35" w:rsidRPr="00F829DC" w:rsidRDefault="004B1B35" w:rsidP="004B1B35">
      <w:pPr>
        <w:spacing w:line="120" w:lineRule="atLeast"/>
        <w:rPr>
          <w:sz w:val="22"/>
          <w:szCs w:val="22"/>
        </w:rPr>
      </w:pPr>
      <w:r w:rsidRPr="00F829DC">
        <w:rPr>
          <w:sz w:val="22"/>
          <w:szCs w:val="22"/>
        </w:rPr>
        <w:t xml:space="preserve">GOMÓŁKA, Edward, SZAYNOK, Andrzej, 1993: </w:t>
      </w:r>
      <w:r w:rsidRPr="00F829DC">
        <w:rPr>
          <w:b/>
          <w:bCs/>
          <w:i/>
          <w:iCs/>
          <w:sz w:val="22"/>
          <w:szCs w:val="22"/>
        </w:rPr>
        <w:t>Chemia wody i powietrza</w:t>
      </w:r>
      <w:r w:rsidRPr="00F829DC">
        <w:rPr>
          <w:sz w:val="22"/>
          <w:szCs w:val="22"/>
        </w:rPr>
        <w:t xml:space="preserve"> (Wrocław: PW)</w:t>
      </w:r>
    </w:p>
    <w:p w14:paraId="39388F5A" w14:textId="77777777" w:rsidR="004B1B35" w:rsidRPr="00F829DC" w:rsidRDefault="004B1B35" w:rsidP="004B1B35">
      <w:pPr>
        <w:rPr>
          <w:sz w:val="22"/>
          <w:szCs w:val="22"/>
        </w:rPr>
      </w:pPr>
    </w:p>
    <w:p w14:paraId="49E0463D" w14:textId="77777777" w:rsidR="004B1B35" w:rsidRPr="00F829DC" w:rsidRDefault="004B1B35" w:rsidP="004B1B35">
      <w:pPr>
        <w:rPr>
          <w:sz w:val="22"/>
          <w:szCs w:val="22"/>
        </w:rPr>
      </w:pPr>
      <w:r w:rsidRPr="00F829DC">
        <w:rPr>
          <w:sz w:val="22"/>
          <w:szCs w:val="22"/>
          <w:lang w:val="en-US"/>
        </w:rPr>
        <w:t xml:space="preserve">HEATH M. F., EVANS M. I. (red.). 2000. </w:t>
      </w:r>
      <w:r w:rsidRPr="00F829DC">
        <w:rPr>
          <w:b/>
          <w:bCs/>
          <w:i/>
          <w:iCs/>
          <w:sz w:val="22"/>
          <w:szCs w:val="22"/>
          <w:lang w:val="en-US"/>
        </w:rPr>
        <w:t xml:space="preserve">Important Bird Areas in Europe: Priority sites for conservation. </w:t>
      </w:r>
      <w:r w:rsidRPr="00F829DC">
        <w:rPr>
          <w:b/>
          <w:bCs/>
          <w:i/>
          <w:iCs/>
          <w:sz w:val="22"/>
          <w:szCs w:val="22"/>
        </w:rPr>
        <w:t xml:space="preserve">2 </w:t>
      </w:r>
      <w:proofErr w:type="spellStart"/>
      <w:r w:rsidRPr="00F829DC">
        <w:rPr>
          <w:b/>
          <w:bCs/>
          <w:i/>
          <w:iCs/>
          <w:sz w:val="22"/>
          <w:szCs w:val="22"/>
        </w:rPr>
        <w:t>vols</w:t>
      </w:r>
      <w:proofErr w:type="spellEnd"/>
      <w:r w:rsidRPr="00F829DC">
        <w:rPr>
          <w:sz w:val="22"/>
          <w:szCs w:val="22"/>
        </w:rPr>
        <w:t xml:space="preserve">  (Cambridge, UK: </w:t>
      </w:r>
      <w:proofErr w:type="spellStart"/>
      <w:r w:rsidRPr="00F829DC">
        <w:rPr>
          <w:sz w:val="22"/>
          <w:szCs w:val="22"/>
        </w:rPr>
        <w:t>Birdlife</w:t>
      </w:r>
      <w:proofErr w:type="spellEnd"/>
      <w:r w:rsidRPr="00F829DC">
        <w:rPr>
          <w:sz w:val="22"/>
          <w:szCs w:val="22"/>
        </w:rPr>
        <w:t xml:space="preserve"> International)</w:t>
      </w:r>
    </w:p>
    <w:p w14:paraId="3BF36422" w14:textId="77777777" w:rsidR="004B1B35" w:rsidRPr="00F829DC" w:rsidRDefault="004B1B35" w:rsidP="004B1B35">
      <w:pPr>
        <w:spacing w:line="120" w:lineRule="atLeast"/>
        <w:rPr>
          <w:sz w:val="22"/>
          <w:szCs w:val="22"/>
        </w:rPr>
      </w:pPr>
    </w:p>
    <w:p w14:paraId="03553B41" w14:textId="77777777" w:rsidR="004B1B35" w:rsidRPr="00F829DC" w:rsidRDefault="004B1B35" w:rsidP="004B1B35">
      <w:pPr>
        <w:spacing w:line="120" w:lineRule="atLeast"/>
        <w:rPr>
          <w:sz w:val="22"/>
          <w:szCs w:val="22"/>
        </w:rPr>
      </w:pPr>
      <w:r w:rsidRPr="00F829DC">
        <w:rPr>
          <w:sz w:val="22"/>
          <w:szCs w:val="22"/>
        </w:rPr>
        <w:t xml:space="preserve">IMHOFF, Karl, IMHOFF, Klaus, 1996: </w:t>
      </w:r>
      <w:r w:rsidRPr="00F829DC">
        <w:rPr>
          <w:b/>
          <w:bCs/>
          <w:i/>
          <w:iCs/>
          <w:sz w:val="22"/>
          <w:szCs w:val="22"/>
        </w:rPr>
        <w:t>Kanalizacja miast i oczyszczanie ścieków</w:t>
      </w:r>
      <w:r w:rsidRPr="00F829DC">
        <w:rPr>
          <w:sz w:val="22"/>
          <w:szCs w:val="22"/>
        </w:rPr>
        <w:t xml:space="preserve"> (Bydgoszcz: Oficyna Wydawnicza </w:t>
      </w:r>
      <w:proofErr w:type="spellStart"/>
      <w:r w:rsidRPr="00F829DC">
        <w:rPr>
          <w:sz w:val="22"/>
          <w:szCs w:val="22"/>
        </w:rPr>
        <w:t>Projprzem</w:t>
      </w:r>
      <w:proofErr w:type="spellEnd"/>
      <w:r w:rsidRPr="00F829DC">
        <w:rPr>
          <w:sz w:val="22"/>
          <w:szCs w:val="22"/>
        </w:rPr>
        <w:t>-EKO)</w:t>
      </w:r>
    </w:p>
    <w:p w14:paraId="77CEEA5A" w14:textId="77777777" w:rsidR="004B1B35" w:rsidRPr="00F829DC" w:rsidRDefault="004B1B35" w:rsidP="004B1B35">
      <w:pPr>
        <w:spacing w:line="120" w:lineRule="atLeast"/>
        <w:rPr>
          <w:sz w:val="22"/>
          <w:szCs w:val="22"/>
        </w:rPr>
      </w:pPr>
    </w:p>
    <w:p w14:paraId="58017250" w14:textId="77777777" w:rsidR="004B1B35" w:rsidRPr="00F829DC" w:rsidRDefault="004B1B35" w:rsidP="004B1B35">
      <w:pPr>
        <w:spacing w:line="120" w:lineRule="atLeast"/>
        <w:rPr>
          <w:sz w:val="22"/>
          <w:szCs w:val="22"/>
        </w:rPr>
      </w:pPr>
      <w:r w:rsidRPr="00F829DC">
        <w:rPr>
          <w:sz w:val="22"/>
          <w:szCs w:val="22"/>
        </w:rPr>
        <w:t xml:space="preserve">Instrukcja 311 – </w:t>
      </w:r>
      <w:r w:rsidRPr="00F829DC">
        <w:rPr>
          <w:b/>
          <w:bCs/>
          <w:i/>
          <w:iCs/>
          <w:sz w:val="22"/>
          <w:szCs w:val="22"/>
        </w:rPr>
        <w:t>Metoda prognozowania hałasu emitowanego z obszarów dużych źródeł powierzchniowych</w:t>
      </w:r>
      <w:r w:rsidRPr="00F829DC">
        <w:rPr>
          <w:sz w:val="22"/>
          <w:szCs w:val="22"/>
        </w:rPr>
        <w:t>, Warszawa 1991</w:t>
      </w:r>
    </w:p>
    <w:p w14:paraId="4A8B3BF5" w14:textId="77777777" w:rsidR="004B1B35" w:rsidRPr="00F829DC" w:rsidRDefault="004B1B35" w:rsidP="004B1B35">
      <w:pPr>
        <w:spacing w:line="120" w:lineRule="atLeast"/>
        <w:rPr>
          <w:sz w:val="22"/>
          <w:szCs w:val="22"/>
        </w:rPr>
      </w:pPr>
    </w:p>
    <w:p w14:paraId="5A87F820" w14:textId="77777777" w:rsidR="004B1B35" w:rsidRPr="00F829DC" w:rsidRDefault="004B1B35" w:rsidP="004B1B35">
      <w:pPr>
        <w:rPr>
          <w:sz w:val="22"/>
          <w:szCs w:val="22"/>
        </w:rPr>
      </w:pPr>
      <w:r w:rsidRPr="00F829DC">
        <w:rPr>
          <w:sz w:val="22"/>
          <w:szCs w:val="22"/>
        </w:rPr>
        <w:t xml:space="preserve">JANKOWSKI W., ŚWIERKOSZ K. i inni 1995. </w:t>
      </w:r>
      <w:r w:rsidRPr="00F829DC">
        <w:rPr>
          <w:b/>
          <w:bCs/>
          <w:i/>
          <w:iCs/>
          <w:sz w:val="22"/>
          <w:szCs w:val="22"/>
        </w:rPr>
        <w:t>Korytarz ekologiczny doliny Odry</w:t>
      </w:r>
      <w:r w:rsidRPr="00F829DC">
        <w:rPr>
          <w:sz w:val="22"/>
          <w:szCs w:val="22"/>
        </w:rPr>
        <w:t xml:space="preserve"> (Warszawa: IUCN)</w:t>
      </w:r>
    </w:p>
    <w:p w14:paraId="2D46C076" w14:textId="77777777" w:rsidR="004B1B35" w:rsidRPr="00F829DC" w:rsidRDefault="004B1B35" w:rsidP="004B1B35">
      <w:pPr>
        <w:rPr>
          <w:sz w:val="22"/>
          <w:szCs w:val="22"/>
        </w:rPr>
      </w:pPr>
    </w:p>
    <w:p w14:paraId="0E524ABC" w14:textId="77777777" w:rsidR="004B1B35" w:rsidRPr="00F829DC" w:rsidRDefault="004B1B35" w:rsidP="004B1B35">
      <w:pPr>
        <w:rPr>
          <w:sz w:val="22"/>
          <w:szCs w:val="22"/>
        </w:rPr>
      </w:pPr>
      <w:r w:rsidRPr="00F829DC">
        <w:rPr>
          <w:sz w:val="22"/>
          <w:szCs w:val="22"/>
        </w:rPr>
        <w:t>KABATA-PENDIAS, Alina, i inni, 1995:</w:t>
      </w:r>
      <w:r w:rsidRPr="00F829DC">
        <w:rPr>
          <w:i/>
          <w:sz w:val="22"/>
          <w:szCs w:val="22"/>
        </w:rPr>
        <w:t xml:space="preserve"> </w:t>
      </w:r>
      <w:r w:rsidRPr="00F829DC">
        <w:rPr>
          <w:b/>
          <w:i/>
          <w:sz w:val="22"/>
          <w:szCs w:val="22"/>
        </w:rPr>
        <w:t>Podstawy oceny chemicznego zanieczyszczenia gleb-metale</w:t>
      </w:r>
      <w:r w:rsidRPr="00F829DC">
        <w:rPr>
          <w:b/>
          <w:sz w:val="22"/>
          <w:szCs w:val="22"/>
        </w:rPr>
        <w:t xml:space="preserve"> </w:t>
      </w:r>
      <w:r w:rsidRPr="00F829DC">
        <w:rPr>
          <w:b/>
          <w:i/>
          <w:sz w:val="22"/>
          <w:szCs w:val="22"/>
        </w:rPr>
        <w:t>ciężkie, siarka, WWA</w:t>
      </w:r>
      <w:r w:rsidRPr="00F829DC">
        <w:rPr>
          <w:sz w:val="22"/>
          <w:szCs w:val="22"/>
        </w:rPr>
        <w:t xml:space="preserve">, (Warszawa: PIOŚ, IUNG Puławy), seria BMŚ </w:t>
      </w:r>
    </w:p>
    <w:p w14:paraId="0609B5F0" w14:textId="77777777" w:rsidR="004B1B35" w:rsidRPr="00F829DC" w:rsidRDefault="004B1B35" w:rsidP="004B1B35">
      <w:pPr>
        <w:spacing w:line="120" w:lineRule="atLeast"/>
        <w:rPr>
          <w:sz w:val="22"/>
          <w:szCs w:val="22"/>
        </w:rPr>
      </w:pPr>
    </w:p>
    <w:p w14:paraId="3D956F09" w14:textId="77777777" w:rsidR="004B1B35" w:rsidRPr="00F829DC" w:rsidRDefault="004B1B35" w:rsidP="004B1B35">
      <w:pPr>
        <w:spacing w:line="120" w:lineRule="atLeast"/>
        <w:rPr>
          <w:sz w:val="22"/>
          <w:szCs w:val="22"/>
        </w:rPr>
      </w:pPr>
      <w:r w:rsidRPr="00F829DC">
        <w:rPr>
          <w:sz w:val="22"/>
          <w:szCs w:val="22"/>
        </w:rPr>
        <w:t xml:space="preserve">KABSCH, Piotr, 1992: </w:t>
      </w:r>
      <w:r w:rsidRPr="00F829DC">
        <w:rPr>
          <w:b/>
          <w:bCs/>
          <w:i/>
          <w:iCs/>
          <w:sz w:val="22"/>
          <w:szCs w:val="22"/>
        </w:rPr>
        <w:t>Odpylanie i odpylacze</w:t>
      </w:r>
      <w:r w:rsidRPr="00F829DC">
        <w:rPr>
          <w:sz w:val="22"/>
          <w:szCs w:val="22"/>
        </w:rPr>
        <w:t xml:space="preserve"> (Warszawa: WNT)</w:t>
      </w:r>
    </w:p>
    <w:p w14:paraId="28D1849D" w14:textId="77777777" w:rsidR="004B1B35" w:rsidRPr="00F829DC" w:rsidRDefault="004B1B35" w:rsidP="004B1B35">
      <w:pPr>
        <w:spacing w:line="120" w:lineRule="atLeast"/>
        <w:rPr>
          <w:sz w:val="22"/>
          <w:szCs w:val="22"/>
        </w:rPr>
      </w:pPr>
    </w:p>
    <w:p w14:paraId="08D9346F" w14:textId="77777777" w:rsidR="004B1B35" w:rsidRPr="00F829DC" w:rsidRDefault="004B1B35" w:rsidP="004B1B35">
      <w:pPr>
        <w:spacing w:line="120" w:lineRule="atLeast"/>
        <w:rPr>
          <w:sz w:val="22"/>
          <w:szCs w:val="22"/>
          <w:lang w:val="en-US"/>
        </w:rPr>
      </w:pPr>
      <w:r w:rsidRPr="00F829DC">
        <w:rPr>
          <w:sz w:val="22"/>
          <w:szCs w:val="22"/>
          <w:lang w:val="en-US"/>
        </w:rPr>
        <w:t xml:space="preserve">KIELY, Gerard, 1996: </w:t>
      </w:r>
      <w:r w:rsidRPr="00F829DC">
        <w:rPr>
          <w:b/>
          <w:bCs/>
          <w:i/>
          <w:iCs/>
          <w:sz w:val="22"/>
          <w:szCs w:val="22"/>
          <w:lang w:val="en-US"/>
        </w:rPr>
        <w:t>Environmental engineering</w:t>
      </w:r>
      <w:r w:rsidRPr="00F829DC">
        <w:rPr>
          <w:sz w:val="22"/>
          <w:szCs w:val="22"/>
          <w:lang w:val="en-US"/>
        </w:rPr>
        <w:t xml:space="preserve"> (Londyn: The McGraw-Hill Companies)</w:t>
      </w:r>
    </w:p>
    <w:p w14:paraId="0FBD3F0C" w14:textId="77777777" w:rsidR="004B1B35" w:rsidRPr="00F829DC" w:rsidRDefault="004B1B35" w:rsidP="004B1B35">
      <w:pPr>
        <w:spacing w:line="120" w:lineRule="atLeast"/>
        <w:rPr>
          <w:sz w:val="22"/>
          <w:szCs w:val="22"/>
          <w:lang w:val="en-US"/>
        </w:rPr>
      </w:pPr>
    </w:p>
    <w:p w14:paraId="6A287617" w14:textId="77777777" w:rsidR="004B1B35" w:rsidRPr="00F829DC" w:rsidRDefault="004B1B35" w:rsidP="004B1B35">
      <w:pPr>
        <w:rPr>
          <w:sz w:val="22"/>
          <w:szCs w:val="22"/>
        </w:rPr>
      </w:pPr>
      <w:r w:rsidRPr="00F829DC">
        <w:rPr>
          <w:caps/>
          <w:sz w:val="22"/>
          <w:szCs w:val="22"/>
        </w:rPr>
        <w:t>Kiejzik</w:t>
      </w:r>
      <w:r w:rsidRPr="00F829DC">
        <w:rPr>
          <w:sz w:val="22"/>
          <w:szCs w:val="22"/>
        </w:rPr>
        <w:t xml:space="preserve">, Magdalena, 1998: </w:t>
      </w:r>
      <w:r w:rsidRPr="00F829DC">
        <w:rPr>
          <w:b/>
          <w:bCs/>
          <w:i/>
          <w:iCs/>
          <w:sz w:val="22"/>
          <w:szCs w:val="22"/>
        </w:rPr>
        <w:t>Problemy Ocen Środowiskowych</w:t>
      </w:r>
      <w:r w:rsidRPr="00F829DC">
        <w:rPr>
          <w:sz w:val="22"/>
          <w:szCs w:val="22"/>
        </w:rPr>
        <w:t xml:space="preserve"> w: </w:t>
      </w:r>
      <w:r w:rsidRPr="00F829DC">
        <w:rPr>
          <w:i/>
          <w:iCs/>
          <w:sz w:val="22"/>
          <w:szCs w:val="22"/>
        </w:rPr>
        <w:t>Problemy ocen środowiskowych nr 4 (3) 1998</w:t>
      </w:r>
      <w:r w:rsidRPr="00F829DC">
        <w:rPr>
          <w:sz w:val="22"/>
          <w:szCs w:val="22"/>
        </w:rPr>
        <w:t xml:space="preserve"> (Gdańsk: </w:t>
      </w:r>
      <w:proofErr w:type="spellStart"/>
      <w:r w:rsidRPr="00F829DC">
        <w:rPr>
          <w:sz w:val="22"/>
          <w:szCs w:val="22"/>
        </w:rPr>
        <w:t>Ekokonsult</w:t>
      </w:r>
      <w:proofErr w:type="spellEnd"/>
      <w:r w:rsidRPr="00F829DC">
        <w:rPr>
          <w:sz w:val="22"/>
          <w:szCs w:val="22"/>
        </w:rPr>
        <w:t>).</w:t>
      </w:r>
    </w:p>
    <w:p w14:paraId="2D473C2E" w14:textId="77777777" w:rsidR="004B1B35" w:rsidRPr="00F829DC" w:rsidRDefault="004B1B35" w:rsidP="004B1B35">
      <w:pPr>
        <w:rPr>
          <w:caps/>
          <w:sz w:val="22"/>
          <w:szCs w:val="22"/>
        </w:rPr>
      </w:pPr>
    </w:p>
    <w:p w14:paraId="20DC72CD" w14:textId="77777777" w:rsidR="004B1B35" w:rsidRPr="00F829DC" w:rsidRDefault="004B1B35" w:rsidP="004B1B35">
      <w:pPr>
        <w:rPr>
          <w:sz w:val="22"/>
          <w:szCs w:val="22"/>
        </w:rPr>
      </w:pPr>
      <w:r w:rsidRPr="00F829DC">
        <w:rPr>
          <w:caps/>
          <w:sz w:val="22"/>
          <w:szCs w:val="22"/>
        </w:rPr>
        <w:t>Kirschner</w:t>
      </w:r>
      <w:r w:rsidRPr="00F829DC">
        <w:rPr>
          <w:sz w:val="22"/>
          <w:szCs w:val="22"/>
        </w:rPr>
        <w:t xml:space="preserve">, Henryk, </w:t>
      </w:r>
      <w:r w:rsidRPr="00F829DC">
        <w:rPr>
          <w:caps/>
          <w:sz w:val="22"/>
          <w:szCs w:val="22"/>
        </w:rPr>
        <w:t>Tyszko,</w:t>
      </w:r>
      <w:r w:rsidRPr="00F829DC">
        <w:rPr>
          <w:sz w:val="22"/>
          <w:szCs w:val="22"/>
        </w:rPr>
        <w:t xml:space="preserve"> Piotr, 1998: </w:t>
      </w:r>
      <w:r w:rsidRPr="00F829DC">
        <w:rPr>
          <w:b/>
          <w:bCs/>
          <w:i/>
          <w:iCs/>
          <w:sz w:val="22"/>
          <w:szCs w:val="22"/>
        </w:rPr>
        <w:t>Monitoring stanu zdrowia ludzi</w:t>
      </w:r>
      <w:r w:rsidRPr="00F829DC">
        <w:rPr>
          <w:sz w:val="22"/>
          <w:szCs w:val="22"/>
        </w:rPr>
        <w:t xml:space="preserve"> </w:t>
      </w:r>
      <w:r w:rsidRPr="00F829DC">
        <w:rPr>
          <w:sz w:val="22"/>
          <w:szCs w:val="22"/>
        </w:rPr>
        <w:br/>
        <w:t xml:space="preserve">w: </w:t>
      </w:r>
      <w:r w:rsidRPr="00F829DC">
        <w:rPr>
          <w:i/>
          <w:iCs/>
          <w:sz w:val="22"/>
          <w:szCs w:val="22"/>
        </w:rPr>
        <w:t>Poradnik przeprowadzania ocen oddziaływania na środowisko</w:t>
      </w:r>
      <w:r w:rsidRPr="00F829DC">
        <w:rPr>
          <w:sz w:val="22"/>
          <w:szCs w:val="22"/>
        </w:rPr>
        <w:t xml:space="preserve"> (Gdańsk: </w:t>
      </w:r>
      <w:proofErr w:type="spellStart"/>
      <w:r w:rsidRPr="00F829DC">
        <w:rPr>
          <w:sz w:val="22"/>
          <w:szCs w:val="22"/>
        </w:rPr>
        <w:t>Ekokonsult</w:t>
      </w:r>
      <w:proofErr w:type="spellEnd"/>
      <w:r w:rsidRPr="00F829DC">
        <w:rPr>
          <w:sz w:val="22"/>
          <w:szCs w:val="22"/>
        </w:rPr>
        <w:t>)</w:t>
      </w:r>
    </w:p>
    <w:p w14:paraId="442CDDE4" w14:textId="77777777" w:rsidR="004B1B35" w:rsidRPr="00F829DC" w:rsidRDefault="004B1B35" w:rsidP="004B1B35">
      <w:pPr>
        <w:spacing w:line="120" w:lineRule="atLeast"/>
        <w:rPr>
          <w:sz w:val="22"/>
          <w:szCs w:val="22"/>
        </w:rPr>
      </w:pPr>
    </w:p>
    <w:p w14:paraId="08494F3F" w14:textId="77777777" w:rsidR="004B1B35" w:rsidRPr="00F829DC" w:rsidRDefault="004B1B35" w:rsidP="004B1B35">
      <w:pPr>
        <w:spacing w:line="120" w:lineRule="atLeast"/>
        <w:rPr>
          <w:sz w:val="22"/>
          <w:szCs w:val="22"/>
        </w:rPr>
      </w:pPr>
      <w:r w:rsidRPr="00F829DC">
        <w:rPr>
          <w:sz w:val="22"/>
          <w:szCs w:val="22"/>
        </w:rPr>
        <w:t xml:space="preserve">KONDRACKI, Jerzy, 1994: </w:t>
      </w:r>
      <w:r w:rsidRPr="00F829DC">
        <w:rPr>
          <w:b/>
          <w:bCs/>
          <w:i/>
          <w:iCs/>
          <w:sz w:val="22"/>
          <w:szCs w:val="22"/>
        </w:rPr>
        <w:t xml:space="preserve">Geografia Polski – </w:t>
      </w:r>
      <w:proofErr w:type="spellStart"/>
      <w:r w:rsidRPr="00F829DC">
        <w:rPr>
          <w:b/>
          <w:bCs/>
          <w:i/>
          <w:iCs/>
          <w:sz w:val="22"/>
          <w:szCs w:val="22"/>
        </w:rPr>
        <w:t>Mezoregiony</w:t>
      </w:r>
      <w:proofErr w:type="spellEnd"/>
      <w:r w:rsidRPr="00F829DC">
        <w:rPr>
          <w:b/>
          <w:bCs/>
          <w:i/>
          <w:iCs/>
          <w:sz w:val="22"/>
          <w:szCs w:val="22"/>
        </w:rPr>
        <w:t xml:space="preserve"> fizyczno-geograficzne,</w:t>
      </w:r>
      <w:r w:rsidRPr="00F829DC">
        <w:rPr>
          <w:sz w:val="22"/>
          <w:szCs w:val="22"/>
        </w:rPr>
        <w:t xml:space="preserve"> (Warszawa: PWN)</w:t>
      </w:r>
    </w:p>
    <w:p w14:paraId="7F71C813" w14:textId="77777777" w:rsidR="004B1B35" w:rsidRPr="00F829DC" w:rsidRDefault="004B1B35" w:rsidP="004B1B35">
      <w:pPr>
        <w:spacing w:line="120" w:lineRule="atLeast"/>
        <w:rPr>
          <w:sz w:val="22"/>
          <w:szCs w:val="22"/>
        </w:rPr>
      </w:pPr>
    </w:p>
    <w:p w14:paraId="4B1576D7" w14:textId="77777777" w:rsidR="004B1B35" w:rsidRPr="00F829DC" w:rsidRDefault="004B1B35" w:rsidP="004B1B35">
      <w:pPr>
        <w:spacing w:line="120" w:lineRule="atLeast"/>
        <w:rPr>
          <w:sz w:val="22"/>
          <w:szCs w:val="22"/>
        </w:rPr>
      </w:pPr>
      <w:r w:rsidRPr="00F829DC">
        <w:rPr>
          <w:sz w:val="22"/>
          <w:szCs w:val="22"/>
        </w:rPr>
        <w:t xml:space="preserve">KONDRACKI Jerzy, 2002: </w:t>
      </w:r>
      <w:r w:rsidRPr="00F829DC">
        <w:rPr>
          <w:b/>
          <w:bCs/>
          <w:i/>
          <w:iCs/>
          <w:sz w:val="22"/>
          <w:szCs w:val="22"/>
        </w:rPr>
        <w:t>Geografia regionalna Polski</w:t>
      </w:r>
      <w:r w:rsidRPr="00F829DC">
        <w:rPr>
          <w:sz w:val="22"/>
          <w:szCs w:val="22"/>
        </w:rPr>
        <w:t xml:space="preserve"> (Warszawa PWN).</w:t>
      </w:r>
    </w:p>
    <w:p w14:paraId="117CEC5A" w14:textId="77777777" w:rsidR="004B1B35" w:rsidRPr="00F829DC" w:rsidRDefault="004B1B35" w:rsidP="004B1B35">
      <w:pPr>
        <w:spacing w:line="120" w:lineRule="atLeast"/>
        <w:rPr>
          <w:sz w:val="22"/>
          <w:szCs w:val="22"/>
        </w:rPr>
      </w:pPr>
    </w:p>
    <w:p w14:paraId="0083EECC" w14:textId="77777777" w:rsidR="004B1B35" w:rsidRPr="00F829DC" w:rsidRDefault="004B1B35" w:rsidP="004B1B35">
      <w:pPr>
        <w:spacing w:line="120" w:lineRule="atLeast"/>
        <w:rPr>
          <w:sz w:val="22"/>
          <w:szCs w:val="22"/>
        </w:rPr>
      </w:pPr>
      <w:r w:rsidRPr="00F829DC">
        <w:rPr>
          <w:sz w:val="22"/>
          <w:szCs w:val="22"/>
        </w:rPr>
        <w:t xml:space="preserve">KOZŁOWSKI, Stefan, 1991: </w:t>
      </w:r>
      <w:r w:rsidRPr="00F829DC">
        <w:rPr>
          <w:b/>
          <w:bCs/>
          <w:i/>
          <w:iCs/>
          <w:sz w:val="22"/>
          <w:szCs w:val="22"/>
        </w:rPr>
        <w:t xml:space="preserve">Gospodarka a środowisko przyrodnicze </w:t>
      </w:r>
      <w:r w:rsidRPr="00F829DC">
        <w:rPr>
          <w:sz w:val="22"/>
          <w:szCs w:val="22"/>
        </w:rPr>
        <w:t>(Warszawa: PWN)</w:t>
      </w:r>
    </w:p>
    <w:p w14:paraId="606CC121" w14:textId="77777777" w:rsidR="004B1B35" w:rsidRPr="00F829DC" w:rsidRDefault="004B1B35" w:rsidP="004B1B35">
      <w:pPr>
        <w:rPr>
          <w:sz w:val="22"/>
          <w:szCs w:val="22"/>
        </w:rPr>
      </w:pPr>
    </w:p>
    <w:p w14:paraId="4739F198" w14:textId="77777777" w:rsidR="004B1B35" w:rsidRPr="00F829DC" w:rsidRDefault="004B1B35" w:rsidP="004B1B35">
      <w:pPr>
        <w:spacing w:line="120" w:lineRule="atLeast"/>
        <w:rPr>
          <w:sz w:val="22"/>
          <w:szCs w:val="22"/>
        </w:rPr>
      </w:pPr>
      <w:r w:rsidRPr="00F829DC">
        <w:rPr>
          <w:sz w:val="22"/>
          <w:szCs w:val="22"/>
        </w:rPr>
        <w:t xml:space="preserve">KUCHARSKI, Radosław J. red., 1992: </w:t>
      </w:r>
      <w:r w:rsidRPr="00F829DC">
        <w:rPr>
          <w:b/>
          <w:bCs/>
          <w:i/>
          <w:iCs/>
          <w:sz w:val="22"/>
          <w:szCs w:val="22"/>
        </w:rPr>
        <w:t>Metody pomiarów hałasu wewnętrznego</w:t>
      </w:r>
      <w:r w:rsidRPr="00F829DC">
        <w:rPr>
          <w:b/>
          <w:bCs/>
          <w:i/>
          <w:iCs/>
          <w:sz w:val="22"/>
          <w:szCs w:val="22"/>
        </w:rPr>
        <w:br/>
        <w:t>w środowisku, zał. nr 2 do rozporządzenia nr 79 GIOŚ</w:t>
      </w:r>
      <w:r w:rsidRPr="00F829DC">
        <w:rPr>
          <w:sz w:val="22"/>
          <w:szCs w:val="22"/>
        </w:rPr>
        <w:t xml:space="preserve"> (Warszawa)</w:t>
      </w:r>
    </w:p>
    <w:p w14:paraId="14F63B06" w14:textId="77777777" w:rsidR="004B1B35" w:rsidRPr="00F829DC" w:rsidRDefault="004B1B35" w:rsidP="004B1B35">
      <w:pPr>
        <w:spacing w:line="120" w:lineRule="atLeast"/>
        <w:rPr>
          <w:sz w:val="22"/>
          <w:szCs w:val="22"/>
        </w:rPr>
      </w:pPr>
    </w:p>
    <w:p w14:paraId="454310BF" w14:textId="77777777" w:rsidR="004B1B35" w:rsidRPr="00F829DC" w:rsidRDefault="004B1B35" w:rsidP="004B1B35">
      <w:pPr>
        <w:rPr>
          <w:sz w:val="22"/>
          <w:szCs w:val="22"/>
        </w:rPr>
      </w:pPr>
      <w:r w:rsidRPr="00F829DC">
        <w:rPr>
          <w:sz w:val="22"/>
          <w:szCs w:val="22"/>
        </w:rPr>
        <w:t xml:space="preserve">LIRO A., i inni 1995. </w:t>
      </w:r>
      <w:r w:rsidRPr="00F829DC">
        <w:rPr>
          <w:b/>
          <w:bCs/>
          <w:i/>
          <w:iCs/>
          <w:sz w:val="22"/>
          <w:szCs w:val="22"/>
        </w:rPr>
        <w:t>Koncepcja krajowej sieci ekologicznej ECONET-Polska</w:t>
      </w:r>
      <w:r w:rsidRPr="00F829DC">
        <w:rPr>
          <w:sz w:val="22"/>
          <w:szCs w:val="22"/>
        </w:rPr>
        <w:t xml:space="preserve"> (Warszawa: IUCN)</w:t>
      </w:r>
    </w:p>
    <w:p w14:paraId="38E658BD" w14:textId="77777777" w:rsidR="004B1B35" w:rsidRPr="00F829DC" w:rsidRDefault="004B1B35" w:rsidP="004B1B35">
      <w:pPr>
        <w:rPr>
          <w:sz w:val="22"/>
          <w:szCs w:val="22"/>
        </w:rPr>
      </w:pPr>
    </w:p>
    <w:p w14:paraId="77E70CF8" w14:textId="77777777" w:rsidR="004B1B35" w:rsidRPr="00F829DC" w:rsidRDefault="004B1B35" w:rsidP="004B1B35">
      <w:pPr>
        <w:spacing w:line="120" w:lineRule="atLeast"/>
        <w:rPr>
          <w:sz w:val="22"/>
          <w:szCs w:val="22"/>
        </w:rPr>
      </w:pPr>
      <w:r w:rsidRPr="00F829DC">
        <w:rPr>
          <w:sz w:val="22"/>
          <w:szCs w:val="22"/>
        </w:rPr>
        <w:t xml:space="preserve">ŁAWECKA, 2003, </w:t>
      </w:r>
      <w:r w:rsidRPr="00F829DC">
        <w:rPr>
          <w:b/>
          <w:bCs/>
          <w:i/>
          <w:iCs/>
          <w:sz w:val="22"/>
          <w:szCs w:val="22"/>
        </w:rPr>
        <w:t>Wstęp do archeologii</w:t>
      </w:r>
    </w:p>
    <w:p w14:paraId="75E97CC7" w14:textId="77777777" w:rsidR="004B1B35" w:rsidRPr="00F829DC" w:rsidRDefault="004B1B35" w:rsidP="004B1B35">
      <w:pPr>
        <w:spacing w:line="120" w:lineRule="atLeast"/>
        <w:rPr>
          <w:sz w:val="22"/>
          <w:szCs w:val="22"/>
        </w:rPr>
      </w:pPr>
    </w:p>
    <w:p w14:paraId="1964D3B5" w14:textId="77777777" w:rsidR="004B1B35" w:rsidRPr="00F829DC" w:rsidRDefault="004B1B35" w:rsidP="004B1B35">
      <w:pPr>
        <w:spacing w:line="120" w:lineRule="atLeast"/>
        <w:rPr>
          <w:sz w:val="22"/>
          <w:szCs w:val="22"/>
        </w:rPr>
      </w:pPr>
      <w:r w:rsidRPr="00F829DC">
        <w:rPr>
          <w:sz w:val="22"/>
          <w:szCs w:val="22"/>
        </w:rPr>
        <w:t xml:space="preserve">MAKAREWICZ, Rufin, 1984: </w:t>
      </w:r>
      <w:r w:rsidRPr="00F829DC">
        <w:rPr>
          <w:b/>
          <w:bCs/>
          <w:i/>
          <w:iCs/>
          <w:sz w:val="22"/>
          <w:szCs w:val="22"/>
        </w:rPr>
        <w:t>Podstawy teoretyczne akustyki urbanistycznej</w:t>
      </w:r>
      <w:r w:rsidRPr="00F829DC">
        <w:rPr>
          <w:sz w:val="22"/>
          <w:szCs w:val="22"/>
        </w:rPr>
        <w:t xml:space="preserve"> (Warszawa-Poznań: PWN)</w:t>
      </w:r>
    </w:p>
    <w:p w14:paraId="4C1A9282" w14:textId="77777777" w:rsidR="004B1B35" w:rsidRPr="00F829DC" w:rsidRDefault="004B1B35" w:rsidP="004B1B35">
      <w:pPr>
        <w:spacing w:line="120" w:lineRule="atLeast"/>
        <w:rPr>
          <w:sz w:val="22"/>
          <w:szCs w:val="22"/>
        </w:rPr>
      </w:pPr>
    </w:p>
    <w:p w14:paraId="32735134" w14:textId="77777777" w:rsidR="004B1B35" w:rsidRPr="00F829DC" w:rsidRDefault="004B1B35" w:rsidP="004B1B35">
      <w:pPr>
        <w:spacing w:line="120" w:lineRule="atLeast"/>
        <w:rPr>
          <w:sz w:val="22"/>
          <w:szCs w:val="22"/>
        </w:rPr>
      </w:pPr>
      <w:r w:rsidRPr="00F829DC">
        <w:rPr>
          <w:sz w:val="22"/>
          <w:szCs w:val="22"/>
        </w:rPr>
        <w:t xml:space="preserve">MAKAREWICZ, Rufin, 1996: </w:t>
      </w:r>
      <w:r w:rsidRPr="00F829DC">
        <w:rPr>
          <w:b/>
          <w:bCs/>
          <w:i/>
          <w:iCs/>
          <w:sz w:val="22"/>
          <w:szCs w:val="22"/>
        </w:rPr>
        <w:t>Dźwięk w środowisku</w:t>
      </w:r>
      <w:r w:rsidRPr="00F829DC">
        <w:rPr>
          <w:sz w:val="22"/>
          <w:szCs w:val="22"/>
        </w:rPr>
        <w:t xml:space="preserve"> (Poznań: Ośrodek Wydawnictw Naukowych)</w:t>
      </w:r>
    </w:p>
    <w:p w14:paraId="0CFF18C7" w14:textId="77777777" w:rsidR="004B1B35" w:rsidRPr="00F829DC" w:rsidRDefault="004B1B35" w:rsidP="004B1B35">
      <w:pPr>
        <w:spacing w:line="120" w:lineRule="atLeast"/>
        <w:rPr>
          <w:sz w:val="22"/>
          <w:szCs w:val="22"/>
        </w:rPr>
      </w:pPr>
    </w:p>
    <w:p w14:paraId="31663873" w14:textId="77777777" w:rsidR="004B1B35" w:rsidRPr="00F829DC" w:rsidRDefault="004B1B35" w:rsidP="004B1B35">
      <w:pPr>
        <w:spacing w:line="120" w:lineRule="atLeast"/>
        <w:rPr>
          <w:sz w:val="22"/>
          <w:szCs w:val="22"/>
        </w:rPr>
      </w:pPr>
      <w:r w:rsidRPr="00F829DC">
        <w:rPr>
          <w:sz w:val="22"/>
          <w:szCs w:val="22"/>
        </w:rPr>
        <w:lastRenderedPageBreak/>
        <w:t xml:space="preserve">MAKAREWICZ, Rufin, 1996: </w:t>
      </w:r>
      <w:r w:rsidRPr="00F829DC">
        <w:rPr>
          <w:b/>
          <w:bCs/>
          <w:i/>
          <w:iCs/>
          <w:sz w:val="22"/>
          <w:szCs w:val="22"/>
        </w:rPr>
        <w:t>Hałas w środowisku</w:t>
      </w:r>
      <w:r w:rsidRPr="00F829DC">
        <w:rPr>
          <w:sz w:val="22"/>
          <w:szCs w:val="22"/>
        </w:rPr>
        <w:t xml:space="preserve"> (Poznań: Ośrodek Wydawnictw Naukowych)</w:t>
      </w:r>
    </w:p>
    <w:p w14:paraId="3990696C" w14:textId="77777777" w:rsidR="004B1B35" w:rsidRPr="00F829DC" w:rsidRDefault="004B1B35" w:rsidP="004B1B35">
      <w:pPr>
        <w:spacing w:line="120" w:lineRule="atLeast"/>
        <w:rPr>
          <w:sz w:val="22"/>
          <w:szCs w:val="22"/>
        </w:rPr>
      </w:pPr>
    </w:p>
    <w:p w14:paraId="74291F4F" w14:textId="77777777" w:rsidR="004B1B35" w:rsidRPr="00F829DC" w:rsidRDefault="004B1B35" w:rsidP="004B1B35">
      <w:pPr>
        <w:rPr>
          <w:sz w:val="22"/>
          <w:szCs w:val="22"/>
        </w:rPr>
      </w:pPr>
      <w:r w:rsidRPr="00F829DC">
        <w:rPr>
          <w:sz w:val="22"/>
          <w:szCs w:val="22"/>
        </w:rPr>
        <w:t xml:space="preserve">MATUSZKIEWICZ W., 2001. </w:t>
      </w:r>
      <w:r w:rsidRPr="00F829DC">
        <w:rPr>
          <w:b/>
          <w:bCs/>
          <w:i/>
          <w:iCs/>
          <w:sz w:val="22"/>
          <w:szCs w:val="22"/>
        </w:rPr>
        <w:t xml:space="preserve">Przewodnik do oznaczania zbiorowisk roślinnych Polski </w:t>
      </w:r>
      <w:r w:rsidRPr="00F829DC">
        <w:rPr>
          <w:sz w:val="22"/>
          <w:szCs w:val="22"/>
        </w:rPr>
        <w:t>(Warszawa: Wydawnictwo Naukowe PWN)</w:t>
      </w:r>
    </w:p>
    <w:p w14:paraId="68A31A0D" w14:textId="77777777" w:rsidR="004B1B35" w:rsidRPr="00F829DC" w:rsidRDefault="004B1B35" w:rsidP="004B1B35">
      <w:pPr>
        <w:rPr>
          <w:sz w:val="22"/>
          <w:szCs w:val="22"/>
        </w:rPr>
      </w:pPr>
    </w:p>
    <w:p w14:paraId="542B4468" w14:textId="77777777" w:rsidR="004B1B35" w:rsidRPr="00F829DC" w:rsidRDefault="004B1B35" w:rsidP="004B1B35">
      <w:pPr>
        <w:spacing w:line="120" w:lineRule="atLeast"/>
        <w:rPr>
          <w:sz w:val="22"/>
          <w:szCs w:val="22"/>
        </w:rPr>
      </w:pPr>
      <w:r w:rsidRPr="00F829DC">
        <w:rPr>
          <w:sz w:val="22"/>
          <w:szCs w:val="22"/>
        </w:rPr>
        <w:t xml:space="preserve">MICHNIEWICZ, Marek, MROCZKOWSKA, Barbara, WOJTKOWIAK, Andrzej, CZERSKI, Marek, 1987: </w:t>
      </w:r>
      <w:r w:rsidRPr="00F829DC">
        <w:rPr>
          <w:b/>
          <w:bCs/>
          <w:i/>
          <w:iCs/>
          <w:sz w:val="22"/>
          <w:szCs w:val="22"/>
        </w:rPr>
        <w:t>Mapa hydrogeologiczna i objaśnienia do mapy – Arkusz Wrocław, skala 1:200 000</w:t>
      </w:r>
      <w:r w:rsidRPr="00F829DC">
        <w:rPr>
          <w:sz w:val="22"/>
          <w:szCs w:val="22"/>
        </w:rPr>
        <w:t xml:space="preserve"> (Warszawa: Instytut Geologiczny)</w:t>
      </w:r>
    </w:p>
    <w:p w14:paraId="1AEC21E6" w14:textId="77777777" w:rsidR="004B1B35" w:rsidRPr="00F829DC" w:rsidRDefault="004B1B35" w:rsidP="004B1B35">
      <w:pPr>
        <w:spacing w:line="120" w:lineRule="atLeast"/>
        <w:rPr>
          <w:sz w:val="22"/>
          <w:szCs w:val="22"/>
        </w:rPr>
      </w:pPr>
    </w:p>
    <w:p w14:paraId="6FDD3F68" w14:textId="77777777" w:rsidR="004B1B35" w:rsidRPr="00F829DC" w:rsidRDefault="004B1B35" w:rsidP="004B1B35">
      <w:pPr>
        <w:spacing w:line="120" w:lineRule="atLeast"/>
        <w:rPr>
          <w:sz w:val="22"/>
          <w:szCs w:val="22"/>
        </w:rPr>
      </w:pPr>
      <w:r w:rsidRPr="00F829DC">
        <w:rPr>
          <w:sz w:val="22"/>
          <w:szCs w:val="22"/>
        </w:rPr>
        <w:t xml:space="preserve">MOLENDA, Jacek, STECZKO, Katarzyna, 2000: </w:t>
      </w:r>
      <w:r w:rsidRPr="00F829DC">
        <w:rPr>
          <w:b/>
          <w:bCs/>
          <w:i/>
          <w:iCs/>
          <w:sz w:val="22"/>
          <w:szCs w:val="22"/>
        </w:rPr>
        <w:t xml:space="preserve">Ochrona środowiska </w:t>
      </w:r>
      <w:r w:rsidRPr="00F829DC">
        <w:rPr>
          <w:b/>
          <w:bCs/>
          <w:i/>
          <w:iCs/>
          <w:sz w:val="22"/>
          <w:szCs w:val="22"/>
        </w:rPr>
        <w:br/>
        <w:t>w gazownictwie i wykorzystaniu gazu</w:t>
      </w:r>
      <w:r w:rsidRPr="00F829DC">
        <w:rPr>
          <w:sz w:val="22"/>
          <w:szCs w:val="22"/>
        </w:rPr>
        <w:t xml:space="preserve"> (Warszawa, </w:t>
      </w:r>
      <w:proofErr w:type="spellStart"/>
      <w:r w:rsidRPr="00F829DC">
        <w:rPr>
          <w:sz w:val="22"/>
          <w:szCs w:val="22"/>
        </w:rPr>
        <w:t>WNiT</w:t>
      </w:r>
      <w:proofErr w:type="spellEnd"/>
      <w:r w:rsidRPr="00F829DC">
        <w:rPr>
          <w:sz w:val="22"/>
          <w:szCs w:val="22"/>
        </w:rPr>
        <w:t>)</w:t>
      </w:r>
    </w:p>
    <w:p w14:paraId="15D6643B" w14:textId="77777777" w:rsidR="004B1B35" w:rsidRPr="00F829DC" w:rsidRDefault="004B1B35" w:rsidP="004B1B35">
      <w:pPr>
        <w:rPr>
          <w:sz w:val="22"/>
          <w:szCs w:val="22"/>
        </w:rPr>
      </w:pPr>
    </w:p>
    <w:p w14:paraId="5CCFF131" w14:textId="77777777" w:rsidR="004B1B35" w:rsidRPr="00F829DC" w:rsidRDefault="004B1B35" w:rsidP="004B1B35">
      <w:pPr>
        <w:rPr>
          <w:sz w:val="22"/>
          <w:szCs w:val="22"/>
        </w:rPr>
      </w:pPr>
      <w:r w:rsidRPr="00F829DC">
        <w:rPr>
          <w:sz w:val="22"/>
          <w:szCs w:val="22"/>
        </w:rPr>
        <w:t>PACZYŃSKI, Bronisław, red., 1995:</w:t>
      </w:r>
      <w:r w:rsidRPr="00F829DC">
        <w:rPr>
          <w:b/>
          <w:bCs/>
          <w:i/>
          <w:iCs/>
          <w:sz w:val="22"/>
          <w:szCs w:val="22"/>
        </w:rPr>
        <w:t xml:space="preserve"> Atlas Hydrograficzny Polski</w:t>
      </w:r>
      <w:r w:rsidRPr="00F829DC">
        <w:rPr>
          <w:sz w:val="22"/>
          <w:szCs w:val="22"/>
        </w:rPr>
        <w:t xml:space="preserve"> – 1:500 000, (Warszawa: PIG)</w:t>
      </w:r>
    </w:p>
    <w:p w14:paraId="3064C2C3" w14:textId="77777777" w:rsidR="004B1B35" w:rsidRPr="00F829DC" w:rsidRDefault="004B1B35" w:rsidP="004B1B35">
      <w:pPr>
        <w:rPr>
          <w:sz w:val="22"/>
          <w:szCs w:val="22"/>
        </w:rPr>
      </w:pPr>
    </w:p>
    <w:p w14:paraId="24908424" w14:textId="77777777" w:rsidR="004B1B35" w:rsidRPr="00F829DC" w:rsidRDefault="004B1B35" w:rsidP="004B1B35">
      <w:pPr>
        <w:rPr>
          <w:sz w:val="22"/>
          <w:szCs w:val="22"/>
        </w:rPr>
      </w:pPr>
      <w:r w:rsidRPr="00F829DC">
        <w:rPr>
          <w:sz w:val="22"/>
          <w:szCs w:val="22"/>
        </w:rPr>
        <w:t xml:space="preserve">SIDŁO P., BŁASZKOWSKA B., CHYLARECKI P., (red.) 2004. </w:t>
      </w:r>
      <w:r w:rsidRPr="00F829DC">
        <w:rPr>
          <w:b/>
          <w:bCs/>
          <w:i/>
          <w:iCs/>
          <w:sz w:val="22"/>
          <w:szCs w:val="22"/>
        </w:rPr>
        <w:t xml:space="preserve">Ostoje ptaków o randze europejskiej w Polsce </w:t>
      </w:r>
      <w:r w:rsidRPr="00F829DC">
        <w:rPr>
          <w:sz w:val="22"/>
          <w:szCs w:val="22"/>
        </w:rPr>
        <w:t xml:space="preserve"> (Warszawa: OTOP)</w:t>
      </w:r>
    </w:p>
    <w:p w14:paraId="572A0FA0" w14:textId="77777777" w:rsidR="004B1B35" w:rsidRPr="00F829DC" w:rsidRDefault="004B1B35" w:rsidP="004B1B35">
      <w:pPr>
        <w:rPr>
          <w:sz w:val="22"/>
          <w:szCs w:val="22"/>
        </w:rPr>
      </w:pPr>
    </w:p>
    <w:p w14:paraId="03A64FF6" w14:textId="77777777" w:rsidR="004B1B35" w:rsidRPr="00F829DC" w:rsidRDefault="004B1B35" w:rsidP="004B1B35">
      <w:pPr>
        <w:rPr>
          <w:sz w:val="22"/>
          <w:szCs w:val="22"/>
        </w:rPr>
      </w:pPr>
      <w:r w:rsidRPr="00F829DC">
        <w:rPr>
          <w:sz w:val="22"/>
          <w:szCs w:val="22"/>
        </w:rPr>
        <w:t xml:space="preserve">ŚWIERKOSZ K. i inni., 2003. </w:t>
      </w:r>
      <w:r w:rsidRPr="00F829DC">
        <w:rPr>
          <w:b/>
          <w:bCs/>
          <w:i/>
          <w:iCs/>
          <w:sz w:val="22"/>
          <w:szCs w:val="22"/>
        </w:rPr>
        <w:t>Mapa rozmieszczenia siedlisk przyrodniczych z Załącznika I Dyrektywy 92/43 EWG w planowanej ostoi Łęgi Odrzańskie</w:t>
      </w:r>
      <w:r w:rsidRPr="00F829DC">
        <w:rPr>
          <w:sz w:val="22"/>
          <w:szCs w:val="22"/>
        </w:rPr>
        <w:t xml:space="preserve"> (Wrocław: WWF)</w:t>
      </w:r>
    </w:p>
    <w:p w14:paraId="1E5633E3" w14:textId="77777777" w:rsidR="004B1B35" w:rsidRPr="00F829DC" w:rsidRDefault="004B1B35" w:rsidP="004B1B35">
      <w:pPr>
        <w:rPr>
          <w:sz w:val="22"/>
          <w:szCs w:val="22"/>
        </w:rPr>
      </w:pPr>
    </w:p>
    <w:p w14:paraId="6C1142AF" w14:textId="77777777" w:rsidR="004B1B35" w:rsidRPr="00F829DC" w:rsidRDefault="004B1B35" w:rsidP="004B1B35">
      <w:pPr>
        <w:rPr>
          <w:sz w:val="22"/>
          <w:szCs w:val="22"/>
        </w:rPr>
      </w:pPr>
      <w:r w:rsidRPr="00F829DC">
        <w:rPr>
          <w:sz w:val="22"/>
          <w:szCs w:val="22"/>
        </w:rPr>
        <w:t xml:space="preserve">ŚWIERKOSZ K., 2003. </w:t>
      </w:r>
      <w:r w:rsidRPr="00F829DC">
        <w:rPr>
          <w:b/>
          <w:bCs/>
          <w:i/>
          <w:iCs/>
          <w:sz w:val="22"/>
          <w:szCs w:val="22"/>
        </w:rPr>
        <w:t>Wyznaczanie ostoi Natura 2000</w:t>
      </w:r>
      <w:r w:rsidRPr="00F829DC">
        <w:rPr>
          <w:sz w:val="22"/>
          <w:szCs w:val="22"/>
        </w:rPr>
        <w:t>, (Warszawa: WWF Polska)</w:t>
      </w:r>
    </w:p>
    <w:p w14:paraId="6D382EC1" w14:textId="77777777" w:rsidR="004B1B35" w:rsidRPr="00F829DC" w:rsidRDefault="004B1B35" w:rsidP="004B1B35">
      <w:pPr>
        <w:rPr>
          <w:sz w:val="22"/>
          <w:szCs w:val="22"/>
        </w:rPr>
      </w:pPr>
    </w:p>
    <w:p w14:paraId="1F6693A2" w14:textId="77777777" w:rsidR="004B1B35" w:rsidRPr="00F829DC" w:rsidRDefault="004B1B35" w:rsidP="004B1B35">
      <w:pPr>
        <w:rPr>
          <w:sz w:val="22"/>
          <w:szCs w:val="22"/>
        </w:rPr>
      </w:pPr>
      <w:r w:rsidRPr="00F829DC">
        <w:rPr>
          <w:sz w:val="22"/>
          <w:szCs w:val="22"/>
        </w:rPr>
        <w:t xml:space="preserve">TOMIAŁOJĆ L., STAWARCZYK T., 2003. </w:t>
      </w:r>
      <w:r w:rsidRPr="00F829DC">
        <w:rPr>
          <w:b/>
          <w:bCs/>
          <w:i/>
          <w:iCs/>
          <w:sz w:val="22"/>
          <w:szCs w:val="22"/>
        </w:rPr>
        <w:t xml:space="preserve">Awifauna Polski T I–II </w:t>
      </w:r>
      <w:r w:rsidRPr="00F829DC">
        <w:rPr>
          <w:sz w:val="22"/>
          <w:szCs w:val="22"/>
        </w:rPr>
        <w:t xml:space="preserve"> (Wrocław: Polskie Towarzystwo Przyjaciół Przyrody „</w:t>
      </w:r>
      <w:proofErr w:type="spellStart"/>
      <w:r w:rsidRPr="00F829DC">
        <w:rPr>
          <w:sz w:val="22"/>
          <w:szCs w:val="22"/>
        </w:rPr>
        <w:t>proNatura</w:t>
      </w:r>
      <w:proofErr w:type="spellEnd"/>
      <w:r w:rsidRPr="00F829DC">
        <w:rPr>
          <w:sz w:val="22"/>
          <w:szCs w:val="22"/>
        </w:rPr>
        <w:t>”)</w:t>
      </w:r>
    </w:p>
    <w:p w14:paraId="3D3A6885" w14:textId="77777777" w:rsidR="004B1B35" w:rsidRPr="00F829DC" w:rsidRDefault="004B1B35" w:rsidP="004B1B35">
      <w:pPr>
        <w:rPr>
          <w:sz w:val="22"/>
          <w:szCs w:val="22"/>
        </w:rPr>
      </w:pPr>
    </w:p>
    <w:p w14:paraId="04C898C7" w14:textId="77777777" w:rsidR="004B1B35" w:rsidRPr="00F829DC" w:rsidRDefault="004B1B35" w:rsidP="004B1B35">
      <w:pPr>
        <w:rPr>
          <w:sz w:val="22"/>
          <w:szCs w:val="22"/>
        </w:rPr>
      </w:pPr>
      <w:r w:rsidRPr="00F829DC">
        <w:rPr>
          <w:sz w:val="22"/>
          <w:szCs w:val="22"/>
        </w:rPr>
        <w:t xml:space="preserve">WIOŚ Wrocław, 2008: </w:t>
      </w:r>
      <w:r w:rsidRPr="00F829DC">
        <w:rPr>
          <w:b/>
          <w:bCs/>
          <w:i/>
          <w:iCs/>
          <w:sz w:val="22"/>
          <w:szCs w:val="22"/>
        </w:rPr>
        <w:t>Raport o stanie środowiska naturalnego w Województwie Dolnośląskim w 2007 roku</w:t>
      </w:r>
      <w:r w:rsidRPr="00F829DC">
        <w:rPr>
          <w:sz w:val="22"/>
          <w:szCs w:val="22"/>
        </w:rPr>
        <w:t xml:space="preserve"> (Wrocław: Biblioteka Monitoringu Środowiska)</w:t>
      </w:r>
    </w:p>
    <w:p w14:paraId="1E99B155" w14:textId="77777777" w:rsidR="004B1B35" w:rsidRPr="00F829DC" w:rsidRDefault="004B1B35" w:rsidP="004B1B35">
      <w:pPr>
        <w:rPr>
          <w:sz w:val="22"/>
          <w:szCs w:val="22"/>
        </w:rPr>
      </w:pPr>
    </w:p>
    <w:p w14:paraId="0934D5B6" w14:textId="77777777" w:rsidR="004B1B35" w:rsidRPr="00F829DC" w:rsidRDefault="004B1B35" w:rsidP="004B1B35">
      <w:pPr>
        <w:rPr>
          <w:sz w:val="22"/>
          <w:szCs w:val="22"/>
        </w:rPr>
      </w:pPr>
      <w:r w:rsidRPr="00F829DC">
        <w:rPr>
          <w:sz w:val="22"/>
          <w:szCs w:val="22"/>
        </w:rPr>
        <w:t>WIOŚ Wrocław. 2009. Stan środowiska województwa dolnośląskiego w 2008 roku (praca zbiorowa), seria BMŚ, Wrocław, s.53</w:t>
      </w:r>
    </w:p>
    <w:p w14:paraId="4AF753B3" w14:textId="77777777" w:rsidR="004B1B35" w:rsidRPr="00F829DC" w:rsidRDefault="004B1B35" w:rsidP="004B1B35">
      <w:pPr>
        <w:rPr>
          <w:sz w:val="22"/>
          <w:szCs w:val="22"/>
        </w:rPr>
      </w:pPr>
    </w:p>
    <w:p w14:paraId="0D52D6CB" w14:textId="77777777" w:rsidR="004B1B35" w:rsidRPr="00F829DC" w:rsidRDefault="004B1B35" w:rsidP="004B1B35">
      <w:pPr>
        <w:spacing w:line="120" w:lineRule="atLeast"/>
        <w:rPr>
          <w:sz w:val="22"/>
          <w:szCs w:val="22"/>
        </w:rPr>
      </w:pPr>
      <w:r w:rsidRPr="00F829DC">
        <w:rPr>
          <w:sz w:val="22"/>
          <w:szCs w:val="22"/>
        </w:rPr>
        <w:t>RICHLING, Andrzej, SOLON, Jerzy, 1994:</w:t>
      </w:r>
      <w:r w:rsidRPr="00F829DC">
        <w:rPr>
          <w:b/>
          <w:bCs/>
          <w:i/>
          <w:iCs/>
          <w:sz w:val="22"/>
          <w:szCs w:val="22"/>
        </w:rPr>
        <w:t xml:space="preserve"> Ekologia krajobrazu</w:t>
      </w:r>
      <w:r w:rsidRPr="00F829DC">
        <w:rPr>
          <w:sz w:val="22"/>
          <w:szCs w:val="22"/>
        </w:rPr>
        <w:t xml:space="preserve"> (Warszawa: PWN) </w:t>
      </w:r>
    </w:p>
    <w:p w14:paraId="3E06D847" w14:textId="77777777" w:rsidR="004B1B35" w:rsidRPr="00F829DC" w:rsidRDefault="004B1B35" w:rsidP="004B1B35">
      <w:pPr>
        <w:spacing w:line="120" w:lineRule="atLeast"/>
        <w:rPr>
          <w:sz w:val="22"/>
          <w:szCs w:val="22"/>
        </w:rPr>
      </w:pPr>
    </w:p>
    <w:p w14:paraId="27A3EDEB" w14:textId="77777777" w:rsidR="004B1B35" w:rsidRPr="00F829DC" w:rsidRDefault="004B1B35" w:rsidP="004B1B35">
      <w:pPr>
        <w:spacing w:line="120" w:lineRule="atLeast"/>
        <w:rPr>
          <w:sz w:val="22"/>
          <w:szCs w:val="22"/>
        </w:rPr>
      </w:pPr>
      <w:r w:rsidRPr="00F829DC">
        <w:rPr>
          <w:sz w:val="22"/>
          <w:szCs w:val="22"/>
        </w:rPr>
        <w:t>SIEMIŃSKI Marek, 1994:</w:t>
      </w:r>
      <w:r w:rsidRPr="00F829DC">
        <w:rPr>
          <w:b/>
          <w:bCs/>
          <w:i/>
          <w:iCs/>
          <w:sz w:val="22"/>
          <w:szCs w:val="22"/>
        </w:rPr>
        <w:t xml:space="preserve"> Fizyka zagrożeń środowiska</w:t>
      </w:r>
      <w:r w:rsidRPr="00F829DC">
        <w:rPr>
          <w:sz w:val="22"/>
          <w:szCs w:val="22"/>
        </w:rPr>
        <w:t xml:space="preserve"> (Warszawa: PWN)</w:t>
      </w:r>
    </w:p>
    <w:p w14:paraId="56EB06D8" w14:textId="77777777" w:rsidR="004B1B35" w:rsidRPr="00F829DC" w:rsidRDefault="004B1B35" w:rsidP="004B1B35">
      <w:pPr>
        <w:spacing w:line="120" w:lineRule="atLeast"/>
        <w:rPr>
          <w:sz w:val="22"/>
          <w:szCs w:val="22"/>
        </w:rPr>
      </w:pPr>
    </w:p>
    <w:p w14:paraId="11726856" w14:textId="77777777" w:rsidR="004B1B35" w:rsidRPr="00F829DC" w:rsidRDefault="004B1B35" w:rsidP="004B1B35">
      <w:pPr>
        <w:numPr>
          <w:ilvl w:val="12"/>
          <w:numId w:val="0"/>
        </w:numPr>
        <w:rPr>
          <w:sz w:val="22"/>
          <w:szCs w:val="22"/>
        </w:rPr>
      </w:pPr>
      <w:r w:rsidRPr="00F829DC">
        <w:rPr>
          <w:sz w:val="22"/>
          <w:szCs w:val="22"/>
        </w:rPr>
        <w:t xml:space="preserve">SKRABKA, Henryk, 1992: </w:t>
      </w:r>
      <w:r w:rsidRPr="00F829DC">
        <w:rPr>
          <w:b/>
          <w:i/>
          <w:sz w:val="22"/>
          <w:szCs w:val="22"/>
        </w:rPr>
        <w:t>Roślina a środowisko</w:t>
      </w:r>
      <w:r w:rsidRPr="00F829DC">
        <w:rPr>
          <w:i/>
          <w:sz w:val="22"/>
          <w:szCs w:val="22"/>
        </w:rPr>
        <w:t>,</w:t>
      </w:r>
      <w:r w:rsidRPr="00F829DC">
        <w:rPr>
          <w:sz w:val="22"/>
          <w:szCs w:val="22"/>
        </w:rPr>
        <w:t xml:space="preserve"> skrypt Akademii Rolniczej we Wrocławiu, Wrocław.</w:t>
      </w:r>
    </w:p>
    <w:p w14:paraId="6D1952E0" w14:textId="77777777" w:rsidR="004B1B35" w:rsidRPr="00F829DC" w:rsidRDefault="004B1B35" w:rsidP="004B1B35">
      <w:pPr>
        <w:spacing w:line="120" w:lineRule="atLeast"/>
        <w:rPr>
          <w:sz w:val="22"/>
          <w:szCs w:val="22"/>
        </w:rPr>
      </w:pPr>
    </w:p>
    <w:p w14:paraId="7F8D5EF2" w14:textId="77777777" w:rsidR="004B1B35" w:rsidRPr="00F829DC" w:rsidRDefault="004B1B35" w:rsidP="004B1B35">
      <w:pPr>
        <w:spacing w:line="120" w:lineRule="atLeast"/>
        <w:rPr>
          <w:sz w:val="22"/>
          <w:szCs w:val="22"/>
        </w:rPr>
      </w:pPr>
      <w:r w:rsidRPr="00F829DC">
        <w:rPr>
          <w:b/>
          <w:bCs/>
          <w:i/>
          <w:iCs/>
          <w:sz w:val="22"/>
          <w:szCs w:val="22"/>
        </w:rPr>
        <w:t xml:space="preserve">Wytyczne obliczania stanu zanieczyszczania powietrza atmosferycznego </w:t>
      </w:r>
      <w:r w:rsidRPr="00F829DC">
        <w:rPr>
          <w:sz w:val="22"/>
          <w:szCs w:val="22"/>
        </w:rPr>
        <w:t xml:space="preserve">opracowane przez Zakład Ochrony Atmosfery Instytutu Inżynierii Środowiska Politechniki Warszawskiej </w:t>
      </w:r>
      <w:r>
        <w:rPr>
          <w:sz w:val="22"/>
          <w:szCs w:val="22"/>
        </w:rPr>
        <w:br/>
      </w:r>
      <w:r w:rsidRPr="00F829DC">
        <w:rPr>
          <w:sz w:val="22"/>
          <w:szCs w:val="22"/>
        </w:rPr>
        <w:t xml:space="preserve">z 1981 roku. </w:t>
      </w:r>
    </w:p>
    <w:p w14:paraId="6D80689E" w14:textId="77777777" w:rsidR="004B1B35" w:rsidRPr="00F829DC" w:rsidRDefault="004B1B35" w:rsidP="004B1B35">
      <w:pPr>
        <w:spacing w:line="120" w:lineRule="atLeast"/>
        <w:rPr>
          <w:sz w:val="22"/>
          <w:szCs w:val="22"/>
        </w:rPr>
      </w:pPr>
    </w:p>
    <w:p w14:paraId="723A553B" w14:textId="77777777" w:rsidR="004B1B35" w:rsidRPr="00F829DC" w:rsidRDefault="004B1B35" w:rsidP="004B1B35">
      <w:pPr>
        <w:spacing w:line="120" w:lineRule="atLeast"/>
        <w:rPr>
          <w:sz w:val="22"/>
          <w:szCs w:val="22"/>
        </w:rPr>
      </w:pPr>
      <w:r w:rsidRPr="00F829DC">
        <w:rPr>
          <w:sz w:val="22"/>
          <w:szCs w:val="22"/>
        </w:rPr>
        <w:t xml:space="preserve">ZWOŹDZIAK, Jerzy, ZWOŹDZIAK Anna, SZCZUREK Andrzej, 1998: </w:t>
      </w:r>
      <w:r w:rsidRPr="00F829DC">
        <w:rPr>
          <w:b/>
          <w:bCs/>
          <w:i/>
          <w:iCs/>
          <w:sz w:val="22"/>
          <w:szCs w:val="22"/>
        </w:rPr>
        <w:t xml:space="preserve">Meteorologia </w:t>
      </w:r>
      <w:r>
        <w:rPr>
          <w:b/>
          <w:bCs/>
          <w:i/>
          <w:iCs/>
          <w:sz w:val="22"/>
          <w:szCs w:val="22"/>
        </w:rPr>
        <w:br/>
      </w:r>
      <w:r w:rsidRPr="00F829DC">
        <w:rPr>
          <w:b/>
          <w:bCs/>
          <w:i/>
          <w:iCs/>
          <w:sz w:val="22"/>
          <w:szCs w:val="22"/>
        </w:rPr>
        <w:t>w ochronie atmosfery</w:t>
      </w:r>
      <w:r w:rsidRPr="00F829DC">
        <w:rPr>
          <w:sz w:val="22"/>
          <w:szCs w:val="22"/>
        </w:rPr>
        <w:t xml:space="preserve"> (Wrocław: OWPW).</w:t>
      </w:r>
    </w:p>
    <w:p w14:paraId="42E49E90" w14:textId="77777777" w:rsidR="004B1B35" w:rsidRPr="00F829DC" w:rsidRDefault="004B1B35" w:rsidP="004B1B35">
      <w:pPr>
        <w:spacing w:line="120" w:lineRule="atLeast"/>
        <w:rPr>
          <w:sz w:val="22"/>
          <w:szCs w:val="22"/>
        </w:rPr>
      </w:pPr>
    </w:p>
    <w:p w14:paraId="57A3C3F7" w14:textId="77777777" w:rsidR="004B1B35" w:rsidRPr="00F829DC" w:rsidRDefault="004B1B35" w:rsidP="004B1B35">
      <w:pPr>
        <w:spacing w:line="120" w:lineRule="atLeast"/>
        <w:rPr>
          <w:sz w:val="22"/>
          <w:szCs w:val="22"/>
        </w:rPr>
      </w:pPr>
    </w:p>
    <w:p w14:paraId="40A1C9C6" w14:textId="77777777" w:rsidR="004B1B35" w:rsidRPr="00F829DC" w:rsidRDefault="004B1B35" w:rsidP="004B1B35">
      <w:pPr>
        <w:rPr>
          <w:sz w:val="22"/>
          <w:szCs w:val="22"/>
        </w:rPr>
      </w:pPr>
      <w:r w:rsidRPr="00F829DC">
        <w:rPr>
          <w:sz w:val="22"/>
          <w:szCs w:val="22"/>
        </w:rPr>
        <w:t>www.mos.gov.pl</w:t>
      </w:r>
    </w:p>
    <w:p w14:paraId="19C6921D" w14:textId="77777777" w:rsidR="004B1B35" w:rsidRPr="00F829DC" w:rsidRDefault="004B1B35" w:rsidP="004B1B35">
      <w:pPr>
        <w:rPr>
          <w:sz w:val="22"/>
          <w:szCs w:val="22"/>
        </w:rPr>
      </w:pPr>
      <w:r w:rsidRPr="00F829DC">
        <w:rPr>
          <w:sz w:val="22"/>
          <w:szCs w:val="22"/>
        </w:rPr>
        <w:t>http://isip.sejm.gov.pl</w:t>
      </w:r>
    </w:p>
    <w:p w14:paraId="71E02C90" w14:textId="77777777" w:rsidR="004B1B35" w:rsidRPr="00F829DC" w:rsidRDefault="004B1B35" w:rsidP="004B1B35">
      <w:pPr>
        <w:rPr>
          <w:sz w:val="22"/>
          <w:szCs w:val="22"/>
        </w:rPr>
      </w:pPr>
      <w:r w:rsidRPr="00F829DC">
        <w:rPr>
          <w:sz w:val="22"/>
          <w:szCs w:val="22"/>
        </w:rPr>
        <w:t>www.geoportal.gov.pl</w:t>
      </w:r>
    </w:p>
    <w:p w14:paraId="401A7BD6" w14:textId="77777777" w:rsidR="004B1B35" w:rsidRPr="00F829DC" w:rsidRDefault="004B1B35" w:rsidP="004B1B35">
      <w:pPr>
        <w:rPr>
          <w:sz w:val="22"/>
          <w:szCs w:val="22"/>
        </w:rPr>
      </w:pPr>
      <w:r w:rsidRPr="00F829DC">
        <w:rPr>
          <w:sz w:val="22"/>
          <w:szCs w:val="22"/>
        </w:rPr>
        <w:t>http://eko.wbu.wroc.pl</w:t>
      </w:r>
    </w:p>
    <w:p w14:paraId="530D8D65" w14:textId="77777777" w:rsidR="004B1B35" w:rsidRPr="00F829DC" w:rsidRDefault="004B1B35" w:rsidP="004B1B35">
      <w:pPr>
        <w:rPr>
          <w:sz w:val="22"/>
          <w:szCs w:val="22"/>
        </w:rPr>
      </w:pPr>
      <w:r w:rsidRPr="00F829DC">
        <w:rPr>
          <w:sz w:val="22"/>
          <w:szCs w:val="22"/>
        </w:rPr>
        <w:t>http://natura2000.mos.gov.pl/natura2000/</w:t>
      </w:r>
    </w:p>
    <w:bookmarkEnd w:id="0"/>
    <w:p w14:paraId="4B286258" w14:textId="77777777" w:rsidR="00DB7B26" w:rsidRDefault="00DB7B26"/>
    <w:sectPr w:rsidR="00DB7B26" w:rsidSect="00916EB2">
      <w:headerReference w:type="even" r:id="rId18"/>
      <w:headerReference w:type="default" r:id="rId19"/>
      <w:footerReference w:type="default" r:id="rId20"/>
      <w:pgSz w:w="11906" w:h="16838"/>
      <w:pgMar w:top="1417" w:right="1417" w:bottom="1417" w:left="15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AFAD1" w14:textId="77777777" w:rsidR="00916EB2" w:rsidRDefault="00916EB2" w:rsidP="004B1B35">
      <w:r>
        <w:separator/>
      </w:r>
    </w:p>
  </w:endnote>
  <w:endnote w:type="continuationSeparator" w:id="0">
    <w:p w14:paraId="5035FCD9" w14:textId="77777777" w:rsidR="00916EB2" w:rsidRDefault="00916EB2" w:rsidP="004B1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Arial, Arial">
    <w:altName w:val="Arial"/>
    <w:charset w:val="00"/>
    <w:family w:val="swiss"/>
    <w:pitch w:val="default"/>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5156816"/>
      <w:docPartObj>
        <w:docPartGallery w:val="Page Numbers (Bottom of Page)"/>
        <w:docPartUnique/>
      </w:docPartObj>
    </w:sdtPr>
    <w:sdtContent>
      <w:p w14:paraId="61CB5F38" w14:textId="77777777" w:rsidR="00000000" w:rsidRDefault="00000000">
        <w:pPr>
          <w:pStyle w:val="Stopka"/>
          <w:jc w:val="center"/>
        </w:pPr>
        <w:r>
          <w:fldChar w:fldCharType="begin"/>
        </w:r>
        <w:r>
          <w:instrText>PAGE   \* MERGEFORMAT</w:instrText>
        </w:r>
        <w:r>
          <w:fldChar w:fldCharType="separate"/>
        </w:r>
        <w:r>
          <w:rPr>
            <w:noProof/>
          </w:rPr>
          <w:t>5</w:t>
        </w:r>
        <w:r>
          <w:rPr>
            <w:noProof/>
          </w:rPr>
          <w:fldChar w:fldCharType="end"/>
        </w:r>
      </w:p>
    </w:sdtContent>
  </w:sdt>
  <w:p w14:paraId="5210CFDE" w14:textId="77777777" w:rsidR="00000000" w:rsidRDefault="0000000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E8B7F" w14:textId="77777777" w:rsidR="00916EB2" w:rsidRDefault="00916EB2" w:rsidP="004B1B35">
      <w:r>
        <w:separator/>
      </w:r>
    </w:p>
  </w:footnote>
  <w:footnote w:type="continuationSeparator" w:id="0">
    <w:p w14:paraId="459313E0" w14:textId="77777777" w:rsidR="00916EB2" w:rsidRDefault="00916EB2" w:rsidP="004B1B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908F9" w14:textId="77777777" w:rsidR="00000000" w:rsidRDefault="00000000" w:rsidP="00BA4071">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4EF9F260" w14:textId="77777777" w:rsidR="00000000" w:rsidRDefault="0000000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6D120" w14:textId="78FA9F90" w:rsidR="00000000" w:rsidRPr="00200725" w:rsidRDefault="00000000" w:rsidP="00BA4071">
    <w:pPr>
      <w:pStyle w:val="Nagwek"/>
      <w:pBdr>
        <w:bottom w:val="single" w:sz="4" w:space="1" w:color="auto"/>
      </w:pBdr>
      <w:jc w:val="center"/>
      <w:rPr>
        <w:color w:val="000000"/>
        <w:sz w:val="20"/>
        <w:szCs w:val="20"/>
      </w:rPr>
    </w:pPr>
    <w:r w:rsidRPr="00200725">
      <w:rPr>
        <w:caps/>
        <w:color w:val="000000"/>
        <w:sz w:val="20"/>
        <w:szCs w:val="20"/>
      </w:rPr>
      <w:t>r</w:t>
    </w:r>
    <w:r w:rsidRPr="00200725">
      <w:rPr>
        <w:color w:val="000000"/>
        <w:sz w:val="20"/>
        <w:szCs w:val="20"/>
      </w:rPr>
      <w:t xml:space="preserve">aport o oddziaływaniu na środowisko dla przedsięwzięcia – </w:t>
    </w:r>
    <w:r w:rsidR="004B1B35" w:rsidRPr="004B1B35">
      <w:rPr>
        <w:sz w:val="20"/>
        <w:szCs w:val="20"/>
      </w:rPr>
      <w:t xml:space="preserve">Wydobycie kruszywa naturalnego </w:t>
    </w:r>
    <w:r w:rsidR="004B1B35">
      <w:rPr>
        <w:sz w:val="20"/>
        <w:szCs w:val="20"/>
      </w:rPr>
      <w:br/>
    </w:r>
    <w:r w:rsidR="004B1B35" w:rsidRPr="004B1B35">
      <w:rPr>
        <w:sz w:val="20"/>
        <w:szCs w:val="20"/>
      </w:rPr>
      <w:t>ze złoża „MILĘCICE II</w:t>
    </w:r>
    <w:r w:rsidR="004B1B35" w:rsidRPr="004B1B35">
      <w:rPr>
        <w:sz w:val="32"/>
        <w:szCs w:val="32"/>
      </w:rPr>
      <w:t>”</w:t>
    </w:r>
  </w:p>
  <w:p w14:paraId="670180B4" w14:textId="77777777" w:rsidR="00000000" w:rsidRPr="00AD73A5" w:rsidRDefault="00000000" w:rsidP="00BA4071">
    <w:pPr>
      <w:pStyle w:val="Nagwek"/>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848D544"/>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BE72C2B8"/>
    <w:lvl w:ilvl="0">
      <w:numFmt w:val="decimal"/>
      <w:lvlText w:val="*"/>
      <w:lvlJc w:val="left"/>
    </w:lvl>
  </w:abstractNum>
  <w:abstractNum w:abstractNumId="2" w15:restartNumberingAfterBreak="0">
    <w:nsid w:val="00000003"/>
    <w:multiLevelType w:val="singleLevel"/>
    <w:tmpl w:val="00000003"/>
    <w:name w:val="WW8Num2"/>
    <w:lvl w:ilvl="0">
      <w:start w:val="1"/>
      <w:numFmt w:val="bullet"/>
      <w:lvlText w:val=""/>
      <w:lvlJc w:val="left"/>
      <w:pPr>
        <w:tabs>
          <w:tab w:val="num" w:pos="360"/>
        </w:tabs>
        <w:ind w:left="360" w:hanging="360"/>
      </w:pPr>
      <w:rPr>
        <w:rFonts w:ascii="Symbol" w:hAnsi="Symbol" w:cs="Symbol"/>
      </w:rPr>
    </w:lvl>
  </w:abstractNum>
  <w:abstractNum w:abstractNumId="3" w15:restartNumberingAfterBreak="0">
    <w:nsid w:val="0000000B"/>
    <w:multiLevelType w:val="singleLevel"/>
    <w:tmpl w:val="0000000B"/>
    <w:lvl w:ilvl="0">
      <w:start w:val="1"/>
      <w:numFmt w:val="bullet"/>
      <w:lvlText w:val=""/>
      <w:lvlJc w:val="left"/>
      <w:pPr>
        <w:tabs>
          <w:tab w:val="num" w:pos="360"/>
        </w:tabs>
        <w:ind w:left="360" w:hanging="360"/>
      </w:pPr>
      <w:rPr>
        <w:rFonts w:ascii="Symbol" w:hAnsi="Symbol" w:cs="Symbol"/>
      </w:rPr>
    </w:lvl>
  </w:abstractNum>
  <w:abstractNum w:abstractNumId="4" w15:restartNumberingAfterBreak="0">
    <w:nsid w:val="0000000E"/>
    <w:multiLevelType w:val="singleLevel"/>
    <w:tmpl w:val="0000000E"/>
    <w:name w:val="WW8Num11"/>
    <w:lvl w:ilvl="0">
      <w:start w:val="1"/>
      <w:numFmt w:val="bullet"/>
      <w:lvlText w:val=""/>
      <w:lvlJc w:val="left"/>
      <w:pPr>
        <w:tabs>
          <w:tab w:val="num" w:pos="360"/>
        </w:tabs>
        <w:ind w:left="360" w:hanging="360"/>
      </w:pPr>
      <w:rPr>
        <w:rFonts w:ascii="Symbol" w:hAnsi="Symbol" w:cs="Symbol"/>
      </w:rPr>
    </w:lvl>
  </w:abstractNum>
  <w:abstractNum w:abstractNumId="5" w15:restartNumberingAfterBreak="0">
    <w:nsid w:val="00000019"/>
    <w:multiLevelType w:val="multilevel"/>
    <w:tmpl w:val="00000019"/>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F278B2"/>
    <w:multiLevelType w:val="hybridMultilevel"/>
    <w:tmpl w:val="3490EF5E"/>
    <w:name w:val="WW8Num25"/>
    <w:lvl w:ilvl="0" w:tplc="800CB7F0">
      <w:start w:val="1"/>
      <w:numFmt w:val="bullet"/>
      <w:lvlText w:val=""/>
      <w:lvlJc w:val="left"/>
      <w:pPr>
        <w:tabs>
          <w:tab w:val="num" w:pos="360"/>
        </w:tabs>
        <w:ind w:left="360" w:hanging="360"/>
      </w:pPr>
      <w:rPr>
        <w:rFonts w:ascii="Symbol" w:hAnsi="Symbol"/>
      </w:rPr>
    </w:lvl>
    <w:lvl w:ilvl="1" w:tplc="F614E3E8" w:tentative="1">
      <w:start w:val="1"/>
      <w:numFmt w:val="bullet"/>
      <w:lvlText w:val="o"/>
      <w:lvlJc w:val="left"/>
      <w:pPr>
        <w:tabs>
          <w:tab w:val="num" w:pos="1440"/>
        </w:tabs>
        <w:ind w:left="1440" w:hanging="360"/>
      </w:pPr>
      <w:rPr>
        <w:rFonts w:ascii="Courier New" w:hAnsi="Courier New" w:cs="Courier New" w:hint="default"/>
      </w:rPr>
    </w:lvl>
    <w:lvl w:ilvl="2" w:tplc="FCAAB436" w:tentative="1">
      <w:start w:val="1"/>
      <w:numFmt w:val="bullet"/>
      <w:lvlText w:val=""/>
      <w:lvlJc w:val="left"/>
      <w:pPr>
        <w:tabs>
          <w:tab w:val="num" w:pos="2160"/>
        </w:tabs>
        <w:ind w:left="2160" w:hanging="360"/>
      </w:pPr>
      <w:rPr>
        <w:rFonts w:ascii="Wingdings" w:hAnsi="Wingdings" w:hint="default"/>
      </w:rPr>
    </w:lvl>
    <w:lvl w:ilvl="3" w:tplc="1A267162" w:tentative="1">
      <w:start w:val="1"/>
      <w:numFmt w:val="bullet"/>
      <w:lvlText w:val=""/>
      <w:lvlJc w:val="left"/>
      <w:pPr>
        <w:tabs>
          <w:tab w:val="num" w:pos="2880"/>
        </w:tabs>
        <w:ind w:left="2880" w:hanging="360"/>
      </w:pPr>
      <w:rPr>
        <w:rFonts w:ascii="Symbol" w:hAnsi="Symbol" w:hint="default"/>
      </w:rPr>
    </w:lvl>
    <w:lvl w:ilvl="4" w:tplc="4F2A844A" w:tentative="1">
      <w:start w:val="1"/>
      <w:numFmt w:val="bullet"/>
      <w:lvlText w:val="o"/>
      <w:lvlJc w:val="left"/>
      <w:pPr>
        <w:tabs>
          <w:tab w:val="num" w:pos="3600"/>
        </w:tabs>
        <w:ind w:left="3600" w:hanging="360"/>
      </w:pPr>
      <w:rPr>
        <w:rFonts w:ascii="Courier New" w:hAnsi="Courier New" w:cs="Courier New" w:hint="default"/>
      </w:rPr>
    </w:lvl>
    <w:lvl w:ilvl="5" w:tplc="86CE2388" w:tentative="1">
      <w:start w:val="1"/>
      <w:numFmt w:val="bullet"/>
      <w:lvlText w:val=""/>
      <w:lvlJc w:val="left"/>
      <w:pPr>
        <w:tabs>
          <w:tab w:val="num" w:pos="4320"/>
        </w:tabs>
        <w:ind w:left="4320" w:hanging="360"/>
      </w:pPr>
      <w:rPr>
        <w:rFonts w:ascii="Wingdings" w:hAnsi="Wingdings" w:hint="default"/>
      </w:rPr>
    </w:lvl>
    <w:lvl w:ilvl="6" w:tplc="5F5E014E" w:tentative="1">
      <w:start w:val="1"/>
      <w:numFmt w:val="bullet"/>
      <w:lvlText w:val=""/>
      <w:lvlJc w:val="left"/>
      <w:pPr>
        <w:tabs>
          <w:tab w:val="num" w:pos="5040"/>
        </w:tabs>
        <w:ind w:left="5040" w:hanging="360"/>
      </w:pPr>
      <w:rPr>
        <w:rFonts w:ascii="Symbol" w:hAnsi="Symbol" w:hint="default"/>
      </w:rPr>
    </w:lvl>
    <w:lvl w:ilvl="7" w:tplc="6CC8993A" w:tentative="1">
      <w:start w:val="1"/>
      <w:numFmt w:val="bullet"/>
      <w:lvlText w:val="o"/>
      <w:lvlJc w:val="left"/>
      <w:pPr>
        <w:tabs>
          <w:tab w:val="num" w:pos="5760"/>
        </w:tabs>
        <w:ind w:left="5760" w:hanging="360"/>
      </w:pPr>
      <w:rPr>
        <w:rFonts w:ascii="Courier New" w:hAnsi="Courier New" w:cs="Courier New" w:hint="default"/>
      </w:rPr>
    </w:lvl>
    <w:lvl w:ilvl="8" w:tplc="D09226C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5C24F5"/>
    <w:multiLevelType w:val="hybridMultilevel"/>
    <w:tmpl w:val="0484BA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26D410E"/>
    <w:multiLevelType w:val="hybridMultilevel"/>
    <w:tmpl w:val="E2348888"/>
    <w:lvl w:ilvl="0" w:tplc="43AEC51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290779C"/>
    <w:multiLevelType w:val="hybridMultilevel"/>
    <w:tmpl w:val="45FE7EAC"/>
    <w:lvl w:ilvl="0" w:tplc="43AEC518">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8FC50A6"/>
    <w:multiLevelType w:val="hybridMultilevel"/>
    <w:tmpl w:val="623ABEC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61141A"/>
    <w:multiLevelType w:val="hybridMultilevel"/>
    <w:tmpl w:val="B49C391C"/>
    <w:lvl w:ilvl="0" w:tplc="43AEC51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0845707"/>
    <w:multiLevelType w:val="hybridMultilevel"/>
    <w:tmpl w:val="923C8748"/>
    <w:lvl w:ilvl="0" w:tplc="65747DC6">
      <w:start w:val="1"/>
      <w:numFmt w:val="bullet"/>
      <w:lvlText w:val=""/>
      <w:lvlJc w:val="left"/>
      <w:pPr>
        <w:ind w:left="644"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09B39B6"/>
    <w:multiLevelType w:val="hybridMultilevel"/>
    <w:tmpl w:val="57CC9AA6"/>
    <w:lvl w:ilvl="0" w:tplc="BFF46A2E">
      <w:start w:val="1"/>
      <w:numFmt w:val="bullet"/>
      <w:lvlText w:val=""/>
      <w:lvlJc w:val="left"/>
      <w:pPr>
        <w:ind w:left="720" w:hanging="360"/>
      </w:pPr>
      <w:rPr>
        <w:rFonts w:ascii="Wingdings" w:hAnsi="Wingdings" w:hint="default"/>
        <w:b w:val="0"/>
        <w:sz w:val="24"/>
        <w:szCs w:val="24"/>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4" w15:restartNumberingAfterBreak="0">
    <w:nsid w:val="10C053FA"/>
    <w:multiLevelType w:val="hybridMultilevel"/>
    <w:tmpl w:val="2D0443F0"/>
    <w:lvl w:ilvl="0" w:tplc="32BC9CA8">
      <w:start w:val="1"/>
      <w:numFmt w:val="bullet"/>
      <w:lvlText w:val=""/>
      <w:lvlJc w:val="left"/>
      <w:pPr>
        <w:ind w:left="720" w:hanging="360"/>
      </w:pPr>
      <w:rPr>
        <w:rFonts w:ascii="Wingdings" w:hAnsi="Wingdings" w:hint="default"/>
        <w:color w:val="833C0B"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1620AF0"/>
    <w:multiLevelType w:val="hybridMultilevel"/>
    <w:tmpl w:val="9D1A7642"/>
    <w:lvl w:ilvl="0" w:tplc="04150005">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 w15:restartNumberingAfterBreak="0">
    <w:nsid w:val="12614C58"/>
    <w:multiLevelType w:val="hybridMultilevel"/>
    <w:tmpl w:val="3F5293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33F7FA7"/>
    <w:multiLevelType w:val="hybridMultilevel"/>
    <w:tmpl w:val="158289B8"/>
    <w:lvl w:ilvl="0" w:tplc="43AEC5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14CB7569"/>
    <w:multiLevelType w:val="hybridMultilevel"/>
    <w:tmpl w:val="1744F040"/>
    <w:lvl w:ilvl="0" w:tplc="0415000F">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55B6A67"/>
    <w:multiLevelType w:val="hybridMultilevel"/>
    <w:tmpl w:val="6ADAC676"/>
    <w:lvl w:ilvl="0" w:tplc="D390CF52">
      <w:start w:val="1"/>
      <w:numFmt w:val="bullet"/>
      <w:lvlText w:val=""/>
      <w:lvlJc w:val="left"/>
      <w:pPr>
        <w:tabs>
          <w:tab w:val="num" w:pos="720"/>
        </w:tabs>
        <w:ind w:left="720" w:hanging="360"/>
      </w:pPr>
      <w:rPr>
        <w:rFonts w:ascii="Symbol" w:hAnsi="Symbol" w:hint="default"/>
      </w:rPr>
    </w:lvl>
    <w:lvl w:ilvl="1" w:tplc="012EBBEE" w:tentative="1">
      <w:start w:val="1"/>
      <w:numFmt w:val="bullet"/>
      <w:lvlText w:val="o"/>
      <w:lvlJc w:val="left"/>
      <w:pPr>
        <w:tabs>
          <w:tab w:val="num" w:pos="1440"/>
        </w:tabs>
        <w:ind w:left="1440" w:hanging="360"/>
      </w:pPr>
      <w:rPr>
        <w:rFonts w:ascii="Courier New" w:hAnsi="Courier New" w:cs="Courier New" w:hint="default"/>
      </w:rPr>
    </w:lvl>
    <w:lvl w:ilvl="2" w:tplc="1CC61B4A" w:tentative="1">
      <w:start w:val="1"/>
      <w:numFmt w:val="bullet"/>
      <w:lvlText w:val=""/>
      <w:lvlJc w:val="left"/>
      <w:pPr>
        <w:tabs>
          <w:tab w:val="num" w:pos="2160"/>
        </w:tabs>
        <w:ind w:left="2160" w:hanging="360"/>
      </w:pPr>
      <w:rPr>
        <w:rFonts w:ascii="Wingdings" w:hAnsi="Wingdings" w:hint="default"/>
      </w:rPr>
    </w:lvl>
    <w:lvl w:ilvl="3" w:tplc="2D104880" w:tentative="1">
      <w:start w:val="1"/>
      <w:numFmt w:val="bullet"/>
      <w:lvlText w:val=""/>
      <w:lvlJc w:val="left"/>
      <w:pPr>
        <w:tabs>
          <w:tab w:val="num" w:pos="2880"/>
        </w:tabs>
        <w:ind w:left="2880" w:hanging="360"/>
      </w:pPr>
      <w:rPr>
        <w:rFonts w:ascii="Symbol" w:hAnsi="Symbol" w:hint="default"/>
      </w:rPr>
    </w:lvl>
    <w:lvl w:ilvl="4" w:tplc="C2D055FA" w:tentative="1">
      <w:start w:val="1"/>
      <w:numFmt w:val="bullet"/>
      <w:lvlText w:val="o"/>
      <w:lvlJc w:val="left"/>
      <w:pPr>
        <w:tabs>
          <w:tab w:val="num" w:pos="3600"/>
        </w:tabs>
        <w:ind w:left="3600" w:hanging="360"/>
      </w:pPr>
      <w:rPr>
        <w:rFonts w:ascii="Courier New" w:hAnsi="Courier New" w:cs="Courier New" w:hint="default"/>
      </w:rPr>
    </w:lvl>
    <w:lvl w:ilvl="5" w:tplc="D5408A74" w:tentative="1">
      <w:start w:val="1"/>
      <w:numFmt w:val="bullet"/>
      <w:lvlText w:val=""/>
      <w:lvlJc w:val="left"/>
      <w:pPr>
        <w:tabs>
          <w:tab w:val="num" w:pos="4320"/>
        </w:tabs>
        <w:ind w:left="4320" w:hanging="360"/>
      </w:pPr>
      <w:rPr>
        <w:rFonts w:ascii="Wingdings" w:hAnsi="Wingdings" w:hint="default"/>
      </w:rPr>
    </w:lvl>
    <w:lvl w:ilvl="6" w:tplc="F03851D4" w:tentative="1">
      <w:start w:val="1"/>
      <w:numFmt w:val="bullet"/>
      <w:lvlText w:val=""/>
      <w:lvlJc w:val="left"/>
      <w:pPr>
        <w:tabs>
          <w:tab w:val="num" w:pos="5040"/>
        </w:tabs>
        <w:ind w:left="5040" w:hanging="360"/>
      </w:pPr>
      <w:rPr>
        <w:rFonts w:ascii="Symbol" w:hAnsi="Symbol" w:hint="default"/>
      </w:rPr>
    </w:lvl>
    <w:lvl w:ilvl="7" w:tplc="AE5C8C94" w:tentative="1">
      <w:start w:val="1"/>
      <w:numFmt w:val="bullet"/>
      <w:lvlText w:val="o"/>
      <w:lvlJc w:val="left"/>
      <w:pPr>
        <w:tabs>
          <w:tab w:val="num" w:pos="5760"/>
        </w:tabs>
        <w:ind w:left="5760" w:hanging="360"/>
      </w:pPr>
      <w:rPr>
        <w:rFonts w:ascii="Courier New" w:hAnsi="Courier New" w:cs="Courier New" w:hint="default"/>
      </w:rPr>
    </w:lvl>
    <w:lvl w:ilvl="8" w:tplc="9E44344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67F37F5"/>
    <w:multiLevelType w:val="hybridMultilevel"/>
    <w:tmpl w:val="520276C0"/>
    <w:lvl w:ilvl="0" w:tplc="04150001">
      <w:start w:val="1"/>
      <w:numFmt w:val="decimal"/>
      <w:lvlText w:val="%1."/>
      <w:lvlJc w:val="left"/>
      <w:pPr>
        <w:ind w:left="643" w:hanging="360"/>
      </w:pPr>
      <w:rPr>
        <w:rFonts w:hint="default"/>
      </w:rPr>
    </w:lvl>
    <w:lvl w:ilvl="1" w:tplc="04150003" w:tentative="1">
      <w:start w:val="1"/>
      <w:numFmt w:val="lowerLetter"/>
      <w:lvlText w:val="%2."/>
      <w:lvlJc w:val="left"/>
      <w:pPr>
        <w:ind w:left="1363" w:hanging="360"/>
      </w:pPr>
    </w:lvl>
    <w:lvl w:ilvl="2" w:tplc="04150005" w:tentative="1">
      <w:start w:val="1"/>
      <w:numFmt w:val="lowerRoman"/>
      <w:lvlText w:val="%3."/>
      <w:lvlJc w:val="right"/>
      <w:pPr>
        <w:ind w:left="2083" w:hanging="180"/>
      </w:pPr>
    </w:lvl>
    <w:lvl w:ilvl="3" w:tplc="04150001" w:tentative="1">
      <w:start w:val="1"/>
      <w:numFmt w:val="decimal"/>
      <w:lvlText w:val="%4."/>
      <w:lvlJc w:val="left"/>
      <w:pPr>
        <w:ind w:left="2803" w:hanging="360"/>
      </w:pPr>
    </w:lvl>
    <w:lvl w:ilvl="4" w:tplc="04150003" w:tentative="1">
      <w:start w:val="1"/>
      <w:numFmt w:val="lowerLetter"/>
      <w:lvlText w:val="%5."/>
      <w:lvlJc w:val="left"/>
      <w:pPr>
        <w:ind w:left="3523" w:hanging="360"/>
      </w:pPr>
    </w:lvl>
    <w:lvl w:ilvl="5" w:tplc="04150005" w:tentative="1">
      <w:start w:val="1"/>
      <w:numFmt w:val="lowerRoman"/>
      <w:lvlText w:val="%6."/>
      <w:lvlJc w:val="right"/>
      <w:pPr>
        <w:ind w:left="4243" w:hanging="180"/>
      </w:pPr>
    </w:lvl>
    <w:lvl w:ilvl="6" w:tplc="04150001" w:tentative="1">
      <w:start w:val="1"/>
      <w:numFmt w:val="decimal"/>
      <w:lvlText w:val="%7."/>
      <w:lvlJc w:val="left"/>
      <w:pPr>
        <w:ind w:left="4963" w:hanging="360"/>
      </w:pPr>
    </w:lvl>
    <w:lvl w:ilvl="7" w:tplc="04150003" w:tentative="1">
      <w:start w:val="1"/>
      <w:numFmt w:val="lowerLetter"/>
      <w:lvlText w:val="%8."/>
      <w:lvlJc w:val="left"/>
      <w:pPr>
        <w:ind w:left="5683" w:hanging="360"/>
      </w:pPr>
    </w:lvl>
    <w:lvl w:ilvl="8" w:tplc="04150005" w:tentative="1">
      <w:start w:val="1"/>
      <w:numFmt w:val="lowerRoman"/>
      <w:lvlText w:val="%9."/>
      <w:lvlJc w:val="right"/>
      <w:pPr>
        <w:ind w:left="6403" w:hanging="180"/>
      </w:pPr>
    </w:lvl>
  </w:abstractNum>
  <w:abstractNum w:abstractNumId="21" w15:restartNumberingAfterBreak="0">
    <w:nsid w:val="182508C0"/>
    <w:multiLevelType w:val="hybridMultilevel"/>
    <w:tmpl w:val="E0CCA5F0"/>
    <w:lvl w:ilvl="0" w:tplc="04150001">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8E128E1"/>
    <w:multiLevelType w:val="hybridMultilevel"/>
    <w:tmpl w:val="2AAEE2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BD72E4B"/>
    <w:multiLevelType w:val="multilevel"/>
    <w:tmpl w:val="793A449E"/>
    <w:styleLink w:val="WW8Num15"/>
    <w:lvl w:ilvl="0">
      <w:numFmt w:val="bullet"/>
      <w:lvlText w:val="-"/>
      <w:lvlJc w:val="left"/>
      <w:rPr>
        <w:rFonts w:ascii="Times New Roman" w:hAnsi="Times New Roman" w:cs="Times New Roman"/>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15:restartNumberingAfterBreak="0">
    <w:nsid w:val="1D72520B"/>
    <w:multiLevelType w:val="hybridMultilevel"/>
    <w:tmpl w:val="61206234"/>
    <w:lvl w:ilvl="0" w:tplc="43AEC5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1FAF2B13"/>
    <w:multiLevelType w:val="hybridMultilevel"/>
    <w:tmpl w:val="690E9706"/>
    <w:lvl w:ilvl="0" w:tplc="9E5499C8">
      <w:start w:val="1"/>
      <w:numFmt w:val="bullet"/>
      <w:lvlText w:val=""/>
      <w:lvlJc w:val="left"/>
      <w:pPr>
        <w:ind w:left="720" w:hanging="360"/>
      </w:pPr>
      <w:rPr>
        <w:rFonts w:ascii="Wingdings" w:hAnsi="Wingdings" w:hint="default"/>
      </w:rPr>
    </w:lvl>
    <w:lvl w:ilvl="1" w:tplc="04150019" w:tentative="1">
      <w:start w:val="1"/>
      <w:numFmt w:val="bullet"/>
      <w:lvlText w:val="o"/>
      <w:lvlJc w:val="left"/>
      <w:pPr>
        <w:ind w:left="1440" w:hanging="360"/>
      </w:pPr>
      <w:rPr>
        <w:rFonts w:ascii="Courier New" w:hAnsi="Courier New" w:cs="Courier New" w:hint="default"/>
      </w:rPr>
    </w:lvl>
    <w:lvl w:ilvl="2" w:tplc="A4561FD2"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6" w15:restartNumberingAfterBreak="0">
    <w:nsid w:val="2062106F"/>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21C95CB1"/>
    <w:multiLevelType w:val="hybridMultilevel"/>
    <w:tmpl w:val="53C41224"/>
    <w:lvl w:ilvl="0" w:tplc="FFFFFFFF">
      <w:start w:val="1"/>
      <w:numFmt w:val="bullet"/>
      <w:lvlText w:val=""/>
      <w:lvlJc w:val="left"/>
      <w:pPr>
        <w:ind w:left="1004" w:hanging="360"/>
      </w:pPr>
      <w:rPr>
        <w:rFonts w:ascii="Symbol" w:hAnsi="Symbol" w:hint="default"/>
        <w:b w:val="0"/>
        <w:sz w:val="24"/>
        <w:szCs w:val="24"/>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8" w15:restartNumberingAfterBreak="0">
    <w:nsid w:val="22C2235F"/>
    <w:multiLevelType w:val="hybridMultilevel"/>
    <w:tmpl w:val="85A0BFFC"/>
    <w:lvl w:ilvl="0" w:tplc="43AEC518">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26425C33"/>
    <w:multiLevelType w:val="hybridMultilevel"/>
    <w:tmpl w:val="4D6A3516"/>
    <w:lvl w:ilvl="0" w:tplc="0ACC6E1A">
      <w:start w:val="1"/>
      <w:numFmt w:val="decimal"/>
      <w:lvlText w:val="%1."/>
      <w:lvlJc w:val="left"/>
      <w:pPr>
        <w:tabs>
          <w:tab w:val="num" w:pos="720"/>
        </w:tabs>
        <w:ind w:left="720" w:hanging="360"/>
      </w:pPr>
      <w:rPr>
        <w:rFonts w:hint="default"/>
      </w:rPr>
    </w:lvl>
    <w:lvl w:ilvl="1" w:tplc="04150019">
      <w:start w:val="1"/>
      <w:numFmt w:val="decimal"/>
      <w:lvlText w:val="%2."/>
      <w:lvlJc w:val="left"/>
      <w:pPr>
        <w:tabs>
          <w:tab w:val="num" w:pos="1440"/>
        </w:tabs>
        <w:ind w:left="1440" w:hanging="360"/>
      </w:pPr>
      <w:rPr>
        <w:rFonts w:hint="default"/>
      </w:rPr>
    </w:lvl>
    <w:lvl w:ilvl="2" w:tplc="0415001B" w:tentative="1">
      <w:start w:val="1"/>
      <w:numFmt w:val="bullet"/>
      <w:lvlText w:val=""/>
      <w:lvlJc w:val="left"/>
      <w:pPr>
        <w:tabs>
          <w:tab w:val="num" w:pos="2160"/>
        </w:tabs>
        <w:ind w:left="2160" w:hanging="360"/>
      </w:pPr>
      <w:rPr>
        <w:rFonts w:ascii="Wingdings" w:hAnsi="Wingdings" w:cs="Wingdings" w:hint="default"/>
      </w:rPr>
    </w:lvl>
    <w:lvl w:ilvl="3" w:tplc="0415000F" w:tentative="1">
      <w:start w:val="1"/>
      <w:numFmt w:val="bullet"/>
      <w:lvlText w:val=""/>
      <w:lvlJc w:val="left"/>
      <w:pPr>
        <w:tabs>
          <w:tab w:val="num" w:pos="2880"/>
        </w:tabs>
        <w:ind w:left="2880" w:hanging="360"/>
      </w:pPr>
      <w:rPr>
        <w:rFonts w:ascii="Symbol" w:hAnsi="Symbol" w:cs="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cs="Wingdings" w:hint="default"/>
      </w:rPr>
    </w:lvl>
    <w:lvl w:ilvl="6" w:tplc="0415000F" w:tentative="1">
      <w:start w:val="1"/>
      <w:numFmt w:val="bullet"/>
      <w:lvlText w:val=""/>
      <w:lvlJc w:val="left"/>
      <w:pPr>
        <w:tabs>
          <w:tab w:val="num" w:pos="5040"/>
        </w:tabs>
        <w:ind w:left="5040" w:hanging="360"/>
      </w:pPr>
      <w:rPr>
        <w:rFonts w:ascii="Symbol" w:hAnsi="Symbol" w:cs="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26CC0967"/>
    <w:multiLevelType w:val="hybridMultilevel"/>
    <w:tmpl w:val="DA324AF6"/>
    <w:lvl w:ilvl="0" w:tplc="0415000F">
      <w:start w:val="1"/>
      <w:numFmt w:val="bullet"/>
      <w:lvlText w:val=""/>
      <w:lvlJc w:val="left"/>
      <w:pPr>
        <w:ind w:left="720" w:hanging="360"/>
      </w:pPr>
      <w:rPr>
        <w:rFonts w:ascii="Symbol" w:hAnsi="Symbol" w:hint="default"/>
        <w:b w:val="0"/>
        <w:sz w:val="24"/>
        <w:szCs w:val="24"/>
      </w:rPr>
    </w:lvl>
    <w:lvl w:ilvl="1" w:tplc="0415000F">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75228B3"/>
    <w:multiLevelType w:val="hybridMultilevel"/>
    <w:tmpl w:val="6E040800"/>
    <w:lvl w:ilvl="0" w:tplc="43AEC51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8532D7A"/>
    <w:multiLevelType w:val="hybridMultilevel"/>
    <w:tmpl w:val="82628EE4"/>
    <w:lvl w:ilvl="0" w:tplc="43AEC518">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2A6C24B6"/>
    <w:multiLevelType w:val="hybridMultilevel"/>
    <w:tmpl w:val="D8607AA6"/>
    <w:lvl w:ilvl="0" w:tplc="C8ECBFB2">
      <w:start w:val="1"/>
      <w:numFmt w:val="bullet"/>
      <w:lvlText w:val=""/>
      <w:lvlJc w:val="left"/>
      <w:pPr>
        <w:ind w:left="644"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B6C7886"/>
    <w:multiLevelType w:val="hybridMultilevel"/>
    <w:tmpl w:val="EEDC32A4"/>
    <w:lvl w:ilvl="0" w:tplc="576AD106">
      <w:start w:val="1"/>
      <w:numFmt w:val="bullet"/>
      <w:lvlText w:val=""/>
      <w:lvlJc w:val="left"/>
      <w:pPr>
        <w:ind w:left="720" w:hanging="360"/>
      </w:pPr>
      <w:rPr>
        <w:rFonts w:ascii="Symbol" w:hAnsi="Symbol" w:hint="default"/>
        <w:b w:val="0"/>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B742C92"/>
    <w:multiLevelType w:val="hybridMultilevel"/>
    <w:tmpl w:val="550ABCC0"/>
    <w:lvl w:ilvl="0" w:tplc="030C47FE">
      <w:start w:val="1"/>
      <w:numFmt w:val="decimal"/>
      <w:lvlText w:val="%1)"/>
      <w:lvlJc w:val="right"/>
      <w:pPr>
        <w:ind w:left="1287" w:hanging="360"/>
      </w:pPr>
      <w:rPr>
        <w:rFonts w:hint="default"/>
      </w:rPr>
    </w:lvl>
    <w:lvl w:ilvl="1" w:tplc="04150019" w:tentative="1">
      <w:start w:val="1"/>
      <w:numFmt w:val="lowerLetter"/>
      <w:lvlText w:val="%2."/>
      <w:lvlJc w:val="left"/>
      <w:pPr>
        <w:ind w:left="2007" w:hanging="360"/>
      </w:pPr>
    </w:lvl>
    <w:lvl w:ilvl="2" w:tplc="A4561FD2"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6" w15:restartNumberingAfterBreak="0">
    <w:nsid w:val="2CFD1BB1"/>
    <w:multiLevelType w:val="hybridMultilevel"/>
    <w:tmpl w:val="1F58C3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D4E4A92"/>
    <w:multiLevelType w:val="hybridMultilevel"/>
    <w:tmpl w:val="51C460A8"/>
    <w:lvl w:ilvl="0" w:tplc="E73A2E58">
      <w:start w:val="1"/>
      <w:numFmt w:val="bullet"/>
      <w:lvlText w:val=""/>
      <w:lvlJc w:val="left"/>
      <w:pPr>
        <w:ind w:left="720" w:hanging="360"/>
      </w:pPr>
      <w:rPr>
        <w:rFonts w:ascii="Wingdings" w:hAnsi="Wingdings"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8" w15:restartNumberingAfterBreak="0">
    <w:nsid w:val="2F337CF7"/>
    <w:multiLevelType w:val="hybridMultilevel"/>
    <w:tmpl w:val="B768947C"/>
    <w:lvl w:ilvl="0" w:tplc="04150001">
      <w:start w:val="1"/>
      <w:numFmt w:val="bullet"/>
      <w:lvlText w:val=""/>
      <w:lvlJc w:val="left"/>
      <w:pPr>
        <w:tabs>
          <w:tab w:val="num" w:pos="720"/>
        </w:tabs>
        <w:ind w:left="720" w:hanging="360"/>
      </w:pPr>
      <w:rPr>
        <w:rFonts w:ascii="Symbol" w:hAnsi="Symbol" w:hint="default"/>
      </w:rPr>
    </w:lvl>
    <w:lvl w:ilvl="1" w:tplc="04150019">
      <w:start w:val="1"/>
      <w:numFmt w:val="decimal"/>
      <w:lvlText w:val="%2."/>
      <w:lvlJc w:val="left"/>
      <w:pPr>
        <w:tabs>
          <w:tab w:val="num" w:pos="1440"/>
        </w:tabs>
        <w:ind w:left="1440" w:hanging="360"/>
      </w:pPr>
      <w:rPr>
        <w:rFonts w:hint="default"/>
      </w:rPr>
    </w:lvl>
    <w:lvl w:ilvl="2" w:tplc="0415001B" w:tentative="1">
      <w:start w:val="1"/>
      <w:numFmt w:val="bullet"/>
      <w:lvlText w:val=""/>
      <w:lvlJc w:val="left"/>
      <w:pPr>
        <w:tabs>
          <w:tab w:val="num" w:pos="2160"/>
        </w:tabs>
        <w:ind w:left="2160" w:hanging="360"/>
      </w:pPr>
      <w:rPr>
        <w:rFonts w:ascii="Wingdings" w:hAnsi="Wingdings" w:cs="Wingdings" w:hint="default"/>
      </w:rPr>
    </w:lvl>
    <w:lvl w:ilvl="3" w:tplc="0415000F" w:tentative="1">
      <w:start w:val="1"/>
      <w:numFmt w:val="bullet"/>
      <w:lvlText w:val=""/>
      <w:lvlJc w:val="left"/>
      <w:pPr>
        <w:tabs>
          <w:tab w:val="num" w:pos="2880"/>
        </w:tabs>
        <w:ind w:left="2880" w:hanging="360"/>
      </w:pPr>
      <w:rPr>
        <w:rFonts w:ascii="Symbol" w:hAnsi="Symbol" w:cs="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cs="Wingdings" w:hint="default"/>
      </w:rPr>
    </w:lvl>
    <w:lvl w:ilvl="6" w:tplc="0415000F" w:tentative="1">
      <w:start w:val="1"/>
      <w:numFmt w:val="bullet"/>
      <w:lvlText w:val=""/>
      <w:lvlJc w:val="left"/>
      <w:pPr>
        <w:tabs>
          <w:tab w:val="num" w:pos="5040"/>
        </w:tabs>
        <w:ind w:left="5040" w:hanging="360"/>
      </w:pPr>
      <w:rPr>
        <w:rFonts w:ascii="Symbol" w:hAnsi="Symbol" w:cs="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2F5F1117"/>
    <w:multiLevelType w:val="hybridMultilevel"/>
    <w:tmpl w:val="79A63FAA"/>
    <w:lvl w:ilvl="0" w:tplc="04150005">
      <w:start w:val="1"/>
      <w:numFmt w:val="bullet"/>
      <w:lvlText w:val=""/>
      <w:lvlJc w:val="left"/>
      <w:pPr>
        <w:ind w:left="720" w:hanging="360"/>
      </w:pPr>
      <w:rPr>
        <w:rFonts w:ascii="Wingdings" w:hAnsi="Wingdings" w:hint="default"/>
      </w:rPr>
    </w:lvl>
    <w:lvl w:ilvl="1" w:tplc="04150003">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3340031"/>
    <w:multiLevelType w:val="hybridMultilevel"/>
    <w:tmpl w:val="09404A9A"/>
    <w:lvl w:ilvl="0" w:tplc="E73A2E58">
      <w:start w:val="1"/>
      <w:numFmt w:val="bullet"/>
      <w:lvlText w:val=""/>
      <w:lvlJc w:val="left"/>
      <w:pPr>
        <w:tabs>
          <w:tab w:val="num" w:pos="360"/>
        </w:tabs>
        <w:ind w:left="360" w:hanging="360"/>
      </w:pPr>
      <w:rPr>
        <w:rFonts w:ascii="Symbol" w:hAnsi="Symbol"/>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60E755B"/>
    <w:multiLevelType w:val="hybridMultilevel"/>
    <w:tmpl w:val="111A8A82"/>
    <w:lvl w:ilvl="0" w:tplc="04150001">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42" w15:restartNumberingAfterBreak="0">
    <w:nsid w:val="36D309E3"/>
    <w:multiLevelType w:val="hybridMultilevel"/>
    <w:tmpl w:val="64207944"/>
    <w:lvl w:ilvl="0" w:tplc="43AEC518">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cs="Wingdings" w:hint="default"/>
      </w:rPr>
    </w:lvl>
    <w:lvl w:ilvl="3" w:tplc="FFFFFFFF" w:tentative="1">
      <w:start w:val="1"/>
      <w:numFmt w:val="bullet"/>
      <w:lvlText w:val=""/>
      <w:lvlJc w:val="left"/>
      <w:pPr>
        <w:tabs>
          <w:tab w:val="num" w:pos="2880"/>
        </w:tabs>
        <w:ind w:left="2880" w:hanging="360"/>
      </w:pPr>
      <w:rPr>
        <w:rFonts w:ascii="Symbol" w:hAnsi="Symbol" w:cs="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cs="Wingdings" w:hint="default"/>
      </w:rPr>
    </w:lvl>
    <w:lvl w:ilvl="6" w:tplc="FFFFFFFF" w:tentative="1">
      <w:start w:val="1"/>
      <w:numFmt w:val="bullet"/>
      <w:lvlText w:val=""/>
      <w:lvlJc w:val="left"/>
      <w:pPr>
        <w:tabs>
          <w:tab w:val="num" w:pos="5040"/>
        </w:tabs>
        <w:ind w:left="5040" w:hanging="360"/>
      </w:pPr>
      <w:rPr>
        <w:rFonts w:ascii="Symbol" w:hAnsi="Symbol" w:cs="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373230EE"/>
    <w:multiLevelType w:val="hybridMultilevel"/>
    <w:tmpl w:val="C188013E"/>
    <w:lvl w:ilvl="0" w:tplc="030C47FE">
      <w:start w:val="1"/>
      <w:numFmt w:val="bullet"/>
      <w:lvlText w:val=""/>
      <w:lvlJc w:val="left"/>
      <w:pPr>
        <w:ind w:left="360" w:hanging="360"/>
      </w:pPr>
      <w:rPr>
        <w:rFonts w:ascii="Symbol" w:hAnsi="Symbol" w:hint="default"/>
      </w:rPr>
    </w:lvl>
    <w:lvl w:ilvl="1" w:tplc="04150019" w:tentative="1">
      <w:start w:val="1"/>
      <w:numFmt w:val="bullet"/>
      <w:lvlText w:val="o"/>
      <w:lvlJc w:val="left"/>
      <w:pPr>
        <w:ind w:left="1080" w:hanging="360"/>
      </w:pPr>
      <w:rPr>
        <w:rFonts w:ascii="Courier New" w:hAnsi="Courier New" w:cs="Courier New" w:hint="default"/>
      </w:rPr>
    </w:lvl>
    <w:lvl w:ilvl="2" w:tplc="A4561FD2"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44" w15:restartNumberingAfterBreak="0">
    <w:nsid w:val="3A7C780D"/>
    <w:multiLevelType w:val="hybridMultilevel"/>
    <w:tmpl w:val="B58C67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CEB5688"/>
    <w:multiLevelType w:val="hybridMultilevel"/>
    <w:tmpl w:val="FC78354E"/>
    <w:lvl w:ilvl="0" w:tplc="43AEC518">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3D8B47F4"/>
    <w:multiLevelType w:val="hybridMultilevel"/>
    <w:tmpl w:val="0964A118"/>
    <w:lvl w:ilvl="0" w:tplc="5626448E">
      <w:start w:val="1"/>
      <w:numFmt w:val="bullet"/>
      <w:lvlText w:val=""/>
      <w:lvlJc w:val="left"/>
      <w:pPr>
        <w:ind w:left="1004" w:hanging="360"/>
      </w:pPr>
      <w:rPr>
        <w:rFonts w:ascii="Wingdings" w:hAnsi="Wingdings" w:hint="default"/>
      </w:rPr>
    </w:lvl>
    <w:lvl w:ilvl="1" w:tplc="04150019" w:tentative="1">
      <w:start w:val="1"/>
      <w:numFmt w:val="bullet"/>
      <w:lvlText w:val="o"/>
      <w:lvlJc w:val="left"/>
      <w:pPr>
        <w:ind w:left="1724" w:hanging="360"/>
      </w:pPr>
      <w:rPr>
        <w:rFonts w:ascii="Courier New" w:hAnsi="Courier New" w:cs="Courier New" w:hint="default"/>
      </w:rPr>
    </w:lvl>
    <w:lvl w:ilvl="2" w:tplc="0415001B" w:tentative="1">
      <w:start w:val="1"/>
      <w:numFmt w:val="bullet"/>
      <w:lvlText w:val=""/>
      <w:lvlJc w:val="left"/>
      <w:pPr>
        <w:ind w:left="2444" w:hanging="360"/>
      </w:pPr>
      <w:rPr>
        <w:rFonts w:ascii="Wingdings" w:hAnsi="Wingdings" w:hint="default"/>
      </w:rPr>
    </w:lvl>
    <w:lvl w:ilvl="3" w:tplc="0415000F" w:tentative="1">
      <w:start w:val="1"/>
      <w:numFmt w:val="bullet"/>
      <w:lvlText w:val=""/>
      <w:lvlJc w:val="left"/>
      <w:pPr>
        <w:ind w:left="3164" w:hanging="360"/>
      </w:pPr>
      <w:rPr>
        <w:rFonts w:ascii="Symbol" w:hAnsi="Symbol" w:hint="default"/>
      </w:rPr>
    </w:lvl>
    <w:lvl w:ilvl="4" w:tplc="04150019" w:tentative="1">
      <w:start w:val="1"/>
      <w:numFmt w:val="bullet"/>
      <w:lvlText w:val="o"/>
      <w:lvlJc w:val="left"/>
      <w:pPr>
        <w:ind w:left="3884" w:hanging="360"/>
      </w:pPr>
      <w:rPr>
        <w:rFonts w:ascii="Courier New" w:hAnsi="Courier New" w:cs="Courier New" w:hint="default"/>
      </w:rPr>
    </w:lvl>
    <w:lvl w:ilvl="5" w:tplc="0415001B" w:tentative="1">
      <w:start w:val="1"/>
      <w:numFmt w:val="bullet"/>
      <w:lvlText w:val=""/>
      <w:lvlJc w:val="left"/>
      <w:pPr>
        <w:ind w:left="4604" w:hanging="360"/>
      </w:pPr>
      <w:rPr>
        <w:rFonts w:ascii="Wingdings" w:hAnsi="Wingdings" w:hint="default"/>
      </w:rPr>
    </w:lvl>
    <w:lvl w:ilvl="6" w:tplc="0415000F" w:tentative="1">
      <w:start w:val="1"/>
      <w:numFmt w:val="bullet"/>
      <w:lvlText w:val=""/>
      <w:lvlJc w:val="left"/>
      <w:pPr>
        <w:ind w:left="5324" w:hanging="360"/>
      </w:pPr>
      <w:rPr>
        <w:rFonts w:ascii="Symbol" w:hAnsi="Symbol" w:hint="default"/>
      </w:rPr>
    </w:lvl>
    <w:lvl w:ilvl="7" w:tplc="04150019" w:tentative="1">
      <w:start w:val="1"/>
      <w:numFmt w:val="bullet"/>
      <w:lvlText w:val="o"/>
      <w:lvlJc w:val="left"/>
      <w:pPr>
        <w:ind w:left="6044" w:hanging="360"/>
      </w:pPr>
      <w:rPr>
        <w:rFonts w:ascii="Courier New" w:hAnsi="Courier New" w:cs="Courier New" w:hint="default"/>
      </w:rPr>
    </w:lvl>
    <w:lvl w:ilvl="8" w:tplc="0415001B" w:tentative="1">
      <w:start w:val="1"/>
      <w:numFmt w:val="bullet"/>
      <w:lvlText w:val=""/>
      <w:lvlJc w:val="left"/>
      <w:pPr>
        <w:ind w:left="6764" w:hanging="360"/>
      </w:pPr>
      <w:rPr>
        <w:rFonts w:ascii="Wingdings" w:hAnsi="Wingdings" w:hint="default"/>
      </w:rPr>
    </w:lvl>
  </w:abstractNum>
  <w:abstractNum w:abstractNumId="47" w15:restartNumberingAfterBreak="0">
    <w:nsid w:val="3EA33D01"/>
    <w:multiLevelType w:val="hybridMultilevel"/>
    <w:tmpl w:val="33FEDFE4"/>
    <w:lvl w:ilvl="0" w:tplc="EF0AD56A">
      <w:start w:val="1"/>
      <w:numFmt w:val="bullet"/>
      <w:lvlText w:val=""/>
      <w:lvlJc w:val="left"/>
      <w:pPr>
        <w:ind w:left="644"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F851917"/>
    <w:multiLevelType w:val="hybridMultilevel"/>
    <w:tmpl w:val="61845ED8"/>
    <w:lvl w:ilvl="0" w:tplc="5626448E">
      <w:start w:val="1"/>
      <w:numFmt w:val="bullet"/>
      <w:lvlText w:val=""/>
      <w:lvlJc w:val="left"/>
      <w:pPr>
        <w:tabs>
          <w:tab w:val="num" w:pos="360"/>
        </w:tabs>
        <w:ind w:left="360" w:hanging="360"/>
      </w:pPr>
      <w:rPr>
        <w:rFonts w:ascii="Symbol" w:hAnsi="Symbol" w:hint="default"/>
      </w:rPr>
    </w:lvl>
    <w:lvl w:ilvl="1" w:tplc="04150019" w:tentative="1">
      <w:start w:val="1"/>
      <w:numFmt w:val="bullet"/>
      <w:lvlText w:val="o"/>
      <w:lvlJc w:val="left"/>
      <w:pPr>
        <w:tabs>
          <w:tab w:val="num" w:pos="1080"/>
        </w:tabs>
        <w:ind w:left="1080" w:hanging="360"/>
      </w:pPr>
      <w:rPr>
        <w:rFonts w:ascii="Courier New" w:hAnsi="Courier New" w:cs="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cs="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cs="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44BC29B6"/>
    <w:multiLevelType w:val="singleLevel"/>
    <w:tmpl w:val="DAFC768A"/>
    <w:lvl w:ilvl="0">
      <w:start w:val="4"/>
      <w:numFmt w:val="bullet"/>
      <w:lvlText w:val="-"/>
      <w:lvlJc w:val="left"/>
      <w:pPr>
        <w:tabs>
          <w:tab w:val="num" w:pos="360"/>
        </w:tabs>
        <w:ind w:left="360" w:hanging="360"/>
      </w:pPr>
      <w:rPr>
        <w:rFonts w:ascii="Times New Roman" w:hAnsi="Times New Roman" w:hint="default"/>
      </w:rPr>
    </w:lvl>
  </w:abstractNum>
  <w:abstractNum w:abstractNumId="50" w15:restartNumberingAfterBreak="0">
    <w:nsid w:val="45062BD8"/>
    <w:multiLevelType w:val="hybridMultilevel"/>
    <w:tmpl w:val="839C7CB8"/>
    <w:lvl w:ilvl="0" w:tplc="9B56C7E4">
      <w:start w:val="1"/>
      <w:numFmt w:val="bullet"/>
      <w:lvlText w:val=""/>
      <w:lvlJc w:val="left"/>
      <w:pPr>
        <w:tabs>
          <w:tab w:val="num" w:pos="1080"/>
        </w:tabs>
        <w:ind w:left="1080" w:hanging="360"/>
      </w:pPr>
      <w:rPr>
        <w:rFonts w:ascii="Symbol" w:hAnsi="Symbol" w:hint="default"/>
      </w:rPr>
    </w:lvl>
    <w:lvl w:ilvl="1" w:tplc="1558590E" w:tentative="1">
      <w:start w:val="1"/>
      <w:numFmt w:val="bullet"/>
      <w:lvlText w:val="o"/>
      <w:lvlJc w:val="left"/>
      <w:pPr>
        <w:tabs>
          <w:tab w:val="num" w:pos="1800"/>
        </w:tabs>
        <w:ind w:left="1800" w:hanging="360"/>
      </w:pPr>
      <w:rPr>
        <w:rFonts w:ascii="Courier New" w:hAnsi="Courier New" w:cs="Courier New" w:hint="default"/>
      </w:rPr>
    </w:lvl>
    <w:lvl w:ilvl="2" w:tplc="070EF0BA" w:tentative="1">
      <w:start w:val="1"/>
      <w:numFmt w:val="bullet"/>
      <w:lvlText w:val=""/>
      <w:lvlJc w:val="left"/>
      <w:pPr>
        <w:tabs>
          <w:tab w:val="num" w:pos="2520"/>
        </w:tabs>
        <w:ind w:left="2520" w:hanging="360"/>
      </w:pPr>
      <w:rPr>
        <w:rFonts w:ascii="Wingdings" w:hAnsi="Wingdings" w:hint="default"/>
      </w:rPr>
    </w:lvl>
    <w:lvl w:ilvl="3" w:tplc="CCB01800" w:tentative="1">
      <w:start w:val="1"/>
      <w:numFmt w:val="bullet"/>
      <w:lvlText w:val=""/>
      <w:lvlJc w:val="left"/>
      <w:pPr>
        <w:tabs>
          <w:tab w:val="num" w:pos="3240"/>
        </w:tabs>
        <w:ind w:left="3240" w:hanging="360"/>
      </w:pPr>
      <w:rPr>
        <w:rFonts w:ascii="Symbol" w:hAnsi="Symbol" w:hint="default"/>
      </w:rPr>
    </w:lvl>
    <w:lvl w:ilvl="4" w:tplc="17C426D4" w:tentative="1">
      <w:start w:val="1"/>
      <w:numFmt w:val="bullet"/>
      <w:lvlText w:val="o"/>
      <w:lvlJc w:val="left"/>
      <w:pPr>
        <w:tabs>
          <w:tab w:val="num" w:pos="3960"/>
        </w:tabs>
        <w:ind w:left="3960" w:hanging="360"/>
      </w:pPr>
      <w:rPr>
        <w:rFonts w:ascii="Courier New" w:hAnsi="Courier New" w:cs="Courier New" w:hint="default"/>
      </w:rPr>
    </w:lvl>
    <w:lvl w:ilvl="5" w:tplc="DE76E40E" w:tentative="1">
      <w:start w:val="1"/>
      <w:numFmt w:val="bullet"/>
      <w:lvlText w:val=""/>
      <w:lvlJc w:val="left"/>
      <w:pPr>
        <w:tabs>
          <w:tab w:val="num" w:pos="4680"/>
        </w:tabs>
        <w:ind w:left="4680" w:hanging="360"/>
      </w:pPr>
      <w:rPr>
        <w:rFonts w:ascii="Wingdings" w:hAnsi="Wingdings" w:hint="default"/>
      </w:rPr>
    </w:lvl>
    <w:lvl w:ilvl="6" w:tplc="9B36E0E0" w:tentative="1">
      <w:start w:val="1"/>
      <w:numFmt w:val="bullet"/>
      <w:lvlText w:val=""/>
      <w:lvlJc w:val="left"/>
      <w:pPr>
        <w:tabs>
          <w:tab w:val="num" w:pos="5400"/>
        </w:tabs>
        <w:ind w:left="5400" w:hanging="360"/>
      </w:pPr>
      <w:rPr>
        <w:rFonts w:ascii="Symbol" w:hAnsi="Symbol" w:hint="default"/>
      </w:rPr>
    </w:lvl>
    <w:lvl w:ilvl="7" w:tplc="A3487062" w:tentative="1">
      <w:start w:val="1"/>
      <w:numFmt w:val="bullet"/>
      <w:lvlText w:val="o"/>
      <w:lvlJc w:val="left"/>
      <w:pPr>
        <w:tabs>
          <w:tab w:val="num" w:pos="6120"/>
        </w:tabs>
        <w:ind w:left="6120" w:hanging="360"/>
      </w:pPr>
      <w:rPr>
        <w:rFonts w:ascii="Courier New" w:hAnsi="Courier New" w:cs="Courier New" w:hint="default"/>
      </w:rPr>
    </w:lvl>
    <w:lvl w:ilvl="8" w:tplc="C428BC40"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477C2FE6"/>
    <w:multiLevelType w:val="multilevel"/>
    <w:tmpl w:val="9E4AFD06"/>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360" w:firstLine="0"/>
      </w:pPr>
    </w:lvl>
    <w:lvl w:ilvl="3">
      <w:start w:val="1"/>
      <w:numFmt w:val="none"/>
      <w:suff w:val="nothing"/>
      <w:lvlText w:val=""/>
      <w:lvlJc w:val="left"/>
      <w:pPr>
        <w:tabs>
          <w:tab w:val="num" w:pos="-360"/>
        </w:tabs>
        <w:ind w:left="-360" w:firstLine="0"/>
      </w:p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360" w:firstLine="0"/>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52" w15:restartNumberingAfterBreak="0">
    <w:nsid w:val="487211C7"/>
    <w:multiLevelType w:val="hybridMultilevel"/>
    <w:tmpl w:val="32C0532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87A21D4"/>
    <w:multiLevelType w:val="hybridMultilevel"/>
    <w:tmpl w:val="2B1E620A"/>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4" w15:restartNumberingAfterBreak="0">
    <w:nsid w:val="4F110E48"/>
    <w:multiLevelType w:val="hybridMultilevel"/>
    <w:tmpl w:val="242AC302"/>
    <w:lvl w:ilvl="0" w:tplc="576AD106">
      <w:start w:val="1"/>
      <w:numFmt w:val="bullet"/>
      <w:lvlText w:val=""/>
      <w:lvlJc w:val="left"/>
      <w:pPr>
        <w:ind w:left="1004" w:hanging="360"/>
      </w:pPr>
      <w:rPr>
        <w:rFonts w:ascii="Symbol" w:hAnsi="Symbol" w:hint="default"/>
        <w:b w:val="0"/>
        <w:sz w:val="24"/>
        <w:szCs w:val="24"/>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5" w15:restartNumberingAfterBreak="0">
    <w:nsid w:val="4FF24B25"/>
    <w:multiLevelType w:val="hybridMultilevel"/>
    <w:tmpl w:val="9EA00D44"/>
    <w:lvl w:ilvl="0" w:tplc="78B06E12">
      <w:start w:val="1"/>
      <w:numFmt w:val="bullet"/>
      <w:lvlText w:val=""/>
      <w:lvlJc w:val="left"/>
      <w:pPr>
        <w:tabs>
          <w:tab w:val="num" w:pos="360"/>
        </w:tabs>
        <w:ind w:left="360" w:hanging="360"/>
      </w:pPr>
      <w:rPr>
        <w:rFonts w:ascii="Symbol" w:hAnsi="Symbol" w:hint="default"/>
      </w:rPr>
    </w:lvl>
    <w:lvl w:ilvl="1" w:tplc="3F6EC910">
      <w:start w:val="1"/>
      <w:numFmt w:val="bullet"/>
      <w:lvlText w:val="o"/>
      <w:lvlJc w:val="left"/>
      <w:pPr>
        <w:tabs>
          <w:tab w:val="num" w:pos="1080"/>
        </w:tabs>
        <w:ind w:left="1080" w:hanging="360"/>
      </w:pPr>
      <w:rPr>
        <w:rFonts w:ascii="Courier New" w:hAnsi="Courier New" w:hint="default"/>
      </w:rPr>
    </w:lvl>
    <w:lvl w:ilvl="2" w:tplc="FDE4C08E" w:tentative="1">
      <w:start w:val="1"/>
      <w:numFmt w:val="bullet"/>
      <w:lvlText w:val=""/>
      <w:lvlJc w:val="left"/>
      <w:pPr>
        <w:tabs>
          <w:tab w:val="num" w:pos="1800"/>
        </w:tabs>
        <w:ind w:left="1800" w:hanging="360"/>
      </w:pPr>
      <w:rPr>
        <w:rFonts w:ascii="Wingdings" w:hAnsi="Wingdings" w:hint="default"/>
      </w:rPr>
    </w:lvl>
    <w:lvl w:ilvl="3" w:tplc="C3DC5806" w:tentative="1">
      <w:start w:val="1"/>
      <w:numFmt w:val="bullet"/>
      <w:lvlText w:val=""/>
      <w:lvlJc w:val="left"/>
      <w:pPr>
        <w:tabs>
          <w:tab w:val="num" w:pos="2520"/>
        </w:tabs>
        <w:ind w:left="2520" w:hanging="360"/>
      </w:pPr>
      <w:rPr>
        <w:rFonts w:ascii="Symbol" w:hAnsi="Symbol" w:hint="default"/>
      </w:rPr>
    </w:lvl>
    <w:lvl w:ilvl="4" w:tplc="6128C0F8" w:tentative="1">
      <w:start w:val="1"/>
      <w:numFmt w:val="bullet"/>
      <w:lvlText w:val="o"/>
      <w:lvlJc w:val="left"/>
      <w:pPr>
        <w:tabs>
          <w:tab w:val="num" w:pos="3240"/>
        </w:tabs>
        <w:ind w:left="3240" w:hanging="360"/>
      </w:pPr>
      <w:rPr>
        <w:rFonts w:ascii="Courier New" w:hAnsi="Courier New" w:hint="default"/>
      </w:rPr>
    </w:lvl>
    <w:lvl w:ilvl="5" w:tplc="82B6F2C2" w:tentative="1">
      <w:start w:val="1"/>
      <w:numFmt w:val="bullet"/>
      <w:lvlText w:val=""/>
      <w:lvlJc w:val="left"/>
      <w:pPr>
        <w:tabs>
          <w:tab w:val="num" w:pos="3960"/>
        </w:tabs>
        <w:ind w:left="3960" w:hanging="360"/>
      </w:pPr>
      <w:rPr>
        <w:rFonts w:ascii="Wingdings" w:hAnsi="Wingdings" w:hint="default"/>
      </w:rPr>
    </w:lvl>
    <w:lvl w:ilvl="6" w:tplc="A1D02B36" w:tentative="1">
      <w:start w:val="1"/>
      <w:numFmt w:val="bullet"/>
      <w:lvlText w:val=""/>
      <w:lvlJc w:val="left"/>
      <w:pPr>
        <w:tabs>
          <w:tab w:val="num" w:pos="4680"/>
        </w:tabs>
        <w:ind w:left="4680" w:hanging="360"/>
      </w:pPr>
      <w:rPr>
        <w:rFonts w:ascii="Symbol" w:hAnsi="Symbol" w:hint="default"/>
      </w:rPr>
    </w:lvl>
    <w:lvl w:ilvl="7" w:tplc="3348D1EC" w:tentative="1">
      <w:start w:val="1"/>
      <w:numFmt w:val="bullet"/>
      <w:lvlText w:val="o"/>
      <w:lvlJc w:val="left"/>
      <w:pPr>
        <w:tabs>
          <w:tab w:val="num" w:pos="5400"/>
        </w:tabs>
        <w:ind w:left="5400" w:hanging="360"/>
      </w:pPr>
      <w:rPr>
        <w:rFonts w:ascii="Courier New" w:hAnsi="Courier New" w:hint="default"/>
      </w:rPr>
    </w:lvl>
    <w:lvl w:ilvl="8" w:tplc="FCFE441C"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4FF24D51"/>
    <w:multiLevelType w:val="hybridMultilevel"/>
    <w:tmpl w:val="A75CDFEC"/>
    <w:lvl w:ilvl="0" w:tplc="04150001">
      <w:start w:val="1"/>
      <w:numFmt w:val="bullet"/>
      <w:lvlText w:val=""/>
      <w:lvlJc w:val="left"/>
      <w:pPr>
        <w:tabs>
          <w:tab w:val="num" w:pos="360"/>
        </w:tabs>
        <w:ind w:left="360" w:hanging="360"/>
      </w:pPr>
      <w:rPr>
        <w:rFonts w:ascii="Symbol" w:hAnsi="Symbol"/>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1933AB9"/>
    <w:multiLevelType w:val="hybridMultilevel"/>
    <w:tmpl w:val="8C704064"/>
    <w:lvl w:ilvl="0" w:tplc="B542214E">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528D3F4D"/>
    <w:multiLevelType w:val="hybridMultilevel"/>
    <w:tmpl w:val="4282D54A"/>
    <w:lvl w:ilvl="0" w:tplc="00000003">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531B6921"/>
    <w:multiLevelType w:val="hybridMultilevel"/>
    <w:tmpl w:val="9ADEC57A"/>
    <w:lvl w:ilvl="0" w:tplc="8742618C">
      <w:start w:val="1"/>
      <w:numFmt w:val="bullet"/>
      <w:lvlText w:val=""/>
      <w:lvlJc w:val="left"/>
      <w:pPr>
        <w:ind w:left="644"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547B312E"/>
    <w:multiLevelType w:val="hybridMultilevel"/>
    <w:tmpl w:val="D37A8F1A"/>
    <w:lvl w:ilvl="0" w:tplc="0415000F">
      <w:start w:val="1"/>
      <w:numFmt w:val="bullet"/>
      <w:lvlText w:val=""/>
      <w:lvlJc w:val="left"/>
      <w:pPr>
        <w:ind w:left="765" w:hanging="360"/>
      </w:pPr>
      <w:rPr>
        <w:rFonts w:ascii="Wingdings" w:hAnsi="Wingdings" w:hint="default"/>
      </w:rPr>
    </w:lvl>
    <w:lvl w:ilvl="1" w:tplc="04150019" w:tentative="1">
      <w:start w:val="1"/>
      <w:numFmt w:val="bullet"/>
      <w:lvlText w:val="o"/>
      <w:lvlJc w:val="left"/>
      <w:pPr>
        <w:ind w:left="1485" w:hanging="360"/>
      </w:pPr>
      <w:rPr>
        <w:rFonts w:ascii="Courier New" w:hAnsi="Courier New" w:cs="Courier New" w:hint="default"/>
      </w:rPr>
    </w:lvl>
    <w:lvl w:ilvl="2" w:tplc="0415001B" w:tentative="1">
      <w:start w:val="1"/>
      <w:numFmt w:val="bullet"/>
      <w:lvlText w:val=""/>
      <w:lvlJc w:val="left"/>
      <w:pPr>
        <w:ind w:left="2205" w:hanging="360"/>
      </w:pPr>
      <w:rPr>
        <w:rFonts w:ascii="Wingdings" w:hAnsi="Wingdings" w:hint="default"/>
      </w:rPr>
    </w:lvl>
    <w:lvl w:ilvl="3" w:tplc="0415000F" w:tentative="1">
      <w:start w:val="1"/>
      <w:numFmt w:val="bullet"/>
      <w:lvlText w:val=""/>
      <w:lvlJc w:val="left"/>
      <w:pPr>
        <w:ind w:left="2925" w:hanging="360"/>
      </w:pPr>
      <w:rPr>
        <w:rFonts w:ascii="Symbol" w:hAnsi="Symbol" w:hint="default"/>
      </w:rPr>
    </w:lvl>
    <w:lvl w:ilvl="4" w:tplc="04150019" w:tentative="1">
      <w:start w:val="1"/>
      <w:numFmt w:val="bullet"/>
      <w:lvlText w:val="o"/>
      <w:lvlJc w:val="left"/>
      <w:pPr>
        <w:ind w:left="3645" w:hanging="360"/>
      </w:pPr>
      <w:rPr>
        <w:rFonts w:ascii="Courier New" w:hAnsi="Courier New" w:cs="Courier New" w:hint="default"/>
      </w:rPr>
    </w:lvl>
    <w:lvl w:ilvl="5" w:tplc="0415001B" w:tentative="1">
      <w:start w:val="1"/>
      <w:numFmt w:val="bullet"/>
      <w:lvlText w:val=""/>
      <w:lvlJc w:val="left"/>
      <w:pPr>
        <w:ind w:left="4365" w:hanging="360"/>
      </w:pPr>
      <w:rPr>
        <w:rFonts w:ascii="Wingdings" w:hAnsi="Wingdings" w:hint="default"/>
      </w:rPr>
    </w:lvl>
    <w:lvl w:ilvl="6" w:tplc="0415000F" w:tentative="1">
      <w:start w:val="1"/>
      <w:numFmt w:val="bullet"/>
      <w:lvlText w:val=""/>
      <w:lvlJc w:val="left"/>
      <w:pPr>
        <w:ind w:left="5085" w:hanging="360"/>
      </w:pPr>
      <w:rPr>
        <w:rFonts w:ascii="Symbol" w:hAnsi="Symbol" w:hint="default"/>
      </w:rPr>
    </w:lvl>
    <w:lvl w:ilvl="7" w:tplc="04150019" w:tentative="1">
      <w:start w:val="1"/>
      <w:numFmt w:val="bullet"/>
      <w:lvlText w:val="o"/>
      <w:lvlJc w:val="left"/>
      <w:pPr>
        <w:ind w:left="5805" w:hanging="360"/>
      </w:pPr>
      <w:rPr>
        <w:rFonts w:ascii="Courier New" w:hAnsi="Courier New" w:cs="Courier New" w:hint="default"/>
      </w:rPr>
    </w:lvl>
    <w:lvl w:ilvl="8" w:tplc="0415001B" w:tentative="1">
      <w:start w:val="1"/>
      <w:numFmt w:val="bullet"/>
      <w:lvlText w:val=""/>
      <w:lvlJc w:val="left"/>
      <w:pPr>
        <w:ind w:left="6525" w:hanging="360"/>
      </w:pPr>
      <w:rPr>
        <w:rFonts w:ascii="Wingdings" w:hAnsi="Wingdings" w:hint="default"/>
      </w:rPr>
    </w:lvl>
  </w:abstractNum>
  <w:abstractNum w:abstractNumId="61" w15:restartNumberingAfterBreak="0">
    <w:nsid w:val="55C94ACA"/>
    <w:multiLevelType w:val="hybridMultilevel"/>
    <w:tmpl w:val="EEBC5C8A"/>
    <w:lvl w:ilvl="0" w:tplc="04150001">
      <w:start w:val="1"/>
      <w:numFmt w:val="none"/>
      <w:lvlText w:val=""/>
      <w:legacy w:legacy="1" w:legacySpace="120" w:legacyIndent="340"/>
      <w:lvlJc w:val="left"/>
      <w:pPr>
        <w:ind w:left="340" w:hanging="340"/>
      </w:pPr>
      <w:rPr>
        <w:rFonts w:ascii="Symbol" w:hAnsi="Symbol" w:hint="default"/>
      </w:rPr>
    </w:lvl>
    <w:lvl w:ilvl="1" w:tplc="04150003" w:tentative="1">
      <w:start w:val="1"/>
      <w:numFmt w:val="lowerLetter"/>
      <w:lvlText w:val="%2."/>
      <w:lvlJc w:val="left"/>
      <w:pPr>
        <w:tabs>
          <w:tab w:val="num" w:pos="1156"/>
        </w:tabs>
        <w:ind w:left="1156" w:hanging="360"/>
      </w:pPr>
    </w:lvl>
    <w:lvl w:ilvl="2" w:tplc="04150005" w:tentative="1">
      <w:start w:val="1"/>
      <w:numFmt w:val="lowerRoman"/>
      <w:lvlText w:val="%3."/>
      <w:lvlJc w:val="right"/>
      <w:pPr>
        <w:tabs>
          <w:tab w:val="num" w:pos="1876"/>
        </w:tabs>
        <w:ind w:left="1876" w:hanging="180"/>
      </w:pPr>
    </w:lvl>
    <w:lvl w:ilvl="3" w:tplc="04150001" w:tentative="1">
      <w:start w:val="1"/>
      <w:numFmt w:val="decimal"/>
      <w:lvlText w:val="%4."/>
      <w:lvlJc w:val="left"/>
      <w:pPr>
        <w:tabs>
          <w:tab w:val="num" w:pos="2596"/>
        </w:tabs>
        <w:ind w:left="2596" w:hanging="360"/>
      </w:pPr>
    </w:lvl>
    <w:lvl w:ilvl="4" w:tplc="04150003" w:tentative="1">
      <w:start w:val="1"/>
      <w:numFmt w:val="lowerLetter"/>
      <w:lvlText w:val="%5."/>
      <w:lvlJc w:val="left"/>
      <w:pPr>
        <w:tabs>
          <w:tab w:val="num" w:pos="3316"/>
        </w:tabs>
        <w:ind w:left="3316" w:hanging="360"/>
      </w:pPr>
    </w:lvl>
    <w:lvl w:ilvl="5" w:tplc="04150005" w:tentative="1">
      <w:start w:val="1"/>
      <w:numFmt w:val="lowerRoman"/>
      <w:lvlText w:val="%6."/>
      <w:lvlJc w:val="right"/>
      <w:pPr>
        <w:tabs>
          <w:tab w:val="num" w:pos="4036"/>
        </w:tabs>
        <w:ind w:left="4036" w:hanging="180"/>
      </w:pPr>
    </w:lvl>
    <w:lvl w:ilvl="6" w:tplc="04150001" w:tentative="1">
      <w:start w:val="1"/>
      <w:numFmt w:val="decimal"/>
      <w:lvlText w:val="%7."/>
      <w:lvlJc w:val="left"/>
      <w:pPr>
        <w:tabs>
          <w:tab w:val="num" w:pos="4756"/>
        </w:tabs>
        <w:ind w:left="4756" w:hanging="360"/>
      </w:pPr>
    </w:lvl>
    <w:lvl w:ilvl="7" w:tplc="04150003" w:tentative="1">
      <w:start w:val="1"/>
      <w:numFmt w:val="lowerLetter"/>
      <w:lvlText w:val="%8."/>
      <w:lvlJc w:val="left"/>
      <w:pPr>
        <w:tabs>
          <w:tab w:val="num" w:pos="5476"/>
        </w:tabs>
        <w:ind w:left="5476" w:hanging="360"/>
      </w:pPr>
    </w:lvl>
    <w:lvl w:ilvl="8" w:tplc="04150005" w:tentative="1">
      <w:start w:val="1"/>
      <w:numFmt w:val="lowerRoman"/>
      <w:lvlText w:val="%9."/>
      <w:lvlJc w:val="right"/>
      <w:pPr>
        <w:tabs>
          <w:tab w:val="num" w:pos="6196"/>
        </w:tabs>
        <w:ind w:left="6196" w:hanging="180"/>
      </w:pPr>
    </w:lvl>
  </w:abstractNum>
  <w:abstractNum w:abstractNumId="62" w15:restartNumberingAfterBreak="0">
    <w:nsid w:val="57BE5ED3"/>
    <w:multiLevelType w:val="hybridMultilevel"/>
    <w:tmpl w:val="CB6C9F18"/>
    <w:lvl w:ilvl="0" w:tplc="A8E045EC">
      <w:start w:val="1"/>
      <w:numFmt w:val="bullet"/>
      <w:pStyle w:val="Odnonik"/>
      <w:lvlText w:val="-"/>
      <w:lvlJc w:val="left"/>
      <w:pPr>
        <w:tabs>
          <w:tab w:val="num" w:pos="1298"/>
        </w:tabs>
        <w:ind w:left="1298" w:hanging="360"/>
      </w:pPr>
      <w:rPr>
        <w:rFonts w:ascii="Times New Roman" w:hAnsi="Times New Roman" w:cs="Times New Roman" w:hint="default"/>
      </w:rPr>
    </w:lvl>
    <w:lvl w:ilvl="1" w:tplc="04150019">
      <w:start w:val="1"/>
      <w:numFmt w:val="bullet"/>
      <w:lvlText w:val="o"/>
      <w:lvlJc w:val="left"/>
      <w:pPr>
        <w:tabs>
          <w:tab w:val="num" w:pos="2018"/>
        </w:tabs>
        <w:ind w:left="2018" w:hanging="360"/>
      </w:pPr>
      <w:rPr>
        <w:rFonts w:ascii="Courier New" w:hAnsi="Courier New" w:cs="Courier New" w:hint="default"/>
      </w:rPr>
    </w:lvl>
    <w:lvl w:ilvl="2" w:tplc="0415001B">
      <w:start w:val="1"/>
      <w:numFmt w:val="lowerRoman"/>
      <w:lvlText w:val="%3."/>
      <w:lvlJc w:val="right"/>
      <w:pPr>
        <w:tabs>
          <w:tab w:val="num" w:pos="2738"/>
        </w:tabs>
        <w:ind w:left="2738" w:hanging="180"/>
      </w:pPr>
    </w:lvl>
    <w:lvl w:ilvl="3" w:tplc="0415000F" w:tentative="1">
      <w:start w:val="1"/>
      <w:numFmt w:val="decimal"/>
      <w:lvlText w:val="%4."/>
      <w:lvlJc w:val="left"/>
      <w:pPr>
        <w:tabs>
          <w:tab w:val="num" w:pos="3458"/>
        </w:tabs>
        <w:ind w:left="3458" w:hanging="360"/>
      </w:pPr>
    </w:lvl>
    <w:lvl w:ilvl="4" w:tplc="04150019" w:tentative="1">
      <w:start w:val="1"/>
      <w:numFmt w:val="lowerLetter"/>
      <w:lvlText w:val="%5."/>
      <w:lvlJc w:val="left"/>
      <w:pPr>
        <w:tabs>
          <w:tab w:val="num" w:pos="4178"/>
        </w:tabs>
        <w:ind w:left="4178" w:hanging="360"/>
      </w:pPr>
    </w:lvl>
    <w:lvl w:ilvl="5" w:tplc="0415001B" w:tentative="1">
      <w:start w:val="1"/>
      <w:numFmt w:val="lowerRoman"/>
      <w:lvlText w:val="%6."/>
      <w:lvlJc w:val="right"/>
      <w:pPr>
        <w:tabs>
          <w:tab w:val="num" w:pos="4898"/>
        </w:tabs>
        <w:ind w:left="4898" w:hanging="180"/>
      </w:pPr>
    </w:lvl>
    <w:lvl w:ilvl="6" w:tplc="0415000F" w:tentative="1">
      <w:start w:val="1"/>
      <w:numFmt w:val="decimal"/>
      <w:lvlText w:val="%7."/>
      <w:lvlJc w:val="left"/>
      <w:pPr>
        <w:tabs>
          <w:tab w:val="num" w:pos="5618"/>
        </w:tabs>
        <w:ind w:left="5618" w:hanging="360"/>
      </w:pPr>
    </w:lvl>
    <w:lvl w:ilvl="7" w:tplc="04150019" w:tentative="1">
      <w:start w:val="1"/>
      <w:numFmt w:val="lowerLetter"/>
      <w:lvlText w:val="%8."/>
      <w:lvlJc w:val="left"/>
      <w:pPr>
        <w:tabs>
          <w:tab w:val="num" w:pos="6338"/>
        </w:tabs>
        <w:ind w:left="6338" w:hanging="360"/>
      </w:pPr>
    </w:lvl>
    <w:lvl w:ilvl="8" w:tplc="0415001B" w:tentative="1">
      <w:start w:val="1"/>
      <w:numFmt w:val="lowerRoman"/>
      <w:lvlText w:val="%9."/>
      <w:lvlJc w:val="right"/>
      <w:pPr>
        <w:tabs>
          <w:tab w:val="num" w:pos="7058"/>
        </w:tabs>
        <w:ind w:left="7058" w:hanging="180"/>
      </w:pPr>
    </w:lvl>
  </w:abstractNum>
  <w:abstractNum w:abstractNumId="63" w15:restartNumberingAfterBreak="0">
    <w:nsid w:val="58E45B7C"/>
    <w:multiLevelType w:val="hybridMultilevel"/>
    <w:tmpl w:val="DB888228"/>
    <w:lvl w:ilvl="0" w:tplc="A8E045EC">
      <w:start w:val="1"/>
      <w:numFmt w:val="bullet"/>
      <w:lvlText w:val=""/>
      <w:lvlJc w:val="left"/>
      <w:pPr>
        <w:tabs>
          <w:tab w:val="num" w:pos="1080"/>
        </w:tabs>
        <w:ind w:left="1080" w:hanging="360"/>
      </w:pPr>
      <w:rPr>
        <w:rFonts w:ascii="Symbol" w:hAnsi="Symbol" w:hint="default"/>
      </w:rPr>
    </w:lvl>
    <w:lvl w:ilvl="1" w:tplc="04150019" w:tentative="1">
      <w:start w:val="1"/>
      <w:numFmt w:val="bullet"/>
      <w:lvlText w:val="o"/>
      <w:lvlJc w:val="left"/>
      <w:pPr>
        <w:tabs>
          <w:tab w:val="num" w:pos="1800"/>
        </w:tabs>
        <w:ind w:left="1800" w:hanging="360"/>
      </w:pPr>
      <w:rPr>
        <w:rFonts w:ascii="Courier New" w:hAnsi="Courier New" w:cs="Courier New" w:hint="default"/>
      </w:rPr>
    </w:lvl>
    <w:lvl w:ilvl="2" w:tplc="0415001B" w:tentative="1">
      <w:start w:val="1"/>
      <w:numFmt w:val="bullet"/>
      <w:lvlText w:val=""/>
      <w:lvlJc w:val="left"/>
      <w:pPr>
        <w:tabs>
          <w:tab w:val="num" w:pos="2520"/>
        </w:tabs>
        <w:ind w:left="2520" w:hanging="360"/>
      </w:pPr>
      <w:rPr>
        <w:rFonts w:ascii="Wingdings" w:hAnsi="Wingdings" w:hint="default"/>
      </w:rPr>
    </w:lvl>
    <w:lvl w:ilvl="3" w:tplc="0415000F" w:tentative="1">
      <w:start w:val="1"/>
      <w:numFmt w:val="bullet"/>
      <w:lvlText w:val=""/>
      <w:lvlJc w:val="left"/>
      <w:pPr>
        <w:tabs>
          <w:tab w:val="num" w:pos="3240"/>
        </w:tabs>
        <w:ind w:left="3240" w:hanging="360"/>
      </w:pPr>
      <w:rPr>
        <w:rFonts w:ascii="Symbol" w:hAnsi="Symbol" w:hint="default"/>
      </w:rPr>
    </w:lvl>
    <w:lvl w:ilvl="4" w:tplc="04150019" w:tentative="1">
      <w:start w:val="1"/>
      <w:numFmt w:val="bullet"/>
      <w:lvlText w:val="o"/>
      <w:lvlJc w:val="left"/>
      <w:pPr>
        <w:tabs>
          <w:tab w:val="num" w:pos="3960"/>
        </w:tabs>
        <w:ind w:left="3960" w:hanging="360"/>
      </w:pPr>
      <w:rPr>
        <w:rFonts w:ascii="Courier New" w:hAnsi="Courier New" w:cs="Courier New" w:hint="default"/>
      </w:rPr>
    </w:lvl>
    <w:lvl w:ilvl="5" w:tplc="0415001B" w:tentative="1">
      <w:start w:val="1"/>
      <w:numFmt w:val="bullet"/>
      <w:lvlText w:val=""/>
      <w:lvlJc w:val="left"/>
      <w:pPr>
        <w:tabs>
          <w:tab w:val="num" w:pos="4680"/>
        </w:tabs>
        <w:ind w:left="4680" w:hanging="360"/>
      </w:pPr>
      <w:rPr>
        <w:rFonts w:ascii="Wingdings" w:hAnsi="Wingdings" w:hint="default"/>
      </w:rPr>
    </w:lvl>
    <w:lvl w:ilvl="6" w:tplc="0415000F" w:tentative="1">
      <w:start w:val="1"/>
      <w:numFmt w:val="bullet"/>
      <w:lvlText w:val=""/>
      <w:lvlJc w:val="left"/>
      <w:pPr>
        <w:tabs>
          <w:tab w:val="num" w:pos="5400"/>
        </w:tabs>
        <w:ind w:left="5400" w:hanging="360"/>
      </w:pPr>
      <w:rPr>
        <w:rFonts w:ascii="Symbol" w:hAnsi="Symbol" w:hint="default"/>
      </w:rPr>
    </w:lvl>
    <w:lvl w:ilvl="7" w:tplc="04150019" w:tentative="1">
      <w:start w:val="1"/>
      <w:numFmt w:val="bullet"/>
      <w:lvlText w:val="o"/>
      <w:lvlJc w:val="left"/>
      <w:pPr>
        <w:tabs>
          <w:tab w:val="num" w:pos="6120"/>
        </w:tabs>
        <w:ind w:left="6120" w:hanging="360"/>
      </w:pPr>
      <w:rPr>
        <w:rFonts w:ascii="Courier New" w:hAnsi="Courier New" w:cs="Courier New" w:hint="default"/>
      </w:rPr>
    </w:lvl>
    <w:lvl w:ilvl="8" w:tplc="0415001B"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5BF8758A"/>
    <w:multiLevelType w:val="hybridMultilevel"/>
    <w:tmpl w:val="142AF7E2"/>
    <w:lvl w:ilvl="0" w:tplc="43AEC518">
      <w:start w:val="1"/>
      <w:numFmt w:val="bullet"/>
      <w:lvlText w:val=""/>
      <w:lvlJc w:val="left"/>
      <w:pPr>
        <w:ind w:left="644" w:hanging="360"/>
      </w:pPr>
      <w:rPr>
        <w:rFonts w:ascii="Symbol" w:hAnsi="Symbol" w:hint="default"/>
        <w:color w:val="833C0B" w:themeColor="accent2"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5C197CFD"/>
    <w:multiLevelType w:val="singleLevel"/>
    <w:tmpl w:val="DAFC768A"/>
    <w:lvl w:ilvl="0">
      <w:start w:val="4"/>
      <w:numFmt w:val="bullet"/>
      <w:lvlText w:val="-"/>
      <w:lvlJc w:val="left"/>
      <w:pPr>
        <w:tabs>
          <w:tab w:val="num" w:pos="360"/>
        </w:tabs>
        <w:ind w:left="360" w:hanging="360"/>
      </w:pPr>
      <w:rPr>
        <w:rFonts w:ascii="Times New Roman" w:hAnsi="Times New Roman" w:hint="default"/>
      </w:rPr>
    </w:lvl>
  </w:abstractNum>
  <w:abstractNum w:abstractNumId="66" w15:restartNumberingAfterBreak="0">
    <w:nsid w:val="5C822A5F"/>
    <w:multiLevelType w:val="hybridMultilevel"/>
    <w:tmpl w:val="8104E5A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0486F44"/>
    <w:multiLevelType w:val="hybridMultilevel"/>
    <w:tmpl w:val="36CC7B52"/>
    <w:lvl w:ilvl="0" w:tplc="04150001">
      <w:start w:val="1"/>
      <w:numFmt w:val="bullet"/>
      <w:lvlText w:val=""/>
      <w:lvlJc w:val="left"/>
      <w:pPr>
        <w:ind w:left="720" w:hanging="360"/>
      </w:pPr>
      <w:rPr>
        <w:rFonts w:ascii="Symbol" w:hAnsi="Symbol" w:hint="default"/>
      </w:rPr>
    </w:lvl>
    <w:lvl w:ilvl="1" w:tplc="04150005"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68" w15:restartNumberingAfterBreak="0">
    <w:nsid w:val="62AF0F22"/>
    <w:multiLevelType w:val="hybridMultilevel"/>
    <w:tmpl w:val="A01A924E"/>
    <w:lvl w:ilvl="0" w:tplc="576AD106">
      <w:start w:val="1"/>
      <w:numFmt w:val="bullet"/>
      <w:lvlText w:val=""/>
      <w:lvlJc w:val="left"/>
      <w:pPr>
        <w:ind w:left="1080" w:hanging="360"/>
      </w:pPr>
      <w:rPr>
        <w:rFonts w:ascii="Symbol" w:hAnsi="Symbol" w:hint="default"/>
        <w:b w:val="0"/>
        <w:sz w:val="24"/>
        <w:szCs w:val="24"/>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9" w15:restartNumberingAfterBreak="0">
    <w:nsid w:val="63EF065B"/>
    <w:multiLevelType w:val="hybridMultilevel"/>
    <w:tmpl w:val="D2D60760"/>
    <w:lvl w:ilvl="0" w:tplc="DA766054">
      <w:start w:val="1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62436C1"/>
    <w:multiLevelType w:val="hybridMultilevel"/>
    <w:tmpl w:val="746CD376"/>
    <w:lvl w:ilvl="0" w:tplc="04150001">
      <w:start w:val="1"/>
      <w:numFmt w:val="decimal"/>
      <w:lvlText w:val="1.%1"/>
      <w:lvlJc w:val="center"/>
      <w:pPr>
        <w:ind w:left="720" w:hanging="360"/>
      </w:pPr>
      <w:rPr>
        <w:rFonts w:hint="default"/>
      </w:rPr>
    </w:lvl>
    <w:lvl w:ilvl="1" w:tplc="04150019">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6256175"/>
    <w:multiLevelType w:val="hybridMultilevel"/>
    <w:tmpl w:val="2852236E"/>
    <w:lvl w:ilvl="0" w:tplc="21A06512">
      <w:start w:val="1"/>
      <w:numFmt w:val="bullet"/>
      <w:lvlText w:val=""/>
      <w:lvlJc w:val="left"/>
      <w:pPr>
        <w:tabs>
          <w:tab w:val="num" w:pos="720"/>
        </w:tabs>
        <w:ind w:left="720" w:hanging="360"/>
      </w:pPr>
      <w:rPr>
        <w:rFonts w:ascii="Symbol" w:hAnsi="Symbol" w:hint="default"/>
      </w:rPr>
    </w:lvl>
    <w:lvl w:ilvl="1" w:tplc="04150001"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6687527"/>
    <w:multiLevelType w:val="hybridMultilevel"/>
    <w:tmpl w:val="DB062ED2"/>
    <w:lvl w:ilvl="0" w:tplc="04150001">
      <w:start w:val="1"/>
      <w:numFmt w:val="bullet"/>
      <w:lvlText w:val=""/>
      <w:lvlJc w:val="left"/>
      <w:pPr>
        <w:ind w:left="283" w:hanging="283"/>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B2533CD"/>
    <w:multiLevelType w:val="hybridMultilevel"/>
    <w:tmpl w:val="B12A239A"/>
    <w:lvl w:ilvl="0" w:tplc="1E7833C8">
      <w:start w:val="1"/>
      <w:numFmt w:val="bullet"/>
      <w:lvlText w:val=""/>
      <w:lvlJc w:val="left"/>
      <w:pPr>
        <w:ind w:left="644"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DA10758"/>
    <w:multiLevelType w:val="hybridMultilevel"/>
    <w:tmpl w:val="CE7284C8"/>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6E2A13C0"/>
    <w:multiLevelType w:val="hybridMultilevel"/>
    <w:tmpl w:val="6C3A6E8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6" w15:restartNumberingAfterBreak="0">
    <w:nsid w:val="746B71E4"/>
    <w:multiLevelType w:val="hybridMultilevel"/>
    <w:tmpl w:val="F7460306"/>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77" w15:restartNumberingAfterBreak="0">
    <w:nsid w:val="74C57285"/>
    <w:multiLevelType w:val="hybridMultilevel"/>
    <w:tmpl w:val="D29C5404"/>
    <w:lvl w:ilvl="0" w:tplc="04150001">
      <w:start w:val="1"/>
      <w:numFmt w:val="bullet"/>
      <w:lvlText w:val=""/>
      <w:lvlJc w:val="left"/>
      <w:pPr>
        <w:ind w:left="786" w:hanging="360"/>
      </w:pPr>
      <w:rPr>
        <w:rFonts w:ascii="Wingdings" w:hAnsi="Wingdings" w:hint="default"/>
        <w:b w:val="0"/>
        <w:sz w:val="24"/>
        <w:szCs w:val="24"/>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78" w15:restartNumberingAfterBreak="0">
    <w:nsid w:val="74D566C4"/>
    <w:multiLevelType w:val="hybridMultilevel"/>
    <w:tmpl w:val="BC00F2AE"/>
    <w:lvl w:ilvl="0" w:tplc="04150005">
      <w:start w:val="1"/>
      <w:numFmt w:val="bullet"/>
      <w:lvlText w:val=""/>
      <w:lvlJc w:val="left"/>
      <w:pPr>
        <w:ind w:left="1004" w:hanging="360"/>
      </w:pPr>
      <w:rPr>
        <w:rFonts w:ascii="Symbol" w:hAnsi="Symbol" w:hint="default"/>
        <w:b w:val="0"/>
        <w:sz w:val="24"/>
        <w:szCs w:val="24"/>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9" w15:restartNumberingAfterBreak="0">
    <w:nsid w:val="771357F6"/>
    <w:multiLevelType w:val="hybridMultilevel"/>
    <w:tmpl w:val="2F2400EE"/>
    <w:lvl w:ilvl="0" w:tplc="576AD106">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80C29F6"/>
    <w:multiLevelType w:val="hybridMultilevel"/>
    <w:tmpl w:val="1E8438BC"/>
    <w:lvl w:ilvl="0" w:tplc="04150005">
      <w:start w:val="1"/>
      <w:numFmt w:val="bullet"/>
      <w:lvlText w:val=""/>
      <w:lvlJc w:val="left"/>
      <w:pPr>
        <w:ind w:left="360" w:hanging="360"/>
      </w:pPr>
      <w:rPr>
        <w:rFonts w:ascii="Symbol" w:hAnsi="Symbol" w:hint="default"/>
        <w:b w:val="0"/>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B3C0045"/>
    <w:multiLevelType w:val="singleLevel"/>
    <w:tmpl w:val="0316C190"/>
    <w:lvl w:ilvl="0">
      <w:start w:val="1"/>
      <w:numFmt w:val="decimal"/>
      <w:lvlText w:val="%1."/>
      <w:legacy w:legacy="1" w:legacySpace="0" w:legacyIndent="283"/>
      <w:lvlJc w:val="left"/>
      <w:pPr>
        <w:ind w:left="283" w:hanging="283"/>
      </w:pPr>
      <w:rPr>
        <w:b w:val="0"/>
        <w:bCs w:val="0"/>
      </w:rPr>
    </w:lvl>
  </w:abstractNum>
  <w:abstractNum w:abstractNumId="82" w15:restartNumberingAfterBreak="0">
    <w:nsid w:val="7B97240C"/>
    <w:multiLevelType w:val="hybridMultilevel"/>
    <w:tmpl w:val="4B6838FA"/>
    <w:lvl w:ilvl="0" w:tplc="3036D666">
      <w:start w:val="1"/>
      <w:numFmt w:val="bullet"/>
      <w:lvlText w:val=""/>
      <w:lvlJc w:val="left"/>
      <w:pPr>
        <w:ind w:left="720" w:hanging="360"/>
      </w:pPr>
      <w:rPr>
        <w:rFonts w:ascii="Symbol" w:hAnsi="Symbol" w:hint="default"/>
      </w:rPr>
    </w:lvl>
    <w:lvl w:ilvl="1" w:tplc="848A4874" w:tentative="1">
      <w:start w:val="1"/>
      <w:numFmt w:val="bullet"/>
      <w:lvlText w:val="o"/>
      <w:lvlJc w:val="left"/>
      <w:pPr>
        <w:ind w:left="1440" w:hanging="360"/>
      </w:pPr>
      <w:rPr>
        <w:rFonts w:ascii="Courier New" w:hAnsi="Courier New" w:cs="Courier New" w:hint="default"/>
      </w:rPr>
    </w:lvl>
    <w:lvl w:ilvl="2" w:tplc="F398CB66" w:tentative="1">
      <w:start w:val="1"/>
      <w:numFmt w:val="bullet"/>
      <w:lvlText w:val=""/>
      <w:lvlJc w:val="left"/>
      <w:pPr>
        <w:ind w:left="2160" w:hanging="360"/>
      </w:pPr>
      <w:rPr>
        <w:rFonts w:ascii="Wingdings" w:hAnsi="Wingdings" w:hint="default"/>
      </w:rPr>
    </w:lvl>
    <w:lvl w:ilvl="3" w:tplc="C3041322" w:tentative="1">
      <w:start w:val="1"/>
      <w:numFmt w:val="bullet"/>
      <w:lvlText w:val=""/>
      <w:lvlJc w:val="left"/>
      <w:pPr>
        <w:ind w:left="2880" w:hanging="360"/>
      </w:pPr>
      <w:rPr>
        <w:rFonts w:ascii="Symbol" w:hAnsi="Symbol" w:hint="default"/>
      </w:rPr>
    </w:lvl>
    <w:lvl w:ilvl="4" w:tplc="66DA3B86" w:tentative="1">
      <w:start w:val="1"/>
      <w:numFmt w:val="bullet"/>
      <w:lvlText w:val="o"/>
      <w:lvlJc w:val="left"/>
      <w:pPr>
        <w:ind w:left="3600" w:hanging="360"/>
      </w:pPr>
      <w:rPr>
        <w:rFonts w:ascii="Courier New" w:hAnsi="Courier New" w:cs="Courier New" w:hint="default"/>
      </w:rPr>
    </w:lvl>
    <w:lvl w:ilvl="5" w:tplc="011AA65A" w:tentative="1">
      <w:start w:val="1"/>
      <w:numFmt w:val="bullet"/>
      <w:lvlText w:val=""/>
      <w:lvlJc w:val="left"/>
      <w:pPr>
        <w:ind w:left="4320" w:hanging="360"/>
      </w:pPr>
      <w:rPr>
        <w:rFonts w:ascii="Wingdings" w:hAnsi="Wingdings" w:hint="default"/>
      </w:rPr>
    </w:lvl>
    <w:lvl w:ilvl="6" w:tplc="5E7AE726" w:tentative="1">
      <w:start w:val="1"/>
      <w:numFmt w:val="bullet"/>
      <w:lvlText w:val=""/>
      <w:lvlJc w:val="left"/>
      <w:pPr>
        <w:ind w:left="5040" w:hanging="360"/>
      </w:pPr>
      <w:rPr>
        <w:rFonts w:ascii="Symbol" w:hAnsi="Symbol" w:hint="default"/>
      </w:rPr>
    </w:lvl>
    <w:lvl w:ilvl="7" w:tplc="58E80EF4" w:tentative="1">
      <w:start w:val="1"/>
      <w:numFmt w:val="bullet"/>
      <w:lvlText w:val="o"/>
      <w:lvlJc w:val="left"/>
      <w:pPr>
        <w:ind w:left="5760" w:hanging="360"/>
      </w:pPr>
      <w:rPr>
        <w:rFonts w:ascii="Courier New" w:hAnsi="Courier New" w:cs="Courier New" w:hint="default"/>
      </w:rPr>
    </w:lvl>
    <w:lvl w:ilvl="8" w:tplc="1BF6F3CA" w:tentative="1">
      <w:start w:val="1"/>
      <w:numFmt w:val="bullet"/>
      <w:lvlText w:val=""/>
      <w:lvlJc w:val="left"/>
      <w:pPr>
        <w:ind w:left="6480" w:hanging="360"/>
      </w:pPr>
      <w:rPr>
        <w:rFonts w:ascii="Wingdings" w:hAnsi="Wingdings" w:hint="default"/>
      </w:rPr>
    </w:lvl>
  </w:abstractNum>
  <w:abstractNum w:abstractNumId="83" w15:restartNumberingAfterBreak="0">
    <w:nsid w:val="7C6863BF"/>
    <w:multiLevelType w:val="hybridMultilevel"/>
    <w:tmpl w:val="C06C83E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CFA54BF"/>
    <w:multiLevelType w:val="hybridMultilevel"/>
    <w:tmpl w:val="CF8EF19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D160554"/>
    <w:multiLevelType w:val="hybridMultilevel"/>
    <w:tmpl w:val="A87662A8"/>
    <w:lvl w:ilvl="0" w:tplc="04150001">
      <w:start w:val="1"/>
      <w:numFmt w:val="bullet"/>
      <w:lvlText w:val=""/>
      <w:lvlJc w:val="left"/>
      <w:pPr>
        <w:ind w:left="1004" w:hanging="360"/>
      </w:pPr>
      <w:rPr>
        <w:rFonts w:ascii="Symbol" w:hAnsi="Symbol" w:hint="default"/>
        <w:b w:val="0"/>
        <w:sz w:val="24"/>
        <w:szCs w:val="24"/>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6" w15:restartNumberingAfterBreak="0">
    <w:nsid w:val="7D3B134D"/>
    <w:multiLevelType w:val="hybridMultilevel"/>
    <w:tmpl w:val="393E51F4"/>
    <w:lvl w:ilvl="0" w:tplc="43AEC5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E153558"/>
    <w:multiLevelType w:val="hybridMultilevel"/>
    <w:tmpl w:val="3814BF68"/>
    <w:lvl w:ilvl="0" w:tplc="43AEC5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7E990F12"/>
    <w:multiLevelType w:val="hybridMultilevel"/>
    <w:tmpl w:val="B19E90C0"/>
    <w:lvl w:ilvl="0" w:tplc="576AD106">
      <w:start w:val="1"/>
      <w:numFmt w:val="bullet"/>
      <w:lvlText w:val=""/>
      <w:lvlJc w:val="left"/>
      <w:pPr>
        <w:ind w:left="720" w:hanging="360"/>
      </w:pPr>
      <w:rPr>
        <w:rFonts w:ascii="Symbol" w:hAnsi="Symbol" w:hint="default"/>
        <w:b w:val="0"/>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EE15E7A"/>
    <w:multiLevelType w:val="hybridMultilevel"/>
    <w:tmpl w:val="62BC60AE"/>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7F0D7AEA"/>
    <w:multiLevelType w:val="hybridMultilevel"/>
    <w:tmpl w:val="866ECF08"/>
    <w:lvl w:ilvl="0" w:tplc="04150001">
      <w:start w:val="1"/>
      <w:numFmt w:val="bullet"/>
      <w:lvlText w:val=""/>
      <w:lvlJc w:val="left"/>
      <w:pPr>
        <w:tabs>
          <w:tab w:val="num" w:pos="360"/>
        </w:tabs>
        <w:ind w:left="360" w:hanging="360"/>
      </w:pPr>
      <w:rPr>
        <w:rFonts w:ascii="Symbol" w:hAnsi="Symbol"/>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F46032E"/>
    <w:multiLevelType w:val="hybridMultilevel"/>
    <w:tmpl w:val="4246E83A"/>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92" w15:restartNumberingAfterBreak="0">
    <w:nsid w:val="7F79188D"/>
    <w:multiLevelType w:val="hybridMultilevel"/>
    <w:tmpl w:val="29C6E2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7621847">
    <w:abstractNumId w:val="2"/>
  </w:num>
  <w:num w:numId="2" w16cid:durableId="1223640268">
    <w:abstractNumId w:val="3"/>
  </w:num>
  <w:num w:numId="3" w16cid:durableId="1016812347">
    <w:abstractNumId w:val="4"/>
  </w:num>
  <w:num w:numId="4" w16cid:durableId="1200167533">
    <w:abstractNumId w:val="29"/>
  </w:num>
  <w:num w:numId="5" w16cid:durableId="2038004569">
    <w:abstractNumId w:val="35"/>
  </w:num>
  <w:num w:numId="6" w16cid:durableId="1775706052">
    <w:abstractNumId w:val="56"/>
  </w:num>
  <w:num w:numId="7" w16cid:durableId="859733233">
    <w:abstractNumId w:val="40"/>
  </w:num>
  <w:num w:numId="8" w16cid:durableId="1410689450">
    <w:abstractNumId w:val="67"/>
  </w:num>
  <w:num w:numId="9" w16cid:durableId="1745107989">
    <w:abstractNumId w:val="70"/>
  </w:num>
  <w:num w:numId="10" w16cid:durableId="1764303797">
    <w:abstractNumId w:val="82"/>
  </w:num>
  <w:num w:numId="11" w16cid:durableId="45614129">
    <w:abstractNumId w:val="43"/>
  </w:num>
  <w:num w:numId="12" w16cid:durableId="268128808">
    <w:abstractNumId w:val="92"/>
  </w:num>
  <w:num w:numId="13" w16cid:durableId="1153987839">
    <w:abstractNumId w:val="19"/>
  </w:num>
  <w:num w:numId="14" w16cid:durableId="1783455501">
    <w:abstractNumId w:val="10"/>
  </w:num>
  <w:num w:numId="15" w16cid:durableId="199164061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16" w16cid:durableId="1643847626">
    <w:abstractNumId w:val="61"/>
  </w:num>
  <w:num w:numId="17" w16cid:durableId="1808160405">
    <w:abstractNumId w:val="71"/>
  </w:num>
  <w:num w:numId="18" w16cid:durableId="1564170376">
    <w:abstractNumId w:val="51"/>
  </w:num>
  <w:num w:numId="19" w16cid:durableId="1514567907">
    <w:abstractNumId w:val="76"/>
  </w:num>
  <w:num w:numId="20" w16cid:durableId="1498569875">
    <w:abstractNumId w:val="48"/>
  </w:num>
  <w:num w:numId="21" w16cid:durableId="289747349">
    <w:abstractNumId w:val="89"/>
  </w:num>
  <w:num w:numId="22" w16cid:durableId="826243201">
    <w:abstractNumId w:val="90"/>
  </w:num>
  <w:num w:numId="23" w16cid:durableId="1244486649">
    <w:abstractNumId w:val="6"/>
  </w:num>
  <w:num w:numId="24" w16cid:durableId="194819917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5" w16cid:durableId="1600018405">
    <w:abstractNumId w:val="81"/>
  </w:num>
  <w:num w:numId="26" w16cid:durableId="1620603245">
    <w:abstractNumId w:val="26"/>
  </w:num>
  <w:num w:numId="27" w16cid:durableId="2052529343">
    <w:abstractNumId w:val="55"/>
  </w:num>
  <w:num w:numId="28" w16cid:durableId="1756055596">
    <w:abstractNumId w:val="7"/>
  </w:num>
  <w:num w:numId="29" w16cid:durableId="798571061">
    <w:abstractNumId w:val="44"/>
  </w:num>
  <w:num w:numId="30" w16cid:durableId="1459958187">
    <w:abstractNumId w:val="74"/>
  </w:num>
  <w:num w:numId="31" w16cid:durableId="941113049">
    <w:abstractNumId w:val="50"/>
  </w:num>
  <w:num w:numId="32" w16cid:durableId="1609893475">
    <w:abstractNumId w:val="91"/>
  </w:num>
  <w:num w:numId="33" w16cid:durableId="536822467">
    <w:abstractNumId w:val="63"/>
  </w:num>
  <w:num w:numId="34" w16cid:durableId="1968389494">
    <w:abstractNumId w:val="58"/>
  </w:num>
  <w:num w:numId="35" w16cid:durableId="2039158216">
    <w:abstractNumId w:val="0"/>
  </w:num>
  <w:num w:numId="36" w16cid:durableId="292487695">
    <w:abstractNumId w:val="65"/>
  </w:num>
  <w:num w:numId="37" w16cid:durableId="1595747315">
    <w:abstractNumId w:val="49"/>
  </w:num>
  <w:num w:numId="38" w16cid:durableId="353194649">
    <w:abstractNumId w:val="72"/>
  </w:num>
  <w:num w:numId="39" w16cid:durableId="536161059">
    <w:abstractNumId w:val="20"/>
  </w:num>
  <w:num w:numId="40" w16cid:durableId="2142574024">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41" w16cid:durableId="507868683">
    <w:abstractNumId w:val="5"/>
  </w:num>
  <w:num w:numId="42" w16cid:durableId="358161201">
    <w:abstractNumId w:val="62"/>
  </w:num>
  <w:num w:numId="43" w16cid:durableId="1314676747">
    <w:abstractNumId w:val="52"/>
  </w:num>
  <w:num w:numId="44" w16cid:durableId="586426058">
    <w:abstractNumId w:val="25"/>
  </w:num>
  <w:num w:numId="45" w16cid:durableId="1220554599">
    <w:abstractNumId w:val="78"/>
  </w:num>
  <w:num w:numId="46" w16cid:durableId="1808283251">
    <w:abstractNumId w:val="46"/>
  </w:num>
  <w:num w:numId="47" w16cid:durableId="1695227410">
    <w:abstractNumId w:val="37"/>
  </w:num>
  <w:num w:numId="48" w16cid:durableId="2049136348">
    <w:abstractNumId w:val="60"/>
  </w:num>
  <w:num w:numId="49" w16cid:durableId="596596677">
    <w:abstractNumId w:val="16"/>
  </w:num>
  <w:num w:numId="50" w16cid:durableId="1771730490">
    <w:abstractNumId w:val="66"/>
  </w:num>
  <w:num w:numId="51" w16cid:durableId="2121141217">
    <w:abstractNumId w:val="84"/>
  </w:num>
  <w:num w:numId="52" w16cid:durableId="1854682334">
    <w:abstractNumId w:val="83"/>
  </w:num>
  <w:num w:numId="53" w16cid:durableId="9456442">
    <w:abstractNumId w:val="53"/>
  </w:num>
  <w:num w:numId="54" w16cid:durableId="303390385">
    <w:abstractNumId w:val="34"/>
  </w:num>
  <w:num w:numId="55" w16cid:durableId="753477079">
    <w:abstractNumId w:val="77"/>
  </w:num>
  <w:num w:numId="56" w16cid:durableId="2082363888">
    <w:abstractNumId w:val="30"/>
  </w:num>
  <w:num w:numId="57" w16cid:durableId="858010823">
    <w:abstractNumId w:val="13"/>
  </w:num>
  <w:num w:numId="58" w16cid:durableId="517236785">
    <w:abstractNumId w:val="80"/>
  </w:num>
  <w:num w:numId="59" w16cid:durableId="1124495728">
    <w:abstractNumId w:val="21"/>
  </w:num>
  <w:num w:numId="60" w16cid:durableId="1428885065">
    <w:abstractNumId w:val="39"/>
  </w:num>
  <w:num w:numId="61" w16cid:durableId="1555776132">
    <w:abstractNumId w:val="85"/>
  </w:num>
  <w:num w:numId="62" w16cid:durableId="882988161">
    <w:abstractNumId w:val="79"/>
  </w:num>
  <w:num w:numId="63" w16cid:durableId="2027126083">
    <w:abstractNumId w:val="27"/>
  </w:num>
  <w:num w:numId="64" w16cid:durableId="1880894112">
    <w:abstractNumId w:val="22"/>
  </w:num>
  <w:num w:numId="65" w16cid:durableId="1594583102">
    <w:abstractNumId w:val="68"/>
  </w:num>
  <w:num w:numId="66" w16cid:durableId="332268403">
    <w:abstractNumId w:val="88"/>
  </w:num>
  <w:num w:numId="67" w16cid:durableId="386298223">
    <w:abstractNumId w:val="54"/>
  </w:num>
  <w:num w:numId="68" w16cid:durableId="1342119945">
    <w:abstractNumId w:val="36"/>
  </w:num>
  <w:num w:numId="69" w16cid:durableId="1393575403">
    <w:abstractNumId w:val="15"/>
  </w:num>
  <w:num w:numId="70" w16cid:durableId="848904825">
    <w:abstractNumId w:val="38"/>
  </w:num>
  <w:num w:numId="71" w16cid:durableId="81728801">
    <w:abstractNumId w:val="18"/>
  </w:num>
  <w:num w:numId="72" w16cid:durableId="1377778901">
    <w:abstractNumId w:val="69"/>
  </w:num>
  <w:num w:numId="73" w16cid:durableId="329798959">
    <w:abstractNumId w:val="23"/>
  </w:num>
  <w:num w:numId="74" w16cid:durableId="206454263">
    <w:abstractNumId w:val="86"/>
  </w:num>
  <w:num w:numId="75" w16cid:durableId="1095054678">
    <w:abstractNumId w:val="33"/>
  </w:num>
  <w:num w:numId="76" w16cid:durableId="3477412">
    <w:abstractNumId w:val="12"/>
  </w:num>
  <w:num w:numId="77" w16cid:durableId="254899743">
    <w:abstractNumId w:val="47"/>
  </w:num>
  <w:num w:numId="78" w16cid:durableId="260067652">
    <w:abstractNumId w:val="14"/>
  </w:num>
  <w:num w:numId="79" w16cid:durableId="1689016447">
    <w:abstractNumId w:val="59"/>
  </w:num>
  <w:num w:numId="80" w16cid:durableId="1989820423">
    <w:abstractNumId w:val="64"/>
  </w:num>
  <w:num w:numId="81" w16cid:durableId="96798832">
    <w:abstractNumId w:val="57"/>
  </w:num>
  <w:num w:numId="82" w16cid:durableId="147671347">
    <w:abstractNumId w:val="73"/>
  </w:num>
  <w:num w:numId="83" w16cid:durableId="608199977">
    <w:abstractNumId w:val="17"/>
  </w:num>
  <w:num w:numId="84" w16cid:durableId="1909220287">
    <w:abstractNumId w:val="8"/>
  </w:num>
  <w:num w:numId="85" w16cid:durableId="623005695">
    <w:abstractNumId w:val="31"/>
  </w:num>
  <w:num w:numId="86" w16cid:durableId="94448337">
    <w:abstractNumId w:val="75"/>
  </w:num>
  <w:num w:numId="87" w16cid:durableId="822090204">
    <w:abstractNumId w:val="41"/>
  </w:num>
  <w:num w:numId="88" w16cid:durableId="1071850160">
    <w:abstractNumId w:val="87"/>
  </w:num>
  <w:num w:numId="89" w16cid:durableId="1992051911">
    <w:abstractNumId w:val="9"/>
  </w:num>
  <w:num w:numId="90" w16cid:durableId="1703742852">
    <w:abstractNumId w:val="32"/>
  </w:num>
  <w:num w:numId="91" w16cid:durableId="623194733">
    <w:abstractNumId w:val="28"/>
  </w:num>
  <w:num w:numId="92" w16cid:durableId="1719815572">
    <w:abstractNumId w:val="11"/>
  </w:num>
  <w:num w:numId="93" w16cid:durableId="1758013125">
    <w:abstractNumId w:val="45"/>
  </w:num>
  <w:num w:numId="94" w16cid:durableId="166017202">
    <w:abstractNumId w:val="42"/>
  </w:num>
  <w:num w:numId="95" w16cid:durableId="104857698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B35"/>
    <w:rsid w:val="00032271"/>
    <w:rsid w:val="00053A0F"/>
    <w:rsid w:val="00092EF3"/>
    <w:rsid w:val="001F17EE"/>
    <w:rsid w:val="001F76AE"/>
    <w:rsid w:val="002215CE"/>
    <w:rsid w:val="00251B73"/>
    <w:rsid w:val="00273464"/>
    <w:rsid w:val="002F5525"/>
    <w:rsid w:val="00493663"/>
    <w:rsid w:val="004B1B35"/>
    <w:rsid w:val="004B3601"/>
    <w:rsid w:val="004D360C"/>
    <w:rsid w:val="006724F1"/>
    <w:rsid w:val="00673D19"/>
    <w:rsid w:val="00725F2E"/>
    <w:rsid w:val="00790F33"/>
    <w:rsid w:val="007A779A"/>
    <w:rsid w:val="0083071B"/>
    <w:rsid w:val="00882AE6"/>
    <w:rsid w:val="008E2AC2"/>
    <w:rsid w:val="00916EB2"/>
    <w:rsid w:val="0092262B"/>
    <w:rsid w:val="00942678"/>
    <w:rsid w:val="00A3076C"/>
    <w:rsid w:val="00AE62E3"/>
    <w:rsid w:val="00B3503D"/>
    <w:rsid w:val="00B433CD"/>
    <w:rsid w:val="00BF0FDE"/>
    <w:rsid w:val="00C03BA7"/>
    <w:rsid w:val="00C9208B"/>
    <w:rsid w:val="00DB7B26"/>
    <w:rsid w:val="00E62ED2"/>
    <w:rsid w:val="00FF54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747E6"/>
  <w15:chartTrackingRefBased/>
  <w15:docId w15:val="{705D6115-AEF9-4003-9B36-0D1697D40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B1B35"/>
    <w:pPr>
      <w:spacing w:after="0" w:line="240" w:lineRule="auto"/>
      <w:jc w:val="both"/>
    </w:pPr>
    <w:rPr>
      <w:rFonts w:ascii="Arial" w:eastAsia="Times New Roman" w:hAnsi="Arial" w:cs="Times New Roman"/>
      <w:kern w:val="0"/>
      <w:sz w:val="24"/>
      <w:szCs w:val="20"/>
      <w:lang w:eastAsia="pl-PL"/>
      <w14:ligatures w14:val="none"/>
    </w:rPr>
  </w:style>
  <w:style w:type="paragraph" w:styleId="Nagwek1">
    <w:name w:val="heading 1"/>
    <w:basedOn w:val="Normalny"/>
    <w:next w:val="Normalny"/>
    <w:link w:val="Nagwek1Znak"/>
    <w:uiPriority w:val="99"/>
    <w:qFormat/>
    <w:rsid w:val="004B1B35"/>
    <w:pPr>
      <w:pBdr>
        <w:bottom w:val="single" w:sz="12" w:space="1" w:color="365F91"/>
      </w:pBdr>
      <w:spacing w:before="600" w:after="80"/>
      <w:outlineLvl w:val="0"/>
    </w:pPr>
    <w:rPr>
      <w:rFonts w:ascii="Cambria" w:hAnsi="Cambria"/>
      <w:b/>
      <w:bCs/>
      <w:color w:val="365F91"/>
    </w:rPr>
  </w:style>
  <w:style w:type="paragraph" w:styleId="Nagwek2">
    <w:name w:val="heading 2"/>
    <w:basedOn w:val="Normalny"/>
    <w:next w:val="Normalny"/>
    <w:link w:val="Nagwek2Znak"/>
    <w:uiPriority w:val="99"/>
    <w:unhideWhenUsed/>
    <w:qFormat/>
    <w:rsid w:val="004B1B35"/>
    <w:pPr>
      <w:pBdr>
        <w:bottom w:val="single" w:sz="8" w:space="1" w:color="4F81BD"/>
      </w:pBdr>
      <w:spacing w:before="200" w:after="80"/>
      <w:outlineLvl w:val="1"/>
    </w:pPr>
    <w:rPr>
      <w:rFonts w:ascii="Cambria" w:hAnsi="Cambria"/>
      <w:color w:val="365F91"/>
    </w:rPr>
  </w:style>
  <w:style w:type="paragraph" w:styleId="Nagwek3">
    <w:name w:val="heading 3"/>
    <w:basedOn w:val="Normalny"/>
    <w:next w:val="Normalny"/>
    <w:link w:val="Nagwek3Znak"/>
    <w:uiPriority w:val="99"/>
    <w:unhideWhenUsed/>
    <w:qFormat/>
    <w:rsid w:val="004B1B35"/>
    <w:pPr>
      <w:pBdr>
        <w:bottom w:val="single" w:sz="4" w:space="1" w:color="95B3D7"/>
      </w:pBdr>
      <w:spacing w:before="200" w:after="80"/>
      <w:outlineLvl w:val="2"/>
    </w:pPr>
    <w:rPr>
      <w:rFonts w:ascii="Cambria" w:hAnsi="Cambria"/>
      <w:color w:val="4F81BD"/>
    </w:rPr>
  </w:style>
  <w:style w:type="paragraph" w:styleId="Nagwek4">
    <w:name w:val="heading 4"/>
    <w:basedOn w:val="Normalny"/>
    <w:next w:val="Normalny"/>
    <w:link w:val="Nagwek4Znak"/>
    <w:uiPriority w:val="99"/>
    <w:unhideWhenUsed/>
    <w:qFormat/>
    <w:rsid w:val="004B1B35"/>
    <w:pPr>
      <w:pBdr>
        <w:bottom w:val="single" w:sz="4" w:space="2" w:color="B8CCE4"/>
      </w:pBdr>
      <w:spacing w:before="200" w:after="80"/>
      <w:outlineLvl w:val="3"/>
    </w:pPr>
    <w:rPr>
      <w:rFonts w:ascii="Cambria" w:hAnsi="Cambria"/>
      <w:i/>
      <w:iCs/>
      <w:color w:val="4F81BD"/>
    </w:rPr>
  </w:style>
  <w:style w:type="paragraph" w:styleId="Nagwek5">
    <w:name w:val="heading 5"/>
    <w:basedOn w:val="Normalny"/>
    <w:next w:val="Normalny"/>
    <w:link w:val="Nagwek5Znak"/>
    <w:unhideWhenUsed/>
    <w:qFormat/>
    <w:rsid w:val="004B1B35"/>
    <w:pPr>
      <w:spacing w:before="200" w:after="80"/>
      <w:outlineLvl w:val="4"/>
    </w:pPr>
    <w:rPr>
      <w:rFonts w:ascii="Cambria" w:hAnsi="Cambria"/>
      <w:color w:val="4F81BD"/>
    </w:rPr>
  </w:style>
  <w:style w:type="paragraph" w:styleId="Nagwek6">
    <w:name w:val="heading 6"/>
    <w:basedOn w:val="Normalny"/>
    <w:next w:val="Normalny"/>
    <w:link w:val="Nagwek6Znak"/>
    <w:uiPriority w:val="9"/>
    <w:unhideWhenUsed/>
    <w:qFormat/>
    <w:rsid w:val="004B1B35"/>
    <w:pPr>
      <w:spacing w:before="280" w:after="100"/>
      <w:outlineLvl w:val="5"/>
    </w:pPr>
    <w:rPr>
      <w:rFonts w:ascii="Cambria" w:hAnsi="Cambria"/>
      <w:i/>
      <w:iCs/>
      <w:color w:val="4F81BD"/>
    </w:rPr>
  </w:style>
  <w:style w:type="paragraph" w:styleId="Nagwek7">
    <w:name w:val="heading 7"/>
    <w:basedOn w:val="Normalny"/>
    <w:next w:val="Normalny"/>
    <w:link w:val="Nagwek7Znak"/>
    <w:uiPriority w:val="9"/>
    <w:unhideWhenUsed/>
    <w:qFormat/>
    <w:rsid w:val="004B1B35"/>
    <w:pPr>
      <w:spacing w:before="320" w:after="100"/>
      <w:outlineLvl w:val="6"/>
    </w:pPr>
    <w:rPr>
      <w:rFonts w:ascii="Cambria" w:hAnsi="Cambria"/>
      <w:b/>
      <w:bCs/>
      <w:color w:val="9BBB59"/>
      <w:sz w:val="20"/>
    </w:rPr>
  </w:style>
  <w:style w:type="paragraph" w:styleId="Nagwek8">
    <w:name w:val="heading 8"/>
    <w:basedOn w:val="Normalny"/>
    <w:next w:val="Normalny"/>
    <w:link w:val="Nagwek8Znak"/>
    <w:unhideWhenUsed/>
    <w:qFormat/>
    <w:rsid w:val="004B1B35"/>
    <w:pPr>
      <w:spacing w:before="320" w:after="100"/>
      <w:outlineLvl w:val="7"/>
    </w:pPr>
    <w:rPr>
      <w:rFonts w:ascii="Cambria" w:hAnsi="Cambria"/>
      <w:b/>
      <w:bCs/>
      <w:i/>
      <w:iCs/>
      <w:color w:val="9BBB59"/>
      <w:sz w:val="20"/>
    </w:rPr>
  </w:style>
  <w:style w:type="paragraph" w:styleId="Nagwek9">
    <w:name w:val="heading 9"/>
    <w:basedOn w:val="Normalny"/>
    <w:next w:val="Normalny"/>
    <w:link w:val="Nagwek9Znak"/>
    <w:uiPriority w:val="9"/>
    <w:unhideWhenUsed/>
    <w:qFormat/>
    <w:rsid w:val="004B1B35"/>
    <w:pPr>
      <w:spacing w:before="320" w:after="100"/>
      <w:outlineLvl w:val="8"/>
    </w:pPr>
    <w:rPr>
      <w:rFonts w:ascii="Cambria" w:hAnsi="Cambria"/>
      <w:i/>
      <w:iCs/>
      <w:color w:val="9BBB59"/>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4B1B35"/>
    <w:rPr>
      <w:rFonts w:ascii="Cambria" w:eastAsia="Times New Roman" w:hAnsi="Cambria" w:cs="Times New Roman"/>
      <w:b/>
      <w:bCs/>
      <w:color w:val="365F91"/>
      <w:kern w:val="0"/>
      <w:sz w:val="24"/>
      <w:szCs w:val="20"/>
      <w:lang w:eastAsia="pl-PL"/>
      <w14:ligatures w14:val="none"/>
    </w:rPr>
  </w:style>
  <w:style w:type="character" w:customStyle="1" w:styleId="Nagwek2Znak">
    <w:name w:val="Nagłówek 2 Znak"/>
    <w:basedOn w:val="Domylnaczcionkaakapitu"/>
    <w:link w:val="Nagwek2"/>
    <w:uiPriority w:val="99"/>
    <w:rsid w:val="004B1B35"/>
    <w:rPr>
      <w:rFonts w:ascii="Cambria" w:eastAsia="Times New Roman" w:hAnsi="Cambria" w:cs="Times New Roman"/>
      <w:color w:val="365F91"/>
      <w:kern w:val="0"/>
      <w:sz w:val="24"/>
      <w:szCs w:val="20"/>
      <w:lang w:eastAsia="pl-PL"/>
      <w14:ligatures w14:val="none"/>
    </w:rPr>
  </w:style>
  <w:style w:type="character" w:customStyle="1" w:styleId="Nagwek3Znak">
    <w:name w:val="Nagłówek 3 Znak"/>
    <w:basedOn w:val="Domylnaczcionkaakapitu"/>
    <w:link w:val="Nagwek3"/>
    <w:uiPriority w:val="99"/>
    <w:rsid w:val="004B1B35"/>
    <w:rPr>
      <w:rFonts w:ascii="Cambria" w:eastAsia="Times New Roman" w:hAnsi="Cambria" w:cs="Times New Roman"/>
      <w:color w:val="4F81BD"/>
      <w:kern w:val="0"/>
      <w:sz w:val="24"/>
      <w:szCs w:val="20"/>
      <w:lang w:eastAsia="pl-PL"/>
      <w14:ligatures w14:val="none"/>
    </w:rPr>
  </w:style>
  <w:style w:type="character" w:customStyle="1" w:styleId="Nagwek4Znak">
    <w:name w:val="Nagłówek 4 Znak"/>
    <w:basedOn w:val="Domylnaczcionkaakapitu"/>
    <w:link w:val="Nagwek4"/>
    <w:uiPriority w:val="99"/>
    <w:rsid w:val="004B1B35"/>
    <w:rPr>
      <w:rFonts w:ascii="Cambria" w:eastAsia="Times New Roman" w:hAnsi="Cambria" w:cs="Times New Roman"/>
      <w:i/>
      <w:iCs/>
      <w:color w:val="4F81BD"/>
      <w:kern w:val="0"/>
      <w:sz w:val="24"/>
      <w:szCs w:val="20"/>
      <w:lang w:eastAsia="pl-PL"/>
      <w14:ligatures w14:val="none"/>
    </w:rPr>
  </w:style>
  <w:style w:type="character" w:customStyle="1" w:styleId="Nagwek5Znak">
    <w:name w:val="Nagłówek 5 Znak"/>
    <w:basedOn w:val="Domylnaczcionkaakapitu"/>
    <w:link w:val="Nagwek5"/>
    <w:rsid w:val="004B1B35"/>
    <w:rPr>
      <w:rFonts w:ascii="Cambria" w:eastAsia="Times New Roman" w:hAnsi="Cambria" w:cs="Times New Roman"/>
      <w:color w:val="4F81BD"/>
      <w:kern w:val="0"/>
      <w:sz w:val="24"/>
      <w:szCs w:val="20"/>
      <w:lang w:eastAsia="pl-PL"/>
      <w14:ligatures w14:val="none"/>
    </w:rPr>
  </w:style>
  <w:style w:type="character" w:customStyle="1" w:styleId="Nagwek6Znak">
    <w:name w:val="Nagłówek 6 Znak"/>
    <w:basedOn w:val="Domylnaczcionkaakapitu"/>
    <w:link w:val="Nagwek6"/>
    <w:uiPriority w:val="9"/>
    <w:rsid w:val="004B1B35"/>
    <w:rPr>
      <w:rFonts w:ascii="Cambria" w:eastAsia="Times New Roman" w:hAnsi="Cambria" w:cs="Times New Roman"/>
      <w:i/>
      <w:iCs/>
      <w:color w:val="4F81BD"/>
      <w:kern w:val="0"/>
      <w:sz w:val="24"/>
      <w:szCs w:val="20"/>
      <w:lang w:eastAsia="pl-PL"/>
      <w14:ligatures w14:val="none"/>
    </w:rPr>
  </w:style>
  <w:style w:type="character" w:customStyle="1" w:styleId="Nagwek7Znak">
    <w:name w:val="Nagłówek 7 Znak"/>
    <w:basedOn w:val="Domylnaczcionkaakapitu"/>
    <w:link w:val="Nagwek7"/>
    <w:uiPriority w:val="9"/>
    <w:rsid w:val="004B1B35"/>
    <w:rPr>
      <w:rFonts w:ascii="Cambria" w:eastAsia="Times New Roman" w:hAnsi="Cambria" w:cs="Times New Roman"/>
      <w:b/>
      <w:bCs/>
      <w:color w:val="9BBB59"/>
      <w:kern w:val="0"/>
      <w:sz w:val="20"/>
      <w:szCs w:val="20"/>
      <w:lang w:eastAsia="pl-PL"/>
      <w14:ligatures w14:val="none"/>
    </w:rPr>
  </w:style>
  <w:style w:type="character" w:customStyle="1" w:styleId="Nagwek8Znak">
    <w:name w:val="Nagłówek 8 Znak"/>
    <w:basedOn w:val="Domylnaczcionkaakapitu"/>
    <w:link w:val="Nagwek8"/>
    <w:rsid w:val="004B1B35"/>
    <w:rPr>
      <w:rFonts w:ascii="Cambria" w:eastAsia="Times New Roman" w:hAnsi="Cambria" w:cs="Times New Roman"/>
      <w:b/>
      <w:bCs/>
      <w:i/>
      <w:iCs/>
      <w:color w:val="9BBB59"/>
      <w:kern w:val="0"/>
      <w:sz w:val="20"/>
      <w:szCs w:val="20"/>
      <w:lang w:eastAsia="pl-PL"/>
      <w14:ligatures w14:val="none"/>
    </w:rPr>
  </w:style>
  <w:style w:type="character" w:customStyle="1" w:styleId="Nagwek9Znak">
    <w:name w:val="Nagłówek 9 Znak"/>
    <w:basedOn w:val="Domylnaczcionkaakapitu"/>
    <w:link w:val="Nagwek9"/>
    <w:uiPriority w:val="9"/>
    <w:rsid w:val="004B1B35"/>
    <w:rPr>
      <w:rFonts w:ascii="Cambria" w:eastAsia="Times New Roman" w:hAnsi="Cambria" w:cs="Times New Roman"/>
      <w:i/>
      <w:iCs/>
      <w:color w:val="9BBB59"/>
      <w:kern w:val="0"/>
      <w:sz w:val="20"/>
      <w:szCs w:val="20"/>
      <w:lang w:eastAsia="pl-PL"/>
      <w14:ligatures w14:val="none"/>
    </w:rPr>
  </w:style>
  <w:style w:type="paragraph" w:styleId="Legenda">
    <w:name w:val="caption"/>
    <w:aliases w:val="Legenda Znak1,Wykres-podpis Znak1,Legenda Znak Znak,Wykres-podpis Zna...,Wykres-podpis Znak Znak1,Legenda Znak1 Znak Znak,Legenda Znak Znak Znak Znak,Wykres-podpis Znak1 Znak Znak,Legenda Znak Znak Znak Znak1 Znak Znak,Wykres-podpis,Legenda Zna"/>
    <w:basedOn w:val="Normalny"/>
    <w:next w:val="Normalny"/>
    <w:link w:val="LegendaZnak"/>
    <w:uiPriority w:val="99"/>
    <w:unhideWhenUsed/>
    <w:qFormat/>
    <w:rsid w:val="004B1B35"/>
    <w:rPr>
      <w:b/>
      <w:bCs/>
      <w:sz w:val="18"/>
      <w:szCs w:val="18"/>
    </w:rPr>
  </w:style>
  <w:style w:type="character" w:customStyle="1" w:styleId="LegendaZnak">
    <w:name w:val="Legenda Znak"/>
    <w:aliases w:val="Legenda Znak1 Znak,Wykres-podpis Znak1 Znak,Legenda Znak Znak Znak,Wykres-podpis Zna... Znak,Wykres-podpis Znak Znak1 Znak,Legenda Znak1 Znak Znak Znak,Legenda Znak Znak Znak Znak Znak,Wykres-podpis Znak1 Znak Znak Znak,Wykres-podpis Znak"/>
    <w:link w:val="Legenda"/>
    <w:uiPriority w:val="99"/>
    <w:locked/>
    <w:rsid w:val="004B1B35"/>
    <w:rPr>
      <w:rFonts w:ascii="Arial" w:eastAsia="Times New Roman" w:hAnsi="Arial" w:cs="Times New Roman"/>
      <w:b/>
      <w:bCs/>
      <w:kern w:val="0"/>
      <w:sz w:val="18"/>
      <w:szCs w:val="18"/>
      <w:lang w:eastAsia="pl-PL"/>
      <w14:ligatures w14:val="none"/>
    </w:rPr>
  </w:style>
  <w:style w:type="paragraph" w:styleId="Tytu">
    <w:name w:val="Title"/>
    <w:basedOn w:val="Normalny"/>
    <w:next w:val="Normalny"/>
    <w:link w:val="TytuZnak"/>
    <w:qFormat/>
    <w:rsid w:val="004B1B35"/>
    <w:pPr>
      <w:pBdr>
        <w:top w:val="single" w:sz="8" w:space="10" w:color="A7BFDE"/>
        <w:bottom w:val="single" w:sz="24" w:space="15" w:color="9BBB59"/>
      </w:pBdr>
      <w:jc w:val="center"/>
    </w:pPr>
    <w:rPr>
      <w:rFonts w:ascii="Cambria" w:hAnsi="Cambria"/>
      <w:i/>
      <w:iCs/>
      <w:color w:val="243F60"/>
      <w:sz w:val="60"/>
      <w:szCs w:val="60"/>
    </w:rPr>
  </w:style>
  <w:style w:type="character" w:customStyle="1" w:styleId="TytuZnak">
    <w:name w:val="Tytuł Znak"/>
    <w:basedOn w:val="Domylnaczcionkaakapitu"/>
    <w:link w:val="Tytu"/>
    <w:rsid w:val="004B1B35"/>
    <w:rPr>
      <w:rFonts w:ascii="Cambria" w:eastAsia="Times New Roman" w:hAnsi="Cambria" w:cs="Times New Roman"/>
      <w:i/>
      <w:iCs/>
      <w:color w:val="243F60"/>
      <w:kern w:val="0"/>
      <w:sz w:val="60"/>
      <w:szCs w:val="60"/>
      <w:lang w:eastAsia="pl-PL"/>
      <w14:ligatures w14:val="none"/>
    </w:rPr>
  </w:style>
  <w:style w:type="paragraph" w:styleId="Podtytu">
    <w:name w:val="Subtitle"/>
    <w:basedOn w:val="Normalny"/>
    <w:next w:val="Normalny"/>
    <w:link w:val="PodtytuZnak"/>
    <w:uiPriority w:val="11"/>
    <w:qFormat/>
    <w:rsid w:val="004B1B35"/>
    <w:pPr>
      <w:spacing w:before="200" w:after="900"/>
      <w:jc w:val="right"/>
    </w:pPr>
    <w:rPr>
      <w:i/>
      <w:iCs/>
    </w:rPr>
  </w:style>
  <w:style w:type="character" w:customStyle="1" w:styleId="PodtytuZnak">
    <w:name w:val="Podtytuł Znak"/>
    <w:basedOn w:val="Domylnaczcionkaakapitu"/>
    <w:link w:val="Podtytu"/>
    <w:uiPriority w:val="11"/>
    <w:rsid w:val="004B1B35"/>
    <w:rPr>
      <w:rFonts w:ascii="Arial" w:eastAsia="Times New Roman" w:hAnsi="Arial" w:cs="Times New Roman"/>
      <w:i/>
      <w:iCs/>
      <w:kern w:val="0"/>
      <w:sz w:val="24"/>
      <w:szCs w:val="20"/>
      <w:lang w:eastAsia="pl-PL"/>
      <w14:ligatures w14:val="none"/>
    </w:rPr>
  </w:style>
  <w:style w:type="character" w:styleId="Pogrubienie">
    <w:name w:val="Strong"/>
    <w:basedOn w:val="Domylnaczcionkaakapitu"/>
    <w:uiPriority w:val="22"/>
    <w:qFormat/>
    <w:rsid w:val="004B1B35"/>
    <w:rPr>
      <w:b/>
      <w:bCs/>
      <w:spacing w:val="0"/>
    </w:rPr>
  </w:style>
  <w:style w:type="character" w:styleId="Uwydatnienie">
    <w:name w:val="Emphasis"/>
    <w:uiPriority w:val="99"/>
    <w:qFormat/>
    <w:rsid w:val="004B1B35"/>
    <w:rPr>
      <w:b/>
      <w:bCs/>
      <w:i/>
      <w:iCs/>
      <w:color w:val="5A5A5A"/>
    </w:rPr>
  </w:style>
  <w:style w:type="paragraph" w:styleId="Bezodstpw">
    <w:name w:val="No Spacing"/>
    <w:basedOn w:val="Normalny"/>
    <w:link w:val="BezodstpwZnak"/>
    <w:uiPriority w:val="1"/>
    <w:qFormat/>
    <w:rsid w:val="004B1B35"/>
  </w:style>
  <w:style w:type="character" w:customStyle="1" w:styleId="BezodstpwZnak">
    <w:name w:val="Bez odstępów Znak"/>
    <w:basedOn w:val="Domylnaczcionkaakapitu"/>
    <w:link w:val="Bezodstpw"/>
    <w:uiPriority w:val="1"/>
    <w:rsid w:val="004B1B35"/>
    <w:rPr>
      <w:rFonts w:ascii="Arial" w:eastAsia="Times New Roman" w:hAnsi="Arial" w:cs="Times New Roman"/>
      <w:kern w:val="0"/>
      <w:sz w:val="24"/>
      <w:szCs w:val="20"/>
      <w:lang w:eastAsia="pl-PL"/>
      <w14:ligatures w14:val="none"/>
    </w:rPr>
  </w:style>
  <w:style w:type="paragraph" w:styleId="Akapitzlist">
    <w:name w:val="List Paragraph"/>
    <w:aliases w:val="Eko punkty,Obiekt,List Paragraph,podpunkt,normalny tekst,Akapit z listą31,Akapit z listą21,Numerowanie,EB_Punktowanie,BulletC,Akapit z listą11,normalny,Wypunktowanie,punk 1,A_wyliczenie,Kielce_wypunktowanie,lubu 1)_wypkt.,K-P_odwolanie"/>
    <w:basedOn w:val="Normalny"/>
    <w:link w:val="AkapitzlistZnak"/>
    <w:uiPriority w:val="34"/>
    <w:qFormat/>
    <w:rsid w:val="004B1B35"/>
    <w:pPr>
      <w:ind w:left="720"/>
      <w:contextualSpacing/>
    </w:pPr>
  </w:style>
  <w:style w:type="character" w:customStyle="1" w:styleId="AkapitzlistZnak">
    <w:name w:val="Akapit z listą Znak"/>
    <w:aliases w:val="Eko punkty Znak,Obiekt Znak,List Paragraph1 Znak,List Paragraph Znak,podpunkt Znak,Akapit z listą4 Znak,normalny tekst Znak,Akapit z listą2 Znak,Akapit z listą3 Znak,Akapit z listą31 Znak,Akapit z listą21 Znak,Numerowanie Znak"/>
    <w:link w:val="Akapitzlist"/>
    <w:uiPriority w:val="34"/>
    <w:qFormat/>
    <w:locked/>
    <w:rsid w:val="004B1B35"/>
    <w:rPr>
      <w:rFonts w:ascii="Arial" w:eastAsia="Times New Roman" w:hAnsi="Arial" w:cs="Times New Roman"/>
      <w:kern w:val="0"/>
      <w:sz w:val="24"/>
      <w:szCs w:val="20"/>
      <w:lang w:eastAsia="pl-PL"/>
      <w14:ligatures w14:val="none"/>
    </w:rPr>
  </w:style>
  <w:style w:type="paragraph" w:styleId="Cytat">
    <w:name w:val="Quote"/>
    <w:basedOn w:val="Normalny"/>
    <w:next w:val="Normalny"/>
    <w:link w:val="CytatZnak"/>
    <w:uiPriority w:val="29"/>
    <w:qFormat/>
    <w:rsid w:val="004B1B35"/>
    <w:rPr>
      <w:rFonts w:ascii="Cambria" w:hAnsi="Cambria"/>
      <w:i/>
      <w:iCs/>
      <w:color w:val="5A5A5A"/>
    </w:rPr>
  </w:style>
  <w:style w:type="character" w:customStyle="1" w:styleId="CytatZnak">
    <w:name w:val="Cytat Znak"/>
    <w:basedOn w:val="Domylnaczcionkaakapitu"/>
    <w:link w:val="Cytat"/>
    <w:uiPriority w:val="29"/>
    <w:rsid w:val="004B1B35"/>
    <w:rPr>
      <w:rFonts w:ascii="Cambria" w:eastAsia="Times New Roman" w:hAnsi="Cambria" w:cs="Times New Roman"/>
      <w:i/>
      <w:iCs/>
      <w:color w:val="5A5A5A"/>
      <w:kern w:val="0"/>
      <w:sz w:val="24"/>
      <w:szCs w:val="20"/>
      <w:lang w:eastAsia="pl-PL"/>
      <w14:ligatures w14:val="none"/>
    </w:rPr>
  </w:style>
  <w:style w:type="paragraph" w:styleId="Cytatintensywny">
    <w:name w:val="Intense Quote"/>
    <w:basedOn w:val="Normalny"/>
    <w:next w:val="Normalny"/>
    <w:link w:val="CytatintensywnyZnak"/>
    <w:uiPriority w:val="30"/>
    <w:qFormat/>
    <w:rsid w:val="004B1B35"/>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rPr>
  </w:style>
  <w:style w:type="character" w:customStyle="1" w:styleId="CytatintensywnyZnak">
    <w:name w:val="Cytat intensywny Znak"/>
    <w:basedOn w:val="Domylnaczcionkaakapitu"/>
    <w:link w:val="Cytatintensywny"/>
    <w:uiPriority w:val="30"/>
    <w:rsid w:val="004B1B35"/>
    <w:rPr>
      <w:rFonts w:ascii="Cambria" w:eastAsia="Times New Roman" w:hAnsi="Cambria" w:cs="Times New Roman"/>
      <w:i/>
      <w:iCs/>
      <w:color w:val="FFFFFF"/>
      <w:kern w:val="0"/>
      <w:sz w:val="24"/>
      <w:szCs w:val="20"/>
      <w:shd w:val="clear" w:color="auto" w:fill="4F81BD"/>
      <w:lang w:eastAsia="pl-PL"/>
      <w14:ligatures w14:val="none"/>
    </w:rPr>
  </w:style>
  <w:style w:type="character" w:styleId="Wyrnieniedelikatne">
    <w:name w:val="Subtle Emphasis"/>
    <w:uiPriority w:val="19"/>
    <w:qFormat/>
    <w:rsid w:val="004B1B35"/>
    <w:rPr>
      <w:i/>
      <w:iCs/>
      <w:color w:val="5A5A5A"/>
    </w:rPr>
  </w:style>
  <w:style w:type="character" w:styleId="Wyrnienieintensywne">
    <w:name w:val="Intense Emphasis"/>
    <w:uiPriority w:val="21"/>
    <w:qFormat/>
    <w:rsid w:val="004B1B35"/>
    <w:rPr>
      <w:b/>
      <w:bCs/>
      <w:i/>
      <w:iCs/>
      <w:color w:val="4F81BD"/>
      <w:sz w:val="22"/>
      <w:szCs w:val="22"/>
    </w:rPr>
  </w:style>
  <w:style w:type="character" w:styleId="Odwoaniedelikatne">
    <w:name w:val="Subtle Reference"/>
    <w:uiPriority w:val="31"/>
    <w:qFormat/>
    <w:rsid w:val="004B1B35"/>
    <w:rPr>
      <w:color w:val="auto"/>
      <w:u w:val="single" w:color="9BBB59"/>
    </w:rPr>
  </w:style>
  <w:style w:type="character" w:styleId="Odwoanieintensywne">
    <w:name w:val="Intense Reference"/>
    <w:basedOn w:val="Domylnaczcionkaakapitu"/>
    <w:uiPriority w:val="32"/>
    <w:qFormat/>
    <w:rsid w:val="004B1B35"/>
    <w:rPr>
      <w:b/>
      <w:bCs/>
      <w:color w:val="76923C"/>
      <w:u w:val="single" w:color="9BBB59"/>
    </w:rPr>
  </w:style>
  <w:style w:type="character" w:styleId="Tytuksiki">
    <w:name w:val="Book Title"/>
    <w:basedOn w:val="Domylnaczcionkaakapitu"/>
    <w:uiPriority w:val="33"/>
    <w:qFormat/>
    <w:rsid w:val="004B1B35"/>
    <w:rPr>
      <w:rFonts w:ascii="Cambria" w:eastAsia="Times New Roman" w:hAnsi="Cambria" w:cs="Times New Roman"/>
      <w:b/>
      <w:bCs/>
      <w:i/>
      <w:iCs/>
      <w:color w:val="auto"/>
    </w:rPr>
  </w:style>
  <w:style w:type="paragraph" w:styleId="Nagwekspisutreci">
    <w:name w:val="TOC Heading"/>
    <w:basedOn w:val="Nagwek1"/>
    <w:next w:val="Normalny"/>
    <w:uiPriority w:val="99"/>
    <w:unhideWhenUsed/>
    <w:qFormat/>
    <w:rsid w:val="004B1B35"/>
    <w:pPr>
      <w:outlineLvl w:val="9"/>
    </w:pPr>
  </w:style>
  <w:style w:type="paragraph" w:customStyle="1" w:styleId="Styl13ptPogrubienie">
    <w:name w:val="Styl 13 pt Pogrubienie"/>
    <w:basedOn w:val="Normalny"/>
    <w:next w:val="Normalny"/>
    <w:autoRedefine/>
    <w:rsid w:val="004B1B35"/>
  </w:style>
  <w:style w:type="paragraph" w:customStyle="1" w:styleId="StylZlewej05cmWysunicie05cmZprawej001cm">
    <w:name w:val="Styl Z lewej:  05 cm Wysunięcie:  05 cm Z prawej:  001 cm"/>
    <w:basedOn w:val="Normalny"/>
    <w:autoRedefine/>
    <w:rsid w:val="004B1B35"/>
    <w:pPr>
      <w:ind w:left="567" w:right="4" w:hanging="284"/>
    </w:pPr>
  </w:style>
  <w:style w:type="paragraph" w:customStyle="1" w:styleId="StylTekstpodstawowy3Arial12ptNiePogrubienieWyjustowa">
    <w:name w:val="Styl Tekst podstawowy 3 + Arial 12 pt Nie Pogrubienie Wyjustowa..."/>
    <w:basedOn w:val="Normalny"/>
    <w:next w:val="Normalny"/>
    <w:autoRedefine/>
    <w:rsid w:val="004B1B35"/>
    <w:rPr>
      <w:b/>
      <w:iCs/>
    </w:rPr>
  </w:style>
  <w:style w:type="paragraph" w:customStyle="1" w:styleId="StylNagwekAV1Wyrwnanydorodka">
    <w:name w:val="Styl Nagłówek AV 1 + Wyrównany do środka"/>
    <w:basedOn w:val="Normalny"/>
    <w:autoRedefine/>
    <w:rsid w:val="004B1B35"/>
    <w:pPr>
      <w:widowControl w:val="0"/>
      <w:jc w:val="center"/>
    </w:pPr>
    <w:rPr>
      <w:rFonts w:ascii="Arial Narrow" w:hAnsi="Arial Narrow"/>
      <w:b/>
      <w:bCs/>
      <w:caps/>
    </w:rPr>
  </w:style>
  <w:style w:type="paragraph" w:customStyle="1" w:styleId="TabelaAV1">
    <w:name w:val="Tabela AV 1"/>
    <w:basedOn w:val="Normalny"/>
    <w:next w:val="Normalny"/>
    <w:link w:val="TabelaAV1Znak"/>
    <w:rsid w:val="004B1B35"/>
    <w:pPr>
      <w:widowControl w:val="0"/>
      <w:jc w:val="right"/>
    </w:pPr>
    <w:rPr>
      <w:rFonts w:cs="Arial"/>
      <w:b/>
      <w:bCs/>
      <w:szCs w:val="24"/>
    </w:rPr>
  </w:style>
  <w:style w:type="character" w:customStyle="1" w:styleId="TabelaAV1Znak">
    <w:name w:val="Tabela AV 1 Znak"/>
    <w:basedOn w:val="Domylnaczcionkaakapitu"/>
    <w:link w:val="TabelaAV1"/>
    <w:rsid w:val="004B1B35"/>
    <w:rPr>
      <w:rFonts w:ascii="Arial" w:eastAsia="Times New Roman" w:hAnsi="Arial" w:cs="Arial"/>
      <w:b/>
      <w:bCs/>
      <w:kern w:val="0"/>
      <w:sz w:val="24"/>
      <w:szCs w:val="24"/>
      <w:lang w:eastAsia="pl-PL"/>
      <w14:ligatures w14:val="none"/>
    </w:rPr>
  </w:style>
  <w:style w:type="paragraph" w:customStyle="1" w:styleId="NagwekAV2">
    <w:name w:val="Nagłówek AV 2"/>
    <w:basedOn w:val="Normalny"/>
    <w:next w:val="Normalny"/>
    <w:rsid w:val="004B1B35"/>
    <w:pPr>
      <w:widowControl w:val="0"/>
    </w:pPr>
    <w:rPr>
      <w:rFonts w:cs="Arial"/>
      <w:b/>
      <w:bCs/>
      <w:szCs w:val="24"/>
    </w:rPr>
  </w:style>
  <w:style w:type="paragraph" w:customStyle="1" w:styleId="NagwekAV3">
    <w:name w:val="Nagłówek AV 3"/>
    <w:basedOn w:val="Normalny"/>
    <w:next w:val="Normalny"/>
    <w:link w:val="NagwekAV3Znak"/>
    <w:rsid w:val="004B1B35"/>
    <w:pPr>
      <w:widowControl w:val="0"/>
    </w:pPr>
    <w:rPr>
      <w:rFonts w:cs="Arial"/>
      <w:b/>
      <w:bCs/>
      <w:i/>
      <w:iCs/>
      <w:szCs w:val="24"/>
    </w:rPr>
  </w:style>
  <w:style w:type="character" w:customStyle="1" w:styleId="NagwekAV3Znak">
    <w:name w:val="Nagłówek AV 3 Znak"/>
    <w:basedOn w:val="Domylnaczcionkaakapitu"/>
    <w:link w:val="NagwekAV3"/>
    <w:rsid w:val="004B1B35"/>
    <w:rPr>
      <w:rFonts w:ascii="Arial" w:eastAsia="Times New Roman" w:hAnsi="Arial" w:cs="Arial"/>
      <w:b/>
      <w:bCs/>
      <w:i/>
      <w:iCs/>
      <w:kern w:val="0"/>
      <w:sz w:val="24"/>
      <w:szCs w:val="24"/>
      <w:lang w:eastAsia="pl-PL"/>
      <w14:ligatures w14:val="none"/>
    </w:rPr>
  </w:style>
  <w:style w:type="paragraph" w:customStyle="1" w:styleId="NagwekAV1">
    <w:name w:val="Nagłówek AV 1"/>
    <w:basedOn w:val="Normalny"/>
    <w:next w:val="Normalny"/>
    <w:uiPriority w:val="99"/>
    <w:rsid w:val="004B1B35"/>
    <w:pPr>
      <w:widowControl w:val="0"/>
    </w:pPr>
    <w:rPr>
      <w:rFonts w:cs="Arial"/>
      <w:b/>
      <w:bCs/>
      <w:caps/>
      <w:szCs w:val="24"/>
    </w:rPr>
  </w:style>
  <w:style w:type="paragraph" w:styleId="Nagwek">
    <w:name w:val="header"/>
    <w:basedOn w:val="Normalny"/>
    <w:link w:val="NagwekZnak"/>
    <w:rsid w:val="004B1B35"/>
    <w:pPr>
      <w:tabs>
        <w:tab w:val="center" w:pos="4536"/>
        <w:tab w:val="right" w:pos="9072"/>
      </w:tabs>
    </w:pPr>
    <w:rPr>
      <w:rFonts w:cs="Arial"/>
      <w:szCs w:val="24"/>
    </w:rPr>
  </w:style>
  <w:style w:type="character" w:customStyle="1" w:styleId="NagwekZnak">
    <w:name w:val="Nagłówek Znak"/>
    <w:basedOn w:val="Domylnaczcionkaakapitu"/>
    <w:link w:val="Nagwek"/>
    <w:rsid w:val="004B1B35"/>
    <w:rPr>
      <w:rFonts w:ascii="Arial" w:eastAsia="Times New Roman" w:hAnsi="Arial" w:cs="Arial"/>
      <w:kern w:val="0"/>
      <w:sz w:val="24"/>
      <w:szCs w:val="24"/>
      <w:lang w:eastAsia="pl-PL"/>
      <w14:ligatures w14:val="none"/>
    </w:rPr>
  </w:style>
  <w:style w:type="paragraph" w:customStyle="1" w:styleId="proxima">
    <w:name w:val="proxima"/>
    <w:basedOn w:val="Normalny"/>
    <w:rsid w:val="004B1B35"/>
    <w:pPr>
      <w:suppressAutoHyphens/>
    </w:pPr>
    <w:rPr>
      <w:rFonts w:ascii="Times New Roman" w:hAnsi="Times New Roman"/>
      <w:sz w:val="26"/>
      <w:szCs w:val="26"/>
      <w:lang w:eastAsia="ar-SA"/>
    </w:rPr>
  </w:style>
  <w:style w:type="paragraph" w:customStyle="1" w:styleId="StylListapunktowana2Przed0pt">
    <w:name w:val="Styl Lista punktowana 2 + Przed:  0 pt"/>
    <w:basedOn w:val="Normalny"/>
    <w:rsid w:val="004B1B35"/>
    <w:pPr>
      <w:tabs>
        <w:tab w:val="num" w:pos="360"/>
      </w:tabs>
      <w:ind w:left="360" w:hanging="360"/>
    </w:pPr>
  </w:style>
  <w:style w:type="paragraph" w:styleId="Zwykytekst">
    <w:name w:val="Plain Text"/>
    <w:basedOn w:val="Normalny"/>
    <w:link w:val="ZwykytekstZnak"/>
    <w:uiPriority w:val="99"/>
    <w:rsid w:val="004B1B35"/>
    <w:rPr>
      <w:rFonts w:ascii="Courier New" w:hAnsi="Courier New" w:cs="Courier New"/>
      <w:sz w:val="20"/>
    </w:rPr>
  </w:style>
  <w:style w:type="character" w:customStyle="1" w:styleId="ZwykytekstZnak">
    <w:name w:val="Zwykły tekst Znak"/>
    <w:basedOn w:val="Domylnaczcionkaakapitu"/>
    <w:link w:val="Zwykytekst"/>
    <w:uiPriority w:val="99"/>
    <w:rsid w:val="004B1B35"/>
    <w:rPr>
      <w:rFonts w:ascii="Courier New" w:eastAsia="Times New Roman" w:hAnsi="Courier New" w:cs="Courier New"/>
      <w:kern w:val="0"/>
      <w:sz w:val="20"/>
      <w:szCs w:val="20"/>
      <w:lang w:eastAsia="pl-PL"/>
      <w14:ligatures w14:val="none"/>
    </w:rPr>
  </w:style>
  <w:style w:type="paragraph" w:styleId="Stopka">
    <w:name w:val="footer"/>
    <w:basedOn w:val="Normalny"/>
    <w:link w:val="StopkaZnak"/>
    <w:uiPriority w:val="99"/>
    <w:rsid w:val="004B1B35"/>
    <w:pPr>
      <w:widowControl w:val="0"/>
      <w:tabs>
        <w:tab w:val="center" w:pos="4536"/>
        <w:tab w:val="right" w:pos="9072"/>
      </w:tabs>
    </w:pPr>
    <w:rPr>
      <w:rFonts w:cs="Arial"/>
      <w:szCs w:val="24"/>
    </w:rPr>
  </w:style>
  <w:style w:type="character" w:customStyle="1" w:styleId="StopkaZnak">
    <w:name w:val="Stopka Znak"/>
    <w:basedOn w:val="Domylnaczcionkaakapitu"/>
    <w:link w:val="Stopka"/>
    <w:uiPriority w:val="99"/>
    <w:rsid w:val="004B1B35"/>
    <w:rPr>
      <w:rFonts w:ascii="Arial" w:eastAsia="Times New Roman" w:hAnsi="Arial" w:cs="Arial"/>
      <w:kern w:val="0"/>
      <w:sz w:val="24"/>
      <w:szCs w:val="24"/>
      <w:lang w:eastAsia="pl-PL"/>
      <w14:ligatures w14:val="none"/>
    </w:rPr>
  </w:style>
  <w:style w:type="paragraph" w:customStyle="1" w:styleId="NagwekAV-2">
    <w:name w:val="Nagłówek AV-2"/>
    <w:basedOn w:val="Normalny"/>
    <w:next w:val="Normalny"/>
    <w:rsid w:val="004B1B35"/>
    <w:rPr>
      <w:rFonts w:cs="Arial"/>
      <w:b/>
      <w:bCs/>
      <w:szCs w:val="24"/>
    </w:rPr>
  </w:style>
  <w:style w:type="paragraph" w:customStyle="1" w:styleId="NagowekAV2">
    <w:name w:val="Nagłowek AV 2"/>
    <w:basedOn w:val="Normalny"/>
    <w:next w:val="Normalny"/>
    <w:rsid w:val="004B1B35"/>
    <w:pPr>
      <w:widowControl w:val="0"/>
    </w:pPr>
    <w:rPr>
      <w:rFonts w:cs="Arial"/>
      <w:b/>
      <w:bCs/>
      <w:szCs w:val="24"/>
    </w:rPr>
  </w:style>
  <w:style w:type="paragraph" w:styleId="Tekstpodstawowy">
    <w:name w:val="Body Text"/>
    <w:aliases w:val="Odstęp"/>
    <w:basedOn w:val="Normalny"/>
    <w:link w:val="TekstpodstawowyZnak"/>
    <w:rsid w:val="004B1B35"/>
    <w:rPr>
      <w:rFonts w:cs="Arial"/>
      <w:b/>
      <w:bCs/>
      <w:kern w:val="24"/>
      <w:szCs w:val="24"/>
      <w:u w:val="single"/>
    </w:rPr>
  </w:style>
  <w:style w:type="character" w:customStyle="1" w:styleId="TekstpodstawowyZnak">
    <w:name w:val="Tekst podstawowy Znak"/>
    <w:aliases w:val="Odstęp Znak"/>
    <w:basedOn w:val="Domylnaczcionkaakapitu"/>
    <w:link w:val="Tekstpodstawowy"/>
    <w:rsid w:val="004B1B35"/>
    <w:rPr>
      <w:rFonts w:ascii="Arial" w:eastAsia="Times New Roman" w:hAnsi="Arial" w:cs="Arial"/>
      <w:b/>
      <w:bCs/>
      <w:kern w:val="24"/>
      <w:sz w:val="24"/>
      <w:szCs w:val="24"/>
      <w:u w:val="single"/>
      <w:lang w:eastAsia="pl-PL"/>
      <w14:ligatures w14:val="none"/>
    </w:rPr>
  </w:style>
  <w:style w:type="character" w:customStyle="1" w:styleId="Znak8">
    <w:name w:val="Znak8"/>
    <w:basedOn w:val="Domylnaczcionkaakapitu"/>
    <w:rsid w:val="004B1B35"/>
    <w:rPr>
      <w:rFonts w:ascii="Arial" w:hAnsi="Arial" w:cs="Arial"/>
      <w:sz w:val="24"/>
      <w:szCs w:val="24"/>
      <w:lang w:val="pl-PL" w:eastAsia="pl-PL" w:bidi="ar-SA"/>
    </w:rPr>
  </w:style>
  <w:style w:type="character" w:styleId="Numerstrony">
    <w:name w:val="page number"/>
    <w:basedOn w:val="Domylnaczcionkaakapitu"/>
    <w:rsid w:val="004B1B35"/>
  </w:style>
  <w:style w:type="paragraph" w:styleId="Spistreci1">
    <w:name w:val="toc 1"/>
    <w:basedOn w:val="Normalny"/>
    <w:next w:val="Normalny"/>
    <w:autoRedefine/>
    <w:uiPriority w:val="39"/>
    <w:rsid w:val="004B1B35"/>
    <w:pPr>
      <w:spacing w:before="120" w:after="120"/>
      <w:jc w:val="left"/>
    </w:pPr>
    <w:rPr>
      <w:rFonts w:ascii="Times New Roman" w:hAnsi="Times New Roman"/>
      <w:b/>
      <w:bCs/>
      <w:caps/>
      <w:sz w:val="20"/>
    </w:rPr>
  </w:style>
  <w:style w:type="paragraph" w:styleId="Spistreci2">
    <w:name w:val="toc 2"/>
    <w:basedOn w:val="Normalny"/>
    <w:next w:val="Normalny"/>
    <w:autoRedefine/>
    <w:uiPriority w:val="39"/>
    <w:rsid w:val="004B1B35"/>
    <w:pPr>
      <w:ind w:left="240"/>
      <w:jc w:val="left"/>
    </w:pPr>
    <w:rPr>
      <w:rFonts w:ascii="Times New Roman" w:hAnsi="Times New Roman"/>
      <w:smallCaps/>
      <w:sz w:val="20"/>
    </w:rPr>
  </w:style>
  <w:style w:type="paragraph" w:styleId="Spistreci4">
    <w:name w:val="toc 4"/>
    <w:basedOn w:val="Normalny"/>
    <w:next w:val="Normalny"/>
    <w:autoRedefine/>
    <w:uiPriority w:val="39"/>
    <w:rsid w:val="004B1B35"/>
    <w:pPr>
      <w:tabs>
        <w:tab w:val="right" w:leader="dot" w:pos="9062"/>
      </w:tabs>
      <w:ind w:left="720"/>
      <w:jc w:val="left"/>
    </w:pPr>
    <w:rPr>
      <w:rFonts w:ascii="Times New Roman" w:hAnsi="Times New Roman"/>
      <w:noProof/>
      <w:sz w:val="20"/>
    </w:rPr>
  </w:style>
  <w:style w:type="paragraph" w:styleId="Spistreci3">
    <w:name w:val="toc 3"/>
    <w:basedOn w:val="Normalny"/>
    <w:next w:val="Normalny"/>
    <w:autoRedefine/>
    <w:uiPriority w:val="39"/>
    <w:rsid w:val="004B1B35"/>
    <w:pPr>
      <w:ind w:left="480"/>
      <w:jc w:val="left"/>
    </w:pPr>
    <w:rPr>
      <w:rFonts w:ascii="Times New Roman" w:hAnsi="Times New Roman"/>
      <w:i/>
      <w:iCs/>
      <w:sz w:val="20"/>
    </w:rPr>
  </w:style>
  <w:style w:type="character" w:customStyle="1" w:styleId="TekstkomentarzaZnak">
    <w:name w:val="Tekst komentarza Znak"/>
    <w:basedOn w:val="Domylnaczcionkaakapitu"/>
    <w:link w:val="Tekstkomentarza"/>
    <w:uiPriority w:val="99"/>
    <w:rsid w:val="004B1B35"/>
    <w:rPr>
      <w:rFonts w:ascii="Arial" w:eastAsia="Times New Roman" w:hAnsi="Arial" w:cs="Arial"/>
      <w:lang w:eastAsia="pl-PL"/>
    </w:rPr>
  </w:style>
  <w:style w:type="paragraph" w:styleId="Tekstkomentarza">
    <w:name w:val="annotation text"/>
    <w:basedOn w:val="Normalny"/>
    <w:link w:val="TekstkomentarzaZnak"/>
    <w:uiPriority w:val="99"/>
    <w:rsid w:val="004B1B35"/>
    <w:pPr>
      <w:spacing w:line="480" w:lineRule="auto"/>
      <w:jc w:val="left"/>
    </w:pPr>
    <w:rPr>
      <w:rFonts w:cs="Arial"/>
      <w:kern w:val="2"/>
      <w:sz w:val="22"/>
      <w:szCs w:val="22"/>
      <w14:ligatures w14:val="standardContextual"/>
    </w:rPr>
  </w:style>
  <w:style w:type="character" w:customStyle="1" w:styleId="TekstkomentarzaZnak1">
    <w:name w:val="Tekst komentarza Znak1"/>
    <w:basedOn w:val="Domylnaczcionkaakapitu"/>
    <w:uiPriority w:val="99"/>
    <w:semiHidden/>
    <w:rsid w:val="004B1B35"/>
    <w:rPr>
      <w:rFonts w:ascii="Arial" w:eastAsia="Times New Roman" w:hAnsi="Arial" w:cs="Times New Roman"/>
      <w:kern w:val="0"/>
      <w:sz w:val="20"/>
      <w:szCs w:val="20"/>
      <w:lang w:eastAsia="pl-PL"/>
      <w14:ligatures w14:val="none"/>
    </w:rPr>
  </w:style>
  <w:style w:type="paragraph" w:styleId="Tekstpodstawowywcity2">
    <w:name w:val="Body Text Indent 2"/>
    <w:basedOn w:val="Normalny"/>
    <w:link w:val="Tekstpodstawowywcity2Znak"/>
    <w:uiPriority w:val="99"/>
    <w:rsid w:val="004B1B35"/>
    <w:pPr>
      <w:spacing w:after="120" w:line="480" w:lineRule="auto"/>
      <w:ind w:left="283"/>
    </w:pPr>
    <w:rPr>
      <w:rFonts w:cs="Arial"/>
      <w:szCs w:val="24"/>
    </w:rPr>
  </w:style>
  <w:style w:type="character" w:customStyle="1" w:styleId="Tekstpodstawowywcity2Znak">
    <w:name w:val="Tekst podstawowy wcięty 2 Znak"/>
    <w:basedOn w:val="Domylnaczcionkaakapitu"/>
    <w:link w:val="Tekstpodstawowywcity2"/>
    <w:uiPriority w:val="99"/>
    <w:rsid w:val="004B1B35"/>
    <w:rPr>
      <w:rFonts w:ascii="Arial" w:eastAsia="Times New Roman" w:hAnsi="Arial" w:cs="Arial"/>
      <w:kern w:val="0"/>
      <w:sz w:val="24"/>
      <w:szCs w:val="24"/>
      <w:lang w:eastAsia="pl-PL"/>
      <w14:ligatures w14:val="none"/>
    </w:rPr>
  </w:style>
  <w:style w:type="paragraph" w:customStyle="1" w:styleId="Tekstpodstawowytabela">
    <w:name w:val="Tekst podstawowy tabela"/>
    <w:basedOn w:val="Normalny"/>
    <w:rsid w:val="004B1B35"/>
    <w:pPr>
      <w:tabs>
        <w:tab w:val="left" w:pos="709"/>
      </w:tabs>
      <w:jc w:val="center"/>
    </w:pPr>
    <w:rPr>
      <w:rFonts w:ascii="Bookman Old Style" w:hAnsi="Bookman Old Style" w:cs="Bookman Old Style"/>
      <w:szCs w:val="24"/>
    </w:rPr>
  </w:style>
  <w:style w:type="character" w:customStyle="1" w:styleId="Styl11ptNiebieski">
    <w:name w:val="Styl 11 pt Niebieski"/>
    <w:basedOn w:val="Domylnaczcionkaakapitu"/>
    <w:rsid w:val="004B1B35"/>
    <w:rPr>
      <w:color w:val="0000FF"/>
      <w:sz w:val="24"/>
      <w:szCs w:val="24"/>
    </w:rPr>
  </w:style>
  <w:style w:type="character" w:customStyle="1" w:styleId="TekstdymkaZnak">
    <w:name w:val="Tekst dymka Znak"/>
    <w:basedOn w:val="Domylnaczcionkaakapitu"/>
    <w:link w:val="Tekstdymka"/>
    <w:uiPriority w:val="99"/>
    <w:semiHidden/>
    <w:rsid w:val="004B1B35"/>
    <w:rPr>
      <w:rFonts w:ascii="Tahoma" w:eastAsia="Times New Roman" w:hAnsi="Tahoma" w:cs="Tahoma"/>
      <w:sz w:val="16"/>
      <w:szCs w:val="16"/>
      <w:lang w:eastAsia="pl-PL"/>
    </w:rPr>
  </w:style>
  <w:style w:type="paragraph" w:styleId="Tekstdymka">
    <w:name w:val="Balloon Text"/>
    <w:basedOn w:val="Normalny"/>
    <w:link w:val="TekstdymkaZnak"/>
    <w:uiPriority w:val="99"/>
    <w:semiHidden/>
    <w:rsid w:val="004B1B35"/>
    <w:rPr>
      <w:rFonts w:ascii="Tahoma" w:hAnsi="Tahoma" w:cs="Tahoma"/>
      <w:kern w:val="2"/>
      <w:sz w:val="16"/>
      <w:szCs w:val="16"/>
      <w14:ligatures w14:val="standardContextual"/>
    </w:rPr>
  </w:style>
  <w:style w:type="character" w:customStyle="1" w:styleId="TekstdymkaZnak1">
    <w:name w:val="Tekst dymka Znak1"/>
    <w:basedOn w:val="Domylnaczcionkaakapitu"/>
    <w:uiPriority w:val="99"/>
    <w:semiHidden/>
    <w:rsid w:val="004B1B35"/>
    <w:rPr>
      <w:rFonts w:ascii="Segoe UI" w:eastAsia="Times New Roman" w:hAnsi="Segoe UI" w:cs="Segoe UI"/>
      <w:kern w:val="0"/>
      <w:sz w:val="18"/>
      <w:szCs w:val="18"/>
      <w:lang w:eastAsia="pl-PL"/>
      <w14:ligatures w14:val="none"/>
    </w:rPr>
  </w:style>
  <w:style w:type="paragraph" w:customStyle="1" w:styleId="tj">
    <w:name w:val="tj"/>
    <w:basedOn w:val="Normalny"/>
    <w:rsid w:val="004B1B35"/>
    <w:pPr>
      <w:spacing w:before="100" w:beforeAutospacing="1" w:after="100" w:afterAutospacing="1"/>
      <w:jc w:val="left"/>
    </w:pPr>
    <w:rPr>
      <w:rFonts w:ascii="Times New Roman" w:hAnsi="Times New Roman"/>
      <w:szCs w:val="24"/>
    </w:rPr>
  </w:style>
  <w:style w:type="paragraph" w:styleId="Tekstpodstawowywcity3">
    <w:name w:val="Body Text Indent 3"/>
    <w:basedOn w:val="Normalny"/>
    <w:link w:val="Tekstpodstawowywcity3Znak"/>
    <w:uiPriority w:val="99"/>
    <w:rsid w:val="004B1B35"/>
    <w:pPr>
      <w:ind w:firstLine="360"/>
    </w:pPr>
    <w:rPr>
      <w:rFonts w:cs="Arial"/>
      <w:sz w:val="16"/>
      <w:szCs w:val="16"/>
    </w:rPr>
  </w:style>
  <w:style w:type="character" w:customStyle="1" w:styleId="Tekstpodstawowywcity3Znak">
    <w:name w:val="Tekst podstawowy wcięty 3 Znak"/>
    <w:basedOn w:val="Domylnaczcionkaakapitu"/>
    <w:link w:val="Tekstpodstawowywcity3"/>
    <w:uiPriority w:val="99"/>
    <w:rsid w:val="004B1B35"/>
    <w:rPr>
      <w:rFonts w:ascii="Arial" w:eastAsia="Times New Roman" w:hAnsi="Arial" w:cs="Arial"/>
      <w:kern w:val="0"/>
      <w:sz w:val="16"/>
      <w:szCs w:val="16"/>
      <w:lang w:eastAsia="pl-PL"/>
      <w14:ligatures w14:val="none"/>
    </w:rPr>
  </w:style>
  <w:style w:type="paragraph" w:customStyle="1" w:styleId="t4">
    <w:name w:val="t4"/>
    <w:basedOn w:val="Normalny"/>
    <w:rsid w:val="004B1B35"/>
    <w:pPr>
      <w:spacing w:before="100" w:beforeAutospacing="1" w:after="100" w:afterAutospacing="1"/>
      <w:jc w:val="left"/>
    </w:pPr>
    <w:rPr>
      <w:rFonts w:ascii="Times New Roman" w:hAnsi="Times New Roman"/>
      <w:szCs w:val="24"/>
    </w:rPr>
  </w:style>
  <w:style w:type="character" w:styleId="Hipercze">
    <w:name w:val="Hyperlink"/>
    <w:basedOn w:val="Domylnaczcionkaakapitu"/>
    <w:uiPriority w:val="99"/>
    <w:rsid w:val="004B1B35"/>
    <w:rPr>
      <w:color w:val="0000FF"/>
      <w:u w:val="single"/>
    </w:rPr>
  </w:style>
  <w:style w:type="paragraph" w:styleId="Tekstpodstawowy2">
    <w:name w:val="Body Text 2"/>
    <w:basedOn w:val="Normalny"/>
    <w:link w:val="Tekstpodstawowy2Znak"/>
    <w:uiPriority w:val="99"/>
    <w:rsid w:val="004B1B35"/>
    <w:pPr>
      <w:spacing w:after="120" w:line="480" w:lineRule="auto"/>
    </w:pPr>
    <w:rPr>
      <w:rFonts w:cs="Arial"/>
      <w:szCs w:val="24"/>
    </w:rPr>
  </w:style>
  <w:style w:type="character" w:customStyle="1" w:styleId="Tekstpodstawowy2Znak">
    <w:name w:val="Tekst podstawowy 2 Znak"/>
    <w:basedOn w:val="Domylnaczcionkaakapitu"/>
    <w:link w:val="Tekstpodstawowy2"/>
    <w:uiPriority w:val="99"/>
    <w:rsid w:val="004B1B35"/>
    <w:rPr>
      <w:rFonts w:ascii="Arial" w:eastAsia="Times New Roman" w:hAnsi="Arial" w:cs="Arial"/>
      <w:kern w:val="0"/>
      <w:sz w:val="24"/>
      <w:szCs w:val="24"/>
      <w:lang w:eastAsia="pl-PL"/>
      <w14:ligatures w14:val="none"/>
    </w:rPr>
  </w:style>
  <w:style w:type="paragraph" w:styleId="Tekstpodstawowywcity">
    <w:name w:val="Body Text Indent"/>
    <w:basedOn w:val="Normalny"/>
    <w:link w:val="TekstpodstawowywcityZnak"/>
    <w:rsid w:val="004B1B35"/>
    <w:pPr>
      <w:spacing w:after="120"/>
      <w:ind w:left="283"/>
    </w:pPr>
    <w:rPr>
      <w:rFonts w:cs="Arial"/>
      <w:szCs w:val="24"/>
    </w:rPr>
  </w:style>
  <w:style w:type="character" w:customStyle="1" w:styleId="TekstpodstawowywcityZnak">
    <w:name w:val="Tekst podstawowy wcięty Znak"/>
    <w:basedOn w:val="Domylnaczcionkaakapitu"/>
    <w:link w:val="Tekstpodstawowywcity"/>
    <w:rsid w:val="004B1B35"/>
    <w:rPr>
      <w:rFonts w:ascii="Arial" w:eastAsia="Times New Roman" w:hAnsi="Arial" w:cs="Arial"/>
      <w:kern w:val="0"/>
      <w:sz w:val="24"/>
      <w:szCs w:val="24"/>
      <w:lang w:eastAsia="pl-PL"/>
      <w14:ligatures w14:val="none"/>
    </w:rPr>
  </w:style>
  <w:style w:type="character" w:customStyle="1" w:styleId="WW8Num13z0">
    <w:name w:val="WW8Num13z0"/>
    <w:rsid w:val="004B1B35"/>
    <w:rPr>
      <w:rFonts w:ascii="Symbol" w:hAnsi="Symbol" w:cs="Symbol"/>
    </w:rPr>
  </w:style>
  <w:style w:type="paragraph" w:customStyle="1" w:styleId="NagwekAV1Znak">
    <w:name w:val="Nagłówek AV 1 Znak"/>
    <w:basedOn w:val="Normalny"/>
    <w:next w:val="Normalny"/>
    <w:uiPriority w:val="99"/>
    <w:rsid w:val="004B1B35"/>
    <w:pPr>
      <w:widowControl w:val="0"/>
      <w:suppressAutoHyphens/>
    </w:pPr>
    <w:rPr>
      <w:rFonts w:cs="Arial"/>
      <w:b/>
      <w:bCs/>
      <w:caps/>
      <w:szCs w:val="24"/>
      <w:lang w:eastAsia="ar-SA"/>
    </w:rPr>
  </w:style>
  <w:style w:type="paragraph" w:customStyle="1" w:styleId="NagwekAV2Znak">
    <w:name w:val="Nagłówek AV 2 Znak"/>
    <w:basedOn w:val="Normalny"/>
    <w:next w:val="Normalny"/>
    <w:uiPriority w:val="99"/>
    <w:rsid w:val="004B1B35"/>
    <w:pPr>
      <w:widowControl w:val="0"/>
      <w:suppressAutoHyphens/>
    </w:pPr>
    <w:rPr>
      <w:rFonts w:cs="Arial"/>
      <w:b/>
      <w:bCs/>
      <w:szCs w:val="24"/>
      <w:lang w:eastAsia="ar-SA"/>
    </w:rPr>
  </w:style>
  <w:style w:type="paragraph" w:customStyle="1" w:styleId="Tekstpodstawowy21">
    <w:name w:val="Tekst podstawowy 21"/>
    <w:basedOn w:val="Normalny"/>
    <w:uiPriority w:val="99"/>
    <w:rsid w:val="004B1B35"/>
    <w:pPr>
      <w:suppressAutoHyphens/>
      <w:spacing w:after="120" w:line="480" w:lineRule="auto"/>
    </w:pPr>
    <w:rPr>
      <w:rFonts w:cs="Arial"/>
      <w:szCs w:val="24"/>
      <w:lang w:eastAsia="ar-SA"/>
    </w:rPr>
  </w:style>
  <w:style w:type="character" w:customStyle="1" w:styleId="TekstprzypisukocowegoZnak">
    <w:name w:val="Tekst przypisu końcowego Znak"/>
    <w:basedOn w:val="Domylnaczcionkaakapitu"/>
    <w:link w:val="Tekstprzypisukocowego"/>
    <w:uiPriority w:val="99"/>
    <w:semiHidden/>
    <w:rsid w:val="004B1B35"/>
    <w:rPr>
      <w:rFonts w:ascii="Arial" w:eastAsia="Times New Roman" w:hAnsi="Arial" w:cs="Arial"/>
      <w:lang w:eastAsia="pl-PL"/>
    </w:rPr>
  </w:style>
  <w:style w:type="paragraph" w:styleId="Tekstprzypisukocowego">
    <w:name w:val="endnote text"/>
    <w:basedOn w:val="Normalny"/>
    <w:link w:val="TekstprzypisukocowegoZnak"/>
    <w:uiPriority w:val="99"/>
    <w:semiHidden/>
    <w:rsid w:val="004B1B35"/>
    <w:rPr>
      <w:rFonts w:cs="Arial"/>
      <w:kern w:val="2"/>
      <w:sz w:val="22"/>
      <w:szCs w:val="22"/>
      <w14:ligatures w14:val="standardContextual"/>
    </w:rPr>
  </w:style>
  <w:style w:type="character" w:customStyle="1" w:styleId="TekstprzypisukocowegoZnak1">
    <w:name w:val="Tekst przypisu końcowego Znak1"/>
    <w:basedOn w:val="Domylnaczcionkaakapitu"/>
    <w:uiPriority w:val="99"/>
    <w:semiHidden/>
    <w:rsid w:val="004B1B35"/>
    <w:rPr>
      <w:rFonts w:ascii="Arial" w:eastAsia="Times New Roman" w:hAnsi="Arial" w:cs="Times New Roman"/>
      <w:kern w:val="0"/>
      <w:sz w:val="20"/>
      <w:szCs w:val="20"/>
      <w:lang w:eastAsia="pl-PL"/>
      <w14:ligatures w14:val="none"/>
    </w:rPr>
  </w:style>
  <w:style w:type="character" w:customStyle="1" w:styleId="NagwekAV1ZnakZnak">
    <w:name w:val="Nagłówek AV 1 Znak Znak"/>
    <w:basedOn w:val="Domylnaczcionkaakapitu"/>
    <w:rsid w:val="004B1B35"/>
    <w:rPr>
      <w:rFonts w:ascii="Arial" w:hAnsi="Arial" w:cs="Arial"/>
      <w:b/>
      <w:bCs/>
      <w:caps/>
      <w:sz w:val="24"/>
      <w:szCs w:val="24"/>
      <w:lang w:val="pl-PL" w:eastAsia="ar-SA" w:bidi="ar-SA"/>
    </w:rPr>
  </w:style>
  <w:style w:type="character" w:customStyle="1" w:styleId="info11">
    <w:name w:val="info11"/>
    <w:basedOn w:val="Domylnaczcionkaakapitu"/>
    <w:rsid w:val="004B1B35"/>
    <w:rPr>
      <w:rFonts w:ascii="Verdana" w:hAnsi="Verdana" w:cs="Verdana"/>
      <w:sz w:val="16"/>
      <w:szCs w:val="16"/>
    </w:rPr>
  </w:style>
  <w:style w:type="paragraph" w:customStyle="1" w:styleId="Zawartotabeli">
    <w:name w:val="Zawartość tabeli"/>
    <w:basedOn w:val="Normalny"/>
    <w:rsid w:val="004B1B35"/>
    <w:pPr>
      <w:suppressLineNumbers/>
      <w:suppressAutoHyphens/>
      <w:jc w:val="left"/>
    </w:pPr>
    <w:rPr>
      <w:rFonts w:ascii="Times New Roman" w:hAnsi="Times New Roman"/>
      <w:szCs w:val="24"/>
      <w:lang w:eastAsia="ar-SA"/>
    </w:rPr>
  </w:style>
  <w:style w:type="paragraph" w:customStyle="1" w:styleId="Default">
    <w:name w:val="Default"/>
    <w:rsid w:val="004B1B35"/>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l-PL"/>
      <w14:ligatures w14:val="none"/>
    </w:rPr>
  </w:style>
  <w:style w:type="character" w:customStyle="1" w:styleId="TekstprzypisudolnegoZnak">
    <w:name w:val="Tekst przypisu dolnego Znak"/>
    <w:aliases w:val="Tekst przypisu1 Znak,Tekst przypisu2 Znak,Tekst przypisu3 Znak,Przypis dolny Znak,Tekst przypisu Znak"/>
    <w:basedOn w:val="Domylnaczcionkaakapitu"/>
    <w:link w:val="Tekstprzypisudolnego"/>
    <w:uiPriority w:val="99"/>
    <w:rsid w:val="004B1B35"/>
    <w:rPr>
      <w:rFonts w:ascii="Arial" w:eastAsia="Times New Roman" w:hAnsi="Arial" w:cs="Arial"/>
      <w:lang w:eastAsia="ar-SA"/>
    </w:rPr>
  </w:style>
  <w:style w:type="paragraph" w:styleId="Tekstprzypisudolnego">
    <w:name w:val="footnote text"/>
    <w:aliases w:val="Tekst przypisu1,Tekst przypisu2,Tekst przypisu3,Przypis dolny,Tekst przypisu"/>
    <w:basedOn w:val="Normalny"/>
    <w:link w:val="TekstprzypisudolnegoZnak"/>
    <w:uiPriority w:val="99"/>
    <w:rsid w:val="004B1B35"/>
    <w:pPr>
      <w:widowControl w:val="0"/>
      <w:suppressLineNumbers/>
      <w:suppressAutoHyphens/>
      <w:ind w:left="283" w:hanging="283"/>
      <w:jc w:val="left"/>
    </w:pPr>
    <w:rPr>
      <w:rFonts w:cs="Arial"/>
      <w:kern w:val="2"/>
      <w:sz w:val="22"/>
      <w:szCs w:val="22"/>
      <w:lang w:eastAsia="ar-SA"/>
      <w14:ligatures w14:val="standardContextual"/>
    </w:rPr>
  </w:style>
  <w:style w:type="character" w:customStyle="1" w:styleId="TekstprzypisudolnegoZnak1">
    <w:name w:val="Tekst przypisu dolnego Znak1"/>
    <w:basedOn w:val="Domylnaczcionkaakapitu"/>
    <w:uiPriority w:val="99"/>
    <w:semiHidden/>
    <w:rsid w:val="004B1B35"/>
    <w:rPr>
      <w:rFonts w:ascii="Arial" w:eastAsia="Times New Roman" w:hAnsi="Arial" w:cs="Times New Roman"/>
      <w:kern w:val="0"/>
      <w:sz w:val="20"/>
      <w:szCs w:val="20"/>
      <w:lang w:eastAsia="pl-PL"/>
      <w14:ligatures w14:val="none"/>
    </w:rPr>
  </w:style>
  <w:style w:type="character" w:customStyle="1" w:styleId="Znakiprzypiswdolnych">
    <w:name w:val="Znaki przypisów dolnych"/>
    <w:rsid w:val="004B1B35"/>
  </w:style>
  <w:style w:type="paragraph" w:customStyle="1" w:styleId="Tekstpodstawowywciety2">
    <w:name w:val="Tekst podstawowy wciety2"/>
    <w:basedOn w:val="Normalny"/>
    <w:rsid w:val="004B1B35"/>
    <w:pPr>
      <w:widowControl w:val="0"/>
      <w:numPr>
        <w:ilvl w:val="12"/>
      </w:numPr>
      <w:autoSpaceDE w:val="0"/>
      <w:autoSpaceDN w:val="0"/>
      <w:spacing w:line="360" w:lineRule="auto"/>
    </w:pPr>
    <w:rPr>
      <w:rFonts w:ascii="Times New Roman" w:hAnsi="Times New Roman"/>
      <w:sz w:val="20"/>
    </w:rPr>
  </w:style>
  <w:style w:type="character" w:customStyle="1" w:styleId="eltit1">
    <w:name w:val="eltit1"/>
    <w:basedOn w:val="Domylnaczcionkaakapitu"/>
    <w:rsid w:val="004B1B35"/>
    <w:rPr>
      <w:rFonts w:ascii="Verdana" w:hAnsi="Verdana" w:cs="Verdana"/>
      <w:color w:val="333366"/>
      <w:sz w:val="20"/>
      <w:szCs w:val="20"/>
    </w:rPr>
  </w:style>
  <w:style w:type="paragraph" w:customStyle="1" w:styleId="StylTekstpodstawowywcity3TimesNewRoman">
    <w:name w:val="Styl Tekst podstawowy wcięty 3 + Times New Roman"/>
    <w:basedOn w:val="Tekstpodstawowywcity3"/>
    <w:rsid w:val="004B1B35"/>
    <w:pPr>
      <w:widowControl w:val="0"/>
      <w:ind w:firstLine="708"/>
    </w:pPr>
  </w:style>
  <w:style w:type="paragraph" w:customStyle="1" w:styleId="BodyText21">
    <w:name w:val="Body Text 21"/>
    <w:basedOn w:val="Normalny"/>
    <w:rsid w:val="004B1B35"/>
    <w:pPr>
      <w:widowControl w:val="0"/>
      <w:overflowPunct w:val="0"/>
      <w:autoSpaceDE w:val="0"/>
      <w:autoSpaceDN w:val="0"/>
      <w:adjustRightInd w:val="0"/>
      <w:jc w:val="left"/>
      <w:textAlignment w:val="baseline"/>
    </w:pPr>
    <w:rPr>
      <w:rFonts w:ascii="Arial Narrow" w:hAnsi="Arial Narrow" w:cs="Arial Narrow"/>
      <w:szCs w:val="24"/>
    </w:rPr>
  </w:style>
  <w:style w:type="paragraph" w:customStyle="1" w:styleId="ListParagraph2">
    <w:name w:val="List Paragraph2"/>
    <w:basedOn w:val="Normalny"/>
    <w:rsid w:val="004B1B35"/>
    <w:pPr>
      <w:ind w:left="708"/>
    </w:pPr>
    <w:rPr>
      <w:rFonts w:cs="Arial"/>
      <w:szCs w:val="24"/>
    </w:rPr>
  </w:style>
  <w:style w:type="character" w:customStyle="1" w:styleId="tabulatory">
    <w:name w:val="tabulatory"/>
    <w:basedOn w:val="Domylnaczcionkaakapitu"/>
    <w:rsid w:val="004B1B35"/>
  </w:style>
  <w:style w:type="character" w:customStyle="1" w:styleId="TabelaAV1Znak1">
    <w:name w:val="Tabela AV 1 Znak1"/>
    <w:basedOn w:val="Domylnaczcionkaakapitu"/>
    <w:rsid w:val="004B1B35"/>
    <w:rPr>
      <w:rFonts w:ascii="Arial" w:hAnsi="Arial" w:cs="Arial"/>
      <w:b/>
      <w:bCs/>
      <w:sz w:val="24"/>
      <w:szCs w:val="24"/>
      <w:lang w:val="pl-PL" w:eastAsia="ar-SA" w:bidi="ar-SA"/>
    </w:rPr>
  </w:style>
  <w:style w:type="paragraph" w:customStyle="1" w:styleId="Akapitzlist1">
    <w:name w:val="Akapit z listą1"/>
    <w:basedOn w:val="Normalny"/>
    <w:uiPriority w:val="99"/>
    <w:qFormat/>
    <w:rsid w:val="004B1B35"/>
    <w:pPr>
      <w:spacing w:after="200" w:line="276" w:lineRule="auto"/>
      <w:ind w:left="720"/>
      <w:contextualSpacing/>
      <w:jc w:val="left"/>
    </w:pPr>
    <w:rPr>
      <w:rFonts w:ascii="Calibri" w:hAnsi="Calibri"/>
      <w:sz w:val="22"/>
      <w:szCs w:val="22"/>
      <w:lang w:eastAsia="en-US"/>
    </w:rPr>
  </w:style>
  <w:style w:type="paragraph" w:styleId="Tekstpodstawowy3">
    <w:name w:val="Body Text 3"/>
    <w:basedOn w:val="Normalny"/>
    <w:link w:val="Tekstpodstawowy3Znak"/>
    <w:rsid w:val="004B1B35"/>
    <w:pPr>
      <w:spacing w:after="120"/>
    </w:pPr>
    <w:rPr>
      <w:rFonts w:cs="Arial"/>
      <w:sz w:val="16"/>
      <w:szCs w:val="16"/>
    </w:rPr>
  </w:style>
  <w:style w:type="character" w:customStyle="1" w:styleId="Tekstpodstawowy3Znak">
    <w:name w:val="Tekst podstawowy 3 Znak"/>
    <w:basedOn w:val="Domylnaczcionkaakapitu"/>
    <w:link w:val="Tekstpodstawowy3"/>
    <w:rsid w:val="004B1B35"/>
    <w:rPr>
      <w:rFonts w:ascii="Arial" w:eastAsia="Times New Roman" w:hAnsi="Arial" w:cs="Arial"/>
      <w:kern w:val="0"/>
      <w:sz w:val="16"/>
      <w:szCs w:val="16"/>
      <w:lang w:eastAsia="pl-PL"/>
      <w14:ligatures w14:val="none"/>
    </w:rPr>
  </w:style>
  <w:style w:type="paragraph" w:customStyle="1" w:styleId="1">
    <w:name w:val="1"/>
    <w:basedOn w:val="Normalny"/>
    <w:next w:val="Nagwek"/>
    <w:rsid w:val="004B1B35"/>
    <w:pPr>
      <w:tabs>
        <w:tab w:val="center" w:pos="4536"/>
        <w:tab w:val="right" w:pos="9072"/>
      </w:tabs>
      <w:jc w:val="left"/>
    </w:pPr>
    <w:rPr>
      <w:rFonts w:ascii="Times New Roman" w:hAnsi="Times New Roman"/>
      <w:szCs w:val="24"/>
    </w:rPr>
  </w:style>
  <w:style w:type="character" w:customStyle="1" w:styleId="FooterChar">
    <w:name w:val="Footer Char"/>
    <w:basedOn w:val="Domylnaczcionkaakapitu"/>
    <w:rsid w:val="004B1B35"/>
    <w:rPr>
      <w:rFonts w:ascii="Arial" w:hAnsi="Arial" w:cs="Arial"/>
      <w:sz w:val="24"/>
      <w:szCs w:val="24"/>
      <w:lang w:eastAsia="pl-PL"/>
    </w:rPr>
  </w:style>
  <w:style w:type="paragraph" w:styleId="NormalnyWeb">
    <w:name w:val="Normal (Web)"/>
    <w:basedOn w:val="Normalny"/>
    <w:uiPriority w:val="99"/>
    <w:rsid w:val="004B1B35"/>
    <w:pPr>
      <w:spacing w:before="100" w:beforeAutospacing="1" w:after="100" w:afterAutospacing="1"/>
      <w:jc w:val="left"/>
    </w:pPr>
    <w:rPr>
      <w:rFonts w:ascii="Times New Roman" w:hAnsi="Times New Roman"/>
      <w:szCs w:val="24"/>
    </w:rPr>
  </w:style>
  <w:style w:type="paragraph" w:styleId="Listapunktowana">
    <w:name w:val="List Bullet"/>
    <w:basedOn w:val="Normalny"/>
    <w:uiPriority w:val="99"/>
    <w:semiHidden/>
    <w:unhideWhenUsed/>
    <w:rsid w:val="004B1B35"/>
    <w:pPr>
      <w:numPr>
        <w:numId w:val="35"/>
      </w:numPr>
      <w:contextualSpacing/>
    </w:pPr>
  </w:style>
  <w:style w:type="paragraph" w:customStyle="1" w:styleId="Styl1">
    <w:name w:val="Styl1"/>
    <w:basedOn w:val="Normalny"/>
    <w:rsid w:val="004B1B35"/>
    <w:pPr>
      <w:jc w:val="left"/>
    </w:pPr>
    <w:rPr>
      <w:kern w:val="1"/>
      <w:sz w:val="20"/>
      <w:lang w:eastAsia="ar-SA"/>
    </w:rPr>
  </w:style>
  <w:style w:type="character" w:customStyle="1" w:styleId="text81">
    <w:name w:val="text81"/>
    <w:basedOn w:val="Domylnaczcionkaakapitu"/>
    <w:rsid w:val="004B1B35"/>
    <w:rPr>
      <w:rFonts w:ascii="Verdana" w:hAnsi="Verdana"/>
      <w:b w:val="0"/>
      <w:bCs w:val="0"/>
      <w:i w:val="0"/>
      <w:iCs w:val="0"/>
      <w:strike w:val="0"/>
      <w:dstrike w:val="0"/>
      <w:color w:val="000000"/>
      <w:sz w:val="16"/>
      <w:szCs w:val="16"/>
      <w:u w:val="none"/>
    </w:rPr>
  </w:style>
  <w:style w:type="paragraph" w:customStyle="1" w:styleId="Tekstpodstawowy1">
    <w:name w:val="Tekst podstawowy1"/>
    <w:basedOn w:val="Normalny"/>
    <w:rsid w:val="004B1B35"/>
    <w:pPr>
      <w:widowControl w:val="0"/>
      <w:suppressAutoHyphens/>
    </w:pPr>
    <w:rPr>
      <w:rFonts w:eastAsia="Lucida Sans Unicode" w:cs="Tahoma"/>
      <w:kern w:val="1"/>
      <w:szCs w:val="24"/>
      <w:lang w:eastAsia="hi-IN" w:bidi="hi-IN"/>
    </w:rPr>
  </w:style>
  <w:style w:type="paragraph" w:customStyle="1" w:styleId="StylTabelaAV1Stosujkerningprzy15pt">
    <w:name w:val="Styl Tabela AV 1 + Stosuj kerning przy 15 pt"/>
    <w:basedOn w:val="TabelaAV1"/>
    <w:rsid w:val="004B1B35"/>
    <w:pPr>
      <w:keepNext/>
      <w:keepLines/>
      <w:spacing w:after="100" w:afterAutospacing="1"/>
    </w:pPr>
    <w:rPr>
      <w:rFonts w:cs="Times New Roman"/>
      <w:kern w:val="3"/>
      <w:sz w:val="20"/>
      <w:szCs w:val="20"/>
    </w:rPr>
  </w:style>
  <w:style w:type="character" w:styleId="Odwoaniedokomentarza">
    <w:name w:val="annotation reference"/>
    <w:uiPriority w:val="99"/>
    <w:unhideWhenUsed/>
    <w:rsid w:val="004B1B35"/>
    <w:rPr>
      <w:sz w:val="16"/>
      <w:szCs w:val="16"/>
    </w:rPr>
  </w:style>
  <w:style w:type="character" w:customStyle="1" w:styleId="TematkomentarzaZnak">
    <w:name w:val="Temat komentarza Znak"/>
    <w:basedOn w:val="TekstkomentarzaZnak"/>
    <w:link w:val="Tematkomentarza"/>
    <w:uiPriority w:val="99"/>
    <w:semiHidden/>
    <w:rsid w:val="004B1B35"/>
    <w:rPr>
      <w:rFonts w:ascii="Arial" w:eastAsia="Times New Roman" w:hAnsi="Arial" w:cs="Arial"/>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4B1B35"/>
    <w:pPr>
      <w:suppressAutoHyphens/>
      <w:spacing w:line="240" w:lineRule="auto"/>
    </w:pPr>
    <w:rPr>
      <w:b/>
      <w:bCs/>
      <w:sz w:val="20"/>
      <w:szCs w:val="20"/>
    </w:rPr>
  </w:style>
  <w:style w:type="character" w:customStyle="1" w:styleId="TematkomentarzaZnak1">
    <w:name w:val="Temat komentarza Znak1"/>
    <w:basedOn w:val="TekstkomentarzaZnak1"/>
    <w:uiPriority w:val="99"/>
    <w:semiHidden/>
    <w:rsid w:val="004B1B35"/>
    <w:rPr>
      <w:rFonts w:ascii="Arial" w:eastAsia="Times New Roman" w:hAnsi="Arial" w:cs="Times New Roman"/>
      <w:b/>
      <w:bCs/>
      <w:kern w:val="0"/>
      <w:sz w:val="20"/>
      <w:szCs w:val="20"/>
      <w:lang w:eastAsia="pl-PL"/>
      <w14:ligatures w14:val="none"/>
    </w:rPr>
  </w:style>
  <w:style w:type="paragraph" w:customStyle="1" w:styleId="program">
    <w:name w:val="program"/>
    <w:basedOn w:val="Normalny"/>
    <w:rsid w:val="004B1B35"/>
    <w:rPr>
      <w:rFonts w:ascii="Times New Roman" w:hAnsi="Times New Roman"/>
      <w:sz w:val="22"/>
    </w:rPr>
  </w:style>
  <w:style w:type="paragraph" w:customStyle="1" w:styleId="H4">
    <w:name w:val="H4"/>
    <w:basedOn w:val="Normalny"/>
    <w:next w:val="Normalny"/>
    <w:rsid w:val="004B1B35"/>
    <w:pPr>
      <w:keepNext/>
      <w:spacing w:before="100" w:after="100"/>
      <w:jc w:val="left"/>
      <w:outlineLvl w:val="4"/>
    </w:pPr>
    <w:rPr>
      <w:rFonts w:ascii="Times New Roman" w:hAnsi="Times New Roman"/>
      <w:b/>
      <w:snapToGrid w:val="0"/>
      <w:sz w:val="28"/>
    </w:rPr>
  </w:style>
  <w:style w:type="paragraph" w:customStyle="1" w:styleId="ListParagraph1">
    <w:name w:val="List Paragraph1"/>
    <w:basedOn w:val="Normalny"/>
    <w:uiPriority w:val="99"/>
    <w:rsid w:val="004B1B35"/>
    <w:pPr>
      <w:spacing w:after="200"/>
      <w:ind w:left="720"/>
      <w:contextualSpacing/>
      <w:jc w:val="left"/>
    </w:pPr>
    <w:rPr>
      <w:rFonts w:cs="Arial"/>
      <w:szCs w:val="24"/>
    </w:rPr>
  </w:style>
  <w:style w:type="character" w:customStyle="1" w:styleId="st">
    <w:name w:val="st"/>
    <w:uiPriority w:val="99"/>
    <w:rsid w:val="004B1B35"/>
  </w:style>
  <w:style w:type="character" w:customStyle="1" w:styleId="citation">
    <w:name w:val="citation"/>
    <w:uiPriority w:val="99"/>
    <w:rsid w:val="004B1B35"/>
    <w:rPr>
      <w:rFonts w:cs="Times New Roman"/>
    </w:rPr>
  </w:style>
  <w:style w:type="paragraph" w:customStyle="1" w:styleId="WW-Tekstpodstawowy2">
    <w:name w:val="WW-Tekst podstawowy 2"/>
    <w:basedOn w:val="Normalny"/>
    <w:uiPriority w:val="99"/>
    <w:rsid w:val="004B1B35"/>
    <w:pPr>
      <w:suppressAutoHyphens/>
      <w:jc w:val="left"/>
    </w:pPr>
    <w:rPr>
      <w:rFonts w:cs="Arial"/>
      <w:sz w:val="22"/>
      <w:szCs w:val="22"/>
      <w:lang w:eastAsia="ar-SA"/>
    </w:rPr>
  </w:style>
  <w:style w:type="character" w:customStyle="1" w:styleId="h1">
    <w:name w:val="h1"/>
    <w:uiPriority w:val="99"/>
    <w:rsid w:val="004B1B35"/>
    <w:rPr>
      <w:rFonts w:cs="Times New Roman"/>
    </w:rPr>
  </w:style>
  <w:style w:type="paragraph" w:customStyle="1" w:styleId="celp">
    <w:name w:val="cel_p"/>
    <w:basedOn w:val="Normalny"/>
    <w:uiPriority w:val="99"/>
    <w:rsid w:val="004B1B35"/>
    <w:pPr>
      <w:spacing w:before="100" w:beforeAutospacing="1" w:after="100" w:afterAutospacing="1"/>
      <w:jc w:val="left"/>
    </w:pPr>
    <w:rPr>
      <w:rFonts w:ascii="Times New Roman" w:hAnsi="Times New Roman"/>
      <w:szCs w:val="24"/>
    </w:rPr>
  </w:style>
  <w:style w:type="paragraph" w:customStyle="1" w:styleId="Pa2">
    <w:name w:val="Pa2"/>
    <w:basedOn w:val="Default"/>
    <w:next w:val="Default"/>
    <w:uiPriority w:val="99"/>
    <w:rsid w:val="004B1B35"/>
    <w:pPr>
      <w:spacing w:line="281" w:lineRule="atLeast"/>
    </w:pPr>
    <w:rPr>
      <w:color w:val="auto"/>
    </w:rPr>
  </w:style>
  <w:style w:type="paragraph" w:customStyle="1" w:styleId="Pa3">
    <w:name w:val="Pa3"/>
    <w:basedOn w:val="Default"/>
    <w:next w:val="Default"/>
    <w:uiPriority w:val="99"/>
    <w:rsid w:val="004B1B35"/>
    <w:pPr>
      <w:spacing w:line="201" w:lineRule="atLeast"/>
    </w:pPr>
    <w:rPr>
      <w:color w:val="auto"/>
    </w:rPr>
  </w:style>
  <w:style w:type="character" w:customStyle="1" w:styleId="A4">
    <w:name w:val="A4"/>
    <w:uiPriority w:val="99"/>
    <w:rsid w:val="004B1B35"/>
    <w:rPr>
      <w:color w:val="000000"/>
      <w:sz w:val="13"/>
    </w:rPr>
  </w:style>
  <w:style w:type="paragraph" w:customStyle="1" w:styleId="Bezodstpw1">
    <w:name w:val="Bez odstępów1"/>
    <w:link w:val="NoSpacingChar"/>
    <w:rsid w:val="004B1B35"/>
    <w:pPr>
      <w:spacing w:after="0" w:line="240" w:lineRule="auto"/>
      <w:ind w:left="709"/>
    </w:pPr>
    <w:rPr>
      <w:rFonts w:ascii="Arial" w:eastAsia="Times New Roman" w:hAnsi="Arial" w:cs="Arial"/>
      <w:kern w:val="0"/>
      <w:sz w:val="24"/>
      <w:szCs w:val="24"/>
      <w:lang w:eastAsia="pl-PL"/>
      <w14:ligatures w14:val="none"/>
    </w:rPr>
  </w:style>
  <w:style w:type="character" w:customStyle="1" w:styleId="NoSpacingChar">
    <w:name w:val="No Spacing Char"/>
    <w:link w:val="Bezodstpw1"/>
    <w:locked/>
    <w:rsid w:val="004B1B35"/>
    <w:rPr>
      <w:rFonts w:ascii="Arial" w:eastAsia="Times New Roman" w:hAnsi="Arial" w:cs="Arial"/>
      <w:kern w:val="0"/>
      <w:sz w:val="24"/>
      <w:szCs w:val="24"/>
      <w:lang w:eastAsia="pl-PL"/>
      <w14:ligatures w14:val="none"/>
    </w:rPr>
  </w:style>
  <w:style w:type="character" w:customStyle="1" w:styleId="luchili">
    <w:name w:val="luc_hili"/>
    <w:uiPriority w:val="99"/>
    <w:rsid w:val="004B1B35"/>
    <w:rPr>
      <w:rFonts w:cs="Times New Roman"/>
    </w:rPr>
  </w:style>
  <w:style w:type="paragraph" w:styleId="Spistreci5">
    <w:name w:val="toc 5"/>
    <w:basedOn w:val="Normalny"/>
    <w:next w:val="Normalny"/>
    <w:autoRedefine/>
    <w:uiPriority w:val="39"/>
    <w:rsid w:val="004B1B35"/>
    <w:pPr>
      <w:spacing w:after="100" w:line="276" w:lineRule="auto"/>
      <w:ind w:left="880"/>
      <w:jc w:val="left"/>
    </w:pPr>
    <w:rPr>
      <w:rFonts w:ascii="Times New Roman" w:hAnsi="Times New Roman"/>
      <w:sz w:val="22"/>
      <w:szCs w:val="22"/>
    </w:rPr>
  </w:style>
  <w:style w:type="paragraph" w:styleId="Spistreci6">
    <w:name w:val="toc 6"/>
    <w:basedOn w:val="Normalny"/>
    <w:next w:val="Normalny"/>
    <w:autoRedefine/>
    <w:uiPriority w:val="39"/>
    <w:rsid w:val="004B1B35"/>
    <w:pPr>
      <w:spacing w:after="100" w:line="276" w:lineRule="auto"/>
      <w:ind w:left="1100"/>
      <w:jc w:val="left"/>
    </w:pPr>
    <w:rPr>
      <w:rFonts w:ascii="Times New Roman" w:hAnsi="Times New Roman"/>
      <w:sz w:val="22"/>
      <w:szCs w:val="22"/>
    </w:rPr>
  </w:style>
  <w:style w:type="paragraph" w:styleId="Spistreci7">
    <w:name w:val="toc 7"/>
    <w:basedOn w:val="Normalny"/>
    <w:next w:val="Normalny"/>
    <w:autoRedefine/>
    <w:uiPriority w:val="39"/>
    <w:rsid w:val="004B1B35"/>
    <w:pPr>
      <w:spacing w:after="100" w:line="276" w:lineRule="auto"/>
      <w:ind w:left="1320"/>
      <w:jc w:val="left"/>
    </w:pPr>
    <w:rPr>
      <w:rFonts w:ascii="Times New Roman" w:hAnsi="Times New Roman"/>
      <w:sz w:val="22"/>
      <w:szCs w:val="22"/>
    </w:rPr>
  </w:style>
  <w:style w:type="paragraph" w:styleId="Spistreci8">
    <w:name w:val="toc 8"/>
    <w:basedOn w:val="Normalny"/>
    <w:next w:val="Normalny"/>
    <w:autoRedefine/>
    <w:uiPriority w:val="39"/>
    <w:rsid w:val="004B1B35"/>
    <w:pPr>
      <w:spacing w:after="100" w:line="276" w:lineRule="auto"/>
      <w:ind w:left="1540"/>
      <w:jc w:val="left"/>
    </w:pPr>
    <w:rPr>
      <w:rFonts w:ascii="Times New Roman" w:hAnsi="Times New Roman"/>
      <w:sz w:val="22"/>
      <w:szCs w:val="22"/>
    </w:rPr>
  </w:style>
  <w:style w:type="paragraph" w:styleId="Spistreci9">
    <w:name w:val="toc 9"/>
    <w:basedOn w:val="Normalny"/>
    <w:next w:val="Normalny"/>
    <w:autoRedefine/>
    <w:uiPriority w:val="39"/>
    <w:rsid w:val="004B1B35"/>
    <w:pPr>
      <w:spacing w:after="100" w:line="276" w:lineRule="auto"/>
      <w:ind w:left="1760"/>
      <w:jc w:val="left"/>
    </w:pPr>
    <w:rPr>
      <w:rFonts w:ascii="Times New Roman" w:hAnsi="Times New Roman"/>
      <w:sz w:val="22"/>
      <w:szCs w:val="22"/>
    </w:rPr>
  </w:style>
  <w:style w:type="character" w:customStyle="1" w:styleId="highlight1">
    <w:name w:val="highlight1"/>
    <w:uiPriority w:val="99"/>
    <w:rsid w:val="004B1B35"/>
    <w:rPr>
      <w:rFonts w:cs="Times New Roman"/>
    </w:rPr>
  </w:style>
  <w:style w:type="paragraph" w:customStyle="1" w:styleId="dszasadniczy">
    <w:name w:val="ds_zasadniczy"/>
    <w:basedOn w:val="Normalny"/>
    <w:uiPriority w:val="99"/>
    <w:rsid w:val="004B1B35"/>
    <w:pPr>
      <w:spacing w:after="120"/>
    </w:pPr>
    <w:rPr>
      <w:rFonts w:ascii="Times New Roman" w:hAnsi="Times New Roman"/>
      <w:szCs w:val="22"/>
    </w:rPr>
  </w:style>
  <w:style w:type="paragraph" w:customStyle="1" w:styleId="aanita">
    <w:name w:val="aanita"/>
    <w:basedOn w:val="Tekstpodstawowywcity3"/>
    <w:uiPriority w:val="99"/>
    <w:rsid w:val="004B1B35"/>
    <w:pPr>
      <w:ind w:firstLine="0"/>
    </w:pPr>
    <w:rPr>
      <w:rFonts w:ascii="Times New Roman" w:hAnsi="Times New Roman" w:cs="Times New Roman"/>
      <w:sz w:val="22"/>
      <w:szCs w:val="22"/>
    </w:rPr>
  </w:style>
  <w:style w:type="paragraph" w:customStyle="1" w:styleId="Styl">
    <w:name w:val="Styl"/>
    <w:uiPriority w:val="99"/>
    <w:rsid w:val="004B1B35"/>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pl-PL"/>
      <w14:ligatures w14:val="none"/>
    </w:rPr>
  </w:style>
  <w:style w:type="paragraph" w:customStyle="1" w:styleId="aTxt1OdstPo06">
    <w:name w:val="a_Txt1_OdstPo06"/>
    <w:basedOn w:val="Normalny"/>
    <w:link w:val="aTxt1OdstPo06Znak"/>
    <w:uiPriority w:val="99"/>
    <w:rsid w:val="004B1B35"/>
    <w:pPr>
      <w:spacing w:after="120" w:line="300" w:lineRule="exact"/>
    </w:pPr>
    <w:rPr>
      <w:rFonts w:ascii="Times New Roman" w:hAnsi="Times New Roman"/>
      <w:sz w:val="20"/>
      <w:lang w:eastAsia="en-US"/>
    </w:rPr>
  </w:style>
  <w:style w:type="character" w:customStyle="1" w:styleId="aTxt1OdstPo06Znak">
    <w:name w:val="a_Txt1_OdstPo06 Znak"/>
    <w:link w:val="aTxt1OdstPo06"/>
    <w:uiPriority w:val="99"/>
    <w:locked/>
    <w:rsid w:val="004B1B35"/>
    <w:rPr>
      <w:rFonts w:ascii="Times New Roman" w:eastAsia="Times New Roman" w:hAnsi="Times New Roman" w:cs="Times New Roman"/>
      <w:kern w:val="0"/>
      <w:sz w:val="20"/>
      <w:szCs w:val="20"/>
      <w14:ligatures w14:val="none"/>
    </w:rPr>
  </w:style>
  <w:style w:type="character" w:styleId="Odwoanieprzypisudolnego">
    <w:name w:val="footnote reference"/>
    <w:aliases w:val="Odwołanie przypisu"/>
    <w:rsid w:val="004B1B35"/>
    <w:rPr>
      <w:rFonts w:cs="Times New Roman"/>
      <w:vertAlign w:val="superscript"/>
    </w:rPr>
  </w:style>
  <w:style w:type="paragraph" w:customStyle="1" w:styleId="Akapit">
    <w:name w:val="Akapit"/>
    <w:basedOn w:val="Normalny"/>
    <w:uiPriority w:val="99"/>
    <w:rsid w:val="004B1B35"/>
    <w:pPr>
      <w:overflowPunct w:val="0"/>
      <w:autoSpaceDE w:val="0"/>
      <w:autoSpaceDN w:val="0"/>
      <w:adjustRightInd w:val="0"/>
      <w:spacing w:line="288" w:lineRule="auto"/>
      <w:ind w:firstLine="709"/>
      <w:textAlignment w:val="baseline"/>
    </w:pPr>
    <w:rPr>
      <w:rFonts w:ascii="Times New Roman" w:hAnsi="Times New Roman"/>
    </w:rPr>
  </w:style>
  <w:style w:type="character" w:customStyle="1" w:styleId="txtfg">
    <w:name w:val="txt_fg"/>
    <w:uiPriority w:val="99"/>
    <w:rsid w:val="004B1B35"/>
    <w:rPr>
      <w:rFonts w:cs="Times New Roman"/>
    </w:rPr>
  </w:style>
  <w:style w:type="paragraph" w:customStyle="1" w:styleId="Akapitzlist2">
    <w:name w:val="Akapit z listą2"/>
    <w:basedOn w:val="Normalny"/>
    <w:uiPriority w:val="99"/>
    <w:rsid w:val="004B1B35"/>
    <w:pPr>
      <w:spacing w:after="160" w:line="259" w:lineRule="auto"/>
      <w:ind w:left="720"/>
      <w:contextualSpacing/>
      <w:jc w:val="left"/>
    </w:pPr>
    <w:rPr>
      <w:rFonts w:ascii="Calibri" w:hAnsi="Calibri"/>
      <w:sz w:val="22"/>
      <w:szCs w:val="22"/>
      <w:lang w:eastAsia="en-US"/>
    </w:rPr>
  </w:style>
  <w:style w:type="paragraph" w:customStyle="1" w:styleId="Akapitzlist3">
    <w:name w:val="Akapit z listą3"/>
    <w:basedOn w:val="Normalny"/>
    <w:uiPriority w:val="99"/>
    <w:rsid w:val="004B1B35"/>
    <w:pPr>
      <w:spacing w:after="160" w:line="259" w:lineRule="auto"/>
      <w:ind w:left="720"/>
      <w:contextualSpacing/>
      <w:jc w:val="left"/>
    </w:pPr>
    <w:rPr>
      <w:rFonts w:ascii="Calibri" w:hAnsi="Calibri"/>
      <w:sz w:val="22"/>
      <w:szCs w:val="22"/>
      <w:lang w:eastAsia="en-US"/>
    </w:rPr>
  </w:style>
  <w:style w:type="paragraph" w:styleId="HTML-wstpniesformatowany">
    <w:name w:val="HTML Preformatted"/>
    <w:basedOn w:val="Normalny"/>
    <w:link w:val="HTML-wstpniesformatowanyZnak"/>
    <w:uiPriority w:val="99"/>
    <w:rsid w:val="004B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rPr>
  </w:style>
  <w:style w:type="character" w:customStyle="1" w:styleId="HTML-wstpniesformatowanyZnak">
    <w:name w:val="HTML - wstępnie sformatowany Znak"/>
    <w:basedOn w:val="Domylnaczcionkaakapitu"/>
    <w:link w:val="HTML-wstpniesformatowany"/>
    <w:uiPriority w:val="99"/>
    <w:rsid w:val="004B1B35"/>
    <w:rPr>
      <w:rFonts w:ascii="Courier New" w:eastAsia="Times New Roman" w:hAnsi="Courier New" w:cs="Times New Roman"/>
      <w:kern w:val="0"/>
      <w:sz w:val="20"/>
      <w:szCs w:val="20"/>
      <w:lang w:eastAsia="pl-PL"/>
      <w14:ligatures w14:val="none"/>
    </w:rPr>
  </w:style>
  <w:style w:type="paragraph" w:customStyle="1" w:styleId="Akapitzlist4">
    <w:name w:val="Akapit z listą4"/>
    <w:basedOn w:val="Normalny"/>
    <w:uiPriority w:val="99"/>
    <w:rsid w:val="004B1B35"/>
    <w:pPr>
      <w:spacing w:after="160" w:line="259" w:lineRule="auto"/>
      <w:ind w:left="720"/>
      <w:contextualSpacing/>
      <w:jc w:val="left"/>
    </w:pPr>
    <w:rPr>
      <w:rFonts w:ascii="Calibri" w:hAnsi="Calibri"/>
      <w:sz w:val="22"/>
      <w:szCs w:val="22"/>
      <w:lang w:eastAsia="en-US"/>
    </w:rPr>
  </w:style>
  <w:style w:type="paragraph" w:customStyle="1" w:styleId="Akapitzlist5">
    <w:name w:val="Akapit z listą5"/>
    <w:basedOn w:val="Normalny"/>
    <w:uiPriority w:val="99"/>
    <w:rsid w:val="004B1B35"/>
    <w:pPr>
      <w:spacing w:after="160" w:line="259" w:lineRule="auto"/>
      <w:ind w:left="720"/>
      <w:contextualSpacing/>
      <w:jc w:val="left"/>
    </w:pPr>
    <w:rPr>
      <w:rFonts w:ascii="Calibri" w:hAnsi="Calibri"/>
      <w:sz w:val="22"/>
      <w:szCs w:val="22"/>
      <w:lang w:eastAsia="en-US"/>
    </w:rPr>
  </w:style>
  <w:style w:type="paragraph" w:customStyle="1" w:styleId="Tekstpodstawowy22">
    <w:name w:val="Tekst podstawowy 22"/>
    <w:basedOn w:val="Normalny"/>
    <w:rsid w:val="004B1B35"/>
    <w:pPr>
      <w:spacing w:line="120" w:lineRule="atLeast"/>
      <w:ind w:firstLine="720"/>
    </w:pPr>
    <w:rPr>
      <w:rFonts w:ascii="Times New Roman" w:hAnsi="Times New Roman"/>
    </w:rPr>
  </w:style>
  <w:style w:type="paragraph" w:customStyle="1" w:styleId="WW-Tekstpodstawowy312">
    <w:name w:val="WW-Tekst podstawowy 312"/>
    <w:basedOn w:val="Normalny"/>
    <w:uiPriority w:val="99"/>
    <w:rsid w:val="004B1B35"/>
    <w:pPr>
      <w:suppressAutoHyphens/>
      <w:spacing w:line="360" w:lineRule="auto"/>
      <w:ind w:right="72"/>
    </w:pPr>
    <w:rPr>
      <w:rFonts w:ascii="Times New Roman" w:hAnsi="Times New Roman"/>
      <w:szCs w:val="24"/>
      <w:lang w:eastAsia="ar-SA"/>
    </w:rPr>
  </w:style>
  <w:style w:type="paragraph" w:customStyle="1" w:styleId="Style1">
    <w:name w:val="Style1"/>
    <w:basedOn w:val="Normalny"/>
    <w:rsid w:val="004B1B35"/>
    <w:pPr>
      <w:overflowPunct w:val="0"/>
      <w:autoSpaceDE w:val="0"/>
      <w:autoSpaceDN w:val="0"/>
      <w:adjustRightInd w:val="0"/>
      <w:spacing w:before="240" w:after="120"/>
      <w:ind w:firstLine="709"/>
      <w:textAlignment w:val="baseline"/>
    </w:pPr>
    <w:rPr>
      <w:sz w:val="22"/>
    </w:rPr>
  </w:style>
  <w:style w:type="paragraph" w:customStyle="1" w:styleId="Odnonik">
    <w:name w:val="Odnośnik"/>
    <w:basedOn w:val="Normalny"/>
    <w:rsid w:val="004B1B35"/>
    <w:pPr>
      <w:numPr>
        <w:numId w:val="42"/>
      </w:numPr>
      <w:tabs>
        <w:tab w:val="num" w:pos="567"/>
      </w:tabs>
      <w:spacing w:after="120"/>
      <w:ind w:left="567" w:hanging="425"/>
    </w:pPr>
    <w:rPr>
      <w:rFonts w:ascii="Times New Roman" w:hAnsi="Times New Roman"/>
      <w:sz w:val="23"/>
      <w:lang w:eastAsia="da-DK"/>
    </w:rPr>
  </w:style>
  <w:style w:type="paragraph" w:customStyle="1" w:styleId="Standard">
    <w:name w:val="Standard"/>
    <w:rsid w:val="004B1B3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14:ligatures w14:val="none"/>
    </w:rPr>
  </w:style>
  <w:style w:type="paragraph" w:customStyle="1" w:styleId="msonormal0">
    <w:name w:val="msonormal"/>
    <w:basedOn w:val="Normalny"/>
    <w:rsid w:val="004B1B35"/>
    <w:pPr>
      <w:spacing w:before="100" w:beforeAutospacing="1" w:after="100" w:afterAutospacing="1"/>
      <w:jc w:val="left"/>
    </w:pPr>
    <w:rPr>
      <w:rFonts w:ascii="Times New Roman" w:hAnsi="Times New Roman"/>
      <w:szCs w:val="24"/>
    </w:rPr>
  </w:style>
  <w:style w:type="paragraph" w:customStyle="1" w:styleId="xl65">
    <w:name w:val="xl65"/>
    <w:basedOn w:val="Normalny"/>
    <w:rsid w:val="004B1B35"/>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cs="Arial"/>
      <w:sz w:val="20"/>
    </w:rPr>
  </w:style>
  <w:style w:type="paragraph" w:customStyle="1" w:styleId="xl66">
    <w:name w:val="xl66"/>
    <w:basedOn w:val="Normalny"/>
    <w:rsid w:val="004B1B35"/>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left"/>
      <w:textAlignment w:val="center"/>
    </w:pPr>
    <w:rPr>
      <w:rFonts w:cs="Arial"/>
      <w:sz w:val="20"/>
    </w:rPr>
  </w:style>
  <w:style w:type="paragraph" w:customStyle="1" w:styleId="xl67">
    <w:name w:val="xl67"/>
    <w:basedOn w:val="Normalny"/>
    <w:rsid w:val="004B1B3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i/>
      <w:iCs/>
      <w:sz w:val="20"/>
    </w:rPr>
  </w:style>
  <w:style w:type="paragraph" w:customStyle="1" w:styleId="xl68">
    <w:name w:val="xl68"/>
    <w:basedOn w:val="Normalny"/>
    <w:rsid w:val="004B1B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69">
    <w:name w:val="xl69"/>
    <w:basedOn w:val="Normalny"/>
    <w:rsid w:val="004B1B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20"/>
    </w:rPr>
  </w:style>
  <w:style w:type="paragraph" w:customStyle="1" w:styleId="xl70">
    <w:name w:val="xl70"/>
    <w:basedOn w:val="Normalny"/>
    <w:rsid w:val="004B1B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20"/>
    </w:rPr>
  </w:style>
  <w:style w:type="paragraph" w:customStyle="1" w:styleId="xl71">
    <w:name w:val="xl71"/>
    <w:basedOn w:val="Normalny"/>
    <w:rsid w:val="004B1B3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rPr>
  </w:style>
  <w:style w:type="paragraph" w:customStyle="1" w:styleId="xl72">
    <w:name w:val="xl72"/>
    <w:basedOn w:val="Normalny"/>
    <w:rsid w:val="004B1B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00"/>
      <w:sz w:val="20"/>
    </w:rPr>
  </w:style>
  <w:style w:type="paragraph" w:customStyle="1" w:styleId="xl73">
    <w:name w:val="xl73"/>
    <w:basedOn w:val="Normalny"/>
    <w:rsid w:val="004B1B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i/>
      <w:iCs/>
      <w:sz w:val="20"/>
    </w:rPr>
  </w:style>
  <w:style w:type="paragraph" w:customStyle="1" w:styleId="xl74">
    <w:name w:val="xl74"/>
    <w:basedOn w:val="Normalny"/>
    <w:rsid w:val="004B1B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color w:val="3366FF"/>
      <w:sz w:val="20"/>
    </w:rPr>
  </w:style>
  <w:style w:type="paragraph" w:customStyle="1" w:styleId="xl75">
    <w:name w:val="xl75"/>
    <w:basedOn w:val="Normalny"/>
    <w:rsid w:val="004B1B3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i/>
      <w:iCs/>
      <w:sz w:val="20"/>
    </w:rPr>
  </w:style>
  <w:style w:type="paragraph" w:customStyle="1" w:styleId="xl76">
    <w:name w:val="xl76"/>
    <w:basedOn w:val="Normalny"/>
    <w:rsid w:val="004B1B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99CC00"/>
      <w:sz w:val="20"/>
    </w:rPr>
  </w:style>
  <w:style w:type="paragraph" w:customStyle="1" w:styleId="xl77">
    <w:name w:val="xl77"/>
    <w:basedOn w:val="Normalny"/>
    <w:rsid w:val="004B1B35"/>
    <w:pPr>
      <w:pBdr>
        <w:top w:val="single" w:sz="4" w:space="0" w:color="auto"/>
        <w:left w:val="single" w:sz="4" w:space="0" w:color="auto"/>
        <w:bottom w:val="single" w:sz="4" w:space="0" w:color="auto"/>
        <w:right w:val="single" w:sz="4" w:space="0" w:color="auto"/>
      </w:pBdr>
      <w:shd w:val="clear" w:color="000000" w:fill="E6E6E6"/>
      <w:spacing w:before="100" w:beforeAutospacing="1" w:after="100" w:afterAutospacing="1"/>
      <w:jc w:val="right"/>
      <w:textAlignment w:val="center"/>
    </w:pPr>
    <w:rPr>
      <w:rFonts w:cs="Arial"/>
      <w:b/>
      <w:bCs/>
      <w:sz w:val="20"/>
    </w:rPr>
  </w:style>
  <w:style w:type="paragraph" w:customStyle="1" w:styleId="xl78">
    <w:name w:val="xl78"/>
    <w:basedOn w:val="Normalny"/>
    <w:rsid w:val="004B1B35"/>
    <w:pPr>
      <w:pBdr>
        <w:top w:val="single" w:sz="4" w:space="0" w:color="auto"/>
        <w:left w:val="single" w:sz="4" w:space="0" w:color="auto"/>
        <w:bottom w:val="single" w:sz="4" w:space="0" w:color="auto"/>
        <w:right w:val="single" w:sz="4" w:space="0" w:color="auto"/>
      </w:pBdr>
      <w:shd w:val="clear" w:color="000000" w:fill="E6E6E6"/>
      <w:spacing w:before="100" w:beforeAutospacing="1" w:after="100" w:afterAutospacing="1"/>
      <w:jc w:val="center"/>
      <w:textAlignment w:val="center"/>
    </w:pPr>
    <w:rPr>
      <w:rFonts w:cs="Arial"/>
      <w:b/>
      <w:bCs/>
      <w:sz w:val="20"/>
    </w:rPr>
  </w:style>
  <w:style w:type="paragraph" w:customStyle="1" w:styleId="xl79">
    <w:name w:val="xl79"/>
    <w:basedOn w:val="Normalny"/>
    <w:rsid w:val="004B1B35"/>
    <w:pPr>
      <w:pBdr>
        <w:top w:val="single" w:sz="4" w:space="0" w:color="auto"/>
        <w:left w:val="single" w:sz="4" w:space="0" w:color="auto"/>
        <w:bottom w:val="single" w:sz="4" w:space="0" w:color="auto"/>
        <w:right w:val="single" w:sz="4" w:space="0" w:color="auto"/>
      </w:pBdr>
      <w:shd w:val="clear" w:color="000000" w:fill="E6E6E6"/>
      <w:spacing w:before="100" w:beforeAutospacing="1" w:after="100" w:afterAutospacing="1"/>
      <w:jc w:val="center"/>
      <w:textAlignment w:val="center"/>
    </w:pPr>
    <w:rPr>
      <w:rFonts w:cs="Arial"/>
      <w:b/>
      <w:bCs/>
      <w:color w:val="000000"/>
      <w:sz w:val="20"/>
    </w:rPr>
  </w:style>
  <w:style w:type="character" w:customStyle="1" w:styleId="markedcontent">
    <w:name w:val="markedcontent"/>
    <w:basedOn w:val="Domylnaczcionkaakapitu"/>
    <w:rsid w:val="004B1B35"/>
  </w:style>
  <w:style w:type="numbering" w:customStyle="1" w:styleId="WW8Num15">
    <w:name w:val="WW8Num15"/>
    <w:basedOn w:val="Bezlisty"/>
    <w:rsid w:val="004B1B35"/>
    <w:pPr>
      <w:numPr>
        <w:numId w:val="73"/>
      </w:numPr>
    </w:pPr>
  </w:style>
  <w:style w:type="character" w:customStyle="1" w:styleId="item-fieldvalue">
    <w:name w:val="item-fieldvalue"/>
    <w:basedOn w:val="Domylnaczcionkaakapitu"/>
    <w:rsid w:val="004B1B35"/>
  </w:style>
  <w:style w:type="paragraph" w:customStyle="1" w:styleId="tekstplanu">
    <w:name w:val="tekst planu"/>
    <w:basedOn w:val="Normalny"/>
    <w:link w:val="tekstplanuZnak"/>
    <w:rsid w:val="004B1B35"/>
    <w:pPr>
      <w:spacing w:before="120"/>
    </w:pPr>
    <w:rPr>
      <w:rFonts w:cs="Arial"/>
      <w:spacing w:val="1"/>
      <w:sz w:val="22"/>
      <w:szCs w:val="22"/>
    </w:rPr>
  </w:style>
  <w:style w:type="character" w:customStyle="1" w:styleId="tekstplanuZnak">
    <w:name w:val="tekst planu Znak"/>
    <w:basedOn w:val="Domylnaczcionkaakapitu"/>
    <w:link w:val="tekstplanu"/>
    <w:rsid w:val="004B1B35"/>
    <w:rPr>
      <w:rFonts w:ascii="Arial" w:eastAsia="Times New Roman" w:hAnsi="Arial" w:cs="Arial"/>
      <w:spacing w:val="1"/>
      <w:kern w:val="0"/>
      <w:lang w:eastAsia="pl-PL"/>
      <w14:ligatures w14:val="none"/>
    </w:rPr>
  </w:style>
  <w:style w:type="paragraph" w:customStyle="1" w:styleId="gwp831b2e8cmsonormal">
    <w:name w:val="gwp831b2e8c_msonormal"/>
    <w:basedOn w:val="Normalny"/>
    <w:rsid w:val="004B1B35"/>
    <w:pPr>
      <w:spacing w:before="100" w:beforeAutospacing="1" w:after="100" w:afterAutospacing="1"/>
      <w:jc w:val="left"/>
    </w:pPr>
    <w:rPr>
      <w:rFonts w:ascii="Times New Roman" w:hAnsi="Times New Roman"/>
      <w:szCs w:val="24"/>
    </w:rPr>
  </w:style>
  <w:style w:type="character" w:customStyle="1" w:styleId="text-justify">
    <w:name w:val="text-justify"/>
    <w:basedOn w:val="Domylnaczcionkaakapitu"/>
    <w:rsid w:val="0083071B"/>
  </w:style>
  <w:style w:type="table" w:styleId="Tabela-Siatka">
    <w:name w:val="Table Grid"/>
    <w:basedOn w:val="Standardowy"/>
    <w:uiPriority w:val="39"/>
    <w:rsid w:val="00B35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5232578">
      <w:bodyDiv w:val="1"/>
      <w:marLeft w:val="0"/>
      <w:marRight w:val="0"/>
      <w:marTop w:val="0"/>
      <w:marBottom w:val="0"/>
      <w:divBdr>
        <w:top w:val="none" w:sz="0" w:space="0" w:color="auto"/>
        <w:left w:val="none" w:sz="0" w:space="0" w:color="auto"/>
        <w:bottom w:val="none" w:sz="0" w:space="0" w:color="auto"/>
        <w:right w:val="none" w:sz="0" w:space="0" w:color="auto"/>
      </w:divBdr>
    </w:div>
    <w:div w:id="1878078445">
      <w:bodyDiv w:val="1"/>
      <w:marLeft w:val="0"/>
      <w:marRight w:val="0"/>
      <w:marTop w:val="0"/>
      <w:marBottom w:val="0"/>
      <w:divBdr>
        <w:top w:val="none" w:sz="0" w:space="0" w:color="auto"/>
        <w:left w:val="none" w:sz="0" w:space="0" w:color="auto"/>
        <w:bottom w:val="none" w:sz="0" w:space="0" w:color="auto"/>
        <w:right w:val="none" w:sz="0" w:space="0" w:color="auto"/>
      </w:divBdr>
      <w:divsChild>
        <w:div w:id="326979464">
          <w:marLeft w:val="0"/>
          <w:marRight w:val="0"/>
          <w:marTop w:val="0"/>
          <w:marBottom w:val="0"/>
          <w:divBdr>
            <w:top w:val="none" w:sz="0" w:space="0" w:color="auto"/>
            <w:left w:val="none" w:sz="0" w:space="0" w:color="auto"/>
            <w:bottom w:val="none" w:sz="0" w:space="0" w:color="auto"/>
            <w:right w:val="none" w:sz="0" w:space="0" w:color="auto"/>
          </w:divBdr>
        </w:div>
        <w:div w:id="549927983">
          <w:marLeft w:val="0"/>
          <w:marRight w:val="0"/>
          <w:marTop w:val="0"/>
          <w:marBottom w:val="0"/>
          <w:divBdr>
            <w:top w:val="none" w:sz="0" w:space="0" w:color="auto"/>
            <w:left w:val="none" w:sz="0" w:space="0" w:color="auto"/>
            <w:bottom w:val="none" w:sz="0" w:space="0" w:color="auto"/>
            <w:right w:val="none" w:sz="0" w:space="0" w:color="auto"/>
          </w:divBdr>
          <w:divsChild>
            <w:div w:id="694312188">
              <w:marLeft w:val="0"/>
              <w:marRight w:val="0"/>
              <w:marTop w:val="0"/>
              <w:marBottom w:val="0"/>
              <w:divBdr>
                <w:top w:val="none" w:sz="0" w:space="0" w:color="auto"/>
                <w:left w:val="none" w:sz="0" w:space="0" w:color="auto"/>
                <w:bottom w:val="none" w:sz="0" w:space="0" w:color="auto"/>
                <w:right w:val="none" w:sz="0" w:space="0" w:color="auto"/>
              </w:divBdr>
            </w:div>
            <w:div w:id="1735932863">
              <w:marLeft w:val="0"/>
              <w:marRight w:val="0"/>
              <w:marTop w:val="0"/>
              <w:marBottom w:val="0"/>
              <w:divBdr>
                <w:top w:val="none" w:sz="0" w:space="0" w:color="auto"/>
                <w:left w:val="none" w:sz="0" w:space="0" w:color="auto"/>
                <w:bottom w:val="none" w:sz="0" w:space="0" w:color="auto"/>
                <w:right w:val="none" w:sz="0" w:space="0" w:color="auto"/>
              </w:divBdr>
              <w:divsChild>
                <w:div w:id="1168521433">
                  <w:marLeft w:val="0"/>
                  <w:marRight w:val="0"/>
                  <w:marTop w:val="0"/>
                  <w:marBottom w:val="0"/>
                  <w:divBdr>
                    <w:top w:val="none" w:sz="0" w:space="0" w:color="auto"/>
                    <w:left w:val="none" w:sz="0" w:space="0" w:color="auto"/>
                    <w:bottom w:val="none" w:sz="0" w:space="0" w:color="auto"/>
                    <w:right w:val="none" w:sz="0" w:space="0" w:color="auto"/>
                  </w:divBdr>
                </w:div>
              </w:divsChild>
            </w:div>
            <w:div w:id="461702254">
              <w:marLeft w:val="0"/>
              <w:marRight w:val="0"/>
              <w:marTop w:val="0"/>
              <w:marBottom w:val="0"/>
              <w:divBdr>
                <w:top w:val="none" w:sz="0" w:space="0" w:color="auto"/>
                <w:left w:val="none" w:sz="0" w:space="0" w:color="auto"/>
                <w:bottom w:val="none" w:sz="0" w:space="0" w:color="auto"/>
                <w:right w:val="none" w:sz="0" w:space="0" w:color="auto"/>
              </w:divBdr>
              <w:divsChild>
                <w:div w:id="377364890">
                  <w:marLeft w:val="0"/>
                  <w:marRight w:val="0"/>
                  <w:marTop w:val="0"/>
                  <w:marBottom w:val="0"/>
                  <w:divBdr>
                    <w:top w:val="none" w:sz="0" w:space="0" w:color="auto"/>
                    <w:left w:val="none" w:sz="0" w:space="0" w:color="auto"/>
                    <w:bottom w:val="none" w:sz="0" w:space="0" w:color="auto"/>
                    <w:right w:val="none" w:sz="0" w:space="0" w:color="auto"/>
                  </w:divBdr>
                </w:div>
              </w:divsChild>
            </w:div>
            <w:div w:id="250703659">
              <w:marLeft w:val="0"/>
              <w:marRight w:val="0"/>
              <w:marTop w:val="0"/>
              <w:marBottom w:val="0"/>
              <w:divBdr>
                <w:top w:val="none" w:sz="0" w:space="0" w:color="auto"/>
                <w:left w:val="none" w:sz="0" w:space="0" w:color="auto"/>
                <w:bottom w:val="none" w:sz="0" w:space="0" w:color="auto"/>
                <w:right w:val="none" w:sz="0" w:space="0" w:color="auto"/>
              </w:divBdr>
              <w:divsChild>
                <w:div w:id="1851944364">
                  <w:marLeft w:val="0"/>
                  <w:marRight w:val="0"/>
                  <w:marTop w:val="0"/>
                  <w:marBottom w:val="0"/>
                  <w:divBdr>
                    <w:top w:val="none" w:sz="0" w:space="0" w:color="auto"/>
                    <w:left w:val="none" w:sz="0" w:space="0" w:color="auto"/>
                    <w:bottom w:val="none" w:sz="0" w:space="0" w:color="auto"/>
                    <w:right w:val="none" w:sz="0" w:space="0" w:color="auto"/>
                  </w:divBdr>
                </w:div>
              </w:divsChild>
            </w:div>
            <w:div w:id="1949965186">
              <w:marLeft w:val="0"/>
              <w:marRight w:val="0"/>
              <w:marTop w:val="0"/>
              <w:marBottom w:val="0"/>
              <w:divBdr>
                <w:top w:val="none" w:sz="0" w:space="0" w:color="auto"/>
                <w:left w:val="none" w:sz="0" w:space="0" w:color="auto"/>
                <w:bottom w:val="none" w:sz="0" w:space="0" w:color="auto"/>
                <w:right w:val="none" w:sz="0" w:space="0" w:color="auto"/>
              </w:divBdr>
              <w:divsChild>
                <w:div w:id="1797067970">
                  <w:marLeft w:val="0"/>
                  <w:marRight w:val="0"/>
                  <w:marTop w:val="0"/>
                  <w:marBottom w:val="0"/>
                  <w:divBdr>
                    <w:top w:val="none" w:sz="0" w:space="0" w:color="auto"/>
                    <w:left w:val="none" w:sz="0" w:space="0" w:color="auto"/>
                    <w:bottom w:val="none" w:sz="0" w:space="0" w:color="auto"/>
                    <w:right w:val="none" w:sz="0" w:space="0" w:color="auto"/>
                  </w:divBdr>
                </w:div>
              </w:divsChild>
            </w:div>
            <w:div w:id="106118532">
              <w:marLeft w:val="0"/>
              <w:marRight w:val="0"/>
              <w:marTop w:val="0"/>
              <w:marBottom w:val="0"/>
              <w:divBdr>
                <w:top w:val="none" w:sz="0" w:space="0" w:color="auto"/>
                <w:left w:val="none" w:sz="0" w:space="0" w:color="auto"/>
                <w:bottom w:val="none" w:sz="0" w:space="0" w:color="auto"/>
                <w:right w:val="none" w:sz="0" w:space="0" w:color="auto"/>
              </w:divBdr>
              <w:divsChild>
                <w:div w:id="1376153758">
                  <w:marLeft w:val="0"/>
                  <w:marRight w:val="0"/>
                  <w:marTop w:val="0"/>
                  <w:marBottom w:val="0"/>
                  <w:divBdr>
                    <w:top w:val="none" w:sz="0" w:space="0" w:color="auto"/>
                    <w:left w:val="none" w:sz="0" w:space="0" w:color="auto"/>
                    <w:bottom w:val="none" w:sz="0" w:space="0" w:color="auto"/>
                    <w:right w:val="none" w:sz="0" w:space="0" w:color="auto"/>
                  </w:divBdr>
                </w:div>
              </w:divsChild>
            </w:div>
            <w:div w:id="956256140">
              <w:marLeft w:val="0"/>
              <w:marRight w:val="0"/>
              <w:marTop w:val="0"/>
              <w:marBottom w:val="0"/>
              <w:divBdr>
                <w:top w:val="none" w:sz="0" w:space="0" w:color="auto"/>
                <w:left w:val="none" w:sz="0" w:space="0" w:color="auto"/>
                <w:bottom w:val="none" w:sz="0" w:space="0" w:color="auto"/>
                <w:right w:val="none" w:sz="0" w:space="0" w:color="auto"/>
              </w:divBdr>
              <w:divsChild>
                <w:div w:id="480539197">
                  <w:marLeft w:val="0"/>
                  <w:marRight w:val="0"/>
                  <w:marTop w:val="0"/>
                  <w:marBottom w:val="0"/>
                  <w:divBdr>
                    <w:top w:val="none" w:sz="0" w:space="0" w:color="auto"/>
                    <w:left w:val="none" w:sz="0" w:space="0" w:color="auto"/>
                    <w:bottom w:val="none" w:sz="0" w:space="0" w:color="auto"/>
                    <w:right w:val="none" w:sz="0" w:space="0" w:color="auto"/>
                  </w:divBdr>
                </w:div>
              </w:divsChild>
            </w:div>
            <w:div w:id="610162238">
              <w:marLeft w:val="0"/>
              <w:marRight w:val="0"/>
              <w:marTop w:val="0"/>
              <w:marBottom w:val="0"/>
              <w:divBdr>
                <w:top w:val="none" w:sz="0" w:space="0" w:color="auto"/>
                <w:left w:val="none" w:sz="0" w:space="0" w:color="auto"/>
                <w:bottom w:val="none" w:sz="0" w:space="0" w:color="auto"/>
                <w:right w:val="none" w:sz="0" w:space="0" w:color="auto"/>
              </w:divBdr>
              <w:divsChild>
                <w:div w:id="108680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geoportal.gov.pl" TargetMode="External"/><Relationship Id="rId12" Type="http://schemas.openxmlformats.org/officeDocument/2006/relationships/image" Target="media/image5.png"/><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236</TotalTime>
  <Pages>67</Pages>
  <Words>21115</Words>
  <Characters>126694</Characters>
  <Application>Microsoft Office Word</Application>
  <DocSecurity>0</DocSecurity>
  <Lines>1055</Lines>
  <Paragraphs>295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RDOS RDOS</dc:creator>
  <cp:keywords/>
  <dc:description/>
  <cp:lastModifiedBy>RDOS RDOS</cp:lastModifiedBy>
  <cp:revision>7</cp:revision>
  <dcterms:created xsi:type="dcterms:W3CDTF">2024-03-06T16:51:00Z</dcterms:created>
  <dcterms:modified xsi:type="dcterms:W3CDTF">2024-03-06T21:36:00Z</dcterms:modified>
</cp:coreProperties>
</file>