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F3" w:rsidRPr="006E793C" w:rsidRDefault="003B1DF3" w:rsidP="003B1DF3">
      <w:pPr>
        <w:tabs>
          <w:tab w:val="left" w:pos="1080"/>
        </w:tabs>
        <w:jc w:val="right"/>
        <w:rPr>
          <w:rFonts w:asciiTheme="minorHAnsi" w:hAnsiTheme="minorHAnsi" w:cs="Tahoma"/>
          <w:b/>
          <w:bCs/>
          <w:i/>
          <w:sz w:val="28"/>
          <w:szCs w:val="28"/>
        </w:rPr>
      </w:pPr>
      <w:r w:rsidRPr="006E793C">
        <w:rPr>
          <w:rFonts w:asciiTheme="minorHAnsi" w:hAnsiTheme="minorHAnsi"/>
          <w:b/>
          <w:i/>
          <w:sz w:val="28"/>
          <w:szCs w:val="28"/>
        </w:rPr>
        <w:t>Z</w:t>
      </w:r>
      <w:r w:rsidR="0068207D">
        <w:rPr>
          <w:rFonts w:asciiTheme="minorHAnsi" w:hAnsiTheme="minorHAnsi" w:cs="Tahoma"/>
          <w:b/>
          <w:bCs/>
          <w:i/>
          <w:sz w:val="28"/>
          <w:szCs w:val="28"/>
        </w:rPr>
        <w:t>ałącznik nr 1, dotyczący ZADANIA</w:t>
      </w:r>
      <w:r w:rsidR="006E793C" w:rsidRPr="006E793C">
        <w:rPr>
          <w:rFonts w:asciiTheme="minorHAnsi" w:hAnsiTheme="minorHAnsi" w:cs="Tahoma"/>
          <w:b/>
          <w:bCs/>
          <w:i/>
          <w:sz w:val="28"/>
          <w:szCs w:val="28"/>
        </w:rPr>
        <w:t xml:space="preserve"> 1</w:t>
      </w:r>
      <w:r w:rsidRPr="006E793C">
        <w:rPr>
          <w:rFonts w:asciiTheme="minorHAnsi" w:hAnsiTheme="minorHAnsi" w:cs="Tahoma"/>
          <w:b/>
          <w:bCs/>
          <w:i/>
          <w:sz w:val="28"/>
          <w:szCs w:val="28"/>
        </w:rPr>
        <w:t xml:space="preserve"> </w:t>
      </w:r>
    </w:p>
    <w:p w:rsidR="003B1DF3" w:rsidRPr="003B1DF3" w:rsidRDefault="003B1DF3" w:rsidP="003B1DF3">
      <w:pPr>
        <w:keepNext/>
        <w:numPr>
          <w:ilvl w:val="2"/>
          <w:numId w:val="0"/>
        </w:numPr>
        <w:tabs>
          <w:tab w:val="left" w:pos="0"/>
        </w:tabs>
        <w:suppressAutoHyphens/>
        <w:jc w:val="both"/>
        <w:outlineLvl w:val="2"/>
        <w:rPr>
          <w:rFonts w:asciiTheme="minorHAnsi" w:hAnsiTheme="minorHAnsi" w:cs="Times New Roman"/>
          <w:b/>
          <w:bCs/>
          <w:sz w:val="18"/>
          <w:szCs w:val="18"/>
        </w:rPr>
      </w:pPr>
    </w:p>
    <w:p w:rsidR="00842CC1" w:rsidRPr="004E2B15" w:rsidRDefault="00842CC1" w:rsidP="00842CC1">
      <w:pPr>
        <w:jc w:val="both"/>
        <w:rPr>
          <w:rFonts w:cs="Calibri"/>
          <w:b/>
          <w:sz w:val="28"/>
        </w:rPr>
      </w:pPr>
      <w:r>
        <w:rPr>
          <w:rFonts w:cs="Calibri"/>
          <w:b/>
          <w:sz w:val="28"/>
        </w:rPr>
        <w:t xml:space="preserve">SZCZEGÓŁOWY </w:t>
      </w:r>
      <w:r w:rsidRPr="004E2B15">
        <w:rPr>
          <w:rFonts w:cs="Calibri"/>
          <w:b/>
          <w:sz w:val="28"/>
        </w:rPr>
        <w:t>OPIS</w:t>
      </w:r>
      <w:r>
        <w:rPr>
          <w:rFonts w:cs="Calibri"/>
          <w:b/>
          <w:sz w:val="28"/>
        </w:rPr>
        <w:t xml:space="preserve"> PRZEDMIOTU ZAMÓWIENIA DO ZADANIA</w:t>
      </w:r>
      <w:r w:rsidRPr="004E2B15">
        <w:rPr>
          <w:rFonts w:cs="Calibri"/>
          <w:b/>
          <w:sz w:val="28"/>
        </w:rPr>
        <w:t xml:space="preserve">   I</w:t>
      </w:r>
    </w:p>
    <w:p w:rsidR="00842CC1" w:rsidRPr="007568E0" w:rsidRDefault="00842CC1" w:rsidP="00842CC1">
      <w:pPr>
        <w:jc w:val="both"/>
        <w:rPr>
          <w:rFonts w:cs="Calibri"/>
          <w:b/>
        </w:rPr>
      </w:pPr>
    </w:p>
    <w:p w:rsidR="00842CC1" w:rsidRPr="00854AEF" w:rsidRDefault="00842CC1" w:rsidP="00842CC1">
      <w:pPr>
        <w:jc w:val="both"/>
        <w:rPr>
          <w:rFonts w:cs="Calibri"/>
          <w:b/>
        </w:rPr>
      </w:pPr>
      <w:r w:rsidRPr="00854AEF">
        <w:rPr>
          <w:rFonts w:cs="Calibri"/>
          <w:b/>
        </w:rPr>
        <w:t>I Postanowienia ogólne</w:t>
      </w:r>
    </w:p>
    <w:p w:rsidR="00842CC1" w:rsidRDefault="00842CC1" w:rsidP="00842CC1">
      <w:pPr>
        <w:jc w:val="both"/>
        <w:rPr>
          <w:rFonts w:cs="Calibri"/>
        </w:rPr>
      </w:pPr>
    </w:p>
    <w:p w:rsidR="00842CC1" w:rsidRDefault="00842CC1" w:rsidP="001A11E7">
      <w:pPr>
        <w:widowControl/>
        <w:numPr>
          <w:ilvl w:val="0"/>
          <w:numId w:val="20"/>
        </w:numPr>
        <w:autoSpaceDE/>
        <w:autoSpaceDN/>
        <w:adjustRightInd/>
        <w:spacing w:line="276" w:lineRule="auto"/>
        <w:ind w:left="284" w:hanging="284"/>
        <w:jc w:val="both"/>
        <w:rPr>
          <w:rFonts w:cs="Calibri"/>
        </w:rPr>
      </w:pPr>
      <w:r w:rsidRPr="004E2B15">
        <w:rPr>
          <w:rFonts w:cs="Calibri"/>
        </w:rPr>
        <w:t>Opis przedmiotu zamówienia zawiera warunki wykonania zamówienia i klauzule obligatoryjne,  które będą mieć pierwszeństwo przed zapisami ogólnych warunków ubezpieczenia wykonawcy, za wyjątkiem zapisów korzystniejszych dla Zamawiającego.</w:t>
      </w:r>
    </w:p>
    <w:p w:rsidR="00842CC1" w:rsidRDefault="00842CC1" w:rsidP="001A11E7">
      <w:pPr>
        <w:widowControl/>
        <w:numPr>
          <w:ilvl w:val="0"/>
          <w:numId w:val="20"/>
        </w:numPr>
        <w:autoSpaceDE/>
        <w:autoSpaceDN/>
        <w:adjustRightInd/>
        <w:spacing w:line="276" w:lineRule="auto"/>
        <w:ind w:left="284" w:hanging="284"/>
        <w:jc w:val="both"/>
        <w:rPr>
          <w:rFonts w:cs="Calibri"/>
        </w:rPr>
      </w:pPr>
      <w:r w:rsidRPr="004E2B15">
        <w:rPr>
          <w:rFonts w:cs="Calibri"/>
        </w:rPr>
        <w:t xml:space="preserve">Wykonawca dokonuje wyboru klauzul fakultatywnych z pośród klauzul zamieszczonych </w:t>
      </w:r>
      <w:r>
        <w:rPr>
          <w:rFonts w:cs="Calibri"/>
        </w:rPr>
        <w:br/>
      </w:r>
      <w:r w:rsidRPr="004E2B15">
        <w:rPr>
          <w:rFonts w:cs="Calibri"/>
        </w:rPr>
        <w:t xml:space="preserve">w niniejszym opisie zamówienia.  Brak wyboru klauzul oznacza 0 punktów za drugie kryterium oceny oferty. Przy wykonaniu zamówienia stosowana będzie wyłącznie treść klauzul fakultatywnych niezależnie od tego czy ogólne warunki ubezpieczenia wykonawcy zawierają analogiczne rozwiązania. </w:t>
      </w:r>
    </w:p>
    <w:p w:rsidR="00842CC1" w:rsidRDefault="00842CC1" w:rsidP="001A11E7">
      <w:pPr>
        <w:widowControl/>
        <w:numPr>
          <w:ilvl w:val="0"/>
          <w:numId w:val="20"/>
        </w:numPr>
        <w:autoSpaceDE/>
        <w:autoSpaceDN/>
        <w:adjustRightInd/>
        <w:spacing w:line="276" w:lineRule="auto"/>
        <w:ind w:left="284" w:hanging="284"/>
        <w:jc w:val="both"/>
        <w:rPr>
          <w:rFonts w:cs="Calibri"/>
        </w:rPr>
      </w:pPr>
      <w:r w:rsidRPr="004E2B15">
        <w:rPr>
          <w:rFonts w:cs="Calibri"/>
        </w:rPr>
        <w:t>Niedopuszczalne jest wprowadzanie innych limitów kwotowych jak wskazane w opisie przedmiotu zamówienia ani też stosowanie czasowych ograniczeń odpowiedzialności.</w:t>
      </w:r>
    </w:p>
    <w:p w:rsidR="00842CC1" w:rsidRPr="004E2B15" w:rsidRDefault="00842CC1" w:rsidP="001A11E7">
      <w:pPr>
        <w:widowControl/>
        <w:numPr>
          <w:ilvl w:val="0"/>
          <w:numId w:val="20"/>
        </w:numPr>
        <w:autoSpaceDE/>
        <w:autoSpaceDN/>
        <w:adjustRightInd/>
        <w:spacing w:line="276" w:lineRule="auto"/>
        <w:ind w:left="284" w:hanging="284"/>
        <w:jc w:val="both"/>
        <w:rPr>
          <w:rFonts w:cs="Calibri"/>
        </w:rPr>
      </w:pPr>
      <w:r>
        <w:rPr>
          <w:rFonts w:cs="Calibri"/>
          <w:b/>
        </w:rPr>
        <w:t>Zadanie</w:t>
      </w:r>
      <w:r w:rsidRPr="004E2B15">
        <w:rPr>
          <w:rFonts w:cs="Calibri"/>
          <w:b/>
        </w:rPr>
        <w:t xml:space="preserve"> I zamówienia s</w:t>
      </w:r>
      <w:r>
        <w:rPr>
          <w:rFonts w:cs="Calibri"/>
          <w:b/>
        </w:rPr>
        <w:t>kłada się z następujących zadań</w:t>
      </w:r>
      <w:r w:rsidRPr="004E2B15">
        <w:rPr>
          <w:rFonts w:cs="Calibri"/>
          <w:b/>
        </w:rPr>
        <w:t>:</w:t>
      </w:r>
    </w:p>
    <w:p w:rsidR="00842CC1" w:rsidRPr="00842CC1" w:rsidRDefault="00842CC1" w:rsidP="00842CC1">
      <w:pPr>
        <w:pStyle w:val="Akapitzlist"/>
        <w:tabs>
          <w:tab w:val="left" w:pos="540"/>
        </w:tabs>
        <w:ind w:left="720"/>
        <w:jc w:val="both"/>
        <w:rPr>
          <w:rFonts w:asciiTheme="minorHAnsi" w:hAnsiTheme="minorHAnsi"/>
          <w:sz w:val="22"/>
          <w:szCs w:val="22"/>
        </w:rPr>
      </w:pPr>
      <w:r w:rsidRPr="00842CC1">
        <w:rPr>
          <w:rFonts w:asciiTheme="minorHAnsi" w:hAnsiTheme="minorHAnsi"/>
          <w:sz w:val="22"/>
          <w:szCs w:val="22"/>
        </w:rPr>
        <w:t xml:space="preserve">Zakres 1: Ubezpieczenie mienia od ognia i innych zdarzeń losowych  </w:t>
      </w:r>
    </w:p>
    <w:p w:rsidR="00842CC1" w:rsidRPr="00842CC1" w:rsidRDefault="00842CC1" w:rsidP="00842CC1">
      <w:pPr>
        <w:pStyle w:val="Akapitzlist"/>
        <w:tabs>
          <w:tab w:val="left" w:pos="540"/>
        </w:tabs>
        <w:ind w:left="720"/>
        <w:jc w:val="both"/>
        <w:rPr>
          <w:rFonts w:asciiTheme="minorHAnsi" w:hAnsiTheme="minorHAnsi"/>
          <w:sz w:val="22"/>
          <w:szCs w:val="22"/>
        </w:rPr>
      </w:pPr>
      <w:r w:rsidRPr="00842CC1">
        <w:rPr>
          <w:rFonts w:asciiTheme="minorHAnsi" w:hAnsiTheme="minorHAnsi"/>
          <w:sz w:val="22"/>
          <w:szCs w:val="22"/>
        </w:rPr>
        <w:t xml:space="preserve">Zakres 2: Ubezpieczenie mienia od kradzieży z włamaniem i dewastacja , wandalizm </w:t>
      </w:r>
    </w:p>
    <w:p w:rsidR="00842CC1" w:rsidRPr="00842CC1" w:rsidRDefault="00842CC1" w:rsidP="00842CC1">
      <w:pPr>
        <w:pStyle w:val="Akapitzlist"/>
        <w:tabs>
          <w:tab w:val="left" w:pos="540"/>
        </w:tabs>
        <w:ind w:left="720"/>
        <w:jc w:val="both"/>
        <w:rPr>
          <w:rFonts w:asciiTheme="minorHAnsi" w:hAnsiTheme="minorHAnsi"/>
          <w:sz w:val="22"/>
          <w:szCs w:val="22"/>
        </w:rPr>
      </w:pPr>
      <w:r>
        <w:rPr>
          <w:rFonts w:asciiTheme="minorHAnsi" w:hAnsiTheme="minorHAnsi"/>
          <w:sz w:val="22"/>
          <w:szCs w:val="22"/>
        </w:rPr>
        <w:t>Z</w:t>
      </w:r>
      <w:r w:rsidRPr="00842CC1">
        <w:rPr>
          <w:rFonts w:asciiTheme="minorHAnsi" w:hAnsiTheme="minorHAnsi"/>
          <w:sz w:val="22"/>
          <w:szCs w:val="22"/>
        </w:rPr>
        <w:t xml:space="preserve">akres 3: Ubezpieczenie sprzętu elektronicznego od wszystkich </w:t>
      </w:r>
      <w:proofErr w:type="spellStart"/>
      <w:r w:rsidRPr="00842CC1">
        <w:rPr>
          <w:rFonts w:asciiTheme="minorHAnsi" w:hAnsiTheme="minorHAnsi"/>
          <w:sz w:val="22"/>
          <w:szCs w:val="22"/>
        </w:rPr>
        <w:t>ryzyk</w:t>
      </w:r>
      <w:proofErr w:type="spellEnd"/>
    </w:p>
    <w:p w:rsidR="00842CC1" w:rsidRPr="00842CC1" w:rsidRDefault="00842CC1" w:rsidP="00842CC1">
      <w:pPr>
        <w:pStyle w:val="Akapitzlist"/>
        <w:tabs>
          <w:tab w:val="left" w:pos="540"/>
        </w:tabs>
        <w:ind w:left="720"/>
        <w:jc w:val="both"/>
        <w:rPr>
          <w:rFonts w:asciiTheme="minorHAnsi" w:hAnsiTheme="minorHAnsi"/>
          <w:sz w:val="22"/>
          <w:szCs w:val="22"/>
        </w:rPr>
      </w:pPr>
      <w:r w:rsidRPr="00842CC1">
        <w:rPr>
          <w:rFonts w:asciiTheme="minorHAnsi" w:hAnsiTheme="minorHAnsi"/>
          <w:sz w:val="22"/>
          <w:szCs w:val="22"/>
        </w:rPr>
        <w:t xml:space="preserve">Zakres 4: Ubezpieczenie odpowiedzialności cywilnej </w:t>
      </w:r>
    </w:p>
    <w:p w:rsidR="00842CC1" w:rsidRPr="00842CC1" w:rsidRDefault="00842CC1" w:rsidP="00842CC1">
      <w:pPr>
        <w:pStyle w:val="Akapitzlist"/>
        <w:ind w:left="720"/>
        <w:jc w:val="both"/>
        <w:rPr>
          <w:rFonts w:cs="Calibri"/>
        </w:rPr>
      </w:pPr>
      <w:r w:rsidRPr="00842CC1">
        <w:rPr>
          <w:rFonts w:asciiTheme="minorHAnsi" w:hAnsiTheme="minorHAnsi"/>
          <w:sz w:val="22"/>
          <w:szCs w:val="22"/>
        </w:rPr>
        <w:t>Zakres 5: Ubezpieczenie szyby i przedmioty szklane od stłuczenia</w:t>
      </w:r>
    </w:p>
    <w:p w:rsidR="00842CC1" w:rsidRDefault="00842CC1" w:rsidP="00842CC1">
      <w:pPr>
        <w:tabs>
          <w:tab w:val="left" w:pos="540"/>
        </w:tabs>
        <w:jc w:val="both"/>
        <w:rPr>
          <w:rFonts w:cs="Calibri"/>
          <w:b/>
        </w:rPr>
      </w:pPr>
    </w:p>
    <w:p w:rsidR="00842CC1" w:rsidRPr="00854AEF" w:rsidRDefault="00842CC1" w:rsidP="00842CC1">
      <w:pPr>
        <w:tabs>
          <w:tab w:val="left" w:pos="540"/>
        </w:tabs>
        <w:jc w:val="both"/>
        <w:rPr>
          <w:rFonts w:cs="Calibri"/>
          <w:b/>
        </w:rPr>
      </w:pPr>
      <w:r w:rsidRPr="00854AEF">
        <w:rPr>
          <w:rFonts w:cs="Calibri"/>
          <w:b/>
        </w:rPr>
        <w:t>II. Okres wykonywania zamówienia</w:t>
      </w:r>
    </w:p>
    <w:p w:rsidR="00842CC1" w:rsidRDefault="00842CC1" w:rsidP="00842CC1">
      <w:pPr>
        <w:tabs>
          <w:tab w:val="left" w:pos="540"/>
        </w:tabs>
        <w:jc w:val="both"/>
        <w:rPr>
          <w:rFonts w:cs="Calibri"/>
          <w:b/>
        </w:rPr>
      </w:pPr>
    </w:p>
    <w:p w:rsidR="00842CC1" w:rsidRDefault="00842CC1" w:rsidP="001A11E7">
      <w:pPr>
        <w:widowControl/>
        <w:numPr>
          <w:ilvl w:val="0"/>
          <w:numId w:val="21"/>
        </w:numPr>
        <w:tabs>
          <w:tab w:val="left" w:pos="284"/>
        </w:tabs>
        <w:autoSpaceDE/>
        <w:autoSpaceDN/>
        <w:adjustRightInd/>
        <w:spacing w:line="276" w:lineRule="auto"/>
        <w:ind w:left="284" w:hanging="284"/>
        <w:jc w:val="both"/>
        <w:rPr>
          <w:rFonts w:cs="Calibri"/>
          <w:b/>
        </w:rPr>
      </w:pPr>
      <w:r w:rsidRPr="004E2B15">
        <w:rPr>
          <w:rFonts w:cs="Calibri"/>
          <w:b/>
        </w:rPr>
        <w:t>Okres wykonywania zamówienia wynosi 3 lata i podzielony zostaje na trzy dwunastomiesięczne okresy ubezpieczenia określone datami:</w:t>
      </w:r>
    </w:p>
    <w:p w:rsidR="00842CC1" w:rsidRPr="004E2B15" w:rsidRDefault="00842CC1" w:rsidP="001A11E7">
      <w:pPr>
        <w:widowControl/>
        <w:numPr>
          <w:ilvl w:val="0"/>
          <w:numId w:val="22"/>
        </w:numPr>
        <w:tabs>
          <w:tab w:val="left" w:pos="284"/>
        </w:tabs>
        <w:autoSpaceDE/>
        <w:autoSpaceDN/>
        <w:adjustRightInd/>
        <w:spacing w:line="276" w:lineRule="auto"/>
        <w:jc w:val="both"/>
        <w:rPr>
          <w:rFonts w:cs="Calibri"/>
          <w:b/>
        </w:rPr>
      </w:pPr>
      <w:r>
        <w:rPr>
          <w:rFonts w:cs="Calibri"/>
          <w:b/>
        </w:rPr>
        <w:t>01.09.2017</w:t>
      </w:r>
      <w:r w:rsidRPr="004E2B15">
        <w:rPr>
          <w:rFonts w:cs="Calibri"/>
          <w:b/>
        </w:rPr>
        <w:t>.-31.0</w:t>
      </w:r>
      <w:r>
        <w:rPr>
          <w:rFonts w:cs="Calibri"/>
          <w:b/>
        </w:rPr>
        <w:t>8</w:t>
      </w:r>
      <w:r w:rsidRPr="004E2B15">
        <w:rPr>
          <w:rFonts w:cs="Calibri"/>
          <w:b/>
        </w:rPr>
        <w:t>.201</w:t>
      </w:r>
      <w:r>
        <w:rPr>
          <w:rFonts w:cs="Calibri"/>
          <w:b/>
        </w:rPr>
        <w:t>8</w:t>
      </w:r>
    </w:p>
    <w:p w:rsidR="00842CC1" w:rsidRPr="004E2B15" w:rsidRDefault="00842CC1" w:rsidP="001A11E7">
      <w:pPr>
        <w:widowControl/>
        <w:numPr>
          <w:ilvl w:val="0"/>
          <w:numId w:val="22"/>
        </w:numPr>
        <w:tabs>
          <w:tab w:val="left" w:pos="284"/>
        </w:tabs>
        <w:autoSpaceDE/>
        <w:autoSpaceDN/>
        <w:adjustRightInd/>
        <w:spacing w:line="276" w:lineRule="auto"/>
        <w:jc w:val="both"/>
        <w:rPr>
          <w:rFonts w:cs="Calibri"/>
          <w:b/>
        </w:rPr>
      </w:pPr>
      <w:r>
        <w:rPr>
          <w:rFonts w:cs="Calibri"/>
          <w:b/>
        </w:rPr>
        <w:t>01.09.2018.-31.08.2019</w:t>
      </w:r>
    </w:p>
    <w:p w:rsidR="00842CC1" w:rsidRDefault="00842CC1" w:rsidP="001A11E7">
      <w:pPr>
        <w:widowControl/>
        <w:numPr>
          <w:ilvl w:val="0"/>
          <w:numId w:val="22"/>
        </w:numPr>
        <w:tabs>
          <w:tab w:val="left" w:pos="284"/>
        </w:tabs>
        <w:autoSpaceDE/>
        <w:autoSpaceDN/>
        <w:adjustRightInd/>
        <w:spacing w:line="276" w:lineRule="auto"/>
        <w:jc w:val="both"/>
        <w:rPr>
          <w:rFonts w:cs="Calibri"/>
          <w:b/>
        </w:rPr>
      </w:pPr>
      <w:r>
        <w:rPr>
          <w:rFonts w:cs="Calibri"/>
          <w:b/>
        </w:rPr>
        <w:t>01.09</w:t>
      </w:r>
      <w:r w:rsidRPr="004E2B15">
        <w:rPr>
          <w:rFonts w:cs="Calibri"/>
          <w:b/>
        </w:rPr>
        <w:t>.201</w:t>
      </w:r>
      <w:r>
        <w:rPr>
          <w:rFonts w:cs="Calibri"/>
          <w:b/>
        </w:rPr>
        <w:t>9</w:t>
      </w:r>
      <w:r w:rsidRPr="004E2B15">
        <w:rPr>
          <w:rFonts w:cs="Calibri"/>
          <w:b/>
        </w:rPr>
        <w:t>.-31.0</w:t>
      </w:r>
      <w:r>
        <w:rPr>
          <w:rFonts w:cs="Calibri"/>
          <w:b/>
        </w:rPr>
        <w:t>8.2020</w:t>
      </w:r>
    </w:p>
    <w:p w:rsidR="00842CC1" w:rsidRPr="004E2B15" w:rsidRDefault="00842CC1" w:rsidP="001A11E7">
      <w:pPr>
        <w:widowControl/>
        <w:numPr>
          <w:ilvl w:val="0"/>
          <w:numId w:val="21"/>
        </w:numPr>
        <w:tabs>
          <w:tab w:val="left" w:pos="284"/>
        </w:tabs>
        <w:autoSpaceDE/>
        <w:autoSpaceDN/>
        <w:adjustRightInd/>
        <w:spacing w:line="276" w:lineRule="auto"/>
        <w:ind w:left="284" w:hanging="284"/>
        <w:jc w:val="both"/>
        <w:rPr>
          <w:rFonts w:cs="Calibri"/>
          <w:b/>
        </w:rPr>
      </w:pPr>
      <w:r w:rsidRPr="004E2B15">
        <w:rPr>
          <w:rFonts w:cs="Calibri"/>
        </w:rPr>
        <w:t>Na każdy okres ubezpieczenia Wykonawca wystawi polisy co najmniej  7 dni przed  datą początku danego okresu ubezpieczeni</w:t>
      </w:r>
      <w:r>
        <w:rPr>
          <w:rFonts w:cs="Calibri"/>
        </w:rPr>
        <w:t>a.</w:t>
      </w:r>
    </w:p>
    <w:p w:rsidR="00842CC1" w:rsidRDefault="00842CC1" w:rsidP="00842CC1">
      <w:pPr>
        <w:jc w:val="both"/>
        <w:rPr>
          <w:rFonts w:cs="Calibri"/>
        </w:rPr>
      </w:pPr>
    </w:p>
    <w:p w:rsidR="00842CC1" w:rsidRPr="00854AEF" w:rsidRDefault="00842CC1" w:rsidP="00842CC1">
      <w:pPr>
        <w:jc w:val="both"/>
        <w:rPr>
          <w:rFonts w:cs="Calibri"/>
          <w:b/>
        </w:rPr>
      </w:pPr>
      <w:r w:rsidRPr="00854AEF">
        <w:rPr>
          <w:rFonts w:cs="Calibri"/>
          <w:b/>
        </w:rPr>
        <w:t>III  Składka</w:t>
      </w:r>
    </w:p>
    <w:p w:rsidR="00842CC1" w:rsidRDefault="00842CC1" w:rsidP="00842CC1">
      <w:pPr>
        <w:jc w:val="both"/>
        <w:rPr>
          <w:rFonts w:cs="Calibri"/>
          <w:b/>
        </w:rPr>
      </w:pPr>
    </w:p>
    <w:p w:rsidR="00842CC1" w:rsidRDefault="00842CC1" w:rsidP="001A11E7">
      <w:pPr>
        <w:widowControl/>
        <w:numPr>
          <w:ilvl w:val="0"/>
          <w:numId w:val="23"/>
        </w:numPr>
        <w:autoSpaceDE/>
        <w:autoSpaceDN/>
        <w:adjustRightInd/>
        <w:spacing w:line="276" w:lineRule="auto"/>
        <w:ind w:left="426" w:hanging="426"/>
        <w:jc w:val="both"/>
        <w:rPr>
          <w:rFonts w:cs="Calibri"/>
          <w:b/>
        </w:rPr>
      </w:pPr>
      <w:r w:rsidRPr="007568E0">
        <w:rPr>
          <w:rFonts w:cs="Calibri"/>
        </w:rPr>
        <w:t>W formularzu oferty Wykonawca podaje stawki i stopy składki w odniesieniu do 12 miesięcznego okresu ubezpieczenia.</w:t>
      </w:r>
    </w:p>
    <w:p w:rsidR="00842CC1" w:rsidRDefault="00842CC1" w:rsidP="001A11E7">
      <w:pPr>
        <w:widowControl/>
        <w:numPr>
          <w:ilvl w:val="0"/>
          <w:numId w:val="23"/>
        </w:numPr>
        <w:autoSpaceDE/>
        <w:autoSpaceDN/>
        <w:adjustRightInd/>
        <w:spacing w:line="276" w:lineRule="auto"/>
        <w:ind w:left="426" w:hanging="426"/>
        <w:jc w:val="both"/>
        <w:rPr>
          <w:rFonts w:cs="Calibri"/>
        </w:rPr>
      </w:pPr>
      <w:r w:rsidRPr="007568E0">
        <w:rPr>
          <w:rFonts w:cs="Calibri"/>
        </w:rPr>
        <w:t>Stawki i stopy składki przez cały czas wykonania zamówienia  nie ulegają zmianie z zastrzeżeniem art.142 ust 5 ustawy.</w:t>
      </w:r>
    </w:p>
    <w:p w:rsidR="00842CC1" w:rsidRDefault="00842CC1" w:rsidP="001A11E7">
      <w:pPr>
        <w:widowControl/>
        <w:numPr>
          <w:ilvl w:val="0"/>
          <w:numId w:val="23"/>
        </w:numPr>
        <w:autoSpaceDE/>
        <w:autoSpaceDN/>
        <w:adjustRightInd/>
        <w:spacing w:line="276" w:lineRule="auto"/>
        <w:ind w:left="426" w:hanging="426"/>
        <w:jc w:val="both"/>
        <w:rPr>
          <w:rFonts w:cs="Calibri"/>
        </w:rPr>
      </w:pPr>
      <w:r w:rsidRPr="004E2B15">
        <w:rPr>
          <w:rFonts w:cs="Calibri"/>
        </w:rPr>
        <w:t>W przypadku konieczności zapłaty składki za okres krótszy niż 12 –miesięcy składka zostanie wyliczona wg. zasady pro rata temporis bez stosowania składki minimalnej.</w:t>
      </w:r>
    </w:p>
    <w:p w:rsidR="00842CC1" w:rsidRDefault="00842CC1" w:rsidP="001A11E7">
      <w:pPr>
        <w:widowControl/>
        <w:numPr>
          <w:ilvl w:val="0"/>
          <w:numId w:val="23"/>
        </w:numPr>
        <w:autoSpaceDE/>
        <w:autoSpaceDN/>
        <w:adjustRightInd/>
        <w:spacing w:line="276" w:lineRule="auto"/>
        <w:ind w:left="426" w:hanging="426"/>
        <w:jc w:val="both"/>
        <w:rPr>
          <w:rFonts w:cs="Calibri"/>
        </w:rPr>
      </w:pPr>
      <w:r w:rsidRPr="004E2B15">
        <w:rPr>
          <w:rFonts w:cs="Calibri"/>
        </w:rPr>
        <w:t>Płatność składki za okres 12- miesięczny nastąpi w czterech równych ratach kwartalnych gdzie daty płatności rat składki będą przypadać na:</w:t>
      </w:r>
    </w:p>
    <w:p w:rsidR="00842CC1" w:rsidRPr="004E2B15" w:rsidRDefault="00842CC1" w:rsidP="00842CC1">
      <w:pPr>
        <w:ind w:left="426"/>
        <w:jc w:val="both"/>
        <w:rPr>
          <w:rFonts w:cs="Calibri"/>
        </w:rPr>
      </w:pPr>
      <w:r>
        <w:rPr>
          <w:rFonts w:cs="Calibri"/>
        </w:rPr>
        <w:t>20.09.2017</w:t>
      </w:r>
      <w:r w:rsidRPr="004E2B15">
        <w:rPr>
          <w:rFonts w:cs="Calibri"/>
        </w:rPr>
        <w:t>, 2</w:t>
      </w:r>
      <w:r>
        <w:rPr>
          <w:rFonts w:cs="Calibri"/>
        </w:rPr>
        <w:t>0</w:t>
      </w:r>
      <w:r w:rsidRPr="004E2B15">
        <w:rPr>
          <w:rFonts w:cs="Calibri"/>
        </w:rPr>
        <w:t>.1</w:t>
      </w:r>
      <w:r>
        <w:rPr>
          <w:rFonts w:cs="Calibri"/>
        </w:rPr>
        <w:t>2</w:t>
      </w:r>
      <w:r w:rsidRPr="004E2B15">
        <w:rPr>
          <w:rFonts w:cs="Calibri"/>
        </w:rPr>
        <w:t>.201</w:t>
      </w:r>
      <w:r>
        <w:rPr>
          <w:rFonts w:cs="Calibri"/>
        </w:rPr>
        <w:t>7, 20</w:t>
      </w:r>
      <w:r w:rsidRPr="004E2B15">
        <w:rPr>
          <w:rFonts w:cs="Calibri"/>
        </w:rPr>
        <w:t>.0</w:t>
      </w:r>
      <w:r>
        <w:rPr>
          <w:rFonts w:cs="Calibri"/>
        </w:rPr>
        <w:t>3</w:t>
      </w:r>
      <w:r w:rsidRPr="004E2B15">
        <w:rPr>
          <w:rFonts w:cs="Calibri"/>
        </w:rPr>
        <w:t>.201</w:t>
      </w:r>
      <w:r>
        <w:rPr>
          <w:rFonts w:cs="Calibri"/>
        </w:rPr>
        <w:t>8</w:t>
      </w:r>
      <w:r w:rsidRPr="004E2B15">
        <w:rPr>
          <w:rFonts w:cs="Calibri"/>
        </w:rPr>
        <w:t>, 2</w:t>
      </w:r>
      <w:r>
        <w:rPr>
          <w:rFonts w:cs="Calibri"/>
        </w:rPr>
        <w:t>0.06</w:t>
      </w:r>
      <w:r w:rsidRPr="004E2B15">
        <w:rPr>
          <w:rFonts w:cs="Calibri"/>
        </w:rPr>
        <w:t>.201</w:t>
      </w:r>
      <w:r>
        <w:rPr>
          <w:rFonts w:cs="Calibri"/>
        </w:rPr>
        <w:t>8</w:t>
      </w:r>
    </w:p>
    <w:p w:rsidR="00842CC1" w:rsidRPr="004E2B15" w:rsidRDefault="00842CC1" w:rsidP="00842CC1">
      <w:pPr>
        <w:ind w:left="426"/>
        <w:jc w:val="both"/>
        <w:rPr>
          <w:rFonts w:cs="Calibri"/>
        </w:rPr>
      </w:pPr>
      <w:r w:rsidRPr="004E2B15">
        <w:rPr>
          <w:rFonts w:cs="Calibri"/>
        </w:rPr>
        <w:t>2</w:t>
      </w:r>
      <w:r>
        <w:rPr>
          <w:rFonts w:cs="Calibri"/>
        </w:rPr>
        <w:t>0</w:t>
      </w:r>
      <w:r w:rsidRPr="004E2B15">
        <w:rPr>
          <w:rFonts w:cs="Calibri"/>
        </w:rPr>
        <w:t>.0</w:t>
      </w:r>
      <w:r>
        <w:rPr>
          <w:rFonts w:cs="Calibri"/>
        </w:rPr>
        <w:t>9</w:t>
      </w:r>
      <w:r w:rsidRPr="004E2B15">
        <w:rPr>
          <w:rFonts w:cs="Calibri"/>
        </w:rPr>
        <w:t>.201</w:t>
      </w:r>
      <w:r>
        <w:rPr>
          <w:rFonts w:cs="Calibri"/>
        </w:rPr>
        <w:t>8</w:t>
      </w:r>
      <w:r w:rsidRPr="004E2B15">
        <w:rPr>
          <w:rFonts w:cs="Calibri"/>
        </w:rPr>
        <w:t>, 2</w:t>
      </w:r>
      <w:r>
        <w:rPr>
          <w:rFonts w:cs="Calibri"/>
        </w:rPr>
        <w:t>0.12</w:t>
      </w:r>
      <w:r w:rsidRPr="004E2B15">
        <w:rPr>
          <w:rFonts w:cs="Calibri"/>
        </w:rPr>
        <w:t>.201</w:t>
      </w:r>
      <w:r>
        <w:rPr>
          <w:rFonts w:cs="Calibri"/>
        </w:rPr>
        <w:t>8</w:t>
      </w:r>
      <w:r w:rsidRPr="004E2B15">
        <w:rPr>
          <w:rFonts w:cs="Calibri"/>
        </w:rPr>
        <w:t>, 2</w:t>
      </w:r>
      <w:r>
        <w:rPr>
          <w:rFonts w:cs="Calibri"/>
        </w:rPr>
        <w:t>0.03</w:t>
      </w:r>
      <w:r w:rsidRPr="004E2B15">
        <w:rPr>
          <w:rFonts w:cs="Calibri"/>
        </w:rPr>
        <w:t>.201</w:t>
      </w:r>
      <w:r>
        <w:rPr>
          <w:rFonts w:cs="Calibri"/>
        </w:rPr>
        <w:t>9</w:t>
      </w:r>
      <w:r w:rsidRPr="004E2B15">
        <w:rPr>
          <w:rFonts w:cs="Calibri"/>
        </w:rPr>
        <w:t>, 2</w:t>
      </w:r>
      <w:r>
        <w:rPr>
          <w:rFonts w:cs="Calibri"/>
        </w:rPr>
        <w:t>0.06</w:t>
      </w:r>
      <w:r w:rsidRPr="004E2B15">
        <w:rPr>
          <w:rFonts w:cs="Calibri"/>
        </w:rPr>
        <w:t>.201</w:t>
      </w:r>
      <w:r>
        <w:rPr>
          <w:rFonts w:cs="Calibri"/>
        </w:rPr>
        <w:t>9</w:t>
      </w:r>
    </w:p>
    <w:p w:rsidR="00842CC1" w:rsidRDefault="00842CC1" w:rsidP="00842CC1">
      <w:pPr>
        <w:ind w:left="426"/>
        <w:jc w:val="both"/>
        <w:rPr>
          <w:rFonts w:cs="Calibri"/>
        </w:rPr>
      </w:pPr>
      <w:r>
        <w:rPr>
          <w:rFonts w:cs="Calibri"/>
        </w:rPr>
        <w:t>20.09.201, 20.12</w:t>
      </w:r>
      <w:r w:rsidRPr="004E2B15">
        <w:rPr>
          <w:rFonts w:cs="Calibri"/>
        </w:rPr>
        <w:t>.201</w:t>
      </w:r>
      <w:r>
        <w:rPr>
          <w:rFonts w:cs="Calibri"/>
        </w:rPr>
        <w:t>9</w:t>
      </w:r>
      <w:r w:rsidRPr="004E2B15">
        <w:rPr>
          <w:rFonts w:cs="Calibri"/>
        </w:rPr>
        <w:t>, 2</w:t>
      </w:r>
      <w:r>
        <w:rPr>
          <w:rFonts w:cs="Calibri"/>
        </w:rPr>
        <w:t>0.03.</w:t>
      </w:r>
      <w:r w:rsidRPr="004E2B15">
        <w:rPr>
          <w:rFonts w:cs="Calibri"/>
        </w:rPr>
        <w:t>2</w:t>
      </w:r>
      <w:r>
        <w:rPr>
          <w:rFonts w:cs="Calibri"/>
        </w:rPr>
        <w:t>020, 20.06.2020</w:t>
      </w:r>
    </w:p>
    <w:p w:rsidR="00842CC1" w:rsidRPr="004E2B15" w:rsidRDefault="00842CC1" w:rsidP="001A11E7">
      <w:pPr>
        <w:widowControl/>
        <w:numPr>
          <w:ilvl w:val="0"/>
          <w:numId w:val="23"/>
        </w:numPr>
        <w:autoSpaceDE/>
        <w:autoSpaceDN/>
        <w:adjustRightInd/>
        <w:spacing w:line="276" w:lineRule="auto"/>
        <w:ind w:left="426" w:hanging="426"/>
        <w:jc w:val="both"/>
        <w:rPr>
          <w:rFonts w:cs="Calibri"/>
        </w:rPr>
      </w:pPr>
      <w:r w:rsidRPr="007568E0">
        <w:rPr>
          <w:rFonts w:cs="Calibri"/>
        </w:rPr>
        <w:lastRenderedPageBreak/>
        <w:t>Za dzień zapłaty składki przyjmuje się dzień złożenia dyspozycji przelewu przez zamawiającego pod warunkiem posiadania na koncie odpowiednich środków finansowych</w:t>
      </w:r>
    </w:p>
    <w:p w:rsidR="00842CC1" w:rsidRPr="007568E0" w:rsidRDefault="00842CC1" w:rsidP="00842CC1">
      <w:pPr>
        <w:jc w:val="both"/>
        <w:rPr>
          <w:rFonts w:cs="Calibri"/>
          <w:b/>
        </w:rPr>
      </w:pPr>
      <w:r>
        <w:rPr>
          <w:rFonts w:cs="Calibri"/>
          <w:b/>
        </w:rPr>
        <w:t xml:space="preserve"> </w:t>
      </w:r>
    </w:p>
    <w:p w:rsidR="003B1DF3" w:rsidRPr="003B1DF3" w:rsidRDefault="0068207D" w:rsidP="003B1DF3">
      <w:pPr>
        <w:tabs>
          <w:tab w:val="left" w:pos="540"/>
        </w:tabs>
        <w:jc w:val="both"/>
        <w:rPr>
          <w:rFonts w:asciiTheme="minorHAnsi" w:hAnsiTheme="minorHAnsi" w:cs="Times New Roman"/>
          <w:b/>
          <w:bCs/>
          <w:szCs w:val="22"/>
        </w:rPr>
      </w:pPr>
      <w:r>
        <w:rPr>
          <w:rFonts w:asciiTheme="minorHAnsi" w:hAnsiTheme="minorHAnsi" w:cs="Times New Roman"/>
          <w:b/>
          <w:bCs/>
          <w:szCs w:val="22"/>
        </w:rPr>
        <w:t>Ad. Zakres</w:t>
      </w:r>
      <w:r w:rsidR="003B1DF3" w:rsidRPr="003B1DF3">
        <w:rPr>
          <w:rFonts w:asciiTheme="minorHAnsi" w:hAnsiTheme="minorHAnsi" w:cs="Times New Roman"/>
          <w:b/>
          <w:bCs/>
          <w:szCs w:val="22"/>
        </w:rPr>
        <w:t xml:space="preserve"> 1 ubezpieczenie mienia od ognia i innych zdarzeń losowych</w:t>
      </w:r>
    </w:p>
    <w:p w:rsidR="00494D7E" w:rsidRDefault="00494D7E" w:rsidP="00494D7E">
      <w:pPr>
        <w:tabs>
          <w:tab w:val="left" w:pos="540"/>
        </w:tabs>
        <w:jc w:val="both"/>
        <w:rPr>
          <w:rFonts w:asciiTheme="minorHAnsi" w:hAnsiTheme="minorHAnsi" w:cs="Times New Roman"/>
          <w:b/>
          <w:bCs/>
          <w:sz w:val="22"/>
          <w:szCs w:val="18"/>
        </w:rPr>
      </w:pPr>
    </w:p>
    <w:p w:rsidR="003B1DF3" w:rsidRPr="003B1DF3" w:rsidRDefault="003B1DF3" w:rsidP="003B1DF3">
      <w:pPr>
        <w:jc w:val="both"/>
        <w:rPr>
          <w:rFonts w:asciiTheme="minorHAnsi" w:hAnsiTheme="minorHAnsi" w:cs="Times New Roman"/>
          <w:sz w:val="22"/>
          <w:szCs w:val="22"/>
          <w:u w:val="single"/>
        </w:rPr>
      </w:pPr>
      <w:r w:rsidRPr="003B1DF3">
        <w:rPr>
          <w:rFonts w:asciiTheme="minorHAnsi" w:hAnsiTheme="minorHAnsi" w:cs="Times New Roman"/>
          <w:sz w:val="22"/>
          <w:szCs w:val="22"/>
          <w:u w:val="single"/>
        </w:rPr>
        <w:t xml:space="preserve">OPIS SZCZEGÓŁOWY WYMAGANEGO  ZAKRESU  i  parametrów merytorycznych OCHRONY </w:t>
      </w:r>
    </w:p>
    <w:p w:rsidR="003B1DF3" w:rsidRPr="003B1DF3" w:rsidRDefault="003B1DF3" w:rsidP="003B1DF3">
      <w:pPr>
        <w:jc w:val="both"/>
        <w:rPr>
          <w:rFonts w:asciiTheme="minorHAnsi" w:eastAsia="TTE1795318t00" w:hAnsiTheme="minorHAnsi" w:cs="Times New Roman"/>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801"/>
        <w:gridCol w:w="1196"/>
        <w:gridCol w:w="1608"/>
        <w:gridCol w:w="2298"/>
        <w:gridCol w:w="2022"/>
      </w:tblGrid>
      <w:tr w:rsidR="003B1DF3" w:rsidRPr="003B1DF3" w:rsidTr="0033162F">
        <w:trPr>
          <w:trHeight w:val="1835"/>
        </w:trPr>
        <w:tc>
          <w:tcPr>
            <w:tcW w:w="2260" w:type="dxa"/>
            <w:gridSpan w:val="2"/>
          </w:tcPr>
          <w:p w:rsidR="003B1DF3" w:rsidRPr="003B1DF3" w:rsidRDefault="003B1DF3" w:rsidP="0033162F">
            <w:pPr>
              <w:jc w:val="both"/>
              <w:rPr>
                <w:rFonts w:asciiTheme="minorHAnsi" w:hAnsiTheme="minorHAnsi" w:cs="Times New Roman"/>
                <w:u w:val="single"/>
              </w:rPr>
            </w:pPr>
            <w:r w:rsidRPr="003B1DF3">
              <w:rPr>
                <w:rFonts w:asciiTheme="minorHAnsi" w:hAnsiTheme="minorHAnsi" w:cs="Times New Roman"/>
                <w:sz w:val="20"/>
                <w:u w:val="single"/>
              </w:rPr>
              <w:t>Zakres ubezpieczenia</w:t>
            </w:r>
            <w:r w:rsidRPr="003B1DF3">
              <w:rPr>
                <w:rFonts w:asciiTheme="minorHAnsi" w:hAnsiTheme="minorHAnsi" w:cs="Times New Roman"/>
                <w:sz w:val="22"/>
                <w:u w:val="single"/>
              </w:rPr>
              <w:t>:</w:t>
            </w:r>
          </w:p>
        </w:tc>
        <w:tc>
          <w:tcPr>
            <w:tcW w:w="1196" w:type="dxa"/>
          </w:tcPr>
          <w:p w:rsidR="003B1DF3" w:rsidRPr="003B1DF3" w:rsidRDefault="003B1DF3" w:rsidP="0033162F">
            <w:pPr>
              <w:pStyle w:val="BodyText23"/>
              <w:rPr>
                <w:rFonts w:asciiTheme="minorHAnsi" w:hAnsiTheme="minorHAnsi"/>
                <w:b/>
                <w:bCs/>
                <w:sz w:val="18"/>
                <w:szCs w:val="18"/>
              </w:rPr>
            </w:pPr>
          </w:p>
        </w:tc>
        <w:tc>
          <w:tcPr>
            <w:tcW w:w="5928" w:type="dxa"/>
            <w:gridSpan w:val="3"/>
          </w:tcPr>
          <w:p w:rsidR="003B1DF3" w:rsidRPr="003B1DF3" w:rsidRDefault="003B1DF3" w:rsidP="0033162F">
            <w:pPr>
              <w:pStyle w:val="BodyText23"/>
              <w:rPr>
                <w:rFonts w:asciiTheme="minorHAnsi" w:hAnsiTheme="minorHAnsi"/>
                <w:sz w:val="20"/>
                <w:szCs w:val="18"/>
              </w:rPr>
            </w:pPr>
            <w:r w:rsidRPr="003B1DF3">
              <w:rPr>
                <w:rFonts w:asciiTheme="minorHAnsi" w:hAnsiTheme="minorHAnsi"/>
                <w:b/>
                <w:bCs/>
                <w:sz w:val="20"/>
                <w:szCs w:val="18"/>
              </w:rPr>
              <w:t>Wymagany zakres ubezpieczenia obejmujący następujące ryzyka łącznie</w:t>
            </w:r>
            <w:r w:rsidRPr="003B1DF3">
              <w:rPr>
                <w:rFonts w:asciiTheme="minorHAnsi" w:hAnsiTheme="minorHAnsi"/>
                <w:sz w:val="20"/>
                <w:szCs w:val="18"/>
              </w:rPr>
              <w:t xml:space="preserve">: </w:t>
            </w:r>
          </w:p>
          <w:p w:rsidR="003B1DF3" w:rsidRDefault="003B1DF3" w:rsidP="0033162F">
            <w:pPr>
              <w:pStyle w:val="Tekstpodstawowywcity"/>
              <w:ind w:left="0" w:firstLine="0"/>
              <w:jc w:val="both"/>
              <w:rPr>
                <w:rFonts w:asciiTheme="minorHAnsi" w:hAnsiTheme="minorHAnsi" w:cs="Times New Roman"/>
                <w:b/>
                <w:szCs w:val="18"/>
              </w:rPr>
            </w:pPr>
          </w:p>
          <w:p w:rsidR="003B1DF3" w:rsidRPr="003B1DF3" w:rsidRDefault="003B1DF3" w:rsidP="0033162F">
            <w:pPr>
              <w:pStyle w:val="Tekstpodstawowywcity"/>
              <w:ind w:left="0" w:firstLine="0"/>
              <w:jc w:val="both"/>
              <w:rPr>
                <w:rFonts w:asciiTheme="minorHAnsi" w:hAnsiTheme="minorHAnsi" w:cs="Times New Roman"/>
                <w:szCs w:val="18"/>
              </w:rPr>
            </w:pPr>
            <w:r w:rsidRPr="003B1DF3">
              <w:rPr>
                <w:rFonts w:asciiTheme="minorHAnsi" w:hAnsiTheme="minorHAnsi" w:cs="Times New Roman"/>
                <w:b/>
                <w:szCs w:val="18"/>
              </w:rPr>
              <w:t>Podstawowy (P)</w:t>
            </w:r>
            <w:r w:rsidRPr="003B1DF3">
              <w:rPr>
                <w:rFonts w:asciiTheme="minorHAnsi" w:hAnsiTheme="minorHAnsi" w:cs="Times New Roman"/>
                <w:szCs w:val="18"/>
              </w:rPr>
              <w:t xml:space="preserve">  – pożar, uderzenie pioruna, eksplozja i implozja, upadek statku powietrznego (rozumiany jako katastrofa bądź przymusowe lądowanie samolotu lub innego obiektu latającego, upadek jego części, przewożonego ładunku albo zrzucanego awaryjnie paliwa), zniszczenie lub uszkodzenie ubezpieczonego mienia wskutek akcji ratowniczej, prowadzonej w związku z zaistniałymi zdarzeniami losowymi, objętymi umową ubezpieczenia, zniszczenie lub uszkodzenie ubezpieczonego mienia wskutek akcji ratowniczej, prowadzonej w mieniu nienależącym do ubezpieczonego,</w:t>
            </w:r>
          </w:p>
          <w:p w:rsidR="003B1DF3" w:rsidRDefault="003B1DF3" w:rsidP="0033162F">
            <w:pPr>
              <w:jc w:val="both"/>
              <w:rPr>
                <w:rFonts w:asciiTheme="minorHAnsi" w:hAnsiTheme="minorHAnsi" w:cs="Times New Roman"/>
                <w:b/>
                <w:sz w:val="20"/>
                <w:szCs w:val="18"/>
              </w:rPr>
            </w:pPr>
          </w:p>
          <w:p w:rsidR="003B1DF3" w:rsidRPr="003B1DF3" w:rsidRDefault="003B1DF3" w:rsidP="0033162F">
            <w:pPr>
              <w:jc w:val="both"/>
              <w:rPr>
                <w:rFonts w:asciiTheme="minorHAnsi" w:hAnsiTheme="minorHAnsi" w:cs="Times New Roman"/>
                <w:sz w:val="20"/>
                <w:szCs w:val="18"/>
              </w:rPr>
            </w:pPr>
            <w:r w:rsidRPr="003B1DF3">
              <w:rPr>
                <w:rFonts w:asciiTheme="minorHAnsi" w:hAnsiTheme="minorHAnsi" w:cs="Times New Roman"/>
                <w:b/>
                <w:sz w:val="20"/>
                <w:szCs w:val="18"/>
              </w:rPr>
              <w:t>Pozostałe żywioły (PŻ)</w:t>
            </w:r>
            <w:r w:rsidR="0001243B">
              <w:rPr>
                <w:rFonts w:asciiTheme="minorHAnsi" w:hAnsiTheme="minorHAnsi" w:cs="Times New Roman"/>
                <w:sz w:val="20"/>
                <w:szCs w:val="18"/>
              </w:rPr>
              <w:t xml:space="preserve"> – huragan o prędkości min 13</w:t>
            </w:r>
            <w:r w:rsidRPr="003B1DF3">
              <w:rPr>
                <w:rFonts w:asciiTheme="minorHAnsi" w:hAnsiTheme="minorHAnsi" w:cs="Times New Roman"/>
                <w:sz w:val="20"/>
                <w:szCs w:val="18"/>
              </w:rPr>
              <w:t xml:space="preserve">m/s, deszcz nawalny (o współczynniku natężenia co najmniej 4 według skali stosowanej przez Instytut Meteorologii i Gospodarki Wodnej; </w:t>
            </w:r>
            <w:r>
              <w:rPr>
                <w:rFonts w:asciiTheme="minorHAnsi" w:hAnsiTheme="minorHAnsi" w:cs="Times New Roman"/>
                <w:sz w:val="20"/>
                <w:szCs w:val="18"/>
              </w:rPr>
              <w:br/>
            </w:r>
            <w:r w:rsidRPr="003B1DF3">
              <w:rPr>
                <w:rFonts w:asciiTheme="minorHAnsi" w:hAnsiTheme="minorHAnsi" w:cs="Times New Roman"/>
                <w:sz w:val="20"/>
                <w:szCs w:val="18"/>
              </w:rPr>
              <w:t xml:space="preserve">w przypadku braku możliwości uzyskania opinii IMGW bierze się pod uwagę stan faktyczny i rozmiar szkód w miejscu ich powstania bądź bezpośrednim sąsiedztwie, świadczące o działaniu deszczu nawalnego), grad, śnieg i lód, w tym szkody powstałe wskutek obfitych opadów śniegu i zalegania śniegu, działanie mrozu, lawina, trzęsienie ziemi, obsunięcie się ziemi, szkody powstałe w wyniku przypalenia lub osmalenia jeśli nie było ognia, uderzenie pojazdu </w:t>
            </w:r>
            <w:r>
              <w:rPr>
                <w:rFonts w:asciiTheme="minorHAnsi" w:hAnsiTheme="minorHAnsi" w:cs="Times New Roman"/>
                <w:sz w:val="20"/>
                <w:szCs w:val="18"/>
              </w:rPr>
              <w:br/>
            </w:r>
            <w:r w:rsidRPr="003B1DF3">
              <w:rPr>
                <w:rFonts w:asciiTheme="minorHAnsi" w:hAnsiTheme="minorHAnsi" w:cs="Times New Roman"/>
                <w:sz w:val="20"/>
                <w:szCs w:val="18"/>
              </w:rPr>
              <w:t xml:space="preserve">w ubezpieczone mienie lub przez przewożony tym pojazdem ładunek (w tym uderzenie wózka widłowego albo innego pojazdu wykorzystywanego przez </w:t>
            </w:r>
            <w:r>
              <w:rPr>
                <w:rFonts w:asciiTheme="minorHAnsi" w:hAnsiTheme="minorHAnsi" w:cs="Times New Roman"/>
                <w:sz w:val="20"/>
                <w:szCs w:val="18"/>
              </w:rPr>
              <w:t xml:space="preserve">ubezpieczającego/ubezpieczonego </w:t>
            </w:r>
            <w:r w:rsidRPr="003B1DF3">
              <w:rPr>
                <w:rFonts w:asciiTheme="minorHAnsi" w:hAnsiTheme="minorHAnsi" w:cs="Times New Roman"/>
                <w:sz w:val="20"/>
                <w:szCs w:val="18"/>
              </w:rPr>
              <w:t>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w:t>
            </w:r>
            <w:r>
              <w:rPr>
                <w:rFonts w:asciiTheme="minorHAnsi" w:hAnsiTheme="minorHAnsi" w:cs="Times New Roman"/>
                <w:sz w:val="20"/>
                <w:szCs w:val="18"/>
              </w:rPr>
              <w:t xml:space="preserve">yszczenie ubezpieczonego mienia </w:t>
            </w:r>
            <w:r w:rsidRPr="003B1DF3">
              <w:rPr>
                <w:rFonts w:asciiTheme="minorHAnsi" w:hAnsiTheme="minorHAnsi" w:cs="Times New Roman"/>
                <w:sz w:val="20"/>
                <w:szCs w:val="18"/>
              </w:rPr>
              <w:t>w wyniku zdarzeń objętych umową ubezpi</w:t>
            </w:r>
            <w:r>
              <w:rPr>
                <w:rFonts w:asciiTheme="minorHAnsi" w:hAnsiTheme="minorHAnsi" w:cs="Times New Roman"/>
                <w:sz w:val="20"/>
                <w:szCs w:val="18"/>
              </w:rPr>
              <w:t>eczenia. Katastrofa budowlana (</w:t>
            </w:r>
            <w:r w:rsidRPr="003B1DF3">
              <w:rPr>
                <w:rFonts w:asciiTheme="minorHAnsi" w:hAnsiTheme="minorHAnsi" w:cs="Times New Roman"/>
                <w:sz w:val="20"/>
                <w:szCs w:val="18"/>
              </w:rPr>
              <w:t xml:space="preserve">nie zamierzone , gwałtowne , nagłe i nieprzewidziane, zniszczenie obiektu budowlanego lub jego części), limit odpowiedzialności  1 000 000,00 zł na jedno i wszystkie zdarzenia. </w:t>
            </w:r>
          </w:p>
          <w:p w:rsidR="003B1DF3" w:rsidRDefault="003B1DF3" w:rsidP="0033162F">
            <w:pPr>
              <w:jc w:val="both"/>
              <w:rPr>
                <w:rFonts w:asciiTheme="minorHAnsi" w:hAnsiTheme="minorHAnsi" w:cs="Times New Roman"/>
                <w:sz w:val="20"/>
                <w:szCs w:val="18"/>
              </w:rPr>
            </w:pPr>
          </w:p>
          <w:p w:rsidR="003B1DF3" w:rsidRPr="003B1DF3" w:rsidRDefault="003B1DF3" w:rsidP="0033162F">
            <w:pPr>
              <w:jc w:val="both"/>
              <w:rPr>
                <w:rFonts w:asciiTheme="minorHAnsi" w:hAnsiTheme="minorHAnsi" w:cs="Times New Roman"/>
                <w:sz w:val="20"/>
                <w:szCs w:val="18"/>
              </w:rPr>
            </w:pPr>
            <w:r w:rsidRPr="003B1DF3">
              <w:rPr>
                <w:rFonts w:asciiTheme="minorHAnsi" w:hAnsiTheme="minorHAnsi" w:cs="Times New Roman"/>
                <w:sz w:val="20"/>
                <w:szCs w:val="18"/>
              </w:rPr>
              <w:t xml:space="preserve">Ochrona ubezpieczeniowa budynków i/lub budowli obejmuje również szkody powstałe na skutek huraganu  i/lub gradu w przedmiotach trwale na nich zamocowanych, takich jak szyldy, kamery przemysłowe, markizy okienne, okiennice, anteny wraz z ich konstrukcjami mocującymi, o ile ich wartość jest uwzględniona </w:t>
            </w:r>
            <w:r>
              <w:rPr>
                <w:rFonts w:asciiTheme="minorHAnsi" w:hAnsiTheme="minorHAnsi" w:cs="Times New Roman"/>
                <w:sz w:val="20"/>
                <w:szCs w:val="18"/>
              </w:rPr>
              <w:br/>
            </w:r>
            <w:r w:rsidRPr="003B1DF3">
              <w:rPr>
                <w:rFonts w:asciiTheme="minorHAnsi" w:hAnsiTheme="minorHAnsi" w:cs="Times New Roman"/>
                <w:sz w:val="20"/>
                <w:szCs w:val="18"/>
              </w:rPr>
              <w:t>w sumie ubezpieczenia tych budynków i/lub budowli albo została ustalona odrębnie w umowie ubezpieczenia;</w:t>
            </w:r>
          </w:p>
          <w:p w:rsidR="003B1DF3" w:rsidRDefault="003B1DF3" w:rsidP="0033162F">
            <w:pPr>
              <w:jc w:val="both"/>
              <w:rPr>
                <w:rFonts w:asciiTheme="minorHAnsi" w:hAnsiTheme="minorHAnsi" w:cs="Times New Roman"/>
                <w:b/>
                <w:sz w:val="18"/>
                <w:szCs w:val="18"/>
              </w:rPr>
            </w:pPr>
          </w:p>
          <w:p w:rsidR="003B1DF3" w:rsidRPr="003B1DF3" w:rsidRDefault="003B1DF3" w:rsidP="0033162F">
            <w:pPr>
              <w:jc w:val="both"/>
              <w:rPr>
                <w:rFonts w:asciiTheme="minorHAnsi" w:hAnsiTheme="minorHAnsi" w:cs="Times New Roman"/>
                <w:sz w:val="20"/>
                <w:szCs w:val="18"/>
              </w:rPr>
            </w:pPr>
            <w:r w:rsidRPr="003B1DF3">
              <w:rPr>
                <w:rFonts w:asciiTheme="minorHAnsi" w:hAnsiTheme="minorHAnsi" w:cs="Times New Roman"/>
                <w:b/>
                <w:sz w:val="20"/>
                <w:szCs w:val="18"/>
              </w:rPr>
              <w:t>Powódź</w:t>
            </w:r>
            <w:r w:rsidRPr="003B1DF3">
              <w:rPr>
                <w:rFonts w:asciiTheme="minorHAnsi" w:hAnsiTheme="minorHAnsi" w:cs="Times New Roman"/>
                <w:b/>
                <w:bCs/>
                <w:sz w:val="20"/>
                <w:szCs w:val="18"/>
              </w:rPr>
              <w:t xml:space="preserve"> (PO) </w:t>
            </w:r>
            <w:r w:rsidRPr="003B1DF3">
              <w:rPr>
                <w:rFonts w:asciiTheme="minorHAnsi" w:hAnsiTheme="minorHAnsi" w:cs="Times New Roman"/>
                <w:sz w:val="20"/>
                <w:szCs w:val="18"/>
              </w:rPr>
              <w:t>– zalanie terenów w następstwie:</w:t>
            </w:r>
          </w:p>
          <w:p w:rsidR="003B1DF3" w:rsidRPr="003B1DF3" w:rsidRDefault="003B1DF3" w:rsidP="0033162F">
            <w:pPr>
              <w:jc w:val="both"/>
              <w:rPr>
                <w:rFonts w:asciiTheme="minorHAnsi" w:hAnsiTheme="minorHAnsi" w:cs="Times New Roman"/>
                <w:b/>
                <w:color w:val="FF0000"/>
                <w:sz w:val="20"/>
                <w:szCs w:val="18"/>
              </w:rPr>
            </w:pPr>
            <w:r w:rsidRPr="003B1DF3">
              <w:rPr>
                <w:rFonts w:asciiTheme="minorHAnsi" w:hAnsiTheme="minorHAnsi" w:cs="Times New Roman"/>
                <w:sz w:val="20"/>
                <w:szCs w:val="18"/>
              </w:rPr>
              <w:t xml:space="preserve">-  podniesienia się wody w korytach wód płynących bądź stojących, - spływu wód po zboczach i stokach. Ochrona ubezpieczeniowa obejmuje także szkody w ubezpieczonym mieniu spowodowane </w:t>
            </w:r>
            <w:r w:rsidRPr="003B1DF3">
              <w:rPr>
                <w:rFonts w:asciiTheme="minorHAnsi" w:hAnsiTheme="minorHAnsi" w:cs="Times New Roman"/>
                <w:sz w:val="20"/>
                <w:szCs w:val="18"/>
              </w:rPr>
              <w:lastRenderedPageBreak/>
              <w:t xml:space="preserve">przenoszeniem przedmiotów przez wody powodziowe. Zakres ochrony ubezpieczeniowej obejmuje również podtopienie mienia spowodowane w wyniku deszczu nawalnego, topnienia mas śniegu lub lodu, spływu wód po zboczach lub stokach, podniesienie się poziomu wód gruntowych oraz wystąpienie powodzi w sąsiednim otoczeniu </w:t>
            </w:r>
            <w:r w:rsidRPr="003B1DF3">
              <w:rPr>
                <w:rFonts w:asciiTheme="minorHAnsi" w:hAnsiTheme="minorHAnsi" w:cs="Times New Roman"/>
                <w:sz w:val="20"/>
                <w:szCs w:val="18"/>
              </w:rPr>
              <w:br/>
              <w:t>(w tym podniesienie się poziomu wody w wyniku powodzi).</w:t>
            </w:r>
          </w:p>
          <w:p w:rsidR="003B1DF3" w:rsidRPr="003B1DF3" w:rsidRDefault="003B1DF3" w:rsidP="0033162F">
            <w:pPr>
              <w:pStyle w:val="Tekstpodstawowywcity"/>
              <w:ind w:left="0" w:firstLine="0"/>
              <w:jc w:val="both"/>
              <w:rPr>
                <w:rFonts w:asciiTheme="minorHAnsi" w:hAnsiTheme="minorHAnsi" w:cs="Times New Roman"/>
                <w:b/>
                <w:bCs/>
                <w:szCs w:val="18"/>
              </w:rPr>
            </w:pPr>
          </w:p>
          <w:p w:rsidR="003B1DF3" w:rsidRPr="003B1DF3" w:rsidRDefault="003B1DF3" w:rsidP="0033162F">
            <w:pPr>
              <w:pStyle w:val="Tekstpodstawowywcity"/>
              <w:ind w:left="0" w:firstLine="0"/>
              <w:jc w:val="both"/>
              <w:rPr>
                <w:rFonts w:asciiTheme="minorHAnsi" w:hAnsiTheme="minorHAnsi" w:cs="Times New Roman"/>
                <w:szCs w:val="18"/>
              </w:rPr>
            </w:pPr>
            <w:r w:rsidRPr="003B1DF3">
              <w:rPr>
                <w:rFonts w:asciiTheme="minorHAnsi" w:hAnsiTheme="minorHAnsi" w:cs="Times New Roman"/>
                <w:b/>
                <w:bCs/>
                <w:szCs w:val="18"/>
              </w:rPr>
              <w:t>Awaria instalacji lub urządzeń technologicznych</w:t>
            </w:r>
            <w:r w:rsidRPr="003B1DF3">
              <w:rPr>
                <w:rFonts w:asciiTheme="minorHAnsi" w:hAnsiTheme="minorHAnsi" w:cs="Times New Roman"/>
                <w:szCs w:val="18"/>
              </w:rPr>
              <w:t xml:space="preserve"> – szkody </w:t>
            </w:r>
            <w:r>
              <w:rPr>
                <w:rFonts w:asciiTheme="minorHAnsi" w:hAnsiTheme="minorHAnsi" w:cs="Times New Roman"/>
                <w:szCs w:val="18"/>
              </w:rPr>
              <w:br/>
            </w:r>
            <w:r w:rsidRPr="003B1DF3">
              <w:rPr>
                <w:rFonts w:asciiTheme="minorHAnsi" w:hAnsiTheme="minorHAnsi" w:cs="Times New Roman"/>
                <w:szCs w:val="18"/>
              </w:rPr>
              <w:t xml:space="preserve">w instalacjach lub urządzeniach wodociągowych, kanalizacyjnych, centralnego ogrzewania oraz innych urządzeniach technologicznych przesyłających media w postaci płynnej, wskutek ich nagłego, samoczynnego lub spowodowanego zamarzaniem pęknięcia, łącznie </w:t>
            </w:r>
            <w:r>
              <w:rPr>
                <w:rFonts w:asciiTheme="minorHAnsi" w:hAnsiTheme="minorHAnsi" w:cs="Times New Roman"/>
                <w:szCs w:val="18"/>
              </w:rPr>
              <w:br/>
            </w:r>
            <w:r w:rsidRPr="003B1DF3">
              <w:rPr>
                <w:rFonts w:asciiTheme="minorHAnsi" w:hAnsiTheme="minorHAnsi" w:cs="Times New Roman"/>
                <w:szCs w:val="18"/>
              </w:rPr>
              <w:t xml:space="preserve">z kosztami robót pomocniczych związanych z ich naprawą </w:t>
            </w:r>
            <w:r>
              <w:rPr>
                <w:rFonts w:asciiTheme="minorHAnsi" w:hAnsiTheme="minorHAnsi" w:cs="Times New Roman"/>
                <w:szCs w:val="18"/>
              </w:rPr>
              <w:br/>
            </w:r>
            <w:r w:rsidRPr="003B1DF3">
              <w:rPr>
                <w:rFonts w:asciiTheme="minorHAnsi" w:hAnsiTheme="minorHAnsi" w:cs="Times New Roman"/>
                <w:szCs w:val="18"/>
              </w:rPr>
              <w:t xml:space="preserve">i rozmrożeniem, w tym (z limitem odszkodowawczym w wysokości  </w:t>
            </w:r>
            <w:r w:rsidRPr="003B1DF3">
              <w:rPr>
                <w:rFonts w:asciiTheme="minorHAnsi" w:hAnsiTheme="minorHAnsi" w:cs="Times New Roman"/>
                <w:b/>
                <w:szCs w:val="18"/>
              </w:rPr>
              <w:t>250 000,00</w:t>
            </w:r>
            <w:r w:rsidRPr="003B1DF3">
              <w:rPr>
                <w:rFonts w:asciiTheme="minorHAnsi" w:hAnsiTheme="minorHAnsi" w:cs="Times New Roman"/>
                <w:szCs w:val="18"/>
              </w:rPr>
              <w:t xml:space="preserve"> zł na jedno i wszystkie zdarzenia w każdym okresie ubezpieczenia) uzasadnione i udokumentowane koszty poszukiwań miejsca powstania awarii</w:t>
            </w:r>
          </w:p>
          <w:p w:rsidR="003B1DF3" w:rsidRPr="003B1DF3" w:rsidRDefault="003B1DF3" w:rsidP="0033162F">
            <w:pPr>
              <w:pStyle w:val="Tekstpodstawowywcity"/>
              <w:ind w:left="0" w:firstLine="0"/>
              <w:jc w:val="both"/>
              <w:rPr>
                <w:rFonts w:asciiTheme="minorHAnsi" w:hAnsiTheme="minorHAnsi" w:cs="Times New Roman"/>
                <w:b/>
                <w:bCs/>
                <w:szCs w:val="18"/>
              </w:rPr>
            </w:pPr>
          </w:p>
          <w:p w:rsidR="003B1DF3" w:rsidRPr="003B1DF3" w:rsidRDefault="003B1DF3" w:rsidP="0033162F">
            <w:pPr>
              <w:pStyle w:val="Tekstpodstawowywcity"/>
              <w:ind w:left="0" w:firstLine="0"/>
              <w:jc w:val="both"/>
              <w:rPr>
                <w:rFonts w:asciiTheme="minorHAnsi" w:hAnsiTheme="minorHAnsi" w:cs="Times New Roman"/>
                <w:szCs w:val="18"/>
              </w:rPr>
            </w:pPr>
            <w:r w:rsidRPr="003B1DF3">
              <w:rPr>
                <w:rFonts w:asciiTheme="minorHAnsi" w:hAnsiTheme="minorHAnsi" w:cs="Times New Roman"/>
                <w:b/>
                <w:bCs/>
                <w:szCs w:val="18"/>
              </w:rPr>
              <w:t>Zalanie</w:t>
            </w:r>
            <w:r w:rsidRPr="003B1DF3">
              <w:rPr>
                <w:rFonts w:asciiTheme="minorHAnsi" w:hAnsiTheme="minorHAnsi" w:cs="Times New Roman"/>
                <w:szCs w:val="18"/>
              </w:rPr>
              <w:t xml:space="preserve"> – szkody powstałe w związku wydobywaniem się wody, pary lub innych cieczy z instalacji albo urządzeń wodociągowych, kanalizacyjnych, centralnego ogrzewania lub innych przewodów </w:t>
            </w:r>
            <w:r>
              <w:rPr>
                <w:rFonts w:asciiTheme="minorHAnsi" w:hAnsiTheme="minorHAnsi" w:cs="Times New Roman"/>
                <w:szCs w:val="18"/>
              </w:rPr>
              <w:br/>
            </w:r>
            <w:r w:rsidRPr="003B1DF3">
              <w:rPr>
                <w:rFonts w:asciiTheme="minorHAnsi" w:hAnsiTheme="minorHAnsi" w:cs="Times New Roman"/>
                <w:szCs w:val="18"/>
              </w:rPr>
              <w:t>i urządzeń technologicznych oraz zbiorników, znajdujących się wewnątrz budynku lub na posesji objętej ubezpieczeniem, m.in. wskutek.:</w:t>
            </w:r>
          </w:p>
          <w:p w:rsidR="003B1DF3" w:rsidRPr="003B1DF3" w:rsidRDefault="003B1DF3" w:rsidP="001A11E7">
            <w:pPr>
              <w:pStyle w:val="Tekstpodstawowywcity"/>
              <w:widowControl w:val="0"/>
              <w:numPr>
                <w:ilvl w:val="0"/>
                <w:numId w:val="2"/>
              </w:numPr>
              <w:tabs>
                <w:tab w:val="left" w:pos="194"/>
              </w:tabs>
              <w:suppressAutoHyphens/>
              <w:overflowPunct w:val="0"/>
              <w:autoSpaceDE w:val="0"/>
              <w:ind w:hanging="720"/>
              <w:jc w:val="both"/>
              <w:textAlignment w:val="baseline"/>
              <w:rPr>
                <w:rFonts w:asciiTheme="minorHAnsi" w:hAnsiTheme="minorHAnsi" w:cs="Times New Roman"/>
                <w:szCs w:val="18"/>
              </w:rPr>
            </w:pPr>
            <w:r w:rsidRPr="003B1DF3">
              <w:rPr>
                <w:rFonts w:asciiTheme="minorHAnsi" w:hAnsiTheme="minorHAnsi" w:cs="Times New Roman"/>
                <w:szCs w:val="18"/>
              </w:rPr>
              <w:t>awarii tych instalacji lub urządzeń,</w:t>
            </w:r>
          </w:p>
          <w:p w:rsidR="003B1DF3" w:rsidRPr="003B1DF3" w:rsidRDefault="003B1DF3" w:rsidP="001A11E7">
            <w:pPr>
              <w:pStyle w:val="Tekstpodstawowywcity"/>
              <w:widowControl w:val="0"/>
              <w:numPr>
                <w:ilvl w:val="0"/>
                <w:numId w:val="2"/>
              </w:numPr>
              <w:tabs>
                <w:tab w:val="left" w:pos="0"/>
                <w:tab w:val="left" w:pos="194"/>
              </w:tabs>
              <w:suppressAutoHyphens/>
              <w:overflowPunct w:val="0"/>
              <w:autoSpaceDE w:val="0"/>
              <w:ind w:left="194" w:hanging="194"/>
              <w:jc w:val="both"/>
              <w:textAlignment w:val="baseline"/>
              <w:rPr>
                <w:rFonts w:asciiTheme="minorHAnsi" w:hAnsiTheme="minorHAnsi" w:cs="Times New Roman"/>
                <w:szCs w:val="18"/>
              </w:rPr>
            </w:pPr>
            <w:r w:rsidRPr="003B1DF3">
              <w:rPr>
                <w:rFonts w:asciiTheme="minorHAnsi" w:hAnsiTheme="minorHAnsi" w:cs="Times New Roman"/>
                <w:szCs w:val="18"/>
              </w:rPr>
              <w:t>samoistnego rozszczelnienia się zbiorników lub ich stłuczenia albo pęknięcia,</w:t>
            </w:r>
          </w:p>
          <w:p w:rsidR="003B1DF3" w:rsidRPr="003B1DF3" w:rsidRDefault="003B1DF3" w:rsidP="001A11E7">
            <w:pPr>
              <w:pStyle w:val="Tekstpodstawowywcity"/>
              <w:widowControl w:val="0"/>
              <w:numPr>
                <w:ilvl w:val="0"/>
                <w:numId w:val="2"/>
              </w:numPr>
              <w:tabs>
                <w:tab w:val="left" w:pos="194"/>
              </w:tabs>
              <w:suppressAutoHyphens/>
              <w:overflowPunct w:val="0"/>
              <w:autoSpaceDE w:val="0"/>
              <w:ind w:hanging="720"/>
              <w:jc w:val="both"/>
              <w:textAlignment w:val="baseline"/>
              <w:rPr>
                <w:rFonts w:asciiTheme="minorHAnsi" w:hAnsiTheme="minorHAnsi" w:cs="Times New Roman"/>
                <w:szCs w:val="18"/>
              </w:rPr>
            </w:pPr>
            <w:r w:rsidRPr="003B1DF3">
              <w:rPr>
                <w:rFonts w:asciiTheme="minorHAnsi" w:hAnsiTheme="minorHAnsi" w:cs="Times New Roman"/>
                <w:szCs w:val="18"/>
              </w:rPr>
              <w:t>cofnięcia się ścieków z sieci kanalizacyjnej,</w:t>
            </w:r>
          </w:p>
          <w:p w:rsidR="003B1DF3" w:rsidRPr="003B1DF3" w:rsidRDefault="003B1DF3" w:rsidP="001A11E7">
            <w:pPr>
              <w:pStyle w:val="Tekstpodstawowywcity"/>
              <w:widowControl w:val="0"/>
              <w:numPr>
                <w:ilvl w:val="0"/>
                <w:numId w:val="2"/>
              </w:numPr>
              <w:tabs>
                <w:tab w:val="left" w:pos="194"/>
              </w:tabs>
              <w:suppressAutoHyphens/>
              <w:overflowPunct w:val="0"/>
              <w:autoSpaceDE w:val="0"/>
              <w:ind w:left="194" w:hanging="194"/>
              <w:jc w:val="both"/>
              <w:textAlignment w:val="baseline"/>
              <w:rPr>
                <w:rFonts w:asciiTheme="minorHAnsi" w:hAnsiTheme="minorHAnsi" w:cs="Times New Roman"/>
                <w:szCs w:val="18"/>
              </w:rPr>
            </w:pPr>
            <w:r w:rsidRPr="003B1DF3">
              <w:rPr>
                <w:rFonts w:asciiTheme="minorHAnsi" w:hAnsiTheme="minorHAnsi" w:cs="Times New Roman"/>
                <w:szCs w:val="18"/>
              </w:rPr>
              <w:t xml:space="preserve">samoczynnego uruchomienia się wodnych instalacji gaśniczych </w:t>
            </w:r>
            <w:r>
              <w:rPr>
                <w:rFonts w:asciiTheme="minorHAnsi" w:hAnsiTheme="minorHAnsi" w:cs="Times New Roman"/>
                <w:szCs w:val="18"/>
              </w:rPr>
              <w:br/>
            </w:r>
            <w:r w:rsidRPr="003B1DF3">
              <w:rPr>
                <w:rFonts w:asciiTheme="minorHAnsi" w:hAnsiTheme="minorHAnsi" w:cs="Times New Roman"/>
                <w:szCs w:val="18"/>
              </w:rPr>
              <w:t>z przyczyn innych niż pożar,</w:t>
            </w:r>
          </w:p>
          <w:p w:rsidR="003B1DF3" w:rsidRPr="003B1DF3" w:rsidRDefault="003B1DF3" w:rsidP="001A11E7">
            <w:pPr>
              <w:pStyle w:val="Tekstpodstawowywcity"/>
              <w:widowControl w:val="0"/>
              <w:numPr>
                <w:ilvl w:val="0"/>
                <w:numId w:val="2"/>
              </w:numPr>
              <w:tabs>
                <w:tab w:val="left" w:pos="194"/>
              </w:tabs>
              <w:suppressAutoHyphens/>
              <w:overflowPunct w:val="0"/>
              <w:autoSpaceDE w:val="0"/>
              <w:ind w:left="284" w:hanging="284"/>
              <w:jc w:val="both"/>
              <w:textAlignment w:val="baseline"/>
              <w:rPr>
                <w:rFonts w:asciiTheme="minorHAnsi" w:hAnsiTheme="minorHAnsi" w:cs="Times New Roman"/>
                <w:szCs w:val="18"/>
              </w:rPr>
            </w:pPr>
            <w:r w:rsidRPr="003B1DF3">
              <w:rPr>
                <w:rFonts w:asciiTheme="minorHAnsi" w:hAnsiTheme="minorHAnsi" w:cs="Times New Roman"/>
                <w:szCs w:val="18"/>
              </w:rPr>
              <w:t xml:space="preserve">nieumyślnego pozostawienia otwartych zaworów w sieci wodociągowej, </w:t>
            </w:r>
          </w:p>
          <w:p w:rsidR="003B1DF3" w:rsidRPr="003B1DF3" w:rsidRDefault="003B1DF3" w:rsidP="001A11E7">
            <w:pPr>
              <w:pStyle w:val="Tekstpodstawowywcity"/>
              <w:widowControl w:val="0"/>
              <w:numPr>
                <w:ilvl w:val="0"/>
                <w:numId w:val="2"/>
              </w:numPr>
              <w:tabs>
                <w:tab w:val="left" w:pos="194"/>
              </w:tabs>
              <w:suppressAutoHyphens/>
              <w:overflowPunct w:val="0"/>
              <w:autoSpaceDE w:val="0"/>
              <w:ind w:left="284" w:hanging="284"/>
              <w:jc w:val="both"/>
              <w:textAlignment w:val="baseline"/>
              <w:rPr>
                <w:rFonts w:asciiTheme="minorHAnsi" w:hAnsiTheme="minorHAnsi" w:cs="Times New Roman"/>
                <w:szCs w:val="18"/>
              </w:rPr>
            </w:pPr>
            <w:r w:rsidRPr="003B1DF3">
              <w:rPr>
                <w:rFonts w:asciiTheme="minorHAnsi" w:hAnsiTheme="minorHAnsi" w:cs="Times New Roman"/>
                <w:szCs w:val="18"/>
              </w:rPr>
              <w:t xml:space="preserve">działania osób trzecich, </w:t>
            </w:r>
          </w:p>
          <w:p w:rsidR="003B1DF3" w:rsidRPr="003B1DF3" w:rsidRDefault="003B1DF3" w:rsidP="003B1DF3">
            <w:pPr>
              <w:pStyle w:val="Tekstpodstawowywcity"/>
              <w:tabs>
                <w:tab w:val="left" w:pos="194"/>
              </w:tabs>
              <w:ind w:left="194" w:firstLine="0"/>
              <w:jc w:val="both"/>
              <w:rPr>
                <w:rFonts w:asciiTheme="minorHAnsi" w:hAnsiTheme="minorHAnsi" w:cs="Times New Roman"/>
                <w:szCs w:val="18"/>
              </w:rPr>
            </w:pPr>
            <w:r w:rsidRPr="003B1DF3">
              <w:rPr>
                <w:rFonts w:asciiTheme="minorHAnsi" w:hAnsiTheme="minorHAnsi" w:cs="Times New Roman"/>
                <w:szCs w:val="18"/>
              </w:rPr>
              <w:t xml:space="preserve">a także szkody w ubezpieczonym mieniu przez wodę pochodzącą </w:t>
            </w:r>
            <w:r w:rsidRPr="003B1DF3">
              <w:rPr>
                <w:rFonts w:asciiTheme="minorHAnsi" w:hAnsiTheme="minorHAnsi" w:cs="Times New Roman"/>
                <w:szCs w:val="18"/>
              </w:rPr>
              <w:br/>
              <w:t>z topnienia śniegu i/lub lodu, pokrywającego dach lub inne elementy budynków lub budowli, jeżeli nieszczelność dachu lub innych elementów powstała w wyniku działania mrozu.</w:t>
            </w:r>
          </w:p>
          <w:p w:rsidR="003B1DF3" w:rsidRPr="003B1DF3" w:rsidRDefault="003B1DF3" w:rsidP="003B1DF3">
            <w:pPr>
              <w:pStyle w:val="Tekstpodstawowywcity"/>
              <w:ind w:left="0" w:firstLine="0"/>
              <w:jc w:val="both"/>
              <w:rPr>
                <w:rFonts w:asciiTheme="minorHAnsi" w:hAnsiTheme="minorHAnsi" w:cs="Times New Roman"/>
                <w:szCs w:val="18"/>
              </w:rPr>
            </w:pPr>
          </w:p>
          <w:p w:rsidR="003B1DF3" w:rsidRPr="003B1DF3" w:rsidRDefault="003B1DF3" w:rsidP="003B1DF3">
            <w:pPr>
              <w:pStyle w:val="Tekstpodstawowywcity"/>
              <w:ind w:left="0" w:firstLine="0"/>
              <w:jc w:val="both"/>
              <w:rPr>
                <w:rFonts w:asciiTheme="minorHAnsi" w:hAnsiTheme="minorHAnsi" w:cs="Times New Roman"/>
                <w:szCs w:val="18"/>
              </w:rPr>
            </w:pPr>
            <w:r w:rsidRPr="003B1DF3">
              <w:rPr>
                <w:rFonts w:asciiTheme="minorHAnsi" w:hAnsiTheme="minorHAnsi" w:cs="Times New Roman"/>
                <w:szCs w:val="18"/>
              </w:rPr>
              <w:t>Zakres ubezpieczenia obejmuje również szkody powstałe wskutek nieszczelności dachów, rynien, szczelin w złączach płyt i uszkodzeń stolarki okiennej (bez względu na ich przyczynę) w limicie 50 000 zł na jedno i wszystkie zdarzenia w każdym okresie rocznym.</w:t>
            </w:r>
          </w:p>
          <w:p w:rsidR="003B1DF3" w:rsidRPr="003B1DF3" w:rsidRDefault="003B1DF3" w:rsidP="0033162F">
            <w:pPr>
              <w:pStyle w:val="Tekstpodstawowywcity"/>
              <w:ind w:left="0"/>
              <w:jc w:val="both"/>
              <w:rPr>
                <w:rFonts w:asciiTheme="minorHAnsi" w:hAnsiTheme="minorHAnsi" w:cs="Times New Roman"/>
                <w:szCs w:val="18"/>
              </w:rPr>
            </w:pPr>
          </w:p>
          <w:p w:rsidR="003B1DF3" w:rsidRPr="003B1DF3" w:rsidRDefault="003B1DF3" w:rsidP="0033162F">
            <w:pPr>
              <w:pStyle w:val="Tekstpodstawowywcity"/>
              <w:ind w:left="0" w:firstLine="0"/>
              <w:jc w:val="both"/>
              <w:rPr>
                <w:rFonts w:asciiTheme="minorHAnsi" w:hAnsiTheme="minorHAnsi" w:cs="Times New Roman"/>
              </w:rPr>
            </w:pPr>
            <w:r w:rsidRPr="003B1DF3">
              <w:rPr>
                <w:rFonts w:asciiTheme="minorHAnsi" w:hAnsiTheme="minorHAnsi" w:cs="Times New Roman"/>
                <w:b/>
              </w:rPr>
              <w:t>Przepięcia</w:t>
            </w:r>
            <w:r w:rsidRPr="003B1DF3">
              <w:rPr>
                <w:rFonts w:asciiTheme="minorHAnsi" w:hAnsiTheme="minorHAnsi" w:cs="Times New Roman"/>
              </w:rPr>
              <w:t xml:space="preserve"> – ubezpieczeniem zostają objęte szkody elektryczne powstałe bezpośrednio lub pośrednio w wyniku wyładowań atmosferycznych, w tym wskutek uderzenia pioruna (szkody spowodowane gwałtownym wzrostem napięcia w sieci elektrycznej </w:t>
            </w:r>
            <w:r w:rsidRPr="003B1DF3">
              <w:rPr>
                <w:rFonts w:asciiTheme="minorHAnsi" w:hAnsiTheme="minorHAnsi" w:cs="Times New Roman"/>
              </w:rPr>
              <w:br/>
              <w:t xml:space="preserve">w wyniku wyładowań atmosferycznych) lub zmian parametrów prądu elektrycznego (zmiany napięcia, natężenia, częstotliwości, w tym szkody powstałe z przyczyn leżących po stronie zakładu energetycznego) lub wzbudzania się niszczących sił elektromagnetycznych. Ubezpieczenie obejmuje wszystkie grupy mienia. </w:t>
            </w:r>
          </w:p>
          <w:p w:rsidR="003B1DF3" w:rsidRPr="003B1DF3" w:rsidRDefault="003B1DF3" w:rsidP="003B1DF3">
            <w:pPr>
              <w:pStyle w:val="Tekstpodstawowywcity"/>
              <w:ind w:left="0" w:firstLine="0"/>
              <w:jc w:val="both"/>
              <w:rPr>
                <w:rFonts w:asciiTheme="minorHAnsi" w:hAnsiTheme="minorHAnsi" w:cs="Times New Roman"/>
              </w:rPr>
            </w:pPr>
          </w:p>
          <w:p w:rsidR="003B1DF3" w:rsidRPr="003B1DF3" w:rsidRDefault="003B1DF3" w:rsidP="003B1DF3">
            <w:pPr>
              <w:pStyle w:val="Tekstpodstawowywcity"/>
              <w:ind w:left="0" w:firstLine="0"/>
              <w:jc w:val="both"/>
              <w:rPr>
                <w:rFonts w:asciiTheme="minorHAnsi" w:hAnsiTheme="minorHAnsi" w:cs="Times New Roman"/>
              </w:rPr>
            </w:pPr>
            <w:r w:rsidRPr="003B1DF3">
              <w:rPr>
                <w:rFonts w:asciiTheme="minorHAnsi" w:hAnsiTheme="minorHAnsi" w:cs="Times New Roman"/>
              </w:rPr>
              <w:t xml:space="preserve">Limit odszkodowawczy na ryzyko przepięcia: </w:t>
            </w:r>
            <w:r w:rsidR="00036513">
              <w:rPr>
                <w:rFonts w:asciiTheme="minorHAnsi" w:hAnsiTheme="minorHAnsi" w:cs="Times New Roman"/>
                <w:b/>
              </w:rPr>
              <w:t>10</w:t>
            </w:r>
            <w:r w:rsidRPr="003B1DF3">
              <w:rPr>
                <w:rFonts w:asciiTheme="minorHAnsi" w:hAnsiTheme="minorHAnsi" w:cs="Times New Roman"/>
                <w:b/>
              </w:rPr>
              <w:t>0 000</w:t>
            </w:r>
            <w:r w:rsidRPr="003B1DF3">
              <w:rPr>
                <w:rFonts w:asciiTheme="minorHAnsi" w:hAnsiTheme="minorHAnsi" w:cs="Times New Roman"/>
              </w:rPr>
              <w:t xml:space="preserve"> zł na każdą jednostkę i na wszystkie jednostki w każdym okresie ubezpieczenia. </w:t>
            </w:r>
          </w:p>
          <w:p w:rsidR="003B1DF3" w:rsidRPr="003B1DF3" w:rsidRDefault="003B1DF3" w:rsidP="003B1DF3">
            <w:pPr>
              <w:pStyle w:val="Tekstpodstawowywcity"/>
              <w:ind w:left="0" w:firstLine="0"/>
              <w:jc w:val="both"/>
              <w:rPr>
                <w:rFonts w:asciiTheme="minorHAnsi" w:hAnsiTheme="minorHAnsi" w:cs="Times New Roman"/>
              </w:rPr>
            </w:pPr>
          </w:p>
          <w:p w:rsidR="003B1DF3" w:rsidRPr="003B1DF3" w:rsidRDefault="003B1DF3" w:rsidP="003B1DF3">
            <w:pPr>
              <w:pStyle w:val="Tekstpodstawowywcity"/>
              <w:ind w:left="0" w:firstLine="0"/>
              <w:jc w:val="both"/>
              <w:rPr>
                <w:rFonts w:asciiTheme="minorHAnsi" w:hAnsiTheme="minorHAnsi" w:cs="Times New Roman"/>
                <w:color w:val="FF0000"/>
              </w:rPr>
            </w:pPr>
            <w:r w:rsidRPr="003B1DF3">
              <w:rPr>
                <w:rFonts w:asciiTheme="minorHAnsi" w:hAnsiTheme="minorHAnsi" w:cs="Times New Roman"/>
              </w:rPr>
              <w:t xml:space="preserve">Ochrona ubezpieczeniowa dotyczy obiektów opuszczonych </w:t>
            </w:r>
            <w:r w:rsidRPr="003B1DF3">
              <w:rPr>
                <w:rFonts w:asciiTheme="minorHAnsi" w:hAnsiTheme="minorHAnsi" w:cs="Times New Roman"/>
              </w:rPr>
              <w:br/>
              <w:t>i niewykorzystywanych przez okres dłu</w:t>
            </w:r>
            <w:r w:rsidRPr="003B1DF3">
              <w:rPr>
                <w:rFonts w:asciiTheme="minorHAnsi" w:eastAsia="TTE1791C60t00" w:hAnsiTheme="minorHAnsi" w:cs="Times New Roman"/>
              </w:rPr>
              <w:t>ż</w:t>
            </w:r>
            <w:r w:rsidRPr="003B1DF3">
              <w:rPr>
                <w:rFonts w:asciiTheme="minorHAnsi" w:hAnsiTheme="minorHAnsi" w:cs="Times New Roman"/>
              </w:rPr>
              <w:t xml:space="preserve">szy niż 30 dni  i wyłączonych </w:t>
            </w:r>
            <w:r w:rsidRPr="003B1DF3">
              <w:rPr>
                <w:rFonts w:asciiTheme="minorHAnsi" w:hAnsiTheme="minorHAnsi" w:cs="Times New Roman"/>
              </w:rPr>
              <w:br/>
              <w:t xml:space="preserve">z użytkowania – w zakresie od pożaru, uderzenia pioruna , wybuchu </w:t>
            </w:r>
            <w:r w:rsidRPr="003B1DF3">
              <w:rPr>
                <w:rFonts w:asciiTheme="minorHAnsi" w:hAnsiTheme="minorHAnsi" w:cs="Times New Roman"/>
              </w:rPr>
              <w:br/>
              <w:t>i uderzenia statku powietrznego z limitem w wysokości 500 000,00 zł na jedno i wszystkie zdarzenia w każdym okresie ubezpieczenia</w:t>
            </w:r>
            <w:r w:rsidRPr="003B1DF3">
              <w:rPr>
                <w:rFonts w:asciiTheme="minorHAnsi" w:hAnsiTheme="minorHAnsi" w:cs="Times New Roman"/>
                <w:color w:val="FF0000"/>
              </w:rPr>
              <w:t>.</w:t>
            </w:r>
          </w:p>
          <w:p w:rsidR="003B1DF3" w:rsidRPr="003B1DF3" w:rsidRDefault="003B1DF3" w:rsidP="0033162F">
            <w:pPr>
              <w:pStyle w:val="Tekstpodstawowywcity"/>
              <w:ind w:left="0" w:firstLine="0"/>
              <w:jc w:val="both"/>
              <w:rPr>
                <w:rFonts w:asciiTheme="minorHAnsi" w:hAnsiTheme="minorHAnsi" w:cs="Times New Roman"/>
                <w:b/>
              </w:rPr>
            </w:pPr>
          </w:p>
          <w:p w:rsidR="003B1DF3" w:rsidRPr="003B1DF3" w:rsidRDefault="00532054" w:rsidP="0033162F">
            <w:pPr>
              <w:pStyle w:val="Tekstpodstawowywcity"/>
              <w:ind w:left="0" w:firstLine="0"/>
              <w:jc w:val="both"/>
              <w:rPr>
                <w:rFonts w:asciiTheme="minorHAnsi" w:hAnsiTheme="minorHAnsi" w:cs="Times New Roman"/>
              </w:rPr>
            </w:pPr>
            <w:r>
              <w:rPr>
                <w:rFonts w:asciiTheme="minorHAnsi" w:hAnsiTheme="minorHAnsi" w:cs="Times New Roman"/>
              </w:rPr>
              <w:t xml:space="preserve">Dewastacja mienia limit </w:t>
            </w:r>
            <w:r w:rsidR="003578CF">
              <w:rPr>
                <w:rFonts w:asciiTheme="minorHAnsi" w:hAnsiTheme="minorHAnsi" w:cs="Times New Roman"/>
              </w:rPr>
              <w:t>5</w:t>
            </w:r>
            <w:r w:rsidR="003B1DF3" w:rsidRPr="003B1DF3">
              <w:rPr>
                <w:rFonts w:asciiTheme="minorHAnsi" w:hAnsiTheme="minorHAnsi" w:cs="Times New Roman"/>
              </w:rPr>
              <w:t xml:space="preserve">0 000,00 na jedno i wszystkie zdarzenia </w:t>
            </w:r>
            <w:r w:rsidR="003B1DF3" w:rsidRPr="003B1DF3">
              <w:rPr>
                <w:rFonts w:asciiTheme="minorHAnsi" w:hAnsiTheme="minorHAnsi" w:cs="Times New Roman"/>
              </w:rPr>
              <w:br/>
              <w:t xml:space="preserve">w każdym okresie ubezpieczenia z włączeniem szkód powstałych wskutek pomalowania, w tym graffiti z limitem odszkodowawczym  10 000,00 zł. </w:t>
            </w:r>
          </w:p>
        </w:tc>
      </w:tr>
      <w:tr w:rsidR="003B1DF3" w:rsidRPr="003B1DF3" w:rsidTr="0033162F">
        <w:tc>
          <w:tcPr>
            <w:tcW w:w="2260" w:type="dxa"/>
            <w:gridSpan w:val="2"/>
          </w:tcPr>
          <w:p w:rsidR="003B1DF3" w:rsidRPr="003B1DF3" w:rsidRDefault="003B1DF3" w:rsidP="0033162F">
            <w:pPr>
              <w:jc w:val="both"/>
              <w:rPr>
                <w:rFonts w:asciiTheme="minorHAnsi" w:hAnsiTheme="minorHAnsi" w:cs="Times New Roman"/>
                <w:sz w:val="20"/>
                <w:szCs w:val="18"/>
                <w:u w:val="single"/>
              </w:rPr>
            </w:pPr>
            <w:r w:rsidRPr="003B1DF3">
              <w:rPr>
                <w:rFonts w:asciiTheme="minorHAnsi" w:hAnsiTheme="minorHAnsi" w:cs="Times New Roman"/>
                <w:sz w:val="20"/>
                <w:szCs w:val="18"/>
                <w:u w:val="single"/>
              </w:rPr>
              <w:lastRenderedPageBreak/>
              <w:t>Przedmiot i suma</w:t>
            </w:r>
          </w:p>
          <w:p w:rsidR="003B1DF3" w:rsidRPr="003B1DF3" w:rsidRDefault="003B1DF3" w:rsidP="0033162F">
            <w:pPr>
              <w:jc w:val="both"/>
              <w:rPr>
                <w:rFonts w:asciiTheme="minorHAnsi" w:hAnsiTheme="minorHAnsi" w:cs="Times New Roman"/>
                <w:sz w:val="20"/>
                <w:szCs w:val="18"/>
                <w:u w:val="single"/>
              </w:rPr>
            </w:pPr>
            <w:r w:rsidRPr="003B1DF3">
              <w:rPr>
                <w:rFonts w:asciiTheme="minorHAnsi" w:hAnsiTheme="minorHAnsi" w:cs="Times New Roman"/>
                <w:sz w:val="20"/>
                <w:szCs w:val="18"/>
                <w:u w:val="single"/>
              </w:rPr>
              <w:t>ubezpieczenia:</w:t>
            </w:r>
          </w:p>
        </w:tc>
        <w:tc>
          <w:tcPr>
            <w:tcW w:w="1196" w:type="dxa"/>
          </w:tcPr>
          <w:p w:rsidR="003B1DF3" w:rsidRPr="003B1DF3" w:rsidRDefault="003B1DF3" w:rsidP="0033162F">
            <w:pPr>
              <w:jc w:val="both"/>
              <w:rPr>
                <w:rFonts w:asciiTheme="minorHAnsi" w:hAnsiTheme="minorHAnsi" w:cs="Times New Roman"/>
                <w:sz w:val="20"/>
                <w:szCs w:val="18"/>
              </w:rPr>
            </w:pPr>
          </w:p>
        </w:tc>
        <w:tc>
          <w:tcPr>
            <w:tcW w:w="5928" w:type="dxa"/>
            <w:gridSpan w:val="3"/>
          </w:tcPr>
          <w:p w:rsidR="003B1DF3" w:rsidRPr="003B1DF3" w:rsidRDefault="003B1DF3" w:rsidP="0033162F">
            <w:pPr>
              <w:jc w:val="both"/>
              <w:rPr>
                <w:rFonts w:asciiTheme="minorHAnsi" w:hAnsiTheme="minorHAnsi" w:cs="Times New Roman"/>
                <w:sz w:val="20"/>
                <w:szCs w:val="18"/>
                <w:u w:val="single"/>
              </w:rPr>
            </w:pPr>
            <w:r w:rsidRPr="003B1DF3">
              <w:rPr>
                <w:rFonts w:asciiTheme="minorHAnsi" w:hAnsiTheme="minorHAnsi" w:cs="Times New Roman"/>
                <w:sz w:val="20"/>
                <w:szCs w:val="18"/>
              </w:rPr>
              <w:t>okre</w:t>
            </w:r>
            <w:r w:rsidRPr="003B1DF3">
              <w:rPr>
                <w:rFonts w:asciiTheme="minorHAnsi" w:eastAsia="TTE1791C60t00" w:hAnsiTheme="minorHAnsi" w:cs="Times New Roman"/>
                <w:sz w:val="20"/>
                <w:szCs w:val="18"/>
              </w:rPr>
              <w:t>ś</w:t>
            </w:r>
            <w:r w:rsidRPr="003B1DF3">
              <w:rPr>
                <w:rFonts w:asciiTheme="minorHAnsi" w:hAnsiTheme="minorHAnsi" w:cs="Times New Roman"/>
                <w:sz w:val="20"/>
                <w:szCs w:val="18"/>
              </w:rPr>
              <w:t>lone w wykazach mienia do ubezpiecze</w:t>
            </w:r>
            <w:r>
              <w:rPr>
                <w:rFonts w:asciiTheme="minorHAnsi" w:hAnsiTheme="minorHAnsi" w:cs="Times New Roman"/>
                <w:sz w:val="20"/>
                <w:szCs w:val="18"/>
              </w:rPr>
              <w:t xml:space="preserve">nia    środki trwałe </w:t>
            </w:r>
            <w:r>
              <w:rPr>
                <w:rFonts w:asciiTheme="minorHAnsi" w:hAnsiTheme="minorHAnsi" w:cs="Times New Roman"/>
                <w:sz w:val="20"/>
                <w:szCs w:val="18"/>
              </w:rPr>
              <w:br/>
              <w:t>i obrotowe</w:t>
            </w:r>
            <w:r w:rsidRPr="003B1DF3">
              <w:rPr>
                <w:rFonts w:asciiTheme="minorHAnsi" w:hAnsiTheme="minorHAnsi" w:cs="Times New Roman"/>
                <w:sz w:val="20"/>
                <w:szCs w:val="18"/>
              </w:rPr>
              <w:t>, stanowiące własność Ubezpieczaj</w:t>
            </w:r>
            <w:r w:rsidRPr="003B1DF3">
              <w:rPr>
                <w:rFonts w:asciiTheme="minorHAnsi" w:eastAsia="TTE1791C60t00" w:hAnsiTheme="minorHAnsi" w:cs="Times New Roman"/>
                <w:sz w:val="20"/>
                <w:szCs w:val="18"/>
              </w:rPr>
              <w:t>ą</w:t>
            </w:r>
            <w:r w:rsidRPr="003B1DF3">
              <w:rPr>
                <w:rFonts w:asciiTheme="minorHAnsi" w:hAnsiTheme="minorHAnsi" w:cs="Times New Roman"/>
                <w:sz w:val="20"/>
                <w:szCs w:val="18"/>
              </w:rPr>
              <w:t>cego b</w:t>
            </w:r>
            <w:r w:rsidRPr="003B1DF3">
              <w:rPr>
                <w:rFonts w:asciiTheme="minorHAnsi" w:eastAsia="TTE1791C60t00" w:hAnsiTheme="minorHAnsi" w:cs="Times New Roman"/>
                <w:sz w:val="20"/>
                <w:szCs w:val="18"/>
              </w:rPr>
              <w:t>ą</w:t>
            </w:r>
            <w:r w:rsidRPr="003B1DF3">
              <w:rPr>
                <w:rFonts w:asciiTheme="minorHAnsi" w:hAnsiTheme="minorHAnsi" w:cs="Times New Roman"/>
                <w:sz w:val="20"/>
                <w:szCs w:val="18"/>
              </w:rPr>
              <w:t>d</w:t>
            </w:r>
            <w:r w:rsidRPr="003B1DF3">
              <w:rPr>
                <w:rFonts w:asciiTheme="minorHAnsi" w:eastAsia="TTE1791C60t00" w:hAnsiTheme="minorHAnsi" w:cs="Times New Roman"/>
                <w:sz w:val="20"/>
                <w:szCs w:val="18"/>
              </w:rPr>
              <w:t xml:space="preserve">ź </w:t>
            </w:r>
            <w:r w:rsidRPr="003B1DF3">
              <w:rPr>
                <w:rFonts w:asciiTheme="minorHAnsi" w:hAnsiTheme="minorHAnsi" w:cs="Times New Roman"/>
                <w:sz w:val="20"/>
                <w:szCs w:val="18"/>
              </w:rPr>
              <w:t>b</w:t>
            </w:r>
            <w:r w:rsidRPr="003B1DF3">
              <w:rPr>
                <w:rFonts w:asciiTheme="minorHAnsi" w:eastAsia="TTE1791C60t00" w:hAnsiTheme="minorHAnsi" w:cs="Times New Roman"/>
                <w:sz w:val="20"/>
                <w:szCs w:val="18"/>
              </w:rPr>
              <w:t>ę</w:t>
            </w:r>
            <w:r w:rsidRPr="003B1DF3">
              <w:rPr>
                <w:rFonts w:asciiTheme="minorHAnsi" w:hAnsiTheme="minorHAnsi" w:cs="Times New Roman"/>
                <w:sz w:val="20"/>
                <w:szCs w:val="18"/>
              </w:rPr>
              <w:t>d</w:t>
            </w:r>
            <w:r w:rsidRPr="003B1DF3">
              <w:rPr>
                <w:rFonts w:asciiTheme="minorHAnsi" w:eastAsia="TTE1791C60t00" w:hAnsiTheme="minorHAnsi" w:cs="Times New Roman"/>
                <w:sz w:val="20"/>
                <w:szCs w:val="18"/>
              </w:rPr>
              <w:t>ą</w:t>
            </w:r>
            <w:r w:rsidRPr="003B1DF3">
              <w:rPr>
                <w:rFonts w:asciiTheme="minorHAnsi" w:hAnsiTheme="minorHAnsi" w:cs="Times New Roman"/>
                <w:sz w:val="20"/>
                <w:szCs w:val="18"/>
              </w:rPr>
              <w:t>ce w jego posiadaniu na podstawie określonego tytułu prawnego lub stanowiące  własno</w:t>
            </w:r>
            <w:r w:rsidRPr="003B1DF3">
              <w:rPr>
                <w:rFonts w:asciiTheme="minorHAnsi" w:eastAsia="TTE1791C60t00" w:hAnsiTheme="minorHAnsi" w:cs="Times New Roman"/>
                <w:sz w:val="20"/>
                <w:szCs w:val="18"/>
              </w:rPr>
              <w:t>ś</w:t>
            </w:r>
            <w:r w:rsidRPr="003B1DF3">
              <w:rPr>
                <w:rFonts w:asciiTheme="minorHAnsi" w:hAnsiTheme="minorHAnsi" w:cs="Times New Roman"/>
                <w:sz w:val="20"/>
                <w:szCs w:val="18"/>
              </w:rPr>
              <w:t>ć osób trzecich, mienie osobiste i przedmioty osobistego u</w:t>
            </w:r>
            <w:r w:rsidRPr="003B1DF3">
              <w:rPr>
                <w:rFonts w:asciiTheme="minorHAnsi" w:eastAsia="TTE1791C60t00" w:hAnsiTheme="minorHAnsi" w:cs="Times New Roman"/>
                <w:sz w:val="20"/>
                <w:szCs w:val="18"/>
              </w:rPr>
              <w:t>ż</w:t>
            </w:r>
            <w:r w:rsidRPr="003B1DF3">
              <w:rPr>
                <w:rFonts w:asciiTheme="minorHAnsi" w:hAnsiTheme="minorHAnsi" w:cs="Times New Roman"/>
                <w:sz w:val="20"/>
                <w:szCs w:val="18"/>
              </w:rPr>
              <w:t>ytku zatrudnionych pracowników u Ubezpieczaj</w:t>
            </w:r>
            <w:r w:rsidRPr="003B1DF3">
              <w:rPr>
                <w:rFonts w:asciiTheme="minorHAnsi" w:eastAsia="TTE1791C60t00" w:hAnsiTheme="minorHAnsi" w:cs="Times New Roman"/>
                <w:sz w:val="20"/>
                <w:szCs w:val="18"/>
              </w:rPr>
              <w:t>ą</w:t>
            </w:r>
            <w:r w:rsidRPr="003B1DF3">
              <w:rPr>
                <w:rFonts w:asciiTheme="minorHAnsi" w:hAnsiTheme="minorHAnsi" w:cs="Times New Roman"/>
                <w:sz w:val="20"/>
                <w:szCs w:val="18"/>
              </w:rPr>
              <w:t>cego.</w:t>
            </w:r>
          </w:p>
        </w:tc>
      </w:tr>
      <w:tr w:rsidR="003B1DF3" w:rsidRPr="003B1DF3" w:rsidTr="0033162F">
        <w:tc>
          <w:tcPr>
            <w:tcW w:w="2260" w:type="dxa"/>
            <w:gridSpan w:val="2"/>
          </w:tcPr>
          <w:p w:rsidR="003B1DF3" w:rsidRPr="003B1DF3" w:rsidRDefault="003B1DF3" w:rsidP="0033162F">
            <w:pPr>
              <w:jc w:val="both"/>
              <w:rPr>
                <w:rFonts w:asciiTheme="minorHAnsi" w:hAnsiTheme="minorHAnsi" w:cs="Times New Roman"/>
                <w:sz w:val="20"/>
                <w:szCs w:val="20"/>
                <w:u w:val="single"/>
              </w:rPr>
            </w:pPr>
            <w:r w:rsidRPr="003B1DF3">
              <w:rPr>
                <w:rFonts w:asciiTheme="minorHAnsi" w:hAnsiTheme="minorHAnsi" w:cs="Times New Roman"/>
                <w:sz w:val="20"/>
                <w:szCs w:val="20"/>
              </w:rPr>
              <w:t>Przedmiot ubezpieczenia</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u w:val="single"/>
              </w:rPr>
            </w:pPr>
            <w:r w:rsidRPr="003B1DF3">
              <w:rPr>
                <w:rFonts w:asciiTheme="minorHAnsi" w:hAnsiTheme="minorHAnsi" w:cs="Times New Roman"/>
                <w:sz w:val="20"/>
                <w:szCs w:val="20"/>
              </w:rPr>
              <w:t>System ubezpieczenia</w:t>
            </w:r>
          </w:p>
        </w:tc>
        <w:tc>
          <w:tcPr>
            <w:tcW w:w="2298" w:type="dxa"/>
          </w:tcPr>
          <w:p w:rsidR="003B1DF3" w:rsidRPr="003B1DF3" w:rsidRDefault="003B1DF3" w:rsidP="0033162F">
            <w:pPr>
              <w:jc w:val="both"/>
              <w:rPr>
                <w:rFonts w:asciiTheme="minorHAnsi" w:hAnsiTheme="minorHAnsi" w:cs="Times New Roman"/>
                <w:sz w:val="20"/>
                <w:szCs w:val="20"/>
              </w:rPr>
            </w:pPr>
          </w:p>
          <w:p w:rsidR="003B1DF3" w:rsidRPr="003B1DF3" w:rsidRDefault="003B1DF3" w:rsidP="0033162F">
            <w:pPr>
              <w:jc w:val="both"/>
              <w:rPr>
                <w:rFonts w:asciiTheme="minorHAnsi" w:hAnsiTheme="minorHAnsi" w:cs="Times New Roman"/>
                <w:sz w:val="20"/>
                <w:szCs w:val="20"/>
                <w:u w:val="single"/>
              </w:rPr>
            </w:pPr>
            <w:r w:rsidRPr="003B1DF3">
              <w:rPr>
                <w:rFonts w:asciiTheme="minorHAnsi" w:hAnsiTheme="minorHAnsi" w:cs="Times New Roman"/>
                <w:sz w:val="20"/>
                <w:szCs w:val="20"/>
              </w:rPr>
              <w:t>Rodzaj  wartości</w:t>
            </w:r>
          </w:p>
        </w:tc>
        <w:tc>
          <w:tcPr>
            <w:tcW w:w="2022"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Suma</w:t>
            </w:r>
          </w:p>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ubezpieczenia</w:t>
            </w:r>
          </w:p>
          <w:p w:rsidR="003B1DF3" w:rsidRPr="003B1DF3" w:rsidRDefault="003B1DF3" w:rsidP="0033162F">
            <w:pPr>
              <w:jc w:val="both"/>
              <w:rPr>
                <w:rFonts w:asciiTheme="minorHAnsi" w:hAnsiTheme="minorHAnsi" w:cs="Times New Roman"/>
                <w:sz w:val="20"/>
                <w:szCs w:val="20"/>
                <w:u w:val="single"/>
              </w:rPr>
            </w:pPr>
            <w:r w:rsidRPr="003B1DF3">
              <w:rPr>
                <w:rFonts w:asciiTheme="minorHAnsi" w:hAnsiTheme="minorHAnsi" w:cs="Times New Roman"/>
                <w:sz w:val="20"/>
                <w:szCs w:val="20"/>
              </w:rPr>
              <w:t>(w okresie rocznym  w PLN )</w:t>
            </w:r>
          </w:p>
        </w:tc>
      </w:tr>
      <w:tr w:rsidR="003B1DF3" w:rsidRPr="003B1DF3" w:rsidTr="0033162F">
        <w:trPr>
          <w:trHeight w:val="70"/>
        </w:trPr>
        <w:tc>
          <w:tcPr>
            <w:tcW w:w="1459" w:type="dxa"/>
          </w:tcPr>
          <w:p w:rsidR="003B1DF3" w:rsidRPr="003B1DF3" w:rsidRDefault="003B1DF3" w:rsidP="0033162F">
            <w:pPr>
              <w:jc w:val="center"/>
              <w:rPr>
                <w:rFonts w:asciiTheme="minorHAnsi" w:hAnsiTheme="minorHAnsi" w:cs="Times New Roman"/>
                <w:b/>
                <w:sz w:val="20"/>
                <w:szCs w:val="20"/>
                <w:highlight w:val="yellow"/>
              </w:rPr>
            </w:pPr>
          </w:p>
        </w:tc>
        <w:tc>
          <w:tcPr>
            <w:tcW w:w="7925" w:type="dxa"/>
            <w:gridSpan w:val="5"/>
            <w:vAlign w:val="center"/>
          </w:tcPr>
          <w:p w:rsidR="003B1DF3" w:rsidRPr="003B1DF3" w:rsidRDefault="003B1DF3" w:rsidP="00842CC1">
            <w:pPr>
              <w:jc w:val="center"/>
              <w:rPr>
                <w:rFonts w:asciiTheme="minorHAnsi" w:hAnsiTheme="minorHAnsi" w:cs="Times New Roman"/>
                <w:b/>
                <w:bCs/>
                <w:sz w:val="20"/>
                <w:szCs w:val="20"/>
              </w:rPr>
            </w:pPr>
            <w:r w:rsidRPr="003B1DF3">
              <w:rPr>
                <w:rFonts w:asciiTheme="minorHAnsi" w:hAnsiTheme="minorHAnsi" w:cs="Times New Roman"/>
                <w:b/>
                <w:sz w:val="20"/>
                <w:szCs w:val="20"/>
                <w:highlight w:val="yellow"/>
              </w:rPr>
              <w:t>Przedszkole Miejskie w Lubomierzu</w:t>
            </w:r>
          </w:p>
        </w:tc>
      </w:tr>
      <w:tr w:rsidR="00847A62" w:rsidRPr="003B1DF3" w:rsidTr="0033162F">
        <w:trPr>
          <w:trHeight w:val="70"/>
        </w:trPr>
        <w:tc>
          <w:tcPr>
            <w:tcW w:w="2260" w:type="dxa"/>
            <w:gridSpan w:val="2"/>
            <w:vAlign w:val="center"/>
          </w:tcPr>
          <w:p w:rsidR="00847A62" w:rsidRPr="003B1DF3" w:rsidRDefault="00847A62" w:rsidP="008F12D7">
            <w:pPr>
              <w:jc w:val="both"/>
              <w:rPr>
                <w:rFonts w:asciiTheme="minorHAnsi" w:hAnsiTheme="minorHAnsi" w:cs="Times New Roman"/>
                <w:sz w:val="20"/>
                <w:szCs w:val="20"/>
              </w:rPr>
            </w:pPr>
            <w:r>
              <w:rPr>
                <w:rFonts w:asciiTheme="minorHAnsi" w:hAnsiTheme="minorHAnsi" w:cs="Times New Roman"/>
                <w:sz w:val="20"/>
                <w:szCs w:val="20"/>
              </w:rPr>
              <w:t xml:space="preserve">Budynki  i budowle </w:t>
            </w:r>
          </w:p>
        </w:tc>
        <w:tc>
          <w:tcPr>
            <w:tcW w:w="1196" w:type="dxa"/>
          </w:tcPr>
          <w:p w:rsidR="00847A62" w:rsidRPr="003B1DF3" w:rsidRDefault="00847A62" w:rsidP="0033162F">
            <w:pPr>
              <w:jc w:val="both"/>
              <w:rPr>
                <w:rFonts w:asciiTheme="minorHAnsi" w:hAnsiTheme="minorHAnsi" w:cs="Times New Roman"/>
                <w:sz w:val="20"/>
                <w:szCs w:val="20"/>
              </w:rPr>
            </w:pPr>
          </w:p>
        </w:tc>
        <w:tc>
          <w:tcPr>
            <w:tcW w:w="1608" w:type="dxa"/>
          </w:tcPr>
          <w:p w:rsidR="00847A62" w:rsidRPr="003B1DF3" w:rsidRDefault="00847A62" w:rsidP="0033162F">
            <w:pPr>
              <w:jc w:val="both"/>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847A62" w:rsidRDefault="00E6343F">
            <w:r>
              <w:t>Wg zestawienia</w:t>
            </w:r>
          </w:p>
        </w:tc>
        <w:tc>
          <w:tcPr>
            <w:tcW w:w="2022" w:type="dxa"/>
            <w:vAlign w:val="center"/>
          </w:tcPr>
          <w:p w:rsidR="00847A62" w:rsidRPr="00E6343F" w:rsidRDefault="00E6343F" w:rsidP="0033162F">
            <w:pPr>
              <w:jc w:val="right"/>
              <w:rPr>
                <w:rFonts w:asciiTheme="minorHAnsi" w:hAnsiTheme="minorHAnsi" w:cs="Times New Roman"/>
                <w:b/>
                <w:bCs/>
                <w:sz w:val="20"/>
                <w:szCs w:val="20"/>
              </w:rPr>
            </w:pPr>
            <w:r w:rsidRPr="00E6343F">
              <w:rPr>
                <w:rFonts w:asciiTheme="minorHAnsi" w:hAnsiTheme="minorHAnsi" w:cs="Times New Roman"/>
                <w:b/>
                <w:bCs/>
                <w:sz w:val="20"/>
                <w:szCs w:val="20"/>
              </w:rPr>
              <w:t>232 346</w:t>
            </w:r>
            <w:r w:rsidR="003C13AA" w:rsidRPr="00E6343F">
              <w:rPr>
                <w:rFonts w:asciiTheme="minorHAnsi" w:hAnsiTheme="minorHAnsi" w:cs="Times New Roman"/>
                <w:b/>
                <w:bCs/>
                <w:sz w:val="20"/>
                <w:szCs w:val="20"/>
              </w:rPr>
              <w:t>,00</w:t>
            </w:r>
          </w:p>
        </w:tc>
      </w:tr>
      <w:tr w:rsidR="00847A62" w:rsidRPr="003B1DF3" w:rsidTr="0033162F">
        <w:tc>
          <w:tcPr>
            <w:tcW w:w="2260" w:type="dxa"/>
            <w:gridSpan w:val="2"/>
            <w:vAlign w:val="center"/>
          </w:tcPr>
          <w:p w:rsidR="00847A62" w:rsidRPr="003B1DF3" w:rsidRDefault="00847A62" w:rsidP="0033162F">
            <w:pPr>
              <w:jc w:val="both"/>
              <w:rPr>
                <w:rFonts w:asciiTheme="minorHAnsi" w:hAnsiTheme="minorHAnsi" w:cs="Times New Roman"/>
                <w:sz w:val="20"/>
                <w:szCs w:val="20"/>
              </w:rPr>
            </w:pPr>
            <w:r w:rsidRPr="003B1DF3">
              <w:rPr>
                <w:rFonts w:asciiTheme="minorHAnsi" w:hAnsiTheme="minorHAnsi" w:cs="Times New Roman"/>
                <w:sz w:val="20"/>
                <w:szCs w:val="20"/>
              </w:rPr>
              <w:t xml:space="preserve">Wyposażenie , maszyny, urządzenia, w tym sprzęt elektroniczny </w:t>
            </w:r>
            <w:r w:rsidR="003C13AA">
              <w:rPr>
                <w:rFonts w:asciiTheme="minorHAnsi" w:hAnsiTheme="minorHAnsi" w:cs="Times New Roman"/>
                <w:sz w:val="20"/>
                <w:szCs w:val="20"/>
              </w:rPr>
              <w:t xml:space="preserve">– SRODKI TRWAŁE </w:t>
            </w:r>
          </w:p>
        </w:tc>
        <w:tc>
          <w:tcPr>
            <w:tcW w:w="1196" w:type="dxa"/>
          </w:tcPr>
          <w:p w:rsidR="00847A62" w:rsidRPr="003B1DF3" w:rsidRDefault="00847A62" w:rsidP="0033162F">
            <w:pPr>
              <w:jc w:val="both"/>
              <w:rPr>
                <w:rFonts w:asciiTheme="minorHAnsi" w:hAnsiTheme="minorHAnsi" w:cs="Times New Roman"/>
                <w:sz w:val="20"/>
                <w:szCs w:val="20"/>
              </w:rPr>
            </w:pPr>
          </w:p>
        </w:tc>
        <w:tc>
          <w:tcPr>
            <w:tcW w:w="1608" w:type="dxa"/>
          </w:tcPr>
          <w:p w:rsidR="00847A62" w:rsidRPr="003B1DF3" w:rsidRDefault="00847A62" w:rsidP="0033162F">
            <w:pPr>
              <w:jc w:val="both"/>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847A62" w:rsidRDefault="00847A62">
            <w:r w:rsidRPr="00476C20">
              <w:rPr>
                <w:rFonts w:asciiTheme="minorHAnsi" w:hAnsiTheme="minorHAnsi" w:cs="Times New Roman"/>
                <w:sz w:val="20"/>
                <w:szCs w:val="20"/>
              </w:rPr>
              <w:t>KSIĘGOWA BRUTTO</w:t>
            </w:r>
          </w:p>
        </w:tc>
        <w:tc>
          <w:tcPr>
            <w:tcW w:w="2022" w:type="dxa"/>
            <w:vAlign w:val="center"/>
          </w:tcPr>
          <w:p w:rsidR="00847A62" w:rsidRPr="00E6343F" w:rsidRDefault="00E6343F" w:rsidP="0033162F">
            <w:pPr>
              <w:jc w:val="right"/>
              <w:rPr>
                <w:rFonts w:asciiTheme="minorHAnsi" w:hAnsiTheme="minorHAnsi" w:cs="Times New Roman"/>
                <w:b/>
                <w:bCs/>
                <w:sz w:val="20"/>
                <w:szCs w:val="20"/>
              </w:rPr>
            </w:pPr>
            <w:r w:rsidRPr="00E6343F">
              <w:rPr>
                <w:rFonts w:asciiTheme="minorHAnsi" w:hAnsiTheme="minorHAnsi" w:cs="Times New Roman"/>
                <w:b/>
                <w:bCs/>
                <w:sz w:val="20"/>
                <w:szCs w:val="20"/>
              </w:rPr>
              <w:t>88 325,45</w:t>
            </w:r>
          </w:p>
        </w:tc>
      </w:tr>
      <w:tr w:rsidR="003B1DF3" w:rsidRPr="003B1DF3" w:rsidTr="0033162F">
        <w:tc>
          <w:tcPr>
            <w:tcW w:w="1459" w:type="dxa"/>
          </w:tcPr>
          <w:p w:rsidR="003B1DF3" w:rsidRPr="003B1DF3" w:rsidRDefault="003B1DF3" w:rsidP="0033162F">
            <w:pPr>
              <w:jc w:val="center"/>
              <w:rPr>
                <w:rFonts w:asciiTheme="minorHAnsi" w:hAnsiTheme="minorHAnsi" w:cs="Times New Roman"/>
                <w:b/>
                <w:bCs/>
                <w:sz w:val="20"/>
                <w:szCs w:val="20"/>
                <w:highlight w:val="yellow"/>
              </w:rPr>
            </w:pPr>
          </w:p>
        </w:tc>
        <w:tc>
          <w:tcPr>
            <w:tcW w:w="7925" w:type="dxa"/>
            <w:gridSpan w:val="5"/>
            <w:vAlign w:val="center"/>
          </w:tcPr>
          <w:p w:rsidR="003B1DF3" w:rsidRPr="003B1DF3" w:rsidRDefault="003B1DF3" w:rsidP="00842CC1">
            <w:pPr>
              <w:jc w:val="center"/>
              <w:rPr>
                <w:rFonts w:asciiTheme="minorHAnsi" w:hAnsiTheme="minorHAnsi" w:cs="Times New Roman"/>
                <w:b/>
                <w:bCs/>
                <w:sz w:val="20"/>
                <w:szCs w:val="20"/>
              </w:rPr>
            </w:pPr>
            <w:r w:rsidRPr="003B1DF3">
              <w:rPr>
                <w:rFonts w:asciiTheme="minorHAnsi" w:hAnsiTheme="minorHAnsi" w:cs="Times New Roman"/>
                <w:b/>
                <w:bCs/>
                <w:sz w:val="20"/>
                <w:szCs w:val="20"/>
                <w:highlight w:val="yellow"/>
              </w:rPr>
              <w:t>Szkoła Podstawowa im. Jana Pawła II w Lubomierzu</w:t>
            </w:r>
          </w:p>
        </w:tc>
      </w:tr>
      <w:tr w:rsidR="003B1DF3" w:rsidRPr="003B1DF3" w:rsidTr="0033162F">
        <w:tc>
          <w:tcPr>
            <w:tcW w:w="2260" w:type="dxa"/>
            <w:gridSpan w:val="2"/>
            <w:vAlign w:val="center"/>
          </w:tcPr>
          <w:p w:rsidR="003B1DF3" w:rsidRPr="003B1DF3" w:rsidRDefault="00947730" w:rsidP="0033162F">
            <w:pPr>
              <w:jc w:val="both"/>
              <w:rPr>
                <w:rFonts w:asciiTheme="minorHAnsi" w:hAnsiTheme="minorHAnsi" w:cs="Times New Roman"/>
                <w:sz w:val="20"/>
                <w:szCs w:val="20"/>
              </w:rPr>
            </w:pPr>
            <w:r>
              <w:rPr>
                <w:rFonts w:asciiTheme="minorHAnsi" w:hAnsiTheme="minorHAnsi" w:cs="Times New Roman"/>
                <w:sz w:val="20"/>
                <w:szCs w:val="20"/>
              </w:rPr>
              <w:t xml:space="preserve">Budynki i budowle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3B1DF3" w:rsidRPr="003B1DF3" w:rsidRDefault="00152695" w:rsidP="0033162F">
            <w:pPr>
              <w:jc w:val="right"/>
              <w:rPr>
                <w:rFonts w:asciiTheme="minorHAnsi" w:hAnsiTheme="minorHAnsi" w:cs="Times New Roman"/>
                <w:sz w:val="20"/>
                <w:szCs w:val="20"/>
              </w:rPr>
            </w:pPr>
            <w:r>
              <w:rPr>
                <w:rFonts w:asciiTheme="minorHAnsi" w:hAnsiTheme="minorHAnsi" w:cs="Times New Roman"/>
                <w:sz w:val="20"/>
                <w:szCs w:val="20"/>
              </w:rPr>
              <w:t>KSIĘGOWA BRUTTO</w:t>
            </w:r>
          </w:p>
        </w:tc>
        <w:tc>
          <w:tcPr>
            <w:tcW w:w="2022" w:type="dxa"/>
            <w:vAlign w:val="center"/>
          </w:tcPr>
          <w:p w:rsidR="003B1DF3" w:rsidRPr="00F948E6" w:rsidRDefault="00152695" w:rsidP="00F948E6">
            <w:pPr>
              <w:jc w:val="right"/>
              <w:rPr>
                <w:rFonts w:asciiTheme="minorHAnsi" w:hAnsiTheme="minorHAnsi" w:cs="Times New Roman"/>
                <w:b/>
                <w:bCs/>
                <w:sz w:val="20"/>
                <w:szCs w:val="20"/>
              </w:rPr>
            </w:pPr>
            <w:r w:rsidRPr="00F948E6">
              <w:rPr>
                <w:rFonts w:asciiTheme="minorHAnsi" w:hAnsiTheme="minorHAnsi" w:cs="Times New Roman"/>
                <w:b/>
                <w:bCs/>
                <w:sz w:val="20"/>
                <w:szCs w:val="20"/>
              </w:rPr>
              <w:t xml:space="preserve"> </w:t>
            </w:r>
            <w:r w:rsidR="00F948E6" w:rsidRPr="00F948E6">
              <w:rPr>
                <w:rFonts w:asciiTheme="minorHAnsi" w:hAnsiTheme="minorHAnsi" w:cs="Times New Roman"/>
                <w:b/>
                <w:bCs/>
                <w:sz w:val="20"/>
                <w:szCs w:val="20"/>
              </w:rPr>
              <w:t>416 527,00</w:t>
            </w:r>
          </w:p>
        </w:tc>
      </w:tr>
      <w:tr w:rsidR="003B1DF3" w:rsidRPr="003B1DF3" w:rsidTr="0033162F">
        <w:tc>
          <w:tcPr>
            <w:tcW w:w="2260" w:type="dxa"/>
            <w:gridSpan w:val="2"/>
            <w:vAlign w:val="center"/>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 xml:space="preserve">Wyposażenie , maszyny, urządzenia, w tym sprzęt elektroniczny </w:t>
            </w:r>
            <w:r w:rsidR="00152695">
              <w:rPr>
                <w:rFonts w:asciiTheme="minorHAnsi" w:hAnsiTheme="minorHAnsi" w:cs="Times New Roman"/>
                <w:sz w:val="20"/>
                <w:szCs w:val="20"/>
              </w:rPr>
              <w:t xml:space="preserve">– środki trwałe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3B1DF3" w:rsidRPr="003B1DF3" w:rsidRDefault="00152695" w:rsidP="00152695">
            <w:pPr>
              <w:jc w:val="right"/>
              <w:rPr>
                <w:rFonts w:asciiTheme="minorHAnsi" w:hAnsiTheme="minorHAnsi" w:cs="Times New Roman"/>
                <w:sz w:val="20"/>
                <w:szCs w:val="20"/>
              </w:rPr>
            </w:pPr>
            <w:r>
              <w:rPr>
                <w:rFonts w:asciiTheme="minorHAnsi" w:hAnsiTheme="minorHAnsi" w:cs="Times New Roman"/>
                <w:sz w:val="20"/>
                <w:szCs w:val="20"/>
              </w:rPr>
              <w:t xml:space="preserve">KSIĘGOWA BRUTTO </w:t>
            </w:r>
          </w:p>
        </w:tc>
        <w:tc>
          <w:tcPr>
            <w:tcW w:w="2022" w:type="dxa"/>
            <w:vAlign w:val="center"/>
          </w:tcPr>
          <w:p w:rsidR="003B1DF3" w:rsidRPr="00F948E6" w:rsidRDefault="00F948E6" w:rsidP="0033162F">
            <w:pPr>
              <w:jc w:val="right"/>
              <w:rPr>
                <w:rFonts w:asciiTheme="minorHAnsi" w:hAnsiTheme="minorHAnsi" w:cs="Times New Roman"/>
                <w:b/>
                <w:bCs/>
                <w:sz w:val="20"/>
                <w:szCs w:val="20"/>
              </w:rPr>
            </w:pPr>
            <w:r w:rsidRPr="00F948E6">
              <w:rPr>
                <w:rFonts w:asciiTheme="minorHAnsi" w:hAnsiTheme="minorHAnsi" w:cs="Times New Roman"/>
                <w:b/>
                <w:bCs/>
                <w:sz w:val="20"/>
                <w:szCs w:val="20"/>
              </w:rPr>
              <w:t>762 009,00</w:t>
            </w:r>
          </w:p>
        </w:tc>
      </w:tr>
      <w:tr w:rsidR="003B1DF3" w:rsidRPr="003B1DF3" w:rsidTr="0033162F">
        <w:tc>
          <w:tcPr>
            <w:tcW w:w="1459" w:type="dxa"/>
          </w:tcPr>
          <w:p w:rsidR="003B1DF3" w:rsidRPr="003B1DF3" w:rsidRDefault="003B1DF3" w:rsidP="0033162F">
            <w:pPr>
              <w:jc w:val="center"/>
              <w:rPr>
                <w:rFonts w:asciiTheme="minorHAnsi" w:hAnsiTheme="minorHAnsi" w:cs="Times New Roman"/>
                <w:b/>
                <w:bCs/>
                <w:sz w:val="20"/>
                <w:szCs w:val="20"/>
                <w:highlight w:val="yellow"/>
              </w:rPr>
            </w:pPr>
          </w:p>
        </w:tc>
        <w:tc>
          <w:tcPr>
            <w:tcW w:w="7925" w:type="dxa"/>
            <w:gridSpan w:val="5"/>
            <w:vAlign w:val="center"/>
          </w:tcPr>
          <w:p w:rsidR="003B1DF3" w:rsidRPr="003B1DF3" w:rsidRDefault="003B1DF3" w:rsidP="00842CC1">
            <w:pPr>
              <w:jc w:val="center"/>
              <w:rPr>
                <w:rFonts w:asciiTheme="minorHAnsi" w:hAnsiTheme="minorHAnsi" w:cs="Times New Roman"/>
                <w:b/>
                <w:bCs/>
                <w:sz w:val="20"/>
                <w:szCs w:val="20"/>
              </w:rPr>
            </w:pPr>
            <w:r w:rsidRPr="003B1DF3">
              <w:rPr>
                <w:rFonts w:asciiTheme="minorHAnsi" w:hAnsiTheme="minorHAnsi" w:cs="Times New Roman"/>
                <w:b/>
                <w:bCs/>
                <w:sz w:val="20"/>
                <w:szCs w:val="20"/>
                <w:highlight w:val="yellow"/>
              </w:rPr>
              <w:t xml:space="preserve">Szkoła Podstawowa w Pławnej, </w:t>
            </w:r>
          </w:p>
        </w:tc>
      </w:tr>
      <w:tr w:rsidR="003B1DF3" w:rsidRPr="003B1DF3" w:rsidTr="0033162F">
        <w:tc>
          <w:tcPr>
            <w:tcW w:w="2260" w:type="dxa"/>
            <w:gridSpan w:val="2"/>
            <w:vAlign w:val="center"/>
          </w:tcPr>
          <w:p w:rsidR="003B1DF3" w:rsidRPr="003B1DF3" w:rsidRDefault="00947730" w:rsidP="0033162F">
            <w:pPr>
              <w:jc w:val="both"/>
              <w:rPr>
                <w:rFonts w:asciiTheme="minorHAnsi" w:hAnsiTheme="minorHAnsi" w:cs="Times New Roman"/>
                <w:sz w:val="20"/>
                <w:szCs w:val="20"/>
              </w:rPr>
            </w:pPr>
            <w:r>
              <w:rPr>
                <w:rFonts w:asciiTheme="minorHAnsi" w:hAnsiTheme="minorHAnsi" w:cs="Times New Roman"/>
                <w:sz w:val="20"/>
                <w:szCs w:val="20"/>
              </w:rPr>
              <w:t>Budynki i budowle</w:t>
            </w:r>
          </w:p>
        </w:tc>
        <w:tc>
          <w:tcPr>
            <w:tcW w:w="1196" w:type="dxa"/>
          </w:tcPr>
          <w:p w:rsidR="003B1DF3" w:rsidRPr="003B1DF3" w:rsidRDefault="003B1DF3" w:rsidP="0033162F">
            <w:pPr>
              <w:rPr>
                <w:rFonts w:asciiTheme="minorHAnsi" w:hAnsiTheme="minorHAnsi" w:cs="Times New Roman"/>
                <w:sz w:val="20"/>
                <w:szCs w:val="20"/>
              </w:rPr>
            </w:pPr>
          </w:p>
        </w:tc>
        <w:tc>
          <w:tcPr>
            <w:tcW w:w="1608" w:type="dxa"/>
          </w:tcPr>
          <w:p w:rsidR="003B1DF3" w:rsidRPr="003B1DF3" w:rsidRDefault="003B1DF3" w:rsidP="0033162F">
            <w:pPr>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3B1DF3" w:rsidRPr="003B1DF3" w:rsidRDefault="00E6343F" w:rsidP="0033162F">
            <w:pPr>
              <w:jc w:val="right"/>
              <w:rPr>
                <w:rFonts w:asciiTheme="minorHAnsi" w:hAnsiTheme="minorHAnsi" w:cs="Times New Roman"/>
                <w:sz w:val="20"/>
                <w:szCs w:val="20"/>
              </w:rPr>
            </w:pPr>
            <w:r>
              <w:rPr>
                <w:rFonts w:asciiTheme="minorHAnsi" w:hAnsiTheme="minorHAnsi" w:cs="Times New Roman"/>
                <w:sz w:val="20"/>
                <w:szCs w:val="20"/>
              </w:rPr>
              <w:t>Wg zestawienia</w:t>
            </w:r>
          </w:p>
        </w:tc>
        <w:tc>
          <w:tcPr>
            <w:tcW w:w="2022" w:type="dxa"/>
            <w:vAlign w:val="center"/>
          </w:tcPr>
          <w:p w:rsidR="003B1DF3" w:rsidRPr="00E6343F" w:rsidRDefault="00E6343F" w:rsidP="0033162F">
            <w:pPr>
              <w:jc w:val="right"/>
              <w:rPr>
                <w:rFonts w:asciiTheme="minorHAnsi" w:hAnsiTheme="minorHAnsi" w:cs="Times New Roman"/>
                <w:b/>
                <w:bCs/>
                <w:sz w:val="20"/>
                <w:szCs w:val="20"/>
              </w:rPr>
            </w:pPr>
            <w:r w:rsidRPr="00E6343F">
              <w:rPr>
                <w:rFonts w:asciiTheme="minorHAnsi" w:hAnsiTheme="minorHAnsi" w:cs="Times New Roman"/>
                <w:b/>
                <w:bCs/>
                <w:sz w:val="20"/>
                <w:szCs w:val="20"/>
              </w:rPr>
              <w:t xml:space="preserve">3 </w:t>
            </w:r>
            <w:r w:rsidR="00264C31" w:rsidRPr="00E6343F">
              <w:rPr>
                <w:rFonts w:asciiTheme="minorHAnsi" w:hAnsiTheme="minorHAnsi" w:cs="Times New Roman"/>
                <w:b/>
                <w:bCs/>
                <w:sz w:val="20"/>
                <w:szCs w:val="20"/>
              </w:rPr>
              <w:t xml:space="preserve">000 000,00 </w:t>
            </w:r>
          </w:p>
        </w:tc>
      </w:tr>
      <w:tr w:rsidR="003B1DF3" w:rsidRPr="003B1DF3" w:rsidTr="0033162F">
        <w:tc>
          <w:tcPr>
            <w:tcW w:w="2260" w:type="dxa"/>
            <w:gridSpan w:val="2"/>
            <w:vAlign w:val="center"/>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Wyposażenie , maszyny, urządzenia, w tym sprzęt elektroniczny</w:t>
            </w:r>
            <w:r w:rsidR="007C5890">
              <w:rPr>
                <w:rFonts w:asciiTheme="minorHAnsi" w:hAnsiTheme="minorHAnsi" w:cs="Times New Roman"/>
                <w:sz w:val="20"/>
                <w:szCs w:val="20"/>
              </w:rPr>
              <w:t xml:space="preserve"> – środki trwałe </w:t>
            </w:r>
          </w:p>
        </w:tc>
        <w:tc>
          <w:tcPr>
            <w:tcW w:w="1196" w:type="dxa"/>
          </w:tcPr>
          <w:p w:rsidR="003B1DF3" w:rsidRPr="003B1DF3" w:rsidRDefault="003B1DF3" w:rsidP="0033162F">
            <w:pPr>
              <w:rPr>
                <w:rFonts w:asciiTheme="minorHAnsi" w:hAnsiTheme="minorHAnsi" w:cs="Times New Roman"/>
                <w:sz w:val="20"/>
                <w:szCs w:val="20"/>
              </w:rPr>
            </w:pPr>
          </w:p>
        </w:tc>
        <w:tc>
          <w:tcPr>
            <w:tcW w:w="1608" w:type="dxa"/>
          </w:tcPr>
          <w:p w:rsidR="003B1DF3" w:rsidRPr="003B1DF3" w:rsidRDefault="003B1DF3" w:rsidP="0033162F">
            <w:pPr>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3B1DF3" w:rsidRPr="003B1DF3" w:rsidRDefault="00152695" w:rsidP="0033162F">
            <w:pPr>
              <w:jc w:val="right"/>
              <w:rPr>
                <w:rFonts w:asciiTheme="minorHAnsi" w:hAnsiTheme="minorHAnsi" w:cs="Times New Roman"/>
                <w:sz w:val="20"/>
                <w:szCs w:val="20"/>
              </w:rPr>
            </w:pPr>
            <w:r>
              <w:rPr>
                <w:rFonts w:asciiTheme="minorHAnsi" w:hAnsiTheme="minorHAnsi" w:cs="Times New Roman"/>
                <w:sz w:val="20"/>
                <w:szCs w:val="20"/>
              </w:rPr>
              <w:t xml:space="preserve">RZECZYWISTA </w:t>
            </w:r>
          </w:p>
        </w:tc>
        <w:tc>
          <w:tcPr>
            <w:tcW w:w="2022" w:type="dxa"/>
            <w:vAlign w:val="center"/>
          </w:tcPr>
          <w:p w:rsidR="003B1DF3" w:rsidRPr="00E6343F" w:rsidRDefault="00E6343F" w:rsidP="0033162F">
            <w:pPr>
              <w:jc w:val="right"/>
              <w:rPr>
                <w:rFonts w:asciiTheme="minorHAnsi" w:hAnsiTheme="minorHAnsi" w:cs="Times New Roman"/>
                <w:b/>
                <w:bCs/>
                <w:sz w:val="20"/>
                <w:szCs w:val="20"/>
              </w:rPr>
            </w:pPr>
            <w:r w:rsidRPr="00E6343F">
              <w:rPr>
                <w:rFonts w:asciiTheme="minorHAnsi" w:hAnsiTheme="minorHAnsi" w:cs="Times New Roman"/>
                <w:b/>
                <w:bCs/>
                <w:sz w:val="20"/>
                <w:szCs w:val="20"/>
              </w:rPr>
              <w:t>105 912,36</w:t>
            </w:r>
          </w:p>
        </w:tc>
      </w:tr>
      <w:tr w:rsidR="003B1DF3" w:rsidRPr="003B1DF3" w:rsidTr="0033162F">
        <w:tc>
          <w:tcPr>
            <w:tcW w:w="1459" w:type="dxa"/>
          </w:tcPr>
          <w:p w:rsidR="003B1DF3" w:rsidRPr="003B1DF3" w:rsidRDefault="003B1DF3" w:rsidP="0033162F">
            <w:pPr>
              <w:jc w:val="center"/>
              <w:rPr>
                <w:rFonts w:asciiTheme="minorHAnsi" w:hAnsiTheme="minorHAnsi" w:cs="Times New Roman"/>
                <w:b/>
                <w:bCs/>
                <w:sz w:val="20"/>
                <w:szCs w:val="20"/>
                <w:highlight w:val="yellow"/>
              </w:rPr>
            </w:pPr>
          </w:p>
        </w:tc>
        <w:tc>
          <w:tcPr>
            <w:tcW w:w="7925" w:type="dxa"/>
            <w:gridSpan w:val="5"/>
            <w:vAlign w:val="center"/>
          </w:tcPr>
          <w:p w:rsidR="003B1DF3" w:rsidRPr="003B1DF3" w:rsidRDefault="003B1DF3" w:rsidP="00842CC1">
            <w:pPr>
              <w:jc w:val="center"/>
              <w:rPr>
                <w:rFonts w:asciiTheme="minorHAnsi" w:hAnsiTheme="minorHAnsi" w:cs="Times New Roman"/>
                <w:b/>
                <w:bCs/>
                <w:sz w:val="20"/>
                <w:szCs w:val="20"/>
              </w:rPr>
            </w:pPr>
            <w:r w:rsidRPr="003B1DF3">
              <w:rPr>
                <w:rFonts w:asciiTheme="minorHAnsi" w:hAnsiTheme="minorHAnsi" w:cs="Times New Roman"/>
                <w:b/>
                <w:bCs/>
                <w:sz w:val="20"/>
                <w:szCs w:val="20"/>
                <w:highlight w:val="yellow"/>
              </w:rPr>
              <w:t xml:space="preserve">Zespół Szkół w Lubomierzu </w:t>
            </w:r>
          </w:p>
        </w:tc>
      </w:tr>
      <w:tr w:rsidR="003B1DF3" w:rsidRPr="003B1DF3" w:rsidTr="0033162F">
        <w:tc>
          <w:tcPr>
            <w:tcW w:w="2260" w:type="dxa"/>
            <w:gridSpan w:val="2"/>
            <w:vAlign w:val="center"/>
          </w:tcPr>
          <w:p w:rsidR="003B1DF3" w:rsidRPr="003B1DF3" w:rsidRDefault="00264C31" w:rsidP="0033162F">
            <w:pPr>
              <w:jc w:val="both"/>
              <w:rPr>
                <w:rFonts w:asciiTheme="minorHAnsi" w:hAnsiTheme="minorHAnsi" w:cs="Times New Roman"/>
                <w:sz w:val="20"/>
                <w:szCs w:val="20"/>
              </w:rPr>
            </w:pPr>
            <w:r>
              <w:rPr>
                <w:rFonts w:asciiTheme="minorHAnsi" w:hAnsiTheme="minorHAnsi" w:cs="Times New Roman"/>
                <w:sz w:val="20"/>
                <w:szCs w:val="20"/>
              </w:rPr>
              <w:t xml:space="preserve">Budynki i budowle </w:t>
            </w:r>
          </w:p>
        </w:tc>
        <w:tc>
          <w:tcPr>
            <w:tcW w:w="1196" w:type="dxa"/>
          </w:tcPr>
          <w:p w:rsidR="003B1DF3" w:rsidRPr="003B1DF3" w:rsidRDefault="003B1DF3" w:rsidP="0033162F">
            <w:pPr>
              <w:rPr>
                <w:rFonts w:asciiTheme="minorHAnsi" w:hAnsiTheme="minorHAnsi" w:cs="Times New Roman"/>
                <w:sz w:val="20"/>
                <w:szCs w:val="20"/>
              </w:rPr>
            </w:pPr>
          </w:p>
        </w:tc>
        <w:tc>
          <w:tcPr>
            <w:tcW w:w="1608" w:type="dxa"/>
          </w:tcPr>
          <w:p w:rsidR="003B1DF3" w:rsidRPr="003B1DF3" w:rsidRDefault="003B1DF3" w:rsidP="0033162F">
            <w:pPr>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3B1DF3" w:rsidRPr="003B1DF3" w:rsidRDefault="00E6343F" w:rsidP="00152695">
            <w:pPr>
              <w:jc w:val="right"/>
              <w:rPr>
                <w:rFonts w:asciiTheme="minorHAnsi" w:hAnsiTheme="minorHAnsi" w:cs="Times New Roman"/>
                <w:sz w:val="20"/>
                <w:szCs w:val="20"/>
              </w:rPr>
            </w:pPr>
            <w:r>
              <w:rPr>
                <w:rFonts w:asciiTheme="minorHAnsi" w:hAnsiTheme="minorHAnsi" w:cs="Times New Roman"/>
                <w:sz w:val="20"/>
                <w:szCs w:val="20"/>
              </w:rPr>
              <w:t>Wg zestawienia</w:t>
            </w:r>
          </w:p>
        </w:tc>
        <w:tc>
          <w:tcPr>
            <w:tcW w:w="2022" w:type="dxa"/>
            <w:vAlign w:val="center"/>
          </w:tcPr>
          <w:p w:rsidR="003B1DF3" w:rsidRPr="00F948E6" w:rsidRDefault="00F948E6" w:rsidP="0033162F">
            <w:pPr>
              <w:jc w:val="right"/>
              <w:rPr>
                <w:rFonts w:asciiTheme="minorHAnsi" w:hAnsiTheme="minorHAnsi" w:cs="Times New Roman"/>
                <w:b/>
                <w:bCs/>
                <w:sz w:val="20"/>
                <w:szCs w:val="20"/>
              </w:rPr>
            </w:pPr>
            <w:r w:rsidRPr="00F948E6">
              <w:rPr>
                <w:rFonts w:asciiTheme="minorHAnsi" w:hAnsiTheme="minorHAnsi" w:cs="Times New Roman"/>
                <w:b/>
                <w:bCs/>
                <w:sz w:val="20"/>
                <w:szCs w:val="20"/>
              </w:rPr>
              <w:t>14 830 000,00</w:t>
            </w:r>
          </w:p>
        </w:tc>
      </w:tr>
      <w:tr w:rsidR="003B1DF3" w:rsidRPr="003B1DF3" w:rsidTr="0033162F">
        <w:tc>
          <w:tcPr>
            <w:tcW w:w="2260" w:type="dxa"/>
            <w:gridSpan w:val="2"/>
            <w:vAlign w:val="center"/>
          </w:tcPr>
          <w:p w:rsidR="003B1DF3" w:rsidRPr="003B1DF3" w:rsidRDefault="003B1DF3" w:rsidP="00036513">
            <w:pPr>
              <w:jc w:val="both"/>
              <w:rPr>
                <w:rFonts w:asciiTheme="minorHAnsi" w:hAnsiTheme="minorHAnsi" w:cs="Times New Roman"/>
                <w:sz w:val="20"/>
                <w:szCs w:val="20"/>
              </w:rPr>
            </w:pPr>
            <w:r w:rsidRPr="003B1DF3">
              <w:rPr>
                <w:rFonts w:asciiTheme="minorHAnsi" w:hAnsiTheme="minorHAnsi" w:cs="Times New Roman"/>
                <w:sz w:val="20"/>
                <w:szCs w:val="20"/>
              </w:rPr>
              <w:t xml:space="preserve">Wyposażenie , maszyny, urządzenia, w tym sprzęt elektroniczny </w:t>
            </w:r>
          </w:p>
        </w:tc>
        <w:tc>
          <w:tcPr>
            <w:tcW w:w="1196" w:type="dxa"/>
          </w:tcPr>
          <w:p w:rsidR="003B1DF3" w:rsidRPr="003B1DF3" w:rsidRDefault="003B1DF3" w:rsidP="0033162F">
            <w:pPr>
              <w:rPr>
                <w:rFonts w:asciiTheme="minorHAnsi" w:hAnsiTheme="minorHAnsi" w:cs="Times New Roman"/>
                <w:sz w:val="20"/>
                <w:szCs w:val="20"/>
              </w:rPr>
            </w:pPr>
          </w:p>
        </w:tc>
        <w:tc>
          <w:tcPr>
            <w:tcW w:w="1608" w:type="dxa"/>
          </w:tcPr>
          <w:p w:rsidR="003B1DF3" w:rsidRPr="003B1DF3" w:rsidRDefault="003B1DF3" w:rsidP="0033162F">
            <w:pPr>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3B1DF3" w:rsidRPr="003B1DF3" w:rsidRDefault="00152695" w:rsidP="0033162F">
            <w:pPr>
              <w:jc w:val="right"/>
              <w:rPr>
                <w:rFonts w:asciiTheme="minorHAnsi" w:hAnsiTheme="minorHAnsi" w:cs="Times New Roman"/>
                <w:sz w:val="20"/>
                <w:szCs w:val="20"/>
              </w:rPr>
            </w:pPr>
            <w:r>
              <w:rPr>
                <w:rFonts w:asciiTheme="minorHAnsi" w:hAnsiTheme="minorHAnsi" w:cs="Times New Roman"/>
                <w:sz w:val="20"/>
                <w:szCs w:val="20"/>
              </w:rPr>
              <w:t xml:space="preserve">KSIĘGOWA BRUTTO </w:t>
            </w:r>
            <w:r w:rsidR="00490ED9">
              <w:rPr>
                <w:rFonts w:asciiTheme="minorHAnsi" w:hAnsiTheme="minorHAnsi" w:cs="Times New Roman"/>
                <w:sz w:val="20"/>
                <w:szCs w:val="20"/>
              </w:rPr>
              <w:t xml:space="preserve"> </w:t>
            </w:r>
          </w:p>
        </w:tc>
        <w:tc>
          <w:tcPr>
            <w:tcW w:w="2022" w:type="dxa"/>
            <w:vAlign w:val="center"/>
          </w:tcPr>
          <w:p w:rsidR="003B1DF3" w:rsidRPr="00E6343F" w:rsidRDefault="00E6343F" w:rsidP="0033162F">
            <w:pPr>
              <w:jc w:val="right"/>
              <w:rPr>
                <w:rFonts w:asciiTheme="minorHAnsi" w:hAnsiTheme="minorHAnsi" w:cs="Times New Roman"/>
                <w:b/>
                <w:bCs/>
                <w:sz w:val="20"/>
                <w:szCs w:val="20"/>
              </w:rPr>
            </w:pPr>
            <w:r w:rsidRPr="00E6343F">
              <w:rPr>
                <w:rFonts w:asciiTheme="minorHAnsi" w:hAnsiTheme="minorHAnsi" w:cs="Times New Roman"/>
                <w:b/>
                <w:bCs/>
                <w:sz w:val="20"/>
                <w:szCs w:val="20"/>
              </w:rPr>
              <w:t>596 046,21</w:t>
            </w:r>
          </w:p>
        </w:tc>
      </w:tr>
      <w:tr w:rsidR="003B1DF3" w:rsidRPr="003B1DF3" w:rsidTr="0033162F">
        <w:tc>
          <w:tcPr>
            <w:tcW w:w="1459" w:type="dxa"/>
          </w:tcPr>
          <w:p w:rsidR="003B1DF3" w:rsidRPr="003B1DF3" w:rsidRDefault="003B1DF3" w:rsidP="0033162F">
            <w:pPr>
              <w:jc w:val="center"/>
              <w:rPr>
                <w:rFonts w:asciiTheme="minorHAnsi" w:hAnsiTheme="minorHAnsi" w:cs="Times New Roman"/>
                <w:b/>
                <w:bCs/>
                <w:sz w:val="20"/>
                <w:szCs w:val="20"/>
                <w:highlight w:val="yellow"/>
              </w:rPr>
            </w:pPr>
          </w:p>
        </w:tc>
        <w:tc>
          <w:tcPr>
            <w:tcW w:w="7925" w:type="dxa"/>
            <w:gridSpan w:val="5"/>
            <w:vAlign w:val="center"/>
          </w:tcPr>
          <w:p w:rsidR="003B1DF3" w:rsidRPr="003B1DF3" w:rsidRDefault="003B1DF3" w:rsidP="00842CC1">
            <w:pPr>
              <w:jc w:val="center"/>
              <w:rPr>
                <w:rFonts w:asciiTheme="minorHAnsi" w:hAnsiTheme="minorHAnsi" w:cs="Times New Roman"/>
                <w:b/>
                <w:bCs/>
                <w:sz w:val="20"/>
                <w:szCs w:val="20"/>
              </w:rPr>
            </w:pPr>
            <w:r w:rsidRPr="003B1DF3">
              <w:rPr>
                <w:rFonts w:asciiTheme="minorHAnsi" w:hAnsiTheme="minorHAnsi" w:cs="Times New Roman"/>
                <w:b/>
                <w:bCs/>
                <w:sz w:val="20"/>
                <w:szCs w:val="20"/>
                <w:highlight w:val="yellow"/>
              </w:rPr>
              <w:t xml:space="preserve">URZĄD MIEJSKI W LUBOMIERZU </w:t>
            </w:r>
          </w:p>
        </w:tc>
      </w:tr>
      <w:tr w:rsidR="003B1DF3" w:rsidRPr="003B1DF3" w:rsidTr="0033162F">
        <w:tc>
          <w:tcPr>
            <w:tcW w:w="2260" w:type="dxa"/>
            <w:gridSpan w:val="2"/>
            <w:vAlign w:val="center"/>
          </w:tcPr>
          <w:p w:rsidR="003B1DF3" w:rsidRPr="003B1DF3" w:rsidRDefault="006A61F7" w:rsidP="008F12D7">
            <w:pPr>
              <w:jc w:val="both"/>
              <w:rPr>
                <w:rFonts w:asciiTheme="minorHAnsi" w:hAnsiTheme="minorHAnsi" w:cs="Times New Roman"/>
                <w:sz w:val="20"/>
                <w:szCs w:val="20"/>
              </w:rPr>
            </w:pPr>
            <w:r>
              <w:rPr>
                <w:rFonts w:asciiTheme="minorHAnsi" w:hAnsiTheme="minorHAnsi" w:cs="Times New Roman"/>
                <w:sz w:val="20"/>
                <w:szCs w:val="20"/>
              </w:rPr>
              <w:t>Budynk</w:t>
            </w:r>
            <w:r w:rsidR="008F12D7">
              <w:rPr>
                <w:rFonts w:asciiTheme="minorHAnsi" w:hAnsiTheme="minorHAnsi" w:cs="Times New Roman"/>
                <w:sz w:val="20"/>
                <w:szCs w:val="20"/>
              </w:rPr>
              <w:t xml:space="preserve">i i budowle </w:t>
            </w:r>
            <w:r>
              <w:rPr>
                <w:rFonts w:asciiTheme="minorHAnsi" w:hAnsiTheme="minorHAnsi" w:cs="Times New Roman"/>
                <w:sz w:val="20"/>
                <w:szCs w:val="20"/>
              </w:rPr>
              <w:t xml:space="preserve"> – ratusz, remizy</w:t>
            </w:r>
            <w:r w:rsidR="00490ED9">
              <w:rPr>
                <w:rFonts w:asciiTheme="minorHAnsi" w:hAnsiTheme="minorHAnsi" w:cs="Times New Roman"/>
                <w:sz w:val="20"/>
                <w:szCs w:val="20"/>
              </w:rPr>
              <w:t>+ wspinalnie</w:t>
            </w:r>
            <w:r>
              <w:rPr>
                <w:rFonts w:asciiTheme="minorHAnsi" w:hAnsiTheme="minorHAnsi" w:cs="Times New Roman"/>
                <w:sz w:val="20"/>
                <w:szCs w:val="20"/>
              </w:rPr>
              <w:t>, świetlice</w:t>
            </w:r>
            <w:r w:rsidR="00490ED9">
              <w:rPr>
                <w:rFonts w:asciiTheme="minorHAnsi" w:hAnsiTheme="minorHAnsi" w:cs="Times New Roman"/>
                <w:sz w:val="20"/>
                <w:szCs w:val="20"/>
              </w:rPr>
              <w:t xml:space="preserve">, szalet miejski </w:t>
            </w:r>
            <w:r w:rsidR="00E6343F">
              <w:rPr>
                <w:rFonts w:asciiTheme="minorHAnsi" w:hAnsiTheme="minorHAnsi" w:cs="Times New Roman"/>
                <w:sz w:val="20"/>
                <w:szCs w:val="20"/>
              </w:rPr>
              <w:t xml:space="preserve">, oświetlenie Pasiecznik </w:t>
            </w:r>
          </w:p>
        </w:tc>
        <w:tc>
          <w:tcPr>
            <w:tcW w:w="1196" w:type="dxa"/>
          </w:tcPr>
          <w:p w:rsidR="003B1DF3" w:rsidRPr="003B1DF3" w:rsidRDefault="003B1DF3" w:rsidP="0033162F">
            <w:pPr>
              <w:rPr>
                <w:rFonts w:asciiTheme="minorHAnsi" w:hAnsiTheme="minorHAnsi" w:cs="Times New Roman"/>
                <w:sz w:val="20"/>
                <w:szCs w:val="20"/>
              </w:rPr>
            </w:pPr>
          </w:p>
        </w:tc>
        <w:tc>
          <w:tcPr>
            <w:tcW w:w="1608" w:type="dxa"/>
          </w:tcPr>
          <w:p w:rsidR="003B1DF3" w:rsidRPr="003B1DF3" w:rsidRDefault="003B1DF3" w:rsidP="0033162F">
            <w:pPr>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3B1DF3" w:rsidRPr="003B1DF3" w:rsidRDefault="00220D34" w:rsidP="0033162F">
            <w:pPr>
              <w:jc w:val="right"/>
              <w:rPr>
                <w:rFonts w:asciiTheme="minorHAnsi" w:hAnsiTheme="minorHAnsi" w:cs="Times New Roman"/>
                <w:sz w:val="20"/>
                <w:szCs w:val="20"/>
              </w:rPr>
            </w:pPr>
            <w:r>
              <w:rPr>
                <w:rFonts w:asciiTheme="minorHAnsi" w:hAnsiTheme="minorHAnsi" w:cs="Times New Roman"/>
                <w:sz w:val="20"/>
                <w:szCs w:val="20"/>
              </w:rPr>
              <w:t>Wg zestawienia</w:t>
            </w:r>
          </w:p>
        </w:tc>
        <w:tc>
          <w:tcPr>
            <w:tcW w:w="2022" w:type="dxa"/>
            <w:vAlign w:val="center"/>
          </w:tcPr>
          <w:p w:rsidR="003B1DF3" w:rsidRPr="007C1582" w:rsidRDefault="00641BCD" w:rsidP="00490ED9">
            <w:pPr>
              <w:jc w:val="right"/>
              <w:rPr>
                <w:rFonts w:asciiTheme="minorHAnsi" w:hAnsiTheme="minorHAnsi" w:cs="Times New Roman"/>
                <w:b/>
                <w:bCs/>
                <w:sz w:val="20"/>
                <w:szCs w:val="20"/>
              </w:rPr>
            </w:pPr>
            <w:r w:rsidRPr="007C1582">
              <w:rPr>
                <w:rFonts w:asciiTheme="minorHAnsi" w:hAnsiTheme="minorHAnsi" w:cs="Times New Roman"/>
                <w:b/>
                <w:bCs/>
                <w:sz w:val="20"/>
                <w:szCs w:val="20"/>
              </w:rPr>
              <w:t>14</w:t>
            </w:r>
            <w:r w:rsidR="007C1582" w:rsidRPr="007C1582">
              <w:rPr>
                <w:rFonts w:asciiTheme="minorHAnsi" w:hAnsiTheme="minorHAnsi" w:cs="Times New Roman"/>
                <w:b/>
                <w:bCs/>
                <w:sz w:val="20"/>
                <w:szCs w:val="20"/>
              </w:rPr>
              <w:t> 657 314</w:t>
            </w:r>
            <w:r w:rsidR="00490ED9" w:rsidRPr="007C1582">
              <w:rPr>
                <w:rFonts w:asciiTheme="minorHAnsi" w:hAnsiTheme="minorHAnsi" w:cs="Times New Roman"/>
                <w:b/>
                <w:bCs/>
                <w:sz w:val="20"/>
                <w:szCs w:val="20"/>
              </w:rPr>
              <w:t>,00</w:t>
            </w:r>
            <w:r w:rsidRPr="007C1582">
              <w:rPr>
                <w:rFonts w:asciiTheme="minorHAnsi" w:hAnsiTheme="minorHAnsi" w:cs="Times New Roman"/>
                <w:b/>
                <w:bCs/>
                <w:sz w:val="20"/>
                <w:szCs w:val="20"/>
              </w:rPr>
              <w:t xml:space="preserve"> </w:t>
            </w:r>
          </w:p>
        </w:tc>
      </w:tr>
      <w:tr w:rsidR="003B1DF3" w:rsidRPr="003B1DF3" w:rsidTr="0033162F">
        <w:tc>
          <w:tcPr>
            <w:tcW w:w="2260" w:type="dxa"/>
            <w:gridSpan w:val="2"/>
            <w:vAlign w:val="center"/>
          </w:tcPr>
          <w:p w:rsidR="003B1DF3" w:rsidRPr="003B1DF3" w:rsidRDefault="00037276" w:rsidP="00E6343F">
            <w:pPr>
              <w:rPr>
                <w:rFonts w:asciiTheme="minorHAnsi" w:hAnsiTheme="minorHAnsi" w:cs="Times New Roman"/>
                <w:sz w:val="20"/>
                <w:szCs w:val="20"/>
              </w:rPr>
            </w:pPr>
            <w:r>
              <w:rPr>
                <w:rFonts w:asciiTheme="minorHAnsi" w:hAnsiTheme="minorHAnsi" w:cs="Times New Roman"/>
                <w:sz w:val="20"/>
                <w:szCs w:val="20"/>
              </w:rPr>
              <w:t xml:space="preserve">Budynki komunalne  oraz lokale komunalne </w:t>
            </w:r>
            <w:r w:rsidR="00490ED9">
              <w:rPr>
                <w:rFonts w:asciiTheme="minorHAnsi" w:hAnsiTheme="minorHAnsi" w:cs="Times New Roman"/>
                <w:sz w:val="20"/>
                <w:szCs w:val="20"/>
              </w:rPr>
              <w:t>+</w:t>
            </w:r>
            <w:r w:rsidR="00E6343F">
              <w:rPr>
                <w:rFonts w:asciiTheme="minorHAnsi" w:hAnsiTheme="minorHAnsi" w:cs="Times New Roman"/>
                <w:sz w:val="20"/>
                <w:szCs w:val="20"/>
              </w:rPr>
              <w:t>lokale komunale we wspólnotach</w:t>
            </w:r>
            <w:r w:rsidR="00490ED9">
              <w:rPr>
                <w:rFonts w:asciiTheme="minorHAnsi" w:hAnsiTheme="minorHAnsi" w:cs="Times New Roman"/>
                <w:sz w:val="20"/>
                <w:szCs w:val="20"/>
              </w:rPr>
              <w:t xml:space="preserve"> </w:t>
            </w:r>
            <w:r w:rsidR="00E6343F">
              <w:rPr>
                <w:rFonts w:asciiTheme="minorHAnsi" w:hAnsiTheme="minorHAnsi" w:cs="Times New Roman"/>
                <w:sz w:val="20"/>
                <w:szCs w:val="20"/>
              </w:rPr>
              <w:t>,świetlice wiejskie</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3B1DF3" w:rsidRPr="003B1DF3" w:rsidRDefault="008F12D7" w:rsidP="0033162F">
            <w:pPr>
              <w:jc w:val="right"/>
              <w:rPr>
                <w:rFonts w:asciiTheme="minorHAnsi" w:hAnsiTheme="minorHAnsi" w:cs="Times New Roman"/>
                <w:sz w:val="20"/>
                <w:szCs w:val="20"/>
              </w:rPr>
            </w:pPr>
            <w:r>
              <w:rPr>
                <w:rFonts w:asciiTheme="minorHAnsi" w:hAnsiTheme="minorHAnsi" w:cs="Times New Roman"/>
                <w:sz w:val="20"/>
                <w:szCs w:val="20"/>
              </w:rPr>
              <w:t xml:space="preserve">wg zestawienia </w:t>
            </w:r>
          </w:p>
        </w:tc>
        <w:tc>
          <w:tcPr>
            <w:tcW w:w="2022" w:type="dxa"/>
            <w:vAlign w:val="center"/>
          </w:tcPr>
          <w:p w:rsidR="003B1DF3" w:rsidRPr="00E6343F" w:rsidRDefault="00E6343F" w:rsidP="0033162F">
            <w:pPr>
              <w:jc w:val="right"/>
              <w:rPr>
                <w:rFonts w:asciiTheme="minorHAnsi" w:hAnsiTheme="minorHAnsi" w:cs="Times New Roman"/>
                <w:b/>
                <w:bCs/>
                <w:sz w:val="20"/>
                <w:szCs w:val="20"/>
              </w:rPr>
            </w:pPr>
            <w:r w:rsidRPr="00E6343F">
              <w:rPr>
                <w:rFonts w:asciiTheme="minorHAnsi" w:hAnsiTheme="minorHAnsi" w:cs="Times New Roman"/>
                <w:b/>
                <w:bCs/>
                <w:sz w:val="20"/>
                <w:szCs w:val="20"/>
              </w:rPr>
              <w:t>15 796 680,00</w:t>
            </w:r>
            <w:r w:rsidR="008F12D7" w:rsidRPr="00E6343F">
              <w:rPr>
                <w:rFonts w:asciiTheme="minorHAnsi" w:hAnsiTheme="minorHAnsi" w:cs="Times New Roman"/>
                <w:b/>
                <w:bCs/>
                <w:sz w:val="20"/>
                <w:szCs w:val="20"/>
              </w:rPr>
              <w:t xml:space="preserve"> </w:t>
            </w:r>
          </w:p>
        </w:tc>
      </w:tr>
      <w:tr w:rsidR="00A7279D" w:rsidRPr="003B1DF3" w:rsidTr="0033162F">
        <w:tc>
          <w:tcPr>
            <w:tcW w:w="2260" w:type="dxa"/>
            <w:gridSpan w:val="2"/>
            <w:vAlign w:val="center"/>
          </w:tcPr>
          <w:p w:rsidR="00A7279D" w:rsidRDefault="00A7279D" w:rsidP="003B1DF3">
            <w:pPr>
              <w:rPr>
                <w:rFonts w:asciiTheme="minorHAnsi" w:hAnsiTheme="minorHAnsi" w:cs="Times New Roman"/>
                <w:sz w:val="20"/>
                <w:szCs w:val="20"/>
              </w:rPr>
            </w:pPr>
            <w:r>
              <w:rPr>
                <w:rFonts w:asciiTheme="minorHAnsi" w:hAnsiTheme="minorHAnsi" w:cs="Times New Roman"/>
                <w:sz w:val="20"/>
                <w:szCs w:val="20"/>
              </w:rPr>
              <w:t xml:space="preserve">Budowla –studnia głębinowa Pasiecznik </w:t>
            </w:r>
          </w:p>
        </w:tc>
        <w:tc>
          <w:tcPr>
            <w:tcW w:w="1196" w:type="dxa"/>
          </w:tcPr>
          <w:p w:rsidR="00A7279D" w:rsidRPr="003B1DF3" w:rsidRDefault="00A7279D" w:rsidP="0033162F">
            <w:pPr>
              <w:jc w:val="both"/>
              <w:rPr>
                <w:rFonts w:asciiTheme="minorHAnsi" w:hAnsiTheme="minorHAnsi" w:cs="Times New Roman"/>
                <w:sz w:val="20"/>
                <w:szCs w:val="20"/>
              </w:rPr>
            </w:pPr>
          </w:p>
        </w:tc>
        <w:tc>
          <w:tcPr>
            <w:tcW w:w="1608" w:type="dxa"/>
          </w:tcPr>
          <w:p w:rsidR="00A7279D" w:rsidRPr="003B1DF3" w:rsidRDefault="00A7279D" w:rsidP="0033162F">
            <w:pPr>
              <w:jc w:val="both"/>
              <w:rPr>
                <w:rFonts w:asciiTheme="minorHAnsi" w:hAnsiTheme="minorHAnsi" w:cs="Times New Roman"/>
                <w:sz w:val="20"/>
                <w:szCs w:val="20"/>
              </w:rPr>
            </w:pPr>
          </w:p>
        </w:tc>
        <w:tc>
          <w:tcPr>
            <w:tcW w:w="2298" w:type="dxa"/>
          </w:tcPr>
          <w:p w:rsidR="00A7279D" w:rsidRDefault="00A7279D" w:rsidP="0033162F">
            <w:pPr>
              <w:jc w:val="right"/>
              <w:rPr>
                <w:rFonts w:asciiTheme="minorHAnsi" w:hAnsiTheme="minorHAnsi" w:cs="Times New Roman"/>
                <w:sz w:val="20"/>
                <w:szCs w:val="20"/>
              </w:rPr>
            </w:pPr>
            <w:r>
              <w:rPr>
                <w:rFonts w:asciiTheme="minorHAnsi" w:hAnsiTheme="minorHAnsi" w:cs="Times New Roman"/>
                <w:sz w:val="20"/>
                <w:szCs w:val="20"/>
              </w:rPr>
              <w:t>Księgowa brutto</w:t>
            </w:r>
          </w:p>
        </w:tc>
        <w:tc>
          <w:tcPr>
            <w:tcW w:w="2022" w:type="dxa"/>
            <w:vAlign w:val="center"/>
          </w:tcPr>
          <w:p w:rsidR="00A7279D" w:rsidRPr="00A7279D" w:rsidRDefault="00A7279D" w:rsidP="0033162F">
            <w:pPr>
              <w:jc w:val="right"/>
              <w:rPr>
                <w:rFonts w:asciiTheme="minorHAnsi" w:hAnsiTheme="minorHAnsi" w:cs="Times New Roman"/>
                <w:b/>
                <w:bCs/>
                <w:sz w:val="20"/>
                <w:szCs w:val="20"/>
              </w:rPr>
            </w:pPr>
            <w:r w:rsidRPr="00A7279D">
              <w:rPr>
                <w:rFonts w:asciiTheme="minorHAnsi" w:hAnsiTheme="minorHAnsi" w:cs="Times New Roman"/>
                <w:b/>
                <w:bCs/>
                <w:sz w:val="20"/>
                <w:szCs w:val="20"/>
              </w:rPr>
              <w:t>30 654,59</w:t>
            </w:r>
          </w:p>
        </w:tc>
      </w:tr>
      <w:tr w:rsidR="00A7279D" w:rsidRPr="003B1DF3" w:rsidTr="0033162F">
        <w:tc>
          <w:tcPr>
            <w:tcW w:w="2260" w:type="dxa"/>
            <w:gridSpan w:val="2"/>
            <w:vAlign w:val="center"/>
          </w:tcPr>
          <w:p w:rsidR="00A7279D" w:rsidRDefault="00A7279D" w:rsidP="003B1DF3">
            <w:pPr>
              <w:rPr>
                <w:rFonts w:asciiTheme="minorHAnsi" w:hAnsiTheme="minorHAnsi" w:cs="Times New Roman"/>
                <w:sz w:val="20"/>
                <w:szCs w:val="20"/>
              </w:rPr>
            </w:pPr>
            <w:r>
              <w:rPr>
                <w:rFonts w:asciiTheme="minorHAnsi" w:hAnsiTheme="minorHAnsi" w:cs="Times New Roman"/>
                <w:sz w:val="20"/>
                <w:szCs w:val="20"/>
              </w:rPr>
              <w:t>Budowla –studnia głębinowa</w:t>
            </w:r>
          </w:p>
        </w:tc>
        <w:tc>
          <w:tcPr>
            <w:tcW w:w="1196" w:type="dxa"/>
          </w:tcPr>
          <w:p w:rsidR="00A7279D" w:rsidRPr="003B1DF3" w:rsidRDefault="00A7279D" w:rsidP="0033162F">
            <w:pPr>
              <w:jc w:val="both"/>
              <w:rPr>
                <w:rFonts w:asciiTheme="minorHAnsi" w:hAnsiTheme="minorHAnsi" w:cs="Times New Roman"/>
                <w:sz w:val="20"/>
                <w:szCs w:val="20"/>
              </w:rPr>
            </w:pPr>
          </w:p>
        </w:tc>
        <w:tc>
          <w:tcPr>
            <w:tcW w:w="1608" w:type="dxa"/>
          </w:tcPr>
          <w:p w:rsidR="00A7279D" w:rsidRPr="003B1DF3" w:rsidRDefault="00A7279D" w:rsidP="0033162F">
            <w:pPr>
              <w:jc w:val="both"/>
              <w:rPr>
                <w:rFonts w:asciiTheme="minorHAnsi" w:hAnsiTheme="minorHAnsi" w:cs="Times New Roman"/>
                <w:sz w:val="20"/>
                <w:szCs w:val="20"/>
              </w:rPr>
            </w:pPr>
          </w:p>
        </w:tc>
        <w:tc>
          <w:tcPr>
            <w:tcW w:w="2298" w:type="dxa"/>
          </w:tcPr>
          <w:p w:rsidR="00A7279D" w:rsidRDefault="00A7279D" w:rsidP="00E6343F">
            <w:pPr>
              <w:jc w:val="right"/>
            </w:pPr>
            <w:r w:rsidRPr="009B4658">
              <w:rPr>
                <w:rFonts w:asciiTheme="minorHAnsi" w:hAnsiTheme="minorHAnsi" w:cs="Times New Roman"/>
                <w:sz w:val="20"/>
                <w:szCs w:val="20"/>
              </w:rPr>
              <w:t>Księgowa brutto</w:t>
            </w:r>
          </w:p>
        </w:tc>
        <w:tc>
          <w:tcPr>
            <w:tcW w:w="2022" w:type="dxa"/>
            <w:vAlign w:val="center"/>
          </w:tcPr>
          <w:p w:rsidR="00A7279D" w:rsidRPr="00A7279D" w:rsidRDefault="00A7279D" w:rsidP="0033162F">
            <w:pPr>
              <w:jc w:val="right"/>
              <w:rPr>
                <w:rFonts w:asciiTheme="minorHAnsi" w:hAnsiTheme="minorHAnsi" w:cs="Times New Roman"/>
                <w:b/>
                <w:bCs/>
                <w:sz w:val="20"/>
                <w:szCs w:val="20"/>
              </w:rPr>
            </w:pPr>
            <w:r w:rsidRPr="00A7279D">
              <w:rPr>
                <w:rFonts w:asciiTheme="minorHAnsi" w:hAnsiTheme="minorHAnsi" w:cs="Times New Roman"/>
                <w:b/>
                <w:bCs/>
                <w:sz w:val="20"/>
                <w:szCs w:val="20"/>
              </w:rPr>
              <w:t>36 188,33</w:t>
            </w:r>
          </w:p>
        </w:tc>
      </w:tr>
      <w:tr w:rsidR="00A7279D" w:rsidRPr="003B1DF3" w:rsidTr="0033162F">
        <w:tc>
          <w:tcPr>
            <w:tcW w:w="2260" w:type="dxa"/>
            <w:gridSpan w:val="2"/>
            <w:vAlign w:val="center"/>
          </w:tcPr>
          <w:p w:rsidR="00A7279D" w:rsidRDefault="00A7279D" w:rsidP="003B1DF3">
            <w:pPr>
              <w:rPr>
                <w:rFonts w:asciiTheme="minorHAnsi" w:hAnsiTheme="minorHAnsi" w:cs="Times New Roman"/>
                <w:sz w:val="20"/>
                <w:szCs w:val="20"/>
              </w:rPr>
            </w:pPr>
            <w:r>
              <w:rPr>
                <w:rFonts w:asciiTheme="minorHAnsi" w:hAnsiTheme="minorHAnsi" w:cs="Times New Roman"/>
                <w:sz w:val="20"/>
                <w:szCs w:val="20"/>
              </w:rPr>
              <w:t>Biologiczna oczyszczalnia ścieków Pokrzywnik</w:t>
            </w:r>
          </w:p>
        </w:tc>
        <w:tc>
          <w:tcPr>
            <w:tcW w:w="1196" w:type="dxa"/>
          </w:tcPr>
          <w:p w:rsidR="00A7279D" w:rsidRPr="003B1DF3" w:rsidRDefault="00A7279D" w:rsidP="0033162F">
            <w:pPr>
              <w:jc w:val="both"/>
              <w:rPr>
                <w:rFonts w:asciiTheme="minorHAnsi" w:hAnsiTheme="minorHAnsi" w:cs="Times New Roman"/>
                <w:sz w:val="20"/>
                <w:szCs w:val="20"/>
              </w:rPr>
            </w:pPr>
          </w:p>
        </w:tc>
        <w:tc>
          <w:tcPr>
            <w:tcW w:w="1608" w:type="dxa"/>
          </w:tcPr>
          <w:p w:rsidR="00A7279D" w:rsidRPr="003B1DF3" w:rsidRDefault="00A7279D" w:rsidP="0033162F">
            <w:pPr>
              <w:jc w:val="both"/>
              <w:rPr>
                <w:rFonts w:asciiTheme="minorHAnsi" w:hAnsiTheme="minorHAnsi" w:cs="Times New Roman"/>
                <w:sz w:val="20"/>
                <w:szCs w:val="20"/>
              </w:rPr>
            </w:pPr>
          </w:p>
        </w:tc>
        <w:tc>
          <w:tcPr>
            <w:tcW w:w="2298" w:type="dxa"/>
          </w:tcPr>
          <w:p w:rsidR="00A7279D" w:rsidRDefault="00A7279D" w:rsidP="00E6343F">
            <w:pPr>
              <w:jc w:val="right"/>
            </w:pPr>
            <w:r w:rsidRPr="009B4658">
              <w:rPr>
                <w:rFonts w:asciiTheme="minorHAnsi" w:hAnsiTheme="minorHAnsi" w:cs="Times New Roman"/>
                <w:sz w:val="20"/>
                <w:szCs w:val="20"/>
              </w:rPr>
              <w:t>Księgowa brutto</w:t>
            </w:r>
          </w:p>
        </w:tc>
        <w:tc>
          <w:tcPr>
            <w:tcW w:w="2022" w:type="dxa"/>
            <w:vAlign w:val="center"/>
          </w:tcPr>
          <w:p w:rsidR="00A7279D" w:rsidRPr="00A7279D" w:rsidRDefault="00A7279D" w:rsidP="0033162F">
            <w:pPr>
              <w:jc w:val="right"/>
              <w:rPr>
                <w:rFonts w:asciiTheme="minorHAnsi" w:hAnsiTheme="minorHAnsi" w:cs="Times New Roman"/>
                <w:b/>
                <w:bCs/>
                <w:sz w:val="20"/>
                <w:szCs w:val="20"/>
              </w:rPr>
            </w:pPr>
            <w:r w:rsidRPr="00A7279D">
              <w:rPr>
                <w:rFonts w:asciiTheme="minorHAnsi" w:hAnsiTheme="minorHAnsi" w:cs="Times New Roman"/>
                <w:b/>
                <w:bCs/>
                <w:sz w:val="20"/>
                <w:szCs w:val="20"/>
              </w:rPr>
              <w:t>50 140,00</w:t>
            </w:r>
          </w:p>
        </w:tc>
      </w:tr>
      <w:tr w:rsidR="003B1DF3" w:rsidRPr="003B1DF3" w:rsidTr="0033162F">
        <w:tc>
          <w:tcPr>
            <w:tcW w:w="2260" w:type="dxa"/>
            <w:gridSpan w:val="2"/>
            <w:vAlign w:val="center"/>
          </w:tcPr>
          <w:p w:rsidR="003B1DF3" w:rsidRPr="003B1DF3" w:rsidRDefault="003B1DF3" w:rsidP="003B1DF3">
            <w:pPr>
              <w:rPr>
                <w:rFonts w:asciiTheme="minorHAnsi" w:hAnsiTheme="minorHAnsi" w:cs="Times New Roman"/>
                <w:sz w:val="20"/>
                <w:szCs w:val="20"/>
              </w:rPr>
            </w:pPr>
            <w:r w:rsidRPr="003B1DF3">
              <w:rPr>
                <w:rFonts w:asciiTheme="minorHAnsi" w:hAnsiTheme="minorHAnsi" w:cs="Times New Roman"/>
                <w:sz w:val="20"/>
                <w:szCs w:val="20"/>
              </w:rPr>
              <w:t xml:space="preserve">Maszyny , urządzenia wyposażenie </w:t>
            </w:r>
            <w:r w:rsidR="006A61F7">
              <w:rPr>
                <w:rFonts w:asciiTheme="minorHAnsi" w:hAnsiTheme="minorHAnsi" w:cs="Times New Roman"/>
                <w:sz w:val="20"/>
                <w:szCs w:val="20"/>
              </w:rPr>
              <w:t xml:space="preserve">, w tym sprzęt elektron </w:t>
            </w:r>
            <w:proofErr w:type="spellStart"/>
            <w:r w:rsidR="006A61F7">
              <w:rPr>
                <w:rFonts w:asciiTheme="minorHAnsi" w:hAnsiTheme="minorHAnsi" w:cs="Times New Roman"/>
                <w:sz w:val="20"/>
                <w:szCs w:val="20"/>
              </w:rPr>
              <w:t>iczny</w:t>
            </w:r>
            <w:proofErr w:type="spellEnd"/>
            <w:r w:rsidR="006A61F7">
              <w:rPr>
                <w:rFonts w:asciiTheme="minorHAnsi" w:hAnsiTheme="minorHAnsi" w:cs="Times New Roman"/>
                <w:sz w:val="20"/>
                <w:szCs w:val="20"/>
              </w:rPr>
              <w:t xml:space="preserve"> </w:t>
            </w:r>
            <w:proofErr w:type="spellStart"/>
            <w:r w:rsidR="006A61F7">
              <w:rPr>
                <w:rFonts w:asciiTheme="minorHAnsi" w:hAnsiTheme="minorHAnsi" w:cs="Times New Roman"/>
                <w:sz w:val="20"/>
                <w:szCs w:val="20"/>
              </w:rPr>
              <w:t>pow</w:t>
            </w:r>
            <w:proofErr w:type="spellEnd"/>
            <w:r w:rsidR="006A61F7">
              <w:rPr>
                <w:rFonts w:asciiTheme="minorHAnsi" w:hAnsiTheme="minorHAnsi" w:cs="Times New Roman"/>
                <w:sz w:val="20"/>
                <w:szCs w:val="20"/>
              </w:rPr>
              <w:t xml:space="preserve"> 5 lat </w:t>
            </w:r>
            <w:r w:rsidR="00490ED9">
              <w:rPr>
                <w:rFonts w:asciiTheme="minorHAnsi" w:hAnsiTheme="minorHAnsi" w:cs="Times New Roman"/>
                <w:sz w:val="20"/>
                <w:szCs w:val="20"/>
              </w:rPr>
              <w:t xml:space="preserve">– środki trwałe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rPr>
                <w:rFonts w:asciiTheme="minorHAnsi" w:hAnsiTheme="minorHAnsi" w:cs="Times New Roman"/>
                <w:sz w:val="20"/>
                <w:szCs w:val="20"/>
              </w:rPr>
            </w:pPr>
            <w:r w:rsidRPr="003B1DF3">
              <w:rPr>
                <w:rFonts w:asciiTheme="minorHAnsi" w:hAnsiTheme="minorHAnsi" w:cs="Times New Roman"/>
                <w:sz w:val="20"/>
                <w:szCs w:val="20"/>
              </w:rPr>
              <w:t>Sumy stałe-</w:t>
            </w:r>
            <w:r w:rsidRPr="003B1DF3">
              <w:rPr>
                <w:rFonts w:asciiTheme="minorHAnsi" w:hAnsiTheme="minorHAnsi" w:cs="Times New Roman"/>
                <w:sz w:val="20"/>
                <w:szCs w:val="20"/>
                <w:lang w:eastAsia="ar-SA"/>
              </w:rPr>
              <w:t xml:space="preserve"> brak redukcji sumy ubezpieczenia po szkodzie</w:t>
            </w:r>
          </w:p>
        </w:tc>
        <w:tc>
          <w:tcPr>
            <w:tcW w:w="2298" w:type="dxa"/>
          </w:tcPr>
          <w:p w:rsidR="003B1DF3" w:rsidRPr="003B1DF3" w:rsidRDefault="003B1DF3" w:rsidP="00E6343F">
            <w:pPr>
              <w:jc w:val="right"/>
              <w:rPr>
                <w:rFonts w:asciiTheme="minorHAnsi" w:hAnsiTheme="minorHAnsi" w:cs="Times New Roman"/>
                <w:sz w:val="20"/>
                <w:szCs w:val="20"/>
              </w:rPr>
            </w:pPr>
            <w:r w:rsidRPr="003B1DF3">
              <w:rPr>
                <w:rFonts w:asciiTheme="minorHAnsi" w:hAnsiTheme="minorHAnsi" w:cs="Times New Roman"/>
                <w:sz w:val="20"/>
                <w:szCs w:val="20"/>
              </w:rPr>
              <w:t xml:space="preserve">Księgowa brutto </w:t>
            </w:r>
          </w:p>
        </w:tc>
        <w:tc>
          <w:tcPr>
            <w:tcW w:w="2022" w:type="dxa"/>
            <w:vAlign w:val="center"/>
          </w:tcPr>
          <w:p w:rsidR="003B1DF3" w:rsidRPr="00E6343F" w:rsidRDefault="00E6343F" w:rsidP="0033162F">
            <w:pPr>
              <w:jc w:val="right"/>
              <w:rPr>
                <w:rFonts w:asciiTheme="minorHAnsi" w:hAnsiTheme="minorHAnsi" w:cs="Times New Roman"/>
                <w:b/>
                <w:bCs/>
                <w:sz w:val="20"/>
                <w:szCs w:val="20"/>
              </w:rPr>
            </w:pPr>
            <w:r w:rsidRPr="00E6343F">
              <w:rPr>
                <w:rFonts w:asciiTheme="minorHAnsi" w:hAnsiTheme="minorHAnsi" w:cs="Times New Roman"/>
                <w:b/>
                <w:bCs/>
                <w:sz w:val="20"/>
                <w:szCs w:val="20"/>
              </w:rPr>
              <w:t>882 398,43</w:t>
            </w:r>
          </w:p>
        </w:tc>
      </w:tr>
      <w:tr w:rsidR="003B1DF3" w:rsidRPr="003B1DF3" w:rsidTr="0033162F">
        <w:tc>
          <w:tcPr>
            <w:tcW w:w="9384" w:type="dxa"/>
            <w:gridSpan w:val="6"/>
            <w:vAlign w:val="center"/>
          </w:tcPr>
          <w:p w:rsidR="003B1DF3" w:rsidRPr="003B1DF3" w:rsidRDefault="003B1DF3" w:rsidP="0033162F">
            <w:pPr>
              <w:jc w:val="center"/>
              <w:rPr>
                <w:rFonts w:asciiTheme="minorHAnsi" w:hAnsiTheme="minorHAnsi" w:cs="Times New Roman"/>
                <w:b/>
                <w:bCs/>
                <w:sz w:val="20"/>
                <w:szCs w:val="20"/>
              </w:rPr>
            </w:pPr>
            <w:r w:rsidRPr="003B1DF3">
              <w:rPr>
                <w:rFonts w:asciiTheme="minorHAnsi" w:hAnsiTheme="minorHAnsi" w:cs="Times New Roman"/>
                <w:b/>
                <w:bCs/>
                <w:sz w:val="20"/>
                <w:szCs w:val="20"/>
                <w:highlight w:val="yellow"/>
              </w:rPr>
              <w:t>POZOSTAŁE</w:t>
            </w:r>
          </w:p>
        </w:tc>
      </w:tr>
      <w:tr w:rsidR="003B1DF3" w:rsidRPr="003B1DF3" w:rsidTr="0033162F">
        <w:tc>
          <w:tcPr>
            <w:tcW w:w="2260" w:type="dxa"/>
            <w:gridSpan w:val="2"/>
            <w:vAlign w:val="center"/>
          </w:tcPr>
          <w:p w:rsidR="003B1DF3" w:rsidRPr="003B1DF3" w:rsidRDefault="003B1DF3" w:rsidP="003B1DF3">
            <w:pPr>
              <w:rPr>
                <w:rFonts w:asciiTheme="minorHAnsi" w:hAnsiTheme="minorHAnsi" w:cs="Times New Roman"/>
                <w:sz w:val="20"/>
                <w:szCs w:val="20"/>
              </w:rPr>
            </w:pPr>
            <w:r w:rsidRPr="003B1DF3">
              <w:rPr>
                <w:rFonts w:asciiTheme="minorHAnsi" w:hAnsiTheme="minorHAnsi" w:cs="Times New Roman"/>
                <w:sz w:val="20"/>
                <w:szCs w:val="20"/>
              </w:rPr>
              <w:t xml:space="preserve">Nakłady adaptacyjne /inwestycyjne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 xml:space="preserve">Pierwsze ryzyko </w:t>
            </w:r>
          </w:p>
        </w:tc>
        <w:tc>
          <w:tcPr>
            <w:tcW w:w="2298" w:type="dxa"/>
          </w:tcPr>
          <w:p w:rsidR="003B1DF3" w:rsidRPr="003B1DF3" w:rsidRDefault="003B1DF3" w:rsidP="0033162F">
            <w:pPr>
              <w:jc w:val="right"/>
              <w:rPr>
                <w:rFonts w:asciiTheme="minorHAnsi" w:hAnsiTheme="minorHAnsi" w:cs="Times New Roman"/>
                <w:sz w:val="20"/>
                <w:szCs w:val="20"/>
              </w:rPr>
            </w:pPr>
            <w:r w:rsidRPr="003B1DF3">
              <w:rPr>
                <w:rFonts w:asciiTheme="minorHAnsi" w:hAnsiTheme="minorHAnsi" w:cs="Times New Roman"/>
                <w:sz w:val="20"/>
                <w:szCs w:val="20"/>
              </w:rPr>
              <w:t>Wartość  odtworzeniowa</w:t>
            </w:r>
          </w:p>
        </w:tc>
        <w:tc>
          <w:tcPr>
            <w:tcW w:w="2022" w:type="dxa"/>
            <w:vAlign w:val="center"/>
          </w:tcPr>
          <w:p w:rsidR="003B1DF3" w:rsidRPr="003B1DF3" w:rsidRDefault="003B1DF3" w:rsidP="0033162F">
            <w:pPr>
              <w:jc w:val="right"/>
              <w:rPr>
                <w:rFonts w:asciiTheme="minorHAnsi" w:hAnsiTheme="minorHAnsi" w:cs="Times New Roman"/>
                <w:b/>
                <w:bCs/>
                <w:sz w:val="20"/>
                <w:szCs w:val="20"/>
              </w:rPr>
            </w:pPr>
            <w:r w:rsidRPr="003B1DF3">
              <w:rPr>
                <w:rFonts w:asciiTheme="minorHAnsi" w:hAnsiTheme="minorHAnsi" w:cs="Times New Roman"/>
                <w:b/>
                <w:bCs/>
                <w:sz w:val="20"/>
                <w:szCs w:val="20"/>
              </w:rPr>
              <w:t>100 000,00 zł</w:t>
            </w:r>
            <w:r>
              <w:rPr>
                <w:rFonts w:asciiTheme="minorHAnsi" w:hAnsiTheme="minorHAnsi" w:cs="Times New Roman"/>
                <w:b/>
                <w:bCs/>
                <w:sz w:val="20"/>
                <w:szCs w:val="20"/>
              </w:rPr>
              <w:t xml:space="preserve"> (</w:t>
            </w:r>
            <w:r w:rsidRPr="003B1DF3">
              <w:rPr>
                <w:rFonts w:asciiTheme="minorHAnsi" w:hAnsiTheme="minorHAnsi" w:cs="Times New Roman"/>
                <w:b/>
                <w:bCs/>
                <w:sz w:val="20"/>
                <w:szCs w:val="20"/>
              </w:rPr>
              <w:t>na wszystkie lokalizacje)</w:t>
            </w:r>
          </w:p>
        </w:tc>
      </w:tr>
      <w:tr w:rsidR="003B1DF3" w:rsidRPr="003B1DF3" w:rsidTr="0033162F">
        <w:tc>
          <w:tcPr>
            <w:tcW w:w="2260" w:type="dxa"/>
            <w:gridSpan w:val="2"/>
            <w:vAlign w:val="center"/>
          </w:tcPr>
          <w:p w:rsidR="003B1DF3" w:rsidRPr="003B1DF3" w:rsidRDefault="003B1DF3" w:rsidP="003B1DF3">
            <w:pPr>
              <w:rPr>
                <w:rFonts w:asciiTheme="minorHAnsi" w:hAnsiTheme="minorHAnsi" w:cs="Times New Roman"/>
                <w:sz w:val="20"/>
                <w:szCs w:val="20"/>
              </w:rPr>
            </w:pPr>
            <w:r w:rsidRPr="003B1DF3">
              <w:rPr>
                <w:rFonts w:asciiTheme="minorHAnsi" w:hAnsiTheme="minorHAnsi" w:cs="Times New Roman"/>
                <w:sz w:val="20"/>
                <w:szCs w:val="20"/>
              </w:rPr>
              <w:t xml:space="preserve">Środki obrotowe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Pierwsze ryzyko</w:t>
            </w:r>
          </w:p>
        </w:tc>
        <w:tc>
          <w:tcPr>
            <w:tcW w:w="2298" w:type="dxa"/>
          </w:tcPr>
          <w:p w:rsidR="003B1DF3" w:rsidRPr="003B1DF3" w:rsidRDefault="003B1DF3" w:rsidP="0033162F">
            <w:pPr>
              <w:jc w:val="right"/>
              <w:rPr>
                <w:rFonts w:asciiTheme="minorHAnsi" w:hAnsiTheme="minorHAnsi" w:cs="Times New Roman"/>
                <w:sz w:val="20"/>
                <w:szCs w:val="20"/>
              </w:rPr>
            </w:pPr>
            <w:r w:rsidRPr="003B1DF3">
              <w:rPr>
                <w:rFonts w:asciiTheme="minorHAnsi" w:hAnsiTheme="minorHAnsi" w:cs="Times New Roman"/>
                <w:sz w:val="20"/>
                <w:szCs w:val="20"/>
              </w:rPr>
              <w:t>Wg wartości nabycia, wytworzenia</w:t>
            </w:r>
          </w:p>
        </w:tc>
        <w:tc>
          <w:tcPr>
            <w:tcW w:w="2022" w:type="dxa"/>
            <w:vAlign w:val="center"/>
          </w:tcPr>
          <w:p w:rsidR="003B1DF3" w:rsidRPr="003B1DF3" w:rsidRDefault="003B1DF3" w:rsidP="0033162F">
            <w:pPr>
              <w:jc w:val="right"/>
              <w:rPr>
                <w:rFonts w:asciiTheme="minorHAnsi" w:hAnsiTheme="minorHAnsi" w:cs="Times New Roman"/>
                <w:b/>
                <w:bCs/>
                <w:sz w:val="20"/>
                <w:szCs w:val="20"/>
              </w:rPr>
            </w:pPr>
            <w:r>
              <w:rPr>
                <w:rFonts w:asciiTheme="minorHAnsi" w:hAnsiTheme="minorHAnsi" w:cs="Times New Roman"/>
                <w:b/>
                <w:bCs/>
                <w:sz w:val="20"/>
                <w:szCs w:val="20"/>
              </w:rPr>
              <w:t>10 000,00 zł (</w:t>
            </w:r>
            <w:r w:rsidRPr="003B1DF3">
              <w:rPr>
                <w:rFonts w:asciiTheme="minorHAnsi" w:hAnsiTheme="minorHAnsi" w:cs="Times New Roman"/>
                <w:b/>
                <w:bCs/>
                <w:sz w:val="20"/>
                <w:szCs w:val="20"/>
              </w:rPr>
              <w:t>na wszystkie lokalizacje)</w:t>
            </w:r>
          </w:p>
        </w:tc>
      </w:tr>
      <w:tr w:rsidR="003B1DF3" w:rsidRPr="003B1DF3" w:rsidTr="0033162F">
        <w:tc>
          <w:tcPr>
            <w:tcW w:w="2260" w:type="dxa"/>
            <w:gridSpan w:val="2"/>
            <w:vAlign w:val="center"/>
          </w:tcPr>
          <w:p w:rsidR="003B1DF3" w:rsidRPr="003B1DF3" w:rsidRDefault="003B1DF3" w:rsidP="003B1DF3">
            <w:pPr>
              <w:rPr>
                <w:rFonts w:asciiTheme="minorHAnsi" w:hAnsiTheme="minorHAnsi" w:cs="Times New Roman"/>
                <w:sz w:val="20"/>
                <w:szCs w:val="20"/>
              </w:rPr>
            </w:pPr>
            <w:r w:rsidRPr="003B1DF3">
              <w:rPr>
                <w:rFonts w:asciiTheme="minorHAnsi" w:hAnsiTheme="minorHAnsi" w:cs="Times New Roman"/>
                <w:sz w:val="20"/>
                <w:szCs w:val="20"/>
              </w:rPr>
              <w:t xml:space="preserve">Środki </w:t>
            </w:r>
            <w:proofErr w:type="spellStart"/>
            <w:r w:rsidRPr="003B1DF3">
              <w:rPr>
                <w:rFonts w:asciiTheme="minorHAnsi" w:hAnsiTheme="minorHAnsi" w:cs="Times New Roman"/>
                <w:sz w:val="20"/>
                <w:szCs w:val="20"/>
              </w:rPr>
              <w:t>niskocenne</w:t>
            </w:r>
            <w:proofErr w:type="spellEnd"/>
            <w:r w:rsidRPr="003B1DF3">
              <w:rPr>
                <w:rFonts w:asciiTheme="minorHAnsi" w:hAnsiTheme="minorHAnsi" w:cs="Times New Roman"/>
                <w:sz w:val="20"/>
                <w:szCs w:val="20"/>
              </w:rPr>
              <w:t xml:space="preserve">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Pierwsze ryzyko</w:t>
            </w:r>
          </w:p>
        </w:tc>
        <w:tc>
          <w:tcPr>
            <w:tcW w:w="2298" w:type="dxa"/>
          </w:tcPr>
          <w:p w:rsidR="003B1DF3" w:rsidRPr="003B1DF3" w:rsidRDefault="003B1DF3" w:rsidP="0033162F">
            <w:pPr>
              <w:jc w:val="right"/>
              <w:rPr>
                <w:rFonts w:asciiTheme="minorHAnsi" w:hAnsiTheme="minorHAnsi" w:cs="Times New Roman"/>
                <w:sz w:val="20"/>
                <w:szCs w:val="20"/>
              </w:rPr>
            </w:pPr>
            <w:r w:rsidRPr="003B1DF3">
              <w:rPr>
                <w:rFonts w:asciiTheme="minorHAnsi" w:hAnsiTheme="minorHAnsi" w:cs="Times New Roman"/>
                <w:sz w:val="20"/>
                <w:szCs w:val="20"/>
              </w:rPr>
              <w:t>Wartość  odtworzeniowa</w:t>
            </w:r>
          </w:p>
        </w:tc>
        <w:tc>
          <w:tcPr>
            <w:tcW w:w="2022" w:type="dxa"/>
            <w:vAlign w:val="center"/>
          </w:tcPr>
          <w:p w:rsidR="003B1DF3" w:rsidRPr="003B1DF3" w:rsidRDefault="00532054" w:rsidP="0033162F">
            <w:pPr>
              <w:jc w:val="right"/>
              <w:rPr>
                <w:rFonts w:asciiTheme="minorHAnsi" w:hAnsiTheme="minorHAnsi" w:cs="Times New Roman"/>
                <w:b/>
                <w:bCs/>
                <w:sz w:val="20"/>
                <w:szCs w:val="20"/>
              </w:rPr>
            </w:pPr>
            <w:r>
              <w:rPr>
                <w:rFonts w:asciiTheme="minorHAnsi" w:hAnsiTheme="minorHAnsi" w:cs="Times New Roman"/>
                <w:b/>
                <w:bCs/>
                <w:sz w:val="20"/>
                <w:szCs w:val="20"/>
              </w:rPr>
              <w:t>2</w:t>
            </w:r>
            <w:r w:rsidR="003B1DF3">
              <w:rPr>
                <w:rFonts w:asciiTheme="minorHAnsi" w:hAnsiTheme="minorHAnsi" w:cs="Times New Roman"/>
                <w:b/>
                <w:bCs/>
                <w:sz w:val="20"/>
                <w:szCs w:val="20"/>
              </w:rPr>
              <w:t xml:space="preserve">00 000,00 zł </w:t>
            </w:r>
            <w:r w:rsidR="003B1DF3" w:rsidRPr="003B1DF3">
              <w:rPr>
                <w:rFonts w:asciiTheme="minorHAnsi" w:hAnsiTheme="minorHAnsi" w:cs="Times New Roman"/>
                <w:b/>
                <w:bCs/>
                <w:sz w:val="20"/>
                <w:szCs w:val="20"/>
              </w:rPr>
              <w:t>na wszystkie lokalizacje)</w:t>
            </w:r>
          </w:p>
        </w:tc>
      </w:tr>
      <w:tr w:rsidR="003B1DF3" w:rsidRPr="003B1DF3" w:rsidTr="0033162F">
        <w:tc>
          <w:tcPr>
            <w:tcW w:w="2260" w:type="dxa"/>
            <w:gridSpan w:val="2"/>
            <w:vAlign w:val="center"/>
          </w:tcPr>
          <w:p w:rsidR="003B1DF3" w:rsidRPr="003B1DF3" w:rsidRDefault="003B1DF3" w:rsidP="003B1DF3">
            <w:pPr>
              <w:rPr>
                <w:rFonts w:asciiTheme="minorHAnsi" w:hAnsiTheme="minorHAnsi" w:cs="Times New Roman"/>
                <w:sz w:val="20"/>
                <w:szCs w:val="20"/>
              </w:rPr>
            </w:pPr>
            <w:r w:rsidRPr="003B1DF3">
              <w:rPr>
                <w:rFonts w:asciiTheme="minorHAnsi" w:hAnsiTheme="minorHAnsi" w:cs="Times New Roman"/>
                <w:sz w:val="20"/>
                <w:szCs w:val="20"/>
              </w:rPr>
              <w:t xml:space="preserve">Zbiory biblioteczne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Pierwsze ryzyko</w:t>
            </w:r>
          </w:p>
        </w:tc>
        <w:tc>
          <w:tcPr>
            <w:tcW w:w="2298" w:type="dxa"/>
          </w:tcPr>
          <w:p w:rsidR="003B1DF3" w:rsidRPr="003B1DF3" w:rsidRDefault="00B83CDB" w:rsidP="0033162F">
            <w:pPr>
              <w:jc w:val="right"/>
              <w:rPr>
                <w:rFonts w:asciiTheme="minorHAnsi" w:hAnsiTheme="minorHAnsi" w:cs="Times New Roman"/>
                <w:sz w:val="20"/>
                <w:szCs w:val="20"/>
              </w:rPr>
            </w:pPr>
            <w:r>
              <w:rPr>
                <w:rFonts w:asciiTheme="minorHAnsi" w:hAnsiTheme="minorHAnsi" w:cs="Times New Roman"/>
                <w:sz w:val="20"/>
                <w:szCs w:val="20"/>
              </w:rPr>
              <w:t>WG wartości zakupu</w:t>
            </w:r>
          </w:p>
        </w:tc>
        <w:tc>
          <w:tcPr>
            <w:tcW w:w="2022" w:type="dxa"/>
            <w:vAlign w:val="center"/>
          </w:tcPr>
          <w:p w:rsidR="003B1DF3" w:rsidRPr="003B1DF3" w:rsidRDefault="00E6343F" w:rsidP="0033162F">
            <w:pPr>
              <w:jc w:val="right"/>
              <w:rPr>
                <w:rFonts w:asciiTheme="minorHAnsi" w:hAnsiTheme="minorHAnsi" w:cs="Times New Roman"/>
                <w:b/>
                <w:bCs/>
                <w:sz w:val="20"/>
                <w:szCs w:val="20"/>
              </w:rPr>
            </w:pPr>
            <w:r>
              <w:rPr>
                <w:rFonts w:asciiTheme="minorHAnsi" w:hAnsiTheme="minorHAnsi" w:cs="Times New Roman"/>
                <w:b/>
                <w:bCs/>
                <w:sz w:val="20"/>
                <w:szCs w:val="20"/>
              </w:rPr>
              <w:t>10</w:t>
            </w:r>
            <w:r w:rsidR="003B1DF3" w:rsidRPr="003B1DF3">
              <w:rPr>
                <w:rFonts w:asciiTheme="minorHAnsi" w:hAnsiTheme="minorHAnsi" w:cs="Times New Roman"/>
                <w:b/>
                <w:bCs/>
                <w:sz w:val="20"/>
                <w:szCs w:val="20"/>
              </w:rPr>
              <w:t>0 000,00 zł ( na wszystkie lokalizacje)</w:t>
            </w:r>
          </w:p>
        </w:tc>
      </w:tr>
      <w:tr w:rsidR="003B1DF3" w:rsidRPr="003B1DF3" w:rsidTr="0033162F">
        <w:tc>
          <w:tcPr>
            <w:tcW w:w="2260" w:type="dxa"/>
            <w:gridSpan w:val="2"/>
            <w:vAlign w:val="center"/>
          </w:tcPr>
          <w:p w:rsidR="003B1DF3" w:rsidRPr="003B1DF3" w:rsidRDefault="003B1DF3" w:rsidP="003B1DF3">
            <w:pPr>
              <w:rPr>
                <w:rFonts w:asciiTheme="minorHAnsi" w:hAnsiTheme="minorHAnsi" w:cs="Times New Roman"/>
                <w:sz w:val="20"/>
                <w:szCs w:val="20"/>
              </w:rPr>
            </w:pPr>
            <w:r w:rsidRPr="003B1DF3">
              <w:rPr>
                <w:rFonts w:asciiTheme="minorHAnsi" w:hAnsiTheme="minorHAnsi" w:cs="Times New Roman"/>
                <w:sz w:val="20"/>
                <w:szCs w:val="20"/>
              </w:rPr>
              <w:t xml:space="preserve">Mienie pracownicze oraz mienie osobiste członków OSP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Pierwsze ryzyko</w:t>
            </w:r>
          </w:p>
        </w:tc>
        <w:tc>
          <w:tcPr>
            <w:tcW w:w="2298" w:type="dxa"/>
          </w:tcPr>
          <w:p w:rsidR="00E3199C" w:rsidRDefault="003B1DF3" w:rsidP="0033162F">
            <w:pPr>
              <w:jc w:val="right"/>
              <w:rPr>
                <w:rFonts w:asciiTheme="minorHAnsi" w:hAnsiTheme="minorHAnsi" w:cs="Times New Roman"/>
                <w:sz w:val="20"/>
                <w:szCs w:val="20"/>
              </w:rPr>
            </w:pPr>
            <w:r w:rsidRPr="003B1DF3">
              <w:rPr>
                <w:rFonts w:asciiTheme="minorHAnsi" w:hAnsiTheme="minorHAnsi" w:cs="Times New Roman"/>
                <w:sz w:val="20"/>
                <w:szCs w:val="20"/>
              </w:rPr>
              <w:t xml:space="preserve">Wartość  </w:t>
            </w:r>
            <w:r w:rsidRPr="00E3199C">
              <w:rPr>
                <w:rFonts w:asciiTheme="minorHAnsi" w:hAnsiTheme="minorHAnsi" w:cs="Times New Roman"/>
                <w:strike/>
                <w:sz w:val="20"/>
                <w:szCs w:val="20"/>
              </w:rPr>
              <w:t>odtworzeniowa, nowa</w:t>
            </w:r>
            <w:r w:rsidRPr="003B1DF3">
              <w:rPr>
                <w:rFonts w:asciiTheme="minorHAnsi" w:hAnsiTheme="minorHAnsi" w:cs="Times New Roman"/>
                <w:sz w:val="20"/>
                <w:szCs w:val="20"/>
              </w:rPr>
              <w:t xml:space="preserve"> </w:t>
            </w:r>
          </w:p>
          <w:p w:rsidR="003B1DF3" w:rsidRPr="003B1DF3" w:rsidRDefault="00E3199C" w:rsidP="0033162F">
            <w:pPr>
              <w:jc w:val="right"/>
              <w:rPr>
                <w:rFonts w:asciiTheme="minorHAnsi" w:hAnsiTheme="minorHAnsi" w:cs="Times New Roman"/>
                <w:sz w:val="20"/>
                <w:szCs w:val="20"/>
              </w:rPr>
            </w:pPr>
            <w:r>
              <w:rPr>
                <w:rFonts w:asciiTheme="minorHAnsi" w:hAnsiTheme="minorHAnsi" w:cs="Times New Roman"/>
                <w:color w:val="FF0000"/>
                <w:sz w:val="20"/>
                <w:szCs w:val="20"/>
              </w:rPr>
              <w:t xml:space="preserve">Rzeczywista </w:t>
            </w:r>
            <w:r w:rsidR="003B1DF3" w:rsidRPr="003B1DF3">
              <w:rPr>
                <w:rFonts w:asciiTheme="minorHAnsi" w:hAnsiTheme="minorHAnsi" w:cs="Times New Roman"/>
                <w:sz w:val="20"/>
                <w:szCs w:val="20"/>
              </w:rPr>
              <w:t xml:space="preserve"> </w:t>
            </w:r>
          </w:p>
        </w:tc>
        <w:tc>
          <w:tcPr>
            <w:tcW w:w="2022" w:type="dxa"/>
            <w:vAlign w:val="center"/>
          </w:tcPr>
          <w:p w:rsidR="003B1DF3" w:rsidRPr="003B1DF3" w:rsidRDefault="003B1DF3" w:rsidP="00E6343F">
            <w:pPr>
              <w:jc w:val="right"/>
              <w:rPr>
                <w:rFonts w:asciiTheme="minorHAnsi" w:hAnsiTheme="minorHAnsi" w:cs="Times New Roman"/>
                <w:b/>
                <w:bCs/>
                <w:sz w:val="20"/>
                <w:szCs w:val="20"/>
              </w:rPr>
            </w:pPr>
            <w:r w:rsidRPr="003B1DF3">
              <w:rPr>
                <w:rFonts w:asciiTheme="minorHAnsi" w:hAnsiTheme="minorHAnsi" w:cs="Times New Roman"/>
                <w:b/>
                <w:bCs/>
                <w:sz w:val="20"/>
                <w:szCs w:val="20"/>
              </w:rPr>
              <w:t>1</w:t>
            </w:r>
            <w:r w:rsidR="00E6343F">
              <w:rPr>
                <w:rFonts w:asciiTheme="minorHAnsi" w:hAnsiTheme="minorHAnsi" w:cs="Times New Roman"/>
                <w:b/>
                <w:bCs/>
                <w:sz w:val="20"/>
                <w:szCs w:val="20"/>
              </w:rPr>
              <w:t>5</w:t>
            </w:r>
            <w:r w:rsidRPr="003B1DF3">
              <w:rPr>
                <w:rFonts w:asciiTheme="minorHAnsi" w:hAnsiTheme="minorHAnsi" w:cs="Times New Roman"/>
                <w:b/>
                <w:bCs/>
                <w:sz w:val="20"/>
                <w:szCs w:val="20"/>
              </w:rPr>
              <w:t xml:space="preserve">0 000,00  </w:t>
            </w:r>
          </w:p>
        </w:tc>
      </w:tr>
      <w:tr w:rsidR="003B1DF3" w:rsidRPr="003B1DF3" w:rsidTr="0033162F">
        <w:tc>
          <w:tcPr>
            <w:tcW w:w="2260" w:type="dxa"/>
            <w:gridSpan w:val="2"/>
            <w:vAlign w:val="center"/>
          </w:tcPr>
          <w:p w:rsidR="003B1DF3" w:rsidRPr="003B1DF3" w:rsidRDefault="003B1DF3" w:rsidP="00812B3C">
            <w:pPr>
              <w:rPr>
                <w:rFonts w:asciiTheme="minorHAnsi" w:hAnsiTheme="minorHAnsi" w:cs="Times New Roman"/>
                <w:sz w:val="20"/>
                <w:szCs w:val="20"/>
              </w:rPr>
            </w:pPr>
            <w:r w:rsidRPr="003B1DF3">
              <w:rPr>
                <w:rFonts w:asciiTheme="minorHAnsi" w:hAnsiTheme="minorHAnsi" w:cs="Times New Roman"/>
                <w:sz w:val="20"/>
                <w:szCs w:val="20"/>
              </w:rPr>
              <w:t xml:space="preserve">Urządzenia i wyposażenie zewnętrzne nie ujęte w ubezpieczeniu systemem sum stałych ( np. hydranty, wyposażenie placów </w:t>
            </w:r>
            <w:r w:rsidR="006A61F7">
              <w:rPr>
                <w:rFonts w:asciiTheme="minorHAnsi" w:hAnsiTheme="minorHAnsi" w:cs="Times New Roman"/>
                <w:sz w:val="20"/>
                <w:szCs w:val="20"/>
              </w:rPr>
              <w:t xml:space="preserve">zabaw, boiska , orliki, </w:t>
            </w:r>
            <w:r w:rsidR="00812B3C">
              <w:rPr>
                <w:rFonts w:asciiTheme="minorHAnsi" w:hAnsiTheme="minorHAnsi" w:cs="Times New Roman"/>
                <w:sz w:val="20"/>
                <w:szCs w:val="20"/>
              </w:rPr>
              <w:t xml:space="preserve"> </w:t>
            </w:r>
            <w:r w:rsidR="006A61F7">
              <w:rPr>
                <w:rFonts w:asciiTheme="minorHAnsi" w:hAnsiTheme="minorHAnsi" w:cs="Times New Roman"/>
                <w:sz w:val="20"/>
                <w:szCs w:val="20"/>
              </w:rPr>
              <w:t>skwery</w:t>
            </w:r>
            <w:r w:rsidR="00B83CDB">
              <w:rPr>
                <w:rFonts w:asciiTheme="minorHAnsi" w:hAnsiTheme="minorHAnsi" w:cs="Times New Roman"/>
                <w:sz w:val="20"/>
                <w:szCs w:val="20"/>
              </w:rPr>
              <w:t>,  siłownia zewnętrzna</w:t>
            </w:r>
            <w:r w:rsidR="00812B3C">
              <w:rPr>
                <w:rFonts w:asciiTheme="minorHAnsi" w:hAnsiTheme="minorHAnsi" w:cs="Times New Roman"/>
                <w:sz w:val="20"/>
                <w:szCs w:val="20"/>
              </w:rPr>
              <w:t xml:space="preserve"> na terenie Gminy Lubomierz</w:t>
            </w:r>
            <w:r w:rsidRPr="003B1DF3">
              <w:rPr>
                <w:rFonts w:asciiTheme="minorHAnsi" w:hAnsiTheme="minorHAnsi" w:cs="Times New Roman"/>
                <w:sz w:val="20"/>
                <w:szCs w:val="20"/>
              </w:rPr>
              <w:t>)</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Pierwsze ryzyko</w:t>
            </w:r>
          </w:p>
        </w:tc>
        <w:tc>
          <w:tcPr>
            <w:tcW w:w="2298" w:type="dxa"/>
          </w:tcPr>
          <w:p w:rsidR="003B1DF3" w:rsidRPr="003B1DF3" w:rsidRDefault="003B1DF3" w:rsidP="0033162F">
            <w:pPr>
              <w:jc w:val="right"/>
              <w:rPr>
                <w:rFonts w:asciiTheme="minorHAnsi" w:hAnsiTheme="minorHAnsi" w:cs="Times New Roman"/>
                <w:sz w:val="20"/>
                <w:szCs w:val="20"/>
              </w:rPr>
            </w:pPr>
            <w:r w:rsidRPr="003B1DF3">
              <w:rPr>
                <w:rFonts w:asciiTheme="minorHAnsi" w:hAnsiTheme="minorHAnsi" w:cs="Times New Roman"/>
                <w:sz w:val="20"/>
                <w:szCs w:val="20"/>
              </w:rPr>
              <w:t xml:space="preserve">Wartość odtworzeniowa </w:t>
            </w:r>
          </w:p>
        </w:tc>
        <w:tc>
          <w:tcPr>
            <w:tcW w:w="2022" w:type="dxa"/>
            <w:vAlign w:val="center"/>
          </w:tcPr>
          <w:p w:rsidR="003B1DF3" w:rsidRPr="003B1DF3" w:rsidRDefault="00AC31F7" w:rsidP="00E6343F">
            <w:pPr>
              <w:jc w:val="right"/>
              <w:rPr>
                <w:rFonts w:asciiTheme="minorHAnsi" w:hAnsiTheme="minorHAnsi" w:cs="Times New Roman"/>
                <w:b/>
                <w:bCs/>
                <w:sz w:val="20"/>
                <w:szCs w:val="20"/>
              </w:rPr>
            </w:pPr>
            <w:r>
              <w:rPr>
                <w:rFonts w:asciiTheme="minorHAnsi" w:hAnsiTheme="minorHAnsi" w:cs="Times New Roman"/>
                <w:b/>
                <w:bCs/>
                <w:sz w:val="20"/>
                <w:szCs w:val="20"/>
              </w:rPr>
              <w:t>1</w:t>
            </w:r>
            <w:r w:rsidR="00E6343F">
              <w:rPr>
                <w:rFonts w:asciiTheme="minorHAnsi" w:hAnsiTheme="minorHAnsi" w:cs="Times New Roman"/>
                <w:b/>
                <w:bCs/>
                <w:sz w:val="20"/>
                <w:szCs w:val="20"/>
              </w:rPr>
              <w:t>5</w:t>
            </w:r>
            <w:r>
              <w:rPr>
                <w:rFonts w:asciiTheme="minorHAnsi" w:hAnsiTheme="minorHAnsi" w:cs="Times New Roman"/>
                <w:b/>
                <w:bCs/>
                <w:sz w:val="20"/>
                <w:szCs w:val="20"/>
              </w:rPr>
              <w:t>0</w:t>
            </w:r>
            <w:r w:rsidR="003B1DF3" w:rsidRPr="003B1DF3">
              <w:rPr>
                <w:rFonts w:asciiTheme="minorHAnsi" w:hAnsiTheme="minorHAnsi" w:cs="Times New Roman"/>
                <w:b/>
                <w:bCs/>
                <w:sz w:val="20"/>
                <w:szCs w:val="20"/>
              </w:rPr>
              <w:t> 000,00 zł ( na wszystkie lokalizacje)</w:t>
            </w:r>
          </w:p>
        </w:tc>
      </w:tr>
      <w:tr w:rsidR="003B1DF3" w:rsidRPr="003B1DF3" w:rsidTr="0033162F">
        <w:tc>
          <w:tcPr>
            <w:tcW w:w="2260" w:type="dxa"/>
            <w:gridSpan w:val="2"/>
            <w:vAlign w:val="center"/>
          </w:tcPr>
          <w:p w:rsidR="003B1DF3" w:rsidRPr="003B1DF3" w:rsidRDefault="003B1DF3" w:rsidP="003B1DF3">
            <w:pPr>
              <w:rPr>
                <w:rFonts w:asciiTheme="minorHAnsi" w:hAnsiTheme="minorHAnsi" w:cs="Times New Roman"/>
                <w:sz w:val="20"/>
                <w:szCs w:val="20"/>
              </w:rPr>
            </w:pPr>
            <w:r w:rsidRPr="003B1DF3">
              <w:rPr>
                <w:rFonts w:asciiTheme="minorHAnsi" w:hAnsiTheme="minorHAnsi" w:cs="Times New Roman"/>
                <w:sz w:val="20"/>
                <w:szCs w:val="20"/>
              </w:rPr>
              <w:t xml:space="preserve">Budowle nie ujęte w ubezpieczeniu systemem sum stałych ( </w:t>
            </w:r>
            <w:r w:rsidR="005F2A79">
              <w:rPr>
                <w:rFonts w:asciiTheme="minorHAnsi" w:hAnsiTheme="minorHAnsi" w:cs="Times New Roman"/>
                <w:sz w:val="20"/>
                <w:szCs w:val="20"/>
              </w:rPr>
              <w:t xml:space="preserve">np. </w:t>
            </w:r>
            <w:r w:rsidRPr="003B1DF3">
              <w:rPr>
                <w:rFonts w:asciiTheme="minorHAnsi" w:hAnsiTheme="minorHAnsi" w:cs="Times New Roman"/>
                <w:sz w:val="20"/>
                <w:szCs w:val="20"/>
              </w:rPr>
              <w:t>przystanki, ogrodzenia</w:t>
            </w:r>
            <w:r w:rsidR="00812B3C">
              <w:rPr>
                <w:rFonts w:asciiTheme="minorHAnsi" w:hAnsiTheme="minorHAnsi" w:cs="Times New Roman"/>
                <w:sz w:val="20"/>
                <w:szCs w:val="20"/>
              </w:rPr>
              <w:t>, place zabaw orliki</w:t>
            </w:r>
            <w:r w:rsidR="00AC31F7">
              <w:rPr>
                <w:rFonts w:asciiTheme="minorHAnsi" w:hAnsiTheme="minorHAnsi" w:cs="Times New Roman"/>
                <w:sz w:val="20"/>
                <w:szCs w:val="20"/>
              </w:rPr>
              <w:t xml:space="preserve"> z infrastruktura</w:t>
            </w:r>
            <w:r w:rsidR="00812B3C">
              <w:rPr>
                <w:rFonts w:asciiTheme="minorHAnsi" w:hAnsiTheme="minorHAnsi" w:cs="Times New Roman"/>
                <w:sz w:val="20"/>
                <w:szCs w:val="20"/>
              </w:rPr>
              <w:t>, boiska</w:t>
            </w:r>
            <w:r w:rsidR="00AC31F7">
              <w:rPr>
                <w:rFonts w:asciiTheme="minorHAnsi" w:hAnsiTheme="minorHAnsi" w:cs="Times New Roman"/>
                <w:sz w:val="20"/>
                <w:szCs w:val="20"/>
              </w:rPr>
              <w:t xml:space="preserve"> z infrastrukturą</w:t>
            </w:r>
            <w:r w:rsidR="00812B3C">
              <w:rPr>
                <w:rFonts w:asciiTheme="minorHAnsi" w:hAnsiTheme="minorHAnsi" w:cs="Times New Roman"/>
                <w:sz w:val="20"/>
                <w:szCs w:val="20"/>
              </w:rPr>
              <w:t>, siłownia zewnętrzna</w:t>
            </w:r>
            <w:r w:rsidR="00C90BE8">
              <w:rPr>
                <w:rFonts w:asciiTheme="minorHAnsi" w:hAnsiTheme="minorHAnsi" w:cs="Times New Roman"/>
                <w:sz w:val="20"/>
                <w:szCs w:val="20"/>
              </w:rPr>
              <w:t>, oświetlenie uliczne</w:t>
            </w:r>
            <w:r w:rsidR="00812B3C">
              <w:rPr>
                <w:rFonts w:asciiTheme="minorHAnsi" w:hAnsiTheme="minorHAnsi" w:cs="Times New Roman"/>
                <w:sz w:val="20"/>
                <w:szCs w:val="20"/>
              </w:rPr>
              <w:t xml:space="preserve">  na terenie Gminy Lubomierz </w:t>
            </w:r>
            <w:r w:rsidRPr="003B1DF3">
              <w:rPr>
                <w:rFonts w:asciiTheme="minorHAnsi" w:hAnsiTheme="minorHAnsi" w:cs="Times New Roman"/>
                <w:sz w:val="20"/>
                <w:szCs w:val="20"/>
              </w:rPr>
              <w:t xml:space="preserve">)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Pierwsze ryzyko</w:t>
            </w:r>
          </w:p>
        </w:tc>
        <w:tc>
          <w:tcPr>
            <w:tcW w:w="2298" w:type="dxa"/>
          </w:tcPr>
          <w:p w:rsidR="003B1DF3" w:rsidRPr="003B1DF3" w:rsidRDefault="003B1DF3" w:rsidP="0033162F">
            <w:pPr>
              <w:jc w:val="right"/>
              <w:rPr>
                <w:rFonts w:asciiTheme="minorHAnsi" w:hAnsiTheme="minorHAnsi" w:cs="Times New Roman"/>
                <w:sz w:val="20"/>
                <w:szCs w:val="20"/>
              </w:rPr>
            </w:pPr>
            <w:r w:rsidRPr="003B1DF3">
              <w:rPr>
                <w:rFonts w:asciiTheme="minorHAnsi" w:hAnsiTheme="minorHAnsi" w:cs="Times New Roman"/>
                <w:sz w:val="20"/>
                <w:szCs w:val="20"/>
              </w:rPr>
              <w:t xml:space="preserve">Wartość odtworzeniowa </w:t>
            </w:r>
          </w:p>
        </w:tc>
        <w:tc>
          <w:tcPr>
            <w:tcW w:w="2022" w:type="dxa"/>
            <w:vAlign w:val="center"/>
          </w:tcPr>
          <w:p w:rsidR="003B1DF3" w:rsidRPr="003B1DF3" w:rsidRDefault="003B1DF3" w:rsidP="0033162F">
            <w:pPr>
              <w:jc w:val="right"/>
              <w:rPr>
                <w:rFonts w:asciiTheme="minorHAnsi" w:hAnsiTheme="minorHAnsi" w:cs="Times New Roman"/>
                <w:b/>
                <w:bCs/>
                <w:sz w:val="20"/>
                <w:szCs w:val="20"/>
              </w:rPr>
            </w:pPr>
            <w:r w:rsidRPr="003B1DF3">
              <w:rPr>
                <w:rFonts w:asciiTheme="minorHAnsi" w:hAnsiTheme="minorHAnsi" w:cs="Times New Roman"/>
                <w:b/>
                <w:bCs/>
                <w:sz w:val="20"/>
                <w:szCs w:val="20"/>
              </w:rPr>
              <w:t>1</w:t>
            </w:r>
            <w:r w:rsidR="00E6343F">
              <w:rPr>
                <w:rFonts w:asciiTheme="minorHAnsi" w:hAnsiTheme="minorHAnsi" w:cs="Times New Roman"/>
                <w:b/>
                <w:bCs/>
                <w:sz w:val="20"/>
                <w:szCs w:val="20"/>
              </w:rPr>
              <w:t>5</w:t>
            </w:r>
            <w:r w:rsidRPr="003B1DF3">
              <w:rPr>
                <w:rFonts w:asciiTheme="minorHAnsi" w:hAnsiTheme="minorHAnsi" w:cs="Times New Roman"/>
                <w:b/>
                <w:bCs/>
                <w:sz w:val="20"/>
                <w:szCs w:val="20"/>
              </w:rPr>
              <w:t>0 000,00 zł</w:t>
            </w:r>
          </w:p>
        </w:tc>
      </w:tr>
      <w:tr w:rsidR="003B1DF3" w:rsidRPr="003B1DF3" w:rsidTr="0033162F">
        <w:tc>
          <w:tcPr>
            <w:tcW w:w="2260" w:type="dxa"/>
            <w:gridSpan w:val="2"/>
            <w:vAlign w:val="center"/>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 xml:space="preserve">Gotówka </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Pierwsze ryzyko</w:t>
            </w:r>
          </w:p>
        </w:tc>
        <w:tc>
          <w:tcPr>
            <w:tcW w:w="2298" w:type="dxa"/>
          </w:tcPr>
          <w:p w:rsidR="003B1DF3" w:rsidRPr="003B1DF3" w:rsidRDefault="003B1DF3" w:rsidP="0033162F">
            <w:pPr>
              <w:jc w:val="right"/>
              <w:rPr>
                <w:rFonts w:asciiTheme="minorHAnsi" w:hAnsiTheme="minorHAnsi" w:cs="Times New Roman"/>
                <w:sz w:val="20"/>
                <w:szCs w:val="20"/>
              </w:rPr>
            </w:pPr>
            <w:r w:rsidRPr="003B1DF3">
              <w:rPr>
                <w:rFonts w:asciiTheme="minorHAnsi" w:hAnsiTheme="minorHAnsi" w:cs="Times New Roman"/>
                <w:sz w:val="20"/>
                <w:szCs w:val="20"/>
              </w:rPr>
              <w:t xml:space="preserve">Nominalna </w:t>
            </w:r>
          </w:p>
        </w:tc>
        <w:tc>
          <w:tcPr>
            <w:tcW w:w="2022" w:type="dxa"/>
            <w:vAlign w:val="center"/>
          </w:tcPr>
          <w:p w:rsidR="003B1DF3" w:rsidRPr="003B1DF3" w:rsidRDefault="003B1DF3" w:rsidP="0033162F">
            <w:pPr>
              <w:jc w:val="right"/>
              <w:rPr>
                <w:rFonts w:asciiTheme="minorHAnsi" w:hAnsiTheme="minorHAnsi" w:cs="Times New Roman"/>
                <w:b/>
                <w:bCs/>
                <w:sz w:val="20"/>
                <w:szCs w:val="20"/>
              </w:rPr>
            </w:pPr>
            <w:r w:rsidRPr="003B1DF3">
              <w:rPr>
                <w:rFonts w:asciiTheme="minorHAnsi" w:hAnsiTheme="minorHAnsi" w:cs="Times New Roman"/>
                <w:b/>
                <w:bCs/>
                <w:sz w:val="20"/>
                <w:szCs w:val="20"/>
              </w:rPr>
              <w:t>10 000,00 zł</w:t>
            </w:r>
          </w:p>
        </w:tc>
      </w:tr>
      <w:tr w:rsidR="003B1DF3" w:rsidRPr="003B1DF3" w:rsidTr="0033162F">
        <w:tc>
          <w:tcPr>
            <w:tcW w:w="2260" w:type="dxa"/>
            <w:gridSpan w:val="2"/>
            <w:vAlign w:val="center"/>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Mienie osób trzecich</w:t>
            </w:r>
          </w:p>
        </w:tc>
        <w:tc>
          <w:tcPr>
            <w:tcW w:w="1196" w:type="dxa"/>
          </w:tcPr>
          <w:p w:rsidR="003B1DF3" w:rsidRPr="003B1DF3" w:rsidRDefault="003B1DF3" w:rsidP="0033162F">
            <w:pPr>
              <w:jc w:val="both"/>
              <w:rPr>
                <w:rFonts w:asciiTheme="minorHAnsi" w:hAnsiTheme="minorHAnsi" w:cs="Times New Roman"/>
                <w:sz w:val="20"/>
                <w:szCs w:val="20"/>
              </w:rPr>
            </w:pPr>
          </w:p>
        </w:tc>
        <w:tc>
          <w:tcPr>
            <w:tcW w:w="1608" w:type="dxa"/>
          </w:tcPr>
          <w:p w:rsidR="003B1DF3" w:rsidRPr="003B1DF3" w:rsidRDefault="003B1DF3" w:rsidP="0033162F">
            <w:pPr>
              <w:jc w:val="both"/>
              <w:rPr>
                <w:rFonts w:asciiTheme="minorHAnsi" w:hAnsiTheme="minorHAnsi" w:cs="Times New Roman"/>
                <w:sz w:val="20"/>
                <w:szCs w:val="20"/>
              </w:rPr>
            </w:pPr>
            <w:r w:rsidRPr="003B1DF3">
              <w:rPr>
                <w:rFonts w:asciiTheme="minorHAnsi" w:hAnsiTheme="minorHAnsi" w:cs="Times New Roman"/>
                <w:sz w:val="20"/>
                <w:szCs w:val="20"/>
              </w:rPr>
              <w:t>Pierwsze ryzyko</w:t>
            </w:r>
          </w:p>
        </w:tc>
        <w:tc>
          <w:tcPr>
            <w:tcW w:w="2298" w:type="dxa"/>
          </w:tcPr>
          <w:p w:rsidR="003B1DF3" w:rsidRPr="003B1DF3" w:rsidRDefault="003B1DF3" w:rsidP="0033162F">
            <w:pPr>
              <w:jc w:val="right"/>
              <w:rPr>
                <w:rFonts w:asciiTheme="minorHAnsi" w:hAnsiTheme="minorHAnsi" w:cs="Times New Roman"/>
                <w:sz w:val="20"/>
                <w:szCs w:val="20"/>
              </w:rPr>
            </w:pPr>
            <w:r w:rsidRPr="003B1DF3">
              <w:rPr>
                <w:rFonts w:asciiTheme="minorHAnsi" w:hAnsiTheme="minorHAnsi" w:cs="Times New Roman"/>
                <w:sz w:val="20"/>
                <w:szCs w:val="20"/>
              </w:rPr>
              <w:t xml:space="preserve">Wartość odtworzeniowa </w:t>
            </w:r>
          </w:p>
        </w:tc>
        <w:tc>
          <w:tcPr>
            <w:tcW w:w="2022" w:type="dxa"/>
            <w:vAlign w:val="center"/>
          </w:tcPr>
          <w:p w:rsidR="003B1DF3" w:rsidRPr="003B1DF3" w:rsidRDefault="003B1DF3" w:rsidP="0033162F">
            <w:pPr>
              <w:jc w:val="right"/>
              <w:rPr>
                <w:rFonts w:asciiTheme="minorHAnsi" w:hAnsiTheme="minorHAnsi" w:cs="Times New Roman"/>
                <w:b/>
                <w:bCs/>
                <w:sz w:val="20"/>
                <w:szCs w:val="20"/>
              </w:rPr>
            </w:pPr>
            <w:r w:rsidRPr="003B1DF3">
              <w:rPr>
                <w:rFonts w:asciiTheme="minorHAnsi" w:hAnsiTheme="minorHAnsi" w:cs="Times New Roman"/>
                <w:b/>
                <w:bCs/>
                <w:sz w:val="20"/>
                <w:szCs w:val="20"/>
              </w:rPr>
              <w:t>50 000,00 zł</w:t>
            </w:r>
          </w:p>
        </w:tc>
      </w:tr>
    </w:tbl>
    <w:p w:rsidR="003B1DF3" w:rsidRPr="003B1DF3" w:rsidRDefault="003B1DF3" w:rsidP="003B1DF3">
      <w:pPr>
        <w:jc w:val="both"/>
        <w:rPr>
          <w:rFonts w:asciiTheme="minorHAnsi" w:hAnsiTheme="minorHAnsi" w:cs="Times New Roman"/>
          <w:sz w:val="18"/>
          <w:szCs w:val="18"/>
        </w:rPr>
      </w:pPr>
    </w:p>
    <w:p w:rsidR="003B1DF3" w:rsidRPr="00AC31F7" w:rsidRDefault="00AC31F7" w:rsidP="003B1DF3">
      <w:pPr>
        <w:jc w:val="both"/>
        <w:rPr>
          <w:rFonts w:asciiTheme="minorHAnsi" w:hAnsiTheme="minorHAnsi" w:cs="Times New Roman"/>
          <w:b/>
          <w:bCs/>
          <w:sz w:val="22"/>
          <w:szCs w:val="18"/>
          <w:u w:val="single"/>
        </w:rPr>
      </w:pPr>
      <w:r w:rsidRPr="00AC31F7">
        <w:rPr>
          <w:rFonts w:asciiTheme="minorHAnsi" w:hAnsiTheme="minorHAnsi" w:cs="Times New Roman"/>
          <w:b/>
          <w:bCs/>
          <w:sz w:val="22"/>
          <w:szCs w:val="18"/>
          <w:u w:val="single"/>
        </w:rPr>
        <w:lastRenderedPageBreak/>
        <w:t>UWAGA: Zamawiający zastrzega, iż  sumy ubezpieczenia mogą ulec zmianie ( zwiększeniu)  w przypadku ubezpieczenia budynków w Zespole Szkół w Lubomierzu oraz SP w Lubomierzu oraz Przedszkolu.</w:t>
      </w:r>
    </w:p>
    <w:p w:rsidR="00AC31F7" w:rsidRPr="003B1DF3" w:rsidRDefault="00AC31F7" w:rsidP="003B1DF3">
      <w:pPr>
        <w:jc w:val="both"/>
        <w:rPr>
          <w:rFonts w:asciiTheme="minorHAnsi" w:hAnsiTheme="minorHAnsi" w:cs="Times New Roman"/>
          <w:b/>
          <w:bCs/>
          <w:sz w:val="22"/>
          <w:szCs w:val="18"/>
          <w:u w:val="single"/>
        </w:rPr>
      </w:pPr>
    </w:p>
    <w:p w:rsidR="00D174E3" w:rsidRDefault="00D174E3" w:rsidP="001A11E7">
      <w:pPr>
        <w:widowControl/>
        <w:numPr>
          <w:ilvl w:val="0"/>
          <w:numId w:val="24"/>
        </w:numPr>
        <w:autoSpaceDE/>
        <w:autoSpaceDN/>
        <w:adjustRightInd/>
        <w:spacing w:line="276" w:lineRule="auto"/>
        <w:ind w:left="426" w:hanging="426"/>
        <w:jc w:val="both"/>
        <w:rPr>
          <w:rFonts w:cs="Calibri"/>
          <w:b/>
        </w:rPr>
      </w:pPr>
      <w:r w:rsidRPr="007568E0">
        <w:rPr>
          <w:rFonts w:cs="Calibri"/>
          <w:b/>
        </w:rPr>
        <w:t>W odniesieniu do mienia określonego w powyższej tabeli , ubezpieczonego w systemie sum stałych  nie będzie miała zastosowania redukcja sumy ubezpieczenia po wypłacie odszkodowania</w:t>
      </w:r>
      <w:r>
        <w:rPr>
          <w:rFonts w:cs="Calibri"/>
          <w:b/>
        </w:rPr>
        <w:t>.</w:t>
      </w:r>
    </w:p>
    <w:p w:rsidR="00D174E3" w:rsidRDefault="00D174E3" w:rsidP="001A11E7">
      <w:pPr>
        <w:widowControl/>
        <w:numPr>
          <w:ilvl w:val="0"/>
          <w:numId w:val="24"/>
        </w:numPr>
        <w:autoSpaceDE/>
        <w:autoSpaceDN/>
        <w:adjustRightInd/>
        <w:spacing w:line="276" w:lineRule="auto"/>
        <w:ind w:left="426" w:hanging="426"/>
        <w:jc w:val="both"/>
        <w:rPr>
          <w:rFonts w:cs="Calibri"/>
          <w:b/>
        </w:rPr>
      </w:pPr>
      <w:r w:rsidRPr="00644509">
        <w:rPr>
          <w:rFonts w:cs="Calibri"/>
          <w:b/>
        </w:rPr>
        <w:t>Ubezpieczenie nieruchomości obejmuje budynki i budowle wraz ze stałymi elementami.</w:t>
      </w:r>
    </w:p>
    <w:p w:rsidR="00D174E3" w:rsidRDefault="00D174E3" w:rsidP="00D174E3">
      <w:pPr>
        <w:ind w:left="426"/>
        <w:jc w:val="both"/>
        <w:rPr>
          <w:rFonts w:cs="Calibri"/>
        </w:rPr>
      </w:pPr>
    </w:p>
    <w:p w:rsidR="00D174E3" w:rsidRPr="007568E0" w:rsidRDefault="00D174E3" w:rsidP="00D174E3">
      <w:pPr>
        <w:ind w:left="426"/>
        <w:jc w:val="both"/>
        <w:rPr>
          <w:rFonts w:cs="Calibri"/>
        </w:rPr>
      </w:pPr>
      <w:r w:rsidRPr="007568E0">
        <w:rPr>
          <w:rFonts w:cs="Calibri"/>
        </w:rPr>
        <w:t>Za stałe elementy należy uznać m.in. elementy wyposażenia i wystroju wnętrz nieruchomości, trwale z nimi związane, a w szczególności:</w:t>
      </w:r>
    </w:p>
    <w:p w:rsidR="00D174E3" w:rsidRPr="007568E0" w:rsidRDefault="00D174E3" w:rsidP="001A11E7">
      <w:pPr>
        <w:widowControl/>
        <w:numPr>
          <w:ilvl w:val="0"/>
          <w:numId w:val="25"/>
        </w:numPr>
        <w:suppressAutoHyphens/>
        <w:autoSpaceDE/>
        <w:autoSpaceDN/>
        <w:adjustRightInd/>
        <w:jc w:val="both"/>
        <w:rPr>
          <w:rFonts w:cs="Calibri"/>
          <w:lang w:eastAsia="ar-SA"/>
        </w:rPr>
      </w:pPr>
      <w:r w:rsidRPr="007568E0">
        <w:rPr>
          <w:rFonts w:cs="Calibri"/>
          <w:lang w:eastAsia="ar-SA"/>
        </w:rPr>
        <w:t xml:space="preserve">instalacje infrastruktury technicznej (wodnokanalizacyjnej, grzewczej, elektrycznej, gazowej, wentylacyjnej, klimatyzacyjnej) i  teletechnicznej (telefonicznej, domofonowej, alarmowej, informatycznej), </w:t>
      </w:r>
    </w:p>
    <w:p w:rsidR="00D174E3" w:rsidRPr="007568E0" w:rsidRDefault="00D174E3" w:rsidP="001A11E7">
      <w:pPr>
        <w:widowControl/>
        <w:numPr>
          <w:ilvl w:val="0"/>
          <w:numId w:val="25"/>
        </w:numPr>
        <w:suppressAutoHyphens/>
        <w:autoSpaceDE/>
        <w:autoSpaceDN/>
        <w:adjustRightInd/>
        <w:jc w:val="both"/>
        <w:rPr>
          <w:rFonts w:cs="Calibri"/>
          <w:lang w:eastAsia="ar-SA"/>
        </w:rPr>
      </w:pPr>
      <w:r w:rsidRPr="007568E0">
        <w:rPr>
          <w:rFonts w:cs="Calibri"/>
          <w:lang w:eastAsia="ar-SA"/>
        </w:rPr>
        <w:t>urządzenia i elementy stanowiące integralną część instalacji infrastruktury technicznej i trwale z nią połączone (piece centralnego ogrzewania – co, instalacja ciepłej wody, instalacja zimnej wody) oraz umieszczone wewnątrz/zewnątrz budynku elementy domofonu i sygnalizacji alarmowej, anteny, kamery,</w:t>
      </w:r>
    </w:p>
    <w:p w:rsidR="00D174E3" w:rsidRPr="007568E0" w:rsidRDefault="00D174E3" w:rsidP="001A11E7">
      <w:pPr>
        <w:widowControl/>
        <w:numPr>
          <w:ilvl w:val="0"/>
          <w:numId w:val="25"/>
        </w:numPr>
        <w:suppressAutoHyphens/>
        <w:autoSpaceDE/>
        <w:autoSpaceDN/>
        <w:adjustRightInd/>
        <w:jc w:val="both"/>
        <w:rPr>
          <w:rFonts w:cs="Calibri"/>
          <w:lang w:eastAsia="ar-SA"/>
        </w:rPr>
      </w:pPr>
      <w:r>
        <w:rPr>
          <w:rFonts w:cs="Calibri"/>
          <w:lang w:eastAsia="ar-SA"/>
        </w:rPr>
        <w:t>t</w:t>
      </w:r>
      <w:r w:rsidRPr="007568E0">
        <w:rPr>
          <w:rFonts w:cs="Calibri"/>
          <w:lang w:eastAsia="ar-SA"/>
        </w:rPr>
        <w:t>rwałe zabudowy funkcjonalne: obudowy instalacji i grzejników,</w:t>
      </w:r>
    </w:p>
    <w:p w:rsidR="00D174E3" w:rsidRPr="007568E0" w:rsidRDefault="00D174E3" w:rsidP="001A11E7">
      <w:pPr>
        <w:widowControl/>
        <w:numPr>
          <w:ilvl w:val="0"/>
          <w:numId w:val="25"/>
        </w:numPr>
        <w:suppressAutoHyphens/>
        <w:autoSpaceDE/>
        <w:autoSpaceDN/>
        <w:adjustRightInd/>
        <w:jc w:val="both"/>
        <w:rPr>
          <w:rFonts w:cs="Calibri"/>
          <w:lang w:eastAsia="ar-SA"/>
        </w:rPr>
      </w:pPr>
      <w:r w:rsidRPr="007568E0">
        <w:rPr>
          <w:rFonts w:cs="Calibri"/>
          <w:lang w:eastAsia="ar-SA"/>
        </w:rPr>
        <w:t>okna i drzwi wraz z oszkleniem, zamknięciami i zabezpieczeniami przeciwwłamaniowymi,</w:t>
      </w:r>
    </w:p>
    <w:p w:rsidR="00D174E3" w:rsidRPr="007568E0" w:rsidRDefault="00D174E3" w:rsidP="001A11E7">
      <w:pPr>
        <w:widowControl/>
        <w:numPr>
          <w:ilvl w:val="0"/>
          <w:numId w:val="25"/>
        </w:numPr>
        <w:suppressAutoHyphens/>
        <w:autoSpaceDE/>
        <w:autoSpaceDN/>
        <w:adjustRightInd/>
        <w:jc w:val="both"/>
        <w:rPr>
          <w:rFonts w:cs="Calibri"/>
          <w:lang w:eastAsia="ar-SA"/>
        </w:rPr>
      </w:pPr>
      <w:r w:rsidRPr="007568E0">
        <w:rPr>
          <w:rFonts w:cs="Calibri"/>
          <w:lang w:eastAsia="ar-SA"/>
        </w:rPr>
        <w:t>wykładziny i okładziny ścian, podłóg, sufitów,</w:t>
      </w:r>
    </w:p>
    <w:p w:rsidR="00D174E3" w:rsidRPr="007568E0" w:rsidRDefault="00D174E3" w:rsidP="001A11E7">
      <w:pPr>
        <w:widowControl/>
        <w:numPr>
          <w:ilvl w:val="0"/>
          <w:numId w:val="25"/>
        </w:numPr>
        <w:suppressAutoHyphens/>
        <w:autoSpaceDE/>
        <w:autoSpaceDN/>
        <w:adjustRightInd/>
        <w:jc w:val="both"/>
        <w:rPr>
          <w:rFonts w:cs="Calibri"/>
          <w:lang w:eastAsia="ar-SA"/>
        </w:rPr>
      </w:pPr>
      <w:r w:rsidRPr="007568E0">
        <w:rPr>
          <w:rFonts w:cs="Calibri"/>
          <w:lang w:eastAsia="ar-SA"/>
        </w:rPr>
        <w:t>tynki wewnętrzne i powłoki malarskie.</w:t>
      </w:r>
    </w:p>
    <w:p w:rsidR="00D174E3" w:rsidRDefault="00D174E3" w:rsidP="00D174E3">
      <w:pPr>
        <w:ind w:left="426"/>
        <w:jc w:val="both"/>
        <w:rPr>
          <w:rFonts w:cs="Calibri"/>
          <w:b/>
        </w:rPr>
      </w:pPr>
    </w:p>
    <w:p w:rsidR="00D174E3" w:rsidRDefault="00D174E3" w:rsidP="001A11E7">
      <w:pPr>
        <w:widowControl/>
        <w:numPr>
          <w:ilvl w:val="0"/>
          <w:numId w:val="24"/>
        </w:numPr>
        <w:autoSpaceDE/>
        <w:autoSpaceDN/>
        <w:adjustRightInd/>
        <w:spacing w:line="276" w:lineRule="auto"/>
        <w:ind w:left="426" w:hanging="426"/>
        <w:jc w:val="both"/>
        <w:rPr>
          <w:rFonts w:cs="Calibri"/>
          <w:b/>
        </w:rPr>
      </w:pPr>
      <w:r w:rsidRPr="00644509">
        <w:rPr>
          <w:rFonts w:cs="Calibri"/>
          <w:lang w:eastAsia="ar-SA"/>
        </w:rPr>
        <w:t xml:space="preserve">Ubezpieczyciel zwraca ubezpieczonemu, w granicach sumy ubezpieczenia, udokumentowane koszty wynikłe z zastosowania wszelkich dostępnych środków w celu zmniejszenia rozmiaru szkody objętej zakresem ubezpieczenia, do zabezpieczenia przedmiotu ubezpieczenia bezpośrednio zagrożonego lub dotkniętego szkodą, jeśli środki te były celowe, chociażby okazały się bezskuteczne. Wskazane koszty Ubezpieczyciel zwraca także w sytuacji gdy nie doszło do wypadku bądź zdarzenia szkodowego. </w:t>
      </w:r>
    </w:p>
    <w:p w:rsidR="00D174E3" w:rsidRDefault="00D174E3" w:rsidP="001A11E7">
      <w:pPr>
        <w:widowControl/>
        <w:numPr>
          <w:ilvl w:val="0"/>
          <w:numId w:val="24"/>
        </w:numPr>
        <w:autoSpaceDE/>
        <w:autoSpaceDN/>
        <w:adjustRightInd/>
        <w:spacing w:line="276" w:lineRule="auto"/>
        <w:ind w:left="426" w:hanging="426"/>
        <w:jc w:val="both"/>
        <w:rPr>
          <w:rFonts w:cs="Calibri"/>
          <w:b/>
        </w:rPr>
      </w:pPr>
      <w:r w:rsidRPr="00644509">
        <w:rPr>
          <w:rFonts w:cs="Calibri"/>
          <w:color w:val="000000"/>
        </w:rPr>
        <w:t xml:space="preserve">Ubezpieczyciel ponosi odpowiedzialność za szkody powstałe w ubezpieczonym mieniu </w:t>
      </w:r>
      <w:r w:rsidRPr="00644509">
        <w:rPr>
          <w:rFonts w:cs="Calibri"/>
          <w:color w:val="000000"/>
        </w:rPr>
        <w:br/>
        <w:t>w przypadku jego przeniesienia do innej lokalizacji. Fakt przeniesienia mienia do nowej lokalizacji ubezpieczony zobligowany jest podać w terminie do 60 dni od momentu przeniesienia</w:t>
      </w:r>
      <w:r>
        <w:rPr>
          <w:rFonts w:cs="Calibri"/>
          <w:color w:val="000000"/>
        </w:rPr>
        <w:t>.</w:t>
      </w:r>
    </w:p>
    <w:p w:rsidR="00D174E3" w:rsidRPr="0063332A" w:rsidRDefault="00D174E3" w:rsidP="001A11E7">
      <w:pPr>
        <w:widowControl/>
        <w:numPr>
          <w:ilvl w:val="0"/>
          <w:numId w:val="24"/>
        </w:numPr>
        <w:autoSpaceDE/>
        <w:autoSpaceDN/>
        <w:adjustRightInd/>
        <w:spacing w:line="276" w:lineRule="auto"/>
        <w:ind w:left="426" w:hanging="426"/>
        <w:jc w:val="both"/>
        <w:rPr>
          <w:rFonts w:cs="Calibri"/>
          <w:b/>
        </w:rPr>
      </w:pPr>
      <w:r w:rsidRPr="00644509">
        <w:rPr>
          <w:rFonts w:cs="Calibri"/>
          <w:color w:val="000000"/>
        </w:rPr>
        <w:t>Zakres ubezpieczenia sprzętu elektronicznego deklarowanego do ubezpieczenia mienia od ognia i innych zdarzeń losowych obejmuje także szkody powstałe wskutek działania człowieka (do limitu w wysokości 50 000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integralna  w wysokości 500 zł.</w:t>
      </w:r>
    </w:p>
    <w:p w:rsidR="00D174E3" w:rsidRPr="00644509" w:rsidRDefault="00D174E3" w:rsidP="001A11E7">
      <w:pPr>
        <w:widowControl/>
        <w:numPr>
          <w:ilvl w:val="0"/>
          <w:numId w:val="24"/>
        </w:numPr>
        <w:autoSpaceDE/>
        <w:autoSpaceDN/>
        <w:adjustRightInd/>
        <w:spacing w:line="276" w:lineRule="auto"/>
        <w:ind w:left="426" w:hanging="426"/>
        <w:jc w:val="both"/>
        <w:rPr>
          <w:rFonts w:cs="Calibri"/>
          <w:b/>
        </w:rPr>
      </w:pPr>
      <w:r w:rsidRPr="00644509">
        <w:rPr>
          <w:rFonts w:cs="Calibri"/>
          <w:b/>
          <w:bCs/>
        </w:rPr>
        <w:t>WYSOKOŚĆ FRANSZYZ I UDZIAŁÓW WŁASNYCH</w:t>
      </w:r>
    </w:p>
    <w:p w:rsidR="00D174E3" w:rsidRPr="007568E0" w:rsidRDefault="00D174E3" w:rsidP="00D174E3">
      <w:pPr>
        <w:shd w:val="clear" w:color="auto" w:fill="FFFFFF"/>
        <w:spacing w:line="283" w:lineRule="exact"/>
        <w:ind w:left="426" w:right="499"/>
        <w:jc w:val="both"/>
        <w:rPr>
          <w:rFonts w:cs="Calibri"/>
          <w:spacing w:val="-1"/>
        </w:rPr>
      </w:pPr>
      <w:r w:rsidRPr="007568E0">
        <w:rPr>
          <w:rFonts w:cs="Calibri"/>
          <w:spacing w:val="-1"/>
        </w:rPr>
        <w:t xml:space="preserve">Franszyza integralna  w mieniu od ognia i innych zdarzeń losowych - 500,00 zł, </w:t>
      </w:r>
    </w:p>
    <w:p w:rsidR="00D174E3" w:rsidRPr="007568E0" w:rsidRDefault="00D174E3" w:rsidP="00D174E3">
      <w:pPr>
        <w:shd w:val="clear" w:color="auto" w:fill="FFFFFF"/>
        <w:spacing w:line="283" w:lineRule="exact"/>
        <w:ind w:left="426" w:right="499"/>
        <w:jc w:val="both"/>
        <w:rPr>
          <w:rFonts w:cs="Calibri"/>
          <w:color w:val="000000"/>
          <w:spacing w:val="-1"/>
        </w:rPr>
      </w:pPr>
      <w:r w:rsidRPr="007568E0">
        <w:rPr>
          <w:rFonts w:cs="Calibri"/>
          <w:color w:val="000000"/>
          <w:spacing w:val="-1"/>
        </w:rPr>
        <w:t>Franszyza redukcyjna, integralna, udział własny dla mienia pracowniczego zniesiona.</w:t>
      </w:r>
    </w:p>
    <w:p w:rsidR="00D174E3" w:rsidRPr="007568E0" w:rsidRDefault="00D174E3" w:rsidP="00D174E3">
      <w:pPr>
        <w:shd w:val="clear" w:color="auto" w:fill="FFFFFF"/>
        <w:spacing w:line="283" w:lineRule="exact"/>
        <w:ind w:left="426" w:right="499"/>
        <w:jc w:val="both"/>
        <w:rPr>
          <w:rFonts w:cs="Calibri"/>
          <w:color w:val="000000"/>
          <w:spacing w:val="-1"/>
        </w:rPr>
      </w:pPr>
      <w:r w:rsidRPr="007568E0">
        <w:rPr>
          <w:rFonts w:cs="Calibri"/>
          <w:color w:val="000000"/>
          <w:spacing w:val="-1"/>
        </w:rPr>
        <w:t>Franszyza redukcyjna – brak</w:t>
      </w:r>
    </w:p>
    <w:p w:rsidR="00D174E3" w:rsidRPr="007568E0" w:rsidRDefault="00D174E3" w:rsidP="00D174E3">
      <w:pPr>
        <w:shd w:val="clear" w:color="auto" w:fill="FFFFFF"/>
        <w:spacing w:line="283" w:lineRule="exact"/>
        <w:ind w:left="426" w:right="499"/>
        <w:jc w:val="both"/>
        <w:rPr>
          <w:rFonts w:cs="Calibri"/>
          <w:color w:val="000000"/>
          <w:spacing w:val="-1"/>
        </w:rPr>
      </w:pPr>
      <w:r w:rsidRPr="007568E0">
        <w:rPr>
          <w:rFonts w:cs="Calibri"/>
          <w:color w:val="000000"/>
          <w:spacing w:val="-1"/>
        </w:rPr>
        <w:t xml:space="preserve">Udział własny – brak </w:t>
      </w:r>
    </w:p>
    <w:p w:rsidR="00D174E3" w:rsidRDefault="00D174E3" w:rsidP="00D174E3">
      <w:pPr>
        <w:pStyle w:val="Akapitzlist"/>
        <w:ind w:left="0"/>
        <w:rPr>
          <w:rFonts w:cs="Calibri"/>
          <w:b/>
        </w:rPr>
      </w:pPr>
    </w:p>
    <w:p w:rsidR="00D174E3" w:rsidRPr="00644509" w:rsidRDefault="00D174E3" w:rsidP="001A11E7">
      <w:pPr>
        <w:widowControl/>
        <w:numPr>
          <w:ilvl w:val="0"/>
          <w:numId w:val="24"/>
        </w:numPr>
        <w:autoSpaceDE/>
        <w:autoSpaceDN/>
        <w:adjustRightInd/>
        <w:spacing w:line="276" w:lineRule="auto"/>
        <w:ind w:left="426" w:hanging="426"/>
        <w:jc w:val="both"/>
        <w:rPr>
          <w:rFonts w:cs="Calibri"/>
          <w:b/>
        </w:rPr>
      </w:pPr>
      <w:r w:rsidRPr="00644509">
        <w:rPr>
          <w:rFonts w:cs="Calibri"/>
          <w:color w:val="000000"/>
        </w:rPr>
        <w:t>Klauzule obligatoryjne mające za</w:t>
      </w:r>
      <w:r>
        <w:rPr>
          <w:rFonts w:cs="Calibri"/>
          <w:color w:val="000000"/>
        </w:rPr>
        <w:t xml:space="preserve">stosowanie do zadania 1  zakres 1 </w:t>
      </w:r>
    </w:p>
    <w:p w:rsidR="00D174E3" w:rsidRPr="007568E0" w:rsidRDefault="00D174E3" w:rsidP="001A11E7">
      <w:pPr>
        <w:widowControl/>
        <w:numPr>
          <w:ilvl w:val="0"/>
          <w:numId w:val="6"/>
        </w:numPr>
        <w:ind w:left="786"/>
        <w:jc w:val="both"/>
        <w:rPr>
          <w:rFonts w:eastAsia="MS Mincho" w:cs="Calibri"/>
          <w:bCs/>
        </w:rPr>
      </w:pPr>
      <w:r w:rsidRPr="007568E0">
        <w:rPr>
          <w:rFonts w:cs="Calibri"/>
          <w:bCs/>
        </w:rPr>
        <w:t>klauzula likwidacyjna, w tym odstąpienie od zasady proporcji przy wypłacie odszkodowania</w:t>
      </w:r>
    </w:p>
    <w:p w:rsidR="00D174E3" w:rsidRPr="007568E0" w:rsidRDefault="00D174E3" w:rsidP="001A11E7">
      <w:pPr>
        <w:widowControl/>
        <w:numPr>
          <w:ilvl w:val="0"/>
          <w:numId w:val="6"/>
        </w:numPr>
        <w:ind w:left="786"/>
        <w:jc w:val="both"/>
        <w:rPr>
          <w:rFonts w:eastAsia="MS Mincho" w:cs="Calibri"/>
          <w:bCs/>
        </w:rPr>
      </w:pPr>
      <w:r w:rsidRPr="007568E0">
        <w:rPr>
          <w:rFonts w:cs="Calibri"/>
          <w:bCs/>
        </w:rPr>
        <w:lastRenderedPageBreak/>
        <w:t>klauzula automatycznego pokrycia</w:t>
      </w:r>
      <w:r w:rsidRPr="007568E0">
        <w:rPr>
          <w:rFonts w:cs="Calibri"/>
          <w:b/>
          <w:bCs/>
        </w:rPr>
        <w:t xml:space="preserve"> </w:t>
      </w:r>
      <w:r w:rsidRPr="007568E0">
        <w:rPr>
          <w:rFonts w:cs="Calibri"/>
        </w:rPr>
        <w:t>do 30% łącznej sumy ubezpieczenia danego rodzaju mienia we wszystkich jednostkach organizacyjnych</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zbycia przedmiotu ubezpieczenia</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czasu ochrony</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72 godzin</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nieściągania rat nie wymagalnych</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przyjmującej istniejący system zabezpieczeń</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zgłaszania szkód</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miejsc ubezpieczenia</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robót budowlano – montażowych</w:t>
      </w:r>
    </w:p>
    <w:p w:rsidR="00D174E3" w:rsidRPr="007568E0" w:rsidRDefault="00D174E3" w:rsidP="001A11E7">
      <w:pPr>
        <w:widowControl/>
        <w:numPr>
          <w:ilvl w:val="0"/>
          <w:numId w:val="6"/>
        </w:numPr>
        <w:ind w:left="786"/>
        <w:jc w:val="both"/>
        <w:rPr>
          <w:rFonts w:eastAsia="MS Mincho" w:cs="Calibri"/>
          <w:bCs/>
        </w:rPr>
      </w:pPr>
      <w:r w:rsidRPr="007568E0">
        <w:rPr>
          <w:rFonts w:cs="Calibri"/>
        </w:rPr>
        <w:t xml:space="preserve"> klauzula przechowywania mienia</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reprezentantów</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usunięcia pozostałości po szkodzie</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wynagrodzenia rzeczoznawców i ekspertów</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zrzeczenia się prawa regresu</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zmian w odbudowie</w:t>
      </w:r>
    </w:p>
    <w:p w:rsidR="00D174E3" w:rsidRPr="007568E0" w:rsidRDefault="00D174E3" w:rsidP="001A11E7">
      <w:pPr>
        <w:widowControl/>
        <w:numPr>
          <w:ilvl w:val="0"/>
          <w:numId w:val="6"/>
        </w:numPr>
        <w:ind w:left="786"/>
        <w:jc w:val="both"/>
        <w:rPr>
          <w:rFonts w:eastAsia="MS Mincho" w:cs="Calibri"/>
          <w:bCs/>
        </w:rPr>
      </w:pPr>
      <w:r w:rsidRPr="007568E0">
        <w:rPr>
          <w:rFonts w:cs="Calibri"/>
        </w:rPr>
        <w:t xml:space="preserve">klauzula kradzieży stałych elementów budynków i budowli </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kosztów dodatkowych</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ubezpieczenia kosztów dodatkowy</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szkód elektrycznych</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odtworzenia lub odnowienia dokumentów</w:t>
      </w:r>
    </w:p>
    <w:p w:rsidR="00D174E3" w:rsidRPr="007568E0" w:rsidRDefault="00D174E3" w:rsidP="001A11E7">
      <w:pPr>
        <w:widowControl/>
        <w:numPr>
          <w:ilvl w:val="0"/>
          <w:numId w:val="6"/>
        </w:numPr>
        <w:ind w:left="786"/>
        <w:jc w:val="both"/>
        <w:rPr>
          <w:rFonts w:eastAsia="MS Mincho" w:cs="Calibri"/>
          <w:bCs/>
        </w:rPr>
      </w:pPr>
      <w:r w:rsidRPr="007568E0">
        <w:rPr>
          <w:rFonts w:cs="Calibri"/>
        </w:rPr>
        <w:t xml:space="preserve">klauzula dewastacji </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wandalizmu</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zużycia technicznego</w:t>
      </w:r>
    </w:p>
    <w:p w:rsidR="00D174E3" w:rsidRPr="007568E0" w:rsidRDefault="00D174E3" w:rsidP="001A11E7">
      <w:pPr>
        <w:widowControl/>
        <w:numPr>
          <w:ilvl w:val="0"/>
          <w:numId w:val="6"/>
        </w:numPr>
        <w:ind w:left="786"/>
        <w:jc w:val="both"/>
        <w:rPr>
          <w:rFonts w:eastAsia="MS Mincho" w:cs="Calibri"/>
          <w:bCs/>
        </w:rPr>
      </w:pPr>
      <w:r w:rsidRPr="007568E0">
        <w:rPr>
          <w:rFonts w:cs="Calibri"/>
        </w:rPr>
        <w:t>klauzula likwidacji szkód drobnych</w:t>
      </w:r>
    </w:p>
    <w:p w:rsidR="00D174E3" w:rsidRPr="00EF0468" w:rsidRDefault="00D174E3" w:rsidP="001A11E7">
      <w:pPr>
        <w:widowControl/>
        <w:numPr>
          <w:ilvl w:val="0"/>
          <w:numId w:val="6"/>
        </w:numPr>
        <w:ind w:left="786"/>
        <w:jc w:val="both"/>
        <w:rPr>
          <w:rFonts w:eastAsia="MS Mincho" w:cs="Calibri"/>
          <w:bCs/>
          <w:strike/>
          <w:color w:val="FF0000"/>
        </w:rPr>
      </w:pPr>
      <w:r w:rsidRPr="00EF0468">
        <w:rPr>
          <w:rFonts w:cs="Calibri"/>
          <w:strike/>
          <w:color w:val="FF0000"/>
        </w:rPr>
        <w:t>klauzula procedur</w:t>
      </w:r>
    </w:p>
    <w:p w:rsidR="00D174E3" w:rsidRPr="007568E0" w:rsidRDefault="00D174E3" w:rsidP="00D174E3">
      <w:pPr>
        <w:ind w:left="786"/>
        <w:jc w:val="both"/>
        <w:rPr>
          <w:rFonts w:eastAsia="MS Mincho" w:cs="Calibri"/>
          <w:bCs/>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Default="003B1DF3" w:rsidP="003B1DF3">
      <w:pPr>
        <w:tabs>
          <w:tab w:val="left" w:pos="540"/>
        </w:tabs>
        <w:jc w:val="both"/>
        <w:rPr>
          <w:rFonts w:asciiTheme="minorHAnsi" w:hAnsiTheme="minorHAnsi" w:cs="Times New Roman"/>
          <w:b/>
          <w:bCs/>
          <w:sz w:val="18"/>
          <w:szCs w:val="18"/>
        </w:rPr>
      </w:pPr>
    </w:p>
    <w:p w:rsidR="003B1DF3" w:rsidRPr="003B1DF3" w:rsidRDefault="0068207D" w:rsidP="003B1DF3">
      <w:pPr>
        <w:tabs>
          <w:tab w:val="left" w:pos="540"/>
        </w:tabs>
        <w:jc w:val="both"/>
        <w:rPr>
          <w:rFonts w:asciiTheme="minorHAnsi" w:hAnsiTheme="minorHAnsi" w:cs="Times New Roman"/>
          <w:sz w:val="28"/>
          <w:szCs w:val="28"/>
        </w:rPr>
      </w:pPr>
      <w:r>
        <w:rPr>
          <w:rFonts w:asciiTheme="minorHAnsi" w:hAnsiTheme="minorHAnsi" w:cs="Times New Roman"/>
          <w:b/>
          <w:bCs/>
          <w:sz w:val="28"/>
          <w:szCs w:val="28"/>
        </w:rPr>
        <w:t>Ad. Zakres</w:t>
      </w:r>
      <w:r w:rsidR="003B1DF3" w:rsidRPr="003B1DF3">
        <w:rPr>
          <w:rFonts w:asciiTheme="minorHAnsi" w:hAnsiTheme="minorHAnsi" w:cs="Times New Roman"/>
          <w:b/>
          <w:bCs/>
          <w:sz w:val="28"/>
          <w:szCs w:val="28"/>
        </w:rPr>
        <w:t xml:space="preserve"> 2 : Ubezpieczenie </w:t>
      </w:r>
      <w:r w:rsidR="005E7A79">
        <w:rPr>
          <w:rFonts w:asciiTheme="minorHAnsi" w:hAnsiTheme="minorHAnsi" w:cs="Times New Roman"/>
          <w:b/>
          <w:bCs/>
          <w:sz w:val="28"/>
          <w:szCs w:val="28"/>
        </w:rPr>
        <w:t>mienia od kradzieży ,</w:t>
      </w:r>
      <w:r w:rsidR="003B1DF3" w:rsidRPr="003B1DF3">
        <w:rPr>
          <w:rFonts w:asciiTheme="minorHAnsi" w:hAnsiTheme="minorHAnsi" w:cs="Times New Roman"/>
          <w:b/>
          <w:bCs/>
          <w:sz w:val="28"/>
          <w:szCs w:val="28"/>
        </w:rPr>
        <w:t>rabun</w:t>
      </w:r>
      <w:r w:rsidR="005E7A79">
        <w:rPr>
          <w:rFonts w:asciiTheme="minorHAnsi" w:hAnsiTheme="minorHAnsi" w:cs="Times New Roman"/>
          <w:b/>
          <w:bCs/>
          <w:sz w:val="28"/>
          <w:szCs w:val="28"/>
        </w:rPr>
        <w:t>ku oraz  dewastacji,  wandalizmu</w:t>
      </w: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22"/>
          <w:szCs w:val="18"/>
        </w:rPr>
      </w:pPr>
    </w:p>
    <w:p w:rsidR="003B1DF3" w:rsidRPr="003B1DF3" w:rsidRDefault="003B1DF3" w:rsidP="003B1DF3">
      <w:pPr>
        <w:suppressAutoHyphens/>
        <w:overflowPunct w:val="0"/>
        <w:jc w:val="both"/>
        <w:textAlignment w:val="baseline"/>
        <w:rPr>
          <w:rFonts w:asciiTheme="minorHAnsi" w:hAnsiTheme="minorHAnsi" w:cs="Times New Roman"/>
          <w:b/>
          <w:bCs/>
          <w:sz w:val="22"/>
          <w:szCs w:val="18"/>
        </w:rPr>
      </w:pPr>
      <w:r w:rsidRPr="003B1DF3">
        <w:rPr>
          <w:rFonts w:asciiTheme="minorHAnsi" w:hAnsiTheme="minorHAnsi" w:cs="Times New Roman"/>
          <w:b/>
          <w:bCs/>
          <w:sz w:val="22"/>
          <w:szCs w:val="18"/>
        </w:rPr>
        <w:t xml:space="preserve">Wymagany zakres ubezpieczenia: </w:t>
      </w:r>
      <w:r w:rsidRPr="003B1DF3">
        <w:rPr>
          <w:rFonts w:asciiTheme="minorHAnsi" w:hAnsiTheme="minorHAnsi" w:cs="Times New Roman"/>
          <w:sz w:val="22"/>
          <w:szCs w:val="18"/>
        </w:rPr>
        <w:t xml:space="preserve">szkody w ubezpieczonym mieniu powstałe wskutek kradzieży </w:t>
      </w:r>
      <w:r>
        <w:rPr>
          <w:rFonts w:asciiTheme="minorHAnsi" w:hAnsiTheme="minorHAnsi" w:cs="Times New Roman"/>
          <w:sz w:val="22"/>
          <w:szCs w:val="18"/>
        </w:rPr>
        <w:br/>
      </w:r>
      <w:r w:rsidRPr="003B1DF3">
        <w:rPr>
          <w:rFonts w:asciiTheme="minorHAnsi" w:hAnsiTheme="minorHAnsi" w:cs="Times New Roman"/>
          <w:sz w:val="22"/>
          <w:szCs w:val="18"/>
        </w:rPr>
        <w:t>z włamaniem lub rabunku (dokonanych lub usiłowanych), polegające na:</w:t>
      </w:r>
      <w:r w:rsidRPr="003B1DF3">
        <w:rPr>
          <w:rFonts w:asciiTheme="minorHAnsi" w:hAnsiTheme="minorHAnsi" w:cs="Times New Roman"/>
          <w:b/>
          <w:bCs/>
          <w:sz w:val="22"/>
          <w:szCs w:val="18"/>
        </w:rPr>
        <w:t xml:space="preserve"> </w:t>
      </w:r>
    </w:p>
    <w:p w:rsidR="003B1DF3" w:rsidRDefault="003B1DF3" w:rsidP="001A11E7">
      <w:pPr>
        <w:pStyle w:val="Akapitzlist"/>
        <w:numPr>
          <w:ilvl w:val="0"/>
          <w:numId w:val="7"/>
        </w:numPr>
        <w:tabs>
          <w:tab w:val="left" w:pos="284"/>
        </w:tabs>
        <w:overflowPunct w:val="0"/>
        <w:jc w:val="both"/>
        <w:textAlignment w:val="baseline"/>
        <w:rPr>
          <w:rFonts w:asciiTheme="minorHAnsi" w:hAnsiTheme="minorHAnsi"/>
          <w:sz w:val="22"/>
          <w:szCs w:val="18"/>
        </w:rPr>
      </w:pPr>
      <w:r w:rsidRPr="003B1DF3">
        <w:rPr>
          <w:rFonts w:asciiTheme="minorHAnsi" w:hAnsiTheme="minorHAnsi"/>
          <w:sz w:val="22"/>
          <w:szCs w:val="18"/>
        </w:rPr>
        <w:t>utracie lub ubytku ubezpieczonego mienia z powodu jego zaboru,</w:t>
      </w:r>
    </w:p>
    <w:p w:rsidR="003B1DF3" w:rsidRDefault="003B1DF3" w:rsidP="001A11E7">
      <w:pPr>
        <w:pStyle w:val="Akapitzlist"/>
        <w:numPr>
          <w:ilvl w:val="0"/>
          <w:numId w:val="7"/>
        </w:numPr>
        <w:tabs>
          <w:tab w:val="left" w:pos="284"/>
        </w:tabs>
        <w:overflowPunct w:val="0"/>
        <w:jc w:val="both"/>
        <w:textAlignment w:val="baseline"/>
        <w:rPr>
          <w:rFonts w:asciiTheme="minorHAnsi" w:hAnsiTheme="minorHAnsi"/>
          <w:sz w:val="22"/>
          <w:szCs w:val="18"/>
        </w:rPr>
      </w:pPr>
      <w:r w:rsidRPr="003B1DF3">
        <w:rPr>
          <w:rFonts w:asciiTheme="minorHAnsi" w:hAnsiTheme="minorHAnsi"/>
          <w:sz w:val="22"/>
          <w:szCs w:val="18"/>
        </w:rPr>
        <w:t xml:space="preserve">zniszczeniu lub uszkodzeniu ubezpieczonego mienia spowodowanego dewastacją </w:t>
      </w:r>
      <w:r w:rsidRPr="003B1DF3">
        <w:rPr>
          <w:rFonts w:asciiTheme="minorHAnsi" w:hAnsiTheme="minorHAnsi"/>
          <w:sz w:val="22"/>
          <w:szCs w:val="18"/>
        </w:rPr>
        <w:br/>
        <w:t>i wandalizmem</w:t>
      </w:r>
    </w:p>
    <w:p w:rsidR="003B1DF3" w:rsidRPr="003B1DF3" w:rsidRDefault="003B1DF3" w:rsidP="001A11E7">
      <w:pPr>
        <w:pStyle w:val="Akapitzlist"/>
        <w:numPr>
          <w:ilvl w:val="0"/>
          <w:numId w:val="7"/>
        </w:numPr>
        <w:tabs>
          <w:tab w:val="left" w:pos="284"/>
        </w:tabs>
        <w:overflowPunct w:val="0"/>
        <w:jc w:val="both"/>
        <w:textAlignment w:val="baseline"/>
        <w:rPr>
          <w:rFonts w:asciiTheme="minorHAnsi" w:hAnsiTheme="minorHAnsi"/>
          <w:sz w:val="22"/>
          <w:szCs w:val="18"/>
        </w:rPr>
      </w:pPr>
      <w:r w:rsidRPr="003B1DF3">
        <w:rPr>
          <w:rFonts w:asciiTheme="minorHAnsi" w:hAnsiTheme="minorHAnsi"/>
          <w:sz w:val="22"/>
          <w:szCs w:val="18"/>
        </w:rPr>
        <w:t>zniszczeniu zabezpieczeń (limit odpowiedzialności: 10 000 zł)</w:t>
      </w:r>
    </w:p>
    <w:p w:rsidR="003B1DF3" w:rsidRPr="003B1DF3" w:rsidRDefault="003B1DF3" w:rsidP="003B1DF3">
      <w:pPr>
        <w:spacing w:after="120"/>
        <w:jc w:val="both"/>
        <w:rPr>
          <w:rFonts w:asciiTheme="minorHAnsi" w:hAnsiTheme="minorHAnsi" w:cs="Times New Roman"/>
          <w:sz w:val="22"/>
          <w:szCs w:val="18"/>
        </w:rPr>
      </w:pPr>
    </w:p>
    <w:p w:rsidR="003B1DF3" w:rsidRPr="003B1DF3" w:rsidRDefault="003B1DF3" w:rsidP="003B1DF3">
      <w:pPr>
        <w:spacing w:after="120"/>
        <w:jc w:val="both"/>
        <w:rPr>
          <w:rFonts w:asciiTheme="minorHAnsi" w:hAnsiTheme="minorHAnsi" w:cs="Times New Roman"/>
          <w:sz w:val="22"/>
          <w:szCs w:val="18"/>
        </w:rPr>
      </w:pPr>
      <w:r w:rsidRPr="003B1DF3">
        <w:rPr>
          <w:rFonts w:asciiTheme="minorHAnsi" w:hAnsiTheme="minorHAnsi" w:cs="Times New Roman"/>
          <w:sz w:val="22"/>
          <w:szCs w:val="18"/>
        </w:rPr>
        <w:t>Okre</w:t>
      </w:r>
      <w:r w:rsidRPr="003B1DF3">
        <w:rPr>
          <w:rFonts w:asciiTheme="minorHAnsi" w:eastAsia="TTE1791C60t00" w:hAnsiTheme="minorHAnsi" w:cs="Times New Roman"/>
          <w:sz w:val="22"/>
          <w:szCs w:val="18"/>
        </w:rPr>
        <w:t>ś</w:t>
      </w:r>
      <w:r w:rsidRPr="003B1DF3">
        <w:rPr>
          <w:rFonts w:asciiTheme="minorHAnsi" w:hAnsiTheme="minorHAnsi" w:cs="Times New Roman"/>
          <w:sz w:val="22"/>
          <w:szCs w:val="18"/>
        </w:rPr>
        <w:t>lenie  w/w zakresu służy  jedynie do opisania  niektórych przyczyn  szkód obj</w:t>
      </w:r>
      <w:r w:rsidRPr="003B1DF3">
        <w:rPr>
          <w:rFonts w:asciiTheme="minorHAnsi" w:eastAsia="TTE1791C60t00" w:hAnsiTheme="minorHAnsi" w:cs="Times New Roman"/>
          <w:sz w:val="22"/>
          <w:szCs w:val="18"/>
        </w:rPr>
        <w:t>ę</w:t>
      </w:r>
      <w:r w:rsidRPr="003B1DF3">
        <w:rPr>
          <w:rFonts w:asciiTheme="minorHAnsi" w:hAnsiTheme="minorHAnsi" w:cs="Times New Roman"/>
          <w:sz w:val="22"/>
          <w:szCs w:val="18"/>
        </w:rPr>
        <w:t>tych ochron</w:t>
      </w:r>
      <w:r w:rsidRPr="003B1DF3">
        <w:rPr>
          <w:rFonts w:asciiTheme="minorHAnsi" w:eastAsia="TTE1791C60t00" w:hAnsiTheme="minorHAnsi" w:cs="Times New Roman"/>
          <w:sz w:val="22"/>
          <w:szCs w:val="18"/>
        </w:rPr>
        <w:t>ą</w:t>
      </w:r>
      <w:r w:rsidRPr="003B1DF3">
        <w:rPr>
          <w:rFonts w:asciiTheme="minorHAnsi" w:hAnsiTheme="minorHAnsi" w:cs="Times New Roman"/>
          <w:sz w:val="22"/>
          <w:szCs w:val="18"/>
        </w:rPr>
        <w:t xml:space="preserve">, nie służy natomiast do ograniczenia lub zawężenia  ochrony jedynie do zdarzeń powyżej wymienionych, jeżeli warunki ogólne ubezpieczyciela  przewidują korzystniejszy i szerszy zakres.  </w:t>
      </w:r>
    </w:p>
    <w:p w:rsidR="003B1DF3" w:rsidRDefault="003B1DF3"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Default="00427858" w:rsidP="003B1DF3">
      <w:pPr>
        <w:tabs>
          <w:tab w:val="left" w:pos="284"/>
        </w:tabs>
        <w:overflowPunct w:val="0"/>
        <w:jc w:val="both"/>
        <w:textAlignment w:val="baseline"/>
        <w:rPr>
          <w:rFonts w:asciiTheme="minorHAnsi" w:hAnsiTheme="minorHAnsi" w:cs="Times New Roman"/>
          <w:sz w:val="18"/>
          <w:szCs w:val="18"/>
        </w:rPr>
      </w:pPr>
    </w:p>
    <w:p w:rsidR="00427858" w:rsidRPr="003B1DF3" w:rsidRDefault="00427858" w:rsidP="003B1DF3">
      <w:pPr>
        <w:tabs>
          <w:tab w:val="left" w:pos="284"/>
        </w:tabs>
        <w:overflowPunct w:val="0"/>
        <w:jc w:val="both"/>
        <w:textAlignment w:val="baseline"/>
        <w:rPr>
          <w:rFonts w:asciiTheme="minorHAnsi" w:hAnsiTheme="minorHAnsi" w:cs="Times New Roman"/>
          <w:sz w:val="18"/>
          <w:szCs w:val="18"/>
        </w:rPr>
      </w:pPr>
    </w:p>
    <w:p w:rsidR="003B1DF3" w:rsidRPr="003B1DF3" w:rsidRDefault="003B1DF3" w:rsidP="003B1DF3">
      <w:pPr>
        <w:suppressAutoHyphens/>
        <w:overflowPunct w:val="0"/>
        <w:jc w:val="both"/>
        <w:textAlignment w:val="baseline"/>
        <w:rPr>
          <w:rFonts w:asciiTheme="minorHAnsi" w:hAnsiTheme="minorHAnsi" w:cs="Times New Roman"/>
          <w:b/>
          <w:bCs/>
          <w:sz w:val="22"/>
          <w:szCs w:val="18"/>
        </w:rPr>
      </w:pPr>
      <w:r w:rsidRPr="003B1DF3">
        <w:rPr>
          <w:rFonts w:asciiTheme="minorHAnsi" w:hAnsiTheme="minorHAnsi" w:cs="Times New Roman"/>
          <w:b/>
          <w:bCs/>
          <w:sz w:val="22"/>
          <w:szCs w:val="18"/>
        </w:rPr>
        <w:t xml:space="preserve">Przedmiot  ubezpieczenia: </w:t>
      </w:r>
    </w:p>
    <w:tbl>
      <w:tblPr>
        <w:tblW w:w="9741" w:type="dxa"/>
        <w:tblInd w:w="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70" w:type="dxa"/>
          <w:right w:w="70" w:type="dxa"/>
        </w:tblCellMar>
        <w:tblLook w:val="0000" w:firstRow="0" w:lastRow="0" w:firstColumn="0" w:lastColumn="0" w:noHBand="0" w:noVBand="0"/>
      </w:tblPr>
      <w:tblGrid>
        <w:gridCol w:w="576"/>
        <w:gridCol w:w="7216"/>
        <w:gridCol w:w="1949"/>
      </w:tblGrid>
      <w:tr w:rsidR="003B1DF3" w:rsidRPr="003B1DF3" w:rsidTr="0033162F">
        <w:trPr>
          <w:cantSplit/>
          <w:trHeight w:val="481"/>
        </w:trPr>
        <w:tc>
          <w:tcPr>
            <w:tcW w:w="576" w:type="dxa"/>
            <w:vMerge w:val="restart"/>
            <w:vAlign w:val="center"/>
          </w:tcPr>
          <w:p w:rsidR="003B1DF3" w:rsidRPr="003B1DF3" w:rsidRDefault="003B1DF3" w:rsidP="0033162F">
            <w:pPr>
              <w:snapToGrid w:val="0"/>
              <w:jc w:val="center"/>
              <w:rPr>
                <w:rFonts w:asciiTheme="minorHAnsi" w:hAnsiTheme="minorHAnsi" w:cs="Times New Roman"/>
                <w:b/>
                <w:bCs/>
                <w:sz w:val="20"/>
                <w:szCs w:val="18"/>
              </w:rPr>
            </w:pPr>
            <w:r w:rsidRPr="003B1DF3">
              <w:rPr>
                <w:rFonts w:asciiTheme="minorHAnsi" w:hAnsiTheme="minorHAnsi" w:cs="Times New Roman"/>
                <w:b/>
                <w:bCs/>
                <w:sz w:val="20"/>
                <w:szCs w:val="18"/>
              </w:rPr>
              <w:t>Lp.</w:t>
            </w:r>
          </w:p>
        </w:tc>
        <w:tc>
          <w:tcPr>
            <w:tcW w:w="7216" w:type="dxa"/>
            <w:vMerge w:val="restart"/>
            <w:vAlign w:val="center"/>
          </w:tcPr>
          <w:p w:rsidR="003B1DF3" w:rsidRPr="003B1DF3" w:rsidRDefault="003B1DF3" w:rsidP="0033162F">
            <w:pPr>
              <w:snapToGrid w:val="0"/>
              <w:jc w:val="center"/>
              <w:rPr>
                <w:rFonts w:asciiTheme="minorHAnsi" w:hAnsiTheme="minorHAnsi" w:cs="Times New Roman"/>
                <w:b/>
                <w:bCs/>
                <w:sz w:val="20"/>
                <w:szCs w:val="18"/>
              </w:rPr>
            </w:pPr>
            <w:r w:rsidRPr="003B1DF3">
              <w:rPr>
                <w:rFonts w:asciiTheme="minorHAnsi" w:hAnsiTheme="minorHAnsi" w:cs="Times New Roman"/>
                <w:b/>
                <w:bCs/>
                <w:sz w:val="20"/>
                <w:szCs w:val="18"/>
              </w:rPr>
              <w:t>Przedmiot ubezpieczenia</w:t>
            </w:r>
          </w:p>
        </w:tc>
        <w:tc>
          <w:tcPr>
            <w:tcW w:w="1949" w:type="dxa"/>
            <w:vMerge w:val="restart"/>
            <w:vAlign w:val="center"/>
          </w:tcPr>
          <w:p w:rsidR="003B1DF3" w:rsidRPr="003B1DF3" w:rsidRDefault="003B1DF3" w:rsidP="0033162F">
            <w:pPr>
              <w:snapToGrid w:val="0"/>
              <w:jc w:val="center"/>
              <w:rPr>
                <w:rFonts w:asciiTheme="minorHAnsi" w:hAnsiTheme="minorHAnsi" w:cs="Times New Roman"/>
                <w:b/>
                <w:bCs/>
                <w:sz w:val="20"/>
                <w:szCs w:val="18"/>
              </w:rPr>
            </w:pPr>
            <w:r w:rsidRPr="003B1DF3">
              <w:rPr>
                <w:rFonts w:asciiTheme="minorHAnsi" w:hAnsiTheme="minorHAnsi" w:cs="Times New Roman"/>
                <w:b/>
                <w:bCs/>
                <w:sz w:val="20"/>
                <w:szCs w:val="18"/>
              </w:rPr>
              <w:t>Suma ubezpieczenia</w:t>
            </w:r>
          </w:p>
          <w:p w:rsidR="003B1DF3" w:rsidRPr="003B1DF3" w:rsidRDefault="003B1DF3" w:rsidP="0033162F">
            <w:pPr>
              <w:snapToGrid w:val="0"/>
              <w:jc w:val="center"/>
              <w:rPr>
                <w:rFonts w:asciiTheme="minorHAnsi" w:hAnsiTheme="minorHAnsi" w:cs="Times New Roman"/>
                <w:b/>
                <w:bCs/>
                <w:sz w:val="20"/>
                <w:szCs w:val="18"/>
              </w:rPr>
            </w:pPr>
            <w:r w:rsidRPr="003B1DF3">
              <w:rPr>
                <w:rFonts w:asciiTheme="minorHAnsi" w:hAnsiTheme="minorHAnsi" w:cs="Times New Roman"/>
                <w:b/>
                <w:bCs/>
                <w:sz w:val="20"/>
                <w:szCs w:val="18"/>
              </w:rPr>
              <w:t>Pierwsze Ryzyko</w:t>
            </w:r>
          </w:p>
        </w:tc>
      </w:tr>
      <w:tr w:rsidR="003B1DF3" w:rsidRPr="003B1DF3" w:rsidTr="0033162F">
        <w:trPr>
          <w:cantSplit/>
          <w:trHeight w:val="481"/>
        </w:trPr>
        <w:tc>
          <w:tcPr>
            <w:tcW w:w="576" w:type="dxa"/>
            <w:vMerge/>
            <w:vAlign w:val="center"/>
          </w:tcPr>
          <w:p w:rsidR="003B1DF3" w:rsidRPr="003B1DF3" w:rsidRDefault="003B1DF3" w:rsidP="0033162F">
            <w:pPr>
              <w:snapToGrid w:val="0"/>
              <w:rPr>
                <w:rFonts w:asciiTheme="minorHAnsi" w:hAnsiTheme="minorHAnsi" w:cs="Times New Roman"/>
                <w:sz w:val="20"/>
                <w:szCs w:val="18"/>
              </w:rPr>
            </w:pPr>
          </w:p>
        </w:tc>
        <w:tc>
          <w:tcPr>
            <w:tcW w:w="7216" w:type="dxa"/>
            <w:vMerge/>
            <w:vAlign w:val="center"/>
          </w:tcPr>
          <w:p w:rsidR="003B1DF3" w:rsidRPr="003B1DF3" w:rsidRDefault="003B1DF3" w:rsidP="0033162F">
            <w:pPr>
              <w:snapToGrid w:val="0"/>
              <w:rPr>
                <w:rFonts w:asciiTheme="minorHAnsi" w:hAnsiTheme="minorHAnsi" w:cs="Times New Roman"/>
                <w:sz w:val="20"/>
                <w:szCs w:val="18"/>
              </w:rPr>
            </w:pPr>
          </w:p>
        </w:tc>
        <w:tc>
          <w:tcPr>
            <w:tcW w:w="1949" w:type="dxa"/>
            <w:vMerge/>
            <w:vAlign w:val="center"/>
          </w:tcPr>
          <w:p w:rsidR="003B1DF3" w:rsidRPr="003B1DF3" w:rsidRDefault="003B1DF3" w:rsidP="0033162F">
            <w:pPr>
              <w:snapToGrid w:val="0"/>
              <w:rPr>
                <w:rFonts w:asciiTheme="minorHAnsi" w:hAnsiTheme="minorHAnsi" w:cs="Times New Roman"/>
                <w:sz w:val="20"/>
                <w:szCs w:val="18"/>
              </w:rPr>
            </w:pPr>
          </w:p>
        </w:tc>
      </w:tr>
      <w:tr w:rsidR="003B1DF3" w:rsidRPr="003B1DF3" w:rsidTr="0033162F">
        <w:trPr>
          <w:trHeight w:val="465"/>
        </w:trPr>
        <w:tc>
          <w:tcPr>
            <w:tcW w:w="576" w:type="dxa"/>
            <w:vAlign w:val="center"/>
          </w:tcPr>
          <w:p w:rsidR="003B1DF3" w:rsidRPr="003B1DF3" w:rsidRDefault="003B1DF3" w:rsidP="0033162F">
            <w:pPr>
              <w:snapToGrid w:val="0"/>
              <w:jc w:val="center"/>
              <w:rPr>
                <w:rFonts w:asciiTheme="minorHAnsi" w:hAnsiTheme="minorHAnsi" w:cs="Times New Roman"/>
                <w:sz w:val="20"/>
                <w:szCs w:val="18"/>
              </w:rPr>
            </w:pPr>
            <w:r w:rsidRPr="003B1DF3">
              <w:rPr>
                <w:rFonts w:asciiTheme="minorHAnsi" w:hAnsiTheme="minorHAnsi" w:cs="Times New Roman"/>
                <w:sz w:val="20"/>
                <w:szCs w:val="18"/>
              </w:rPr>
              <w:t>1</w:t>
            </w:r>
          </w:p>
        </w:tc>
        <w:tc>
          <w:tcPr>
            <w:tcW w:w="7216" w:type="dxa"/>
            <w:vAlign w:val="center"/>
          </w:tcPr>
          <w:p w:rsidR="003B1DF3" w:rsidRPr="003B1DF3" w:rsidRDefault="003B1DF3" w:rsidP="0033162F">
            <w:pPr>
              <w:snapToGrid w:val="0"/>
              <w:rPr>
                <w:rFonts w:asciiTheme="minorHAnsi" w:hAnsiTheme="minorHAnsi" w:cs="Times New Roman"/>
                <w:sz w:val="20"/>
                <w:szCs w:val="18"/>
              </w:rPr>
            </w:pPr>
            <w:r w:rsidRPr="003B1DF3">
              <w:rPr>
                <w:rFonts w:asciiTheme="minorHAnsi" w:hAnsiTheme="minorHAnsi" w:cs="Times New Roman"/>
                <w:sz w:val="20"/>
                <w:szCs w:val="18"/>
              </w:rPr>
              <w:t xml:space="preserve">Maszyny, urządzenia i wyposażenie,– wartość księgowa brutto, środki </w:t>
            </w:r>
            <w:proofErr w:type="spellStart"/>
            <w:r w:rsidRPr="003B1DF3">
              <w:rPr>
                <w:rFonts w:asciiTheme="minorHAnsi" w:hAnsiTheme="minorHAnsi" w:cs="Times New Roman"/>
                <w:sz w:val="20"/>
                <w:szCs w:val="18"/>
              </w:rPr>
              <w:t>niskocenne</w:t>
            </w:r>
            <w:proofErr w:type="spellEnd"/>
            <w:r w:rsidRPr="003B1DF3">
              <w:rPr>
                <w:rFonts w:asciiTheme="minorHAnsi" w:hAnsiTheme="minorHAnsi" w:cs="Times New Roman"/>
                <w:sz w:val="20"/>
                <w:szCs w:val="18"/>
              </w:rPr>
              <w:t xml:space="preserve">, zbiory biblioteczne- odtworzeniowa nowa  </w:t>
            </w:r>
          </w:p>
        </w:tc>
        <w:tc>
          <w:tcPr>
            <w:tcW w:w="1949" w:type="dxa"/>
            <w:vAlign w:val="center"/>
          </w:tcPr>
          <w:p w:rsidR="003B1DF3" w:rsidRPr="003B1DF3" w:rsidRDefault="003B1DF3" w:rsidP="0033162F">
            <w:pPr>
              <w:jc w:val="right"/>
              <w:rPr>
                <w:rFonts w:asciiTheme="minorHAnsi" w:hAnsiTheme="minorHAnsi" w:cs="Times New Roman"/>
                <w:sz w:val="20"/>
                <w:szCs w:val="18"/>
              </w:rPr>
            </w:pPr>
            <w:r w:rsidRPr="003B1DF3">
              <w:rPr>
                <w:rFonts w:asciiTheme="minorHAnsi" w:hAnsiTheme="minorHAnsi" w:cs="Times New Roman"/>
                <w:sz w:val="20"/>
                <w:szCs w:val="18"/>
              </w:rPr>
              <w:t xml:space="preserve">50 000,00 </w:t>
            </w:r>
          </w:p>
        </w:tc>
      </w:tr>
      <w:tr w:rsidR="003B1DF3" w:rsidRPr="003B1DF3" w:rsidTr="0033162F">
        <w:trPr>
          <w:trHeight w:val="465"/>
        </w:trPr>
        <w:tc>
          <w:tcPr>
            <w:tcW w:w="576" w:type="dxa"/>
            <w:vAlign w:val="center"/>
          </w:tcPr>
          <w:p w:rsidR="003B1DF3" w:rsidRPr="003B1DF3" w:rsidRDefault="003B1DF3" w:rsidP="0033162F">
            <w:pPr>
              <w:snapToGrid w:val="0"/>
              <w:jc w:val="center"/>
              <w:rPr>
                <w:rFonts w:asciiTheme="minorHAnsi" w:hAnsiTheme="minorHAnsi" w:cs="Times New Roman"/>
                <w:sz w:val="20"/>
                <w:szCs w:val="18"/>
              </w:rPr>
            </w:pPr>
            <w:r w:rsidRPr="003B1DF3">
              <w:rPr>
                <w:rFonts w:asciiTheme="minorHAnsi" w:hAnsiTheme="minorHAnsi" w:cs="Times New Roman"/>
                <w:sz w:val="20"/>
                <w:szCs w:val="18"/>
              </w:rPr>
              <w:t>2</w:t>
            </w:r>
          </w:p>
        </w:tc>
        <w:tc>
          <w:tcPr>
            <w:tcW w:w="7216" w:type="dxa"/>
            <w:vAlign w:val="center"/>
          </w:tcPr>
          <w:p w:rsidR="003B1DF3" w:rsidRPr="003B1DF3" w:rsidRDefault="003B1DF3" w:rsidP="0033162F">
            <w:pPr>
              <w:snapToGrid w:val="0"/>
              <w:rPr>
                <w:rFonts w:asciiTheme="minorHAnsi" w:hAnsiTheme="minorHAnsi" w:cs="Times New Roman"/>
                <w:sz w:val="20"/>
                <w:szCs w:val="18"/>
              </w:rPr>
            </w:pPr>
            <w:r w:rsidRPr="003B1DF3">
              <w:rPr>
                <w:rFonts w:asciiTheme="minorHAnsi" w:hAnsiTheme="minorHAnsi" w:cs="Times New Roman"/>
                <w:sz w:val="20"/>
                <w:szCs w:val="18"/>
              </w:rPr>
              <w:t xml:space="preserve">Środki obrotowe – wg wartości zakupu </w:t>
            </w:r>
          </w:p>
        </w:tc>
        <w:tc>
          <w:tcPr>
            <w:tcW w:w="1949" w:type="dxa"/>
            <w:vAlign w:val="center"/>
          </w:tcPr>
          <w:p w:rsidR="003B1DF3" w:rsidRPr="003B1DF3" w:rsidRDefault="003B1DF3" w:rsidP="0033162F">
            <w:pPr>
              <w:jc w:val="right"/>
              <w:rPr>
                <w:rFonts w:asciiTheme="minorHAnsi" w:hAnsiTheme="minorHAnsi" w:cs="Times New Roman"/>
                <w:sz w:val="20"/>
                <w:szCs w:val="18"/>
              </w:rPr>
            </w:pPr>
            <w:r w:rsidRPr="003B1DF3">
              <w:rPr>
                <w:rFonts w:asciiTheme="minorHAnsi" w:hAnsiTheme="minorHAnsi" w:cs="Times New Roman"/>
                <w:sz w:val="20"/>
                <w:szCs w:val="18"/>
              </w:rPr>
              <w:t xml:space="preserve">10 000,00 </w:t>
            </w:r>
          </w:p>
        </w:tc>
      </w:tr>
      <w:tr w:rsidR="003B1DF3" w:rsidRPr="003B1DF3" w:rsidTr="0033162F">
        <w:trPr>
          <w:trHeight w:val="465"/>
        </w:trPr>
        <w:tc>
          <w:tcPr>
            <w:tcW w:w="576" w:type="dxa"/>
            <w:vAlign w:val="center"/>
          </w:tcPr>
          <w:p w:rsidR="003B1DF3" w:rsidRPr="003B1DF3" w:rsidRDefault="003B1DF3" w:rsidP="0033162F">
            <w:pPr>
              <w:snapToGrid w:val="0"/>
              <w:jc w:val="center"/>
              <w:rPr>
                <w:rFonts w:asciiTheme="minorHAnsi" w:hAnsiTheme="minorHAnsi" w:cs="Times New Roman"/>
                <w:sz w:val="20"/>
                <w:szCs w:val="18"/>
              </w:rPr>
            </w:pPr>
            <w:r w:rsidRPr="003B1DF3">
              <w:rPr>
                <w:rFonts w:asciiTheme="minorHAnsi" w:hAnsiTheme="minorHAnsi" w:cs="Times New Roman"/>
                <w:sz w:val="20"/>
                <w:szCs w:val="18"/>
              </w:rPr>
              <w:t>3</w:t>
            </w:r>
          </w:p>
        </w:tc>
        <w:tc>
          <w:tcPr>
            <w:tcW w:w="7216" w:type="dxa"/>
            <w:vAlign w:val="center"/>
          </w:tcPr>
          <w:p w:rsidR="003B1DF3" w:rsidRPr="003B1DF3" w:rsidRDefault="003B1DF3" w:rsidP="0033162F">
            <w:pPr>
              <w:snapToGrid w:val="0"/>
              <w:rPr>
                <w:rFonts w:asciiTheme="minorHAnsi" w:hAnsiTheme="minorHAnsi" w:cs="Times New Roman"/>
                <w:sz w:val="20"/>
                <w:szCs w:val="18"/>
              </w:rPr>
            </w:pPr>
            <w:r w:rsidRPr="003B1DF3">
              <w:rPr>
                <w:rFonts w:asciiTheme="minorHAnsi" w:hAnsiTheme="minorHAnsi" w:cs="Times New Roman"/>
                <w:sz w:val="20"/>
                <w:szCs w:val="18"/>
              </w:rPr>
              <w:t>Środki pieniężne od kradzieży z włamaniem</w:t>
            </w:r>
          </w:p>
        </w:tc>
        <w:tc>
          <w:tcPr>
            <w:tcW w:w="1949" w:type="dxa"/>
            <w:vAlign w:val="center"/>
          </w:tcPr>
          <w:p w:rsidR="003B1DF3" w:rsidRPr="003B1DF3" w:rsidRDefault="00532054" w:rsidP="0033162F">
            <w:pPr>
              <w:jc w:val="right"/>
              <w:rPr>
                <w:rFonts w:asciiTheme="minorHAnsi" w:hAnsiTheme="minorHAnsi" w:cs="Times New Roman"/>
                <w:sz w:val="20"/>
                <w:szCs w:val="18"/>
              </w:rPr>
            </w:pPr>
            <w:r>
              <w:rPr>
                <w:rFonts w:asciiTheme="minorHAnsi" w:hAnsiTheme="minorHAnsi" w:cs="Times New Roman"/>
                <w:sz w:val="20"/>
                <w:szCs w:val="18"/>
              </w:rPr>
              <w:t>5</w:t>
            </w:r>
            <w:r w:rsidR="003B1DF3" w:rsidRPr="003B1DF3">
              <w:rPr>
                <w:rFonts w:asciiTheme="minorHAnsi" w:hAnsiTheme="minorHAnsi" w:cs="Times New Roman"/>
                <w:sz w:val="20"/>
                <w:szCs w:val="18"/>
              </w:rPr>
              <w:t xml:space="preserve"> 000,00 </w:t>
            </w:r>
          </w:p>
        </w:tc>
      </w:tr>
      <w:tr w:rsidR="003B1DF3" w:rsidRPr="003B1DF3" w:rsidTr="0033162F">
        <w:trPr>
          <w:trHeight w:val="465"/>
        </w:trPr>
        <w:tc>
          <w:tcPr>
            <w:tcW w:w="576" w:type="dxa"/>
            <w:vAlign w:val="center"/>
          </w:tcPr>
          <w:p w:rsidR="003B1DF3" w:rsidRPr="003B1DF3" w:rsidRDefault="003B1DF3" w:rsidP="0033162F">
            <w:pPr>
              <w:snapToGrid w:val="0"/>
              <w:jc w:val="center"/>
              <w:rPr>
                <w:rFonts w:asciiTheme="minorHAnsi" w:hAnsiTheme="minorHAnsi" w:cs="Times New Roman"/>
                <w:sz w:val="20"/>
                <w:szCs w:val="18"/>
              </w:rPr>
            </w:pPr>
            <w:r w:rsidRPr="003B1DF3">
              <w:rPr>
                <w:rFonts w:asciiTheme="minorHAnsi" w:hAnsiTheme="minorHAnsi" w:cs="Times New Roman"/>
                <w:sz w:val="20"/>
                <w:szCs w:val="18"/>
              </w:rPr>
              <w:t>4</w:t>
            </w:r>
          </w:p>
        </w:tc>
        <w:tc>
          <w:tcPr>
            <w:tcW w:w="7216" w:type="dxa"/>
            <w:vAlign w:val="center"/>
          </w:tcPr>
          <w:p w:rsidR="003B1DF3" w:rsidRPr="003B1DF3" w:rsidRDefault="003B1DF3" w:rsidP="0033162F">
            <w:pPr>
              <w:snapToGrid w:val="0"/>
              <w:rPr>
                <w:rFonts w:asciiTheme="minorHAnsi" w:hAnsiTheme="minorHAnsi" w:cs="Times New Roman"/>
                <w:sz w:val="20"/>
                <w:szCs w:val="18"/>
              </w:rPr>
            </w:pPr>
            <w:r w:rsidRPr="003B1DF3">
              <w:rPr>
                <w:rFonts w:asciiTheme="minorHAnsi" w:hAnsiTheme="minorHAnsi" w:cs="Times New Roman"/>
                <w:sz w:val="20"/>
                <w:szCs w:val="18"/>
              </w:rPr>
              <w:t>Środki pieniężne od rabunku w lokalu, w tym podatki i inne opłaty zbierane przez sołtysów</w:t>
            </w:r>
          </w:p>
        </w:tc>
        <w:tc>
          <w:tcPr>
            <w:tcW w:w="1949" w:type="dxa"/>
            <w:vAlign w:val="center"/>
          </w:tcPr>
          <w:p w:rsidR="003B1DF3" w:rsidRPr="003B1DF3" w:rsidRDefault="00532054" w:rsidP="0033162F">
            <w:pPr>
              <w:jc w:val="right"/>
              <w:rPr>
                <w:rFonts w:asciiTheme="minorHAnsi" w:hAnsiTheme="minorHAnsi" w:cs="Times New Roman"/>
                <w:sz w:val="20"/>
                <w:szCs w:val="18"/>
              </w:rPr>
            </w:pPr>
            <w:r>
              <w:rPr>
                <w:rFonts w:asciiTheme="minorHAnsi" w:hAnsiTheme="minorHAnsi" w:cs="Times New Roman"/>
                <w:sz w:val="20"/>
                <w:szCs w:val="18"/>
              </w:rPr>
              <w:t>5</w:t>
            </w:r>
            <w:r w:rsidR="003B1DF3" w:rsidRPr="003B1DF3">
              <w:rPr>
                <w:rFonts w:asciiTheme="minorHAnsi" w:hAnsiTheme="minorHAnsi" w:cs="Times New Roman"/>
                <w:sz w:val="20"/>
                <w:szCs w:val="18"/>
              </w:rPr>
              <w:t xml:space="preserve"> 000,00 </w:t>
            </w:r>
          </w:p>
        </w:tc>
      </w:tr>
      <w:tr w:rsidR="003B1DF3" w:rsidRPr="003B1DF3" w:rsidTr="0033162F">
        <w:trPr>
          <w:trHeight w:val="465"/>
        </w:trPr>
        <w:tc>
          <w:tcPr>
            <w:tcW w:w="576" w:type="dxa"/>
            <w:vAlign w:val="center"/>
          </w:tcPr>
          <w:p w:rsidR="003B1DF3" w:rsidRPr="003B1DF3" w:rsidRDefault="003B1DF3" w:rsidP="0033162F">
            <w:pPr>
              <w:snapToGrid w:val="0"/>
              <w:jc w:val="center"/>
              <w:rPr>
                <w:rFonts w:asciiTheme="minorHAnsi" w:hAnsiTheme="minorHAnsi" w:cs="Times New Roman"/>
                <w:sz w:val="20"/>
                <w:szCs w:val="18"/>
              </w:rPr>
            </w:pPr>
            <w:r w:rsidRPr="003B1DF3">
              <w:rPr>
                <w:rFonts w:asciiTheme="minorHAnsi" w:hAnsiTheme="minorHAnsi" w:cs="Times New Roman"/>
                <w:sz w:val="20"/>
                <w:szCs w:val="18"/>
              </w:rPr>
              <w:t>5</w:t>
            </w:r>
          </w:p>
        </w:tc>
        <w:tc>
          <w:tcPr>
            <w:tcW w:w="7216" w:type="dxa"/>
            <w:vAlign w:val="center"/>
          </w:tcPr>
          <w:p w:rsidR="003B1DF3" w:rsidRPr="003B1DF3" w:rsidRDefault="003B1DF3" w:rsidP="0033162F">
            <w:pPr>
              <w:snapToGrid w:val="0"/>
              <w:rPr>
                <w:rFonts w:asciiTheme="minorHAnsi" w:hAnsiTheme="minorHAnsi" w:cs="Times New Roman"/>
                <w:sz w:val="20"/>
                <w:szCs w:val="18"/>
              </w:rPr>
            </w:pPr>
            <w:r w:rsidRPr="003B1DF3">
              <w:rPr>
                <w:rFonts w:asciiTheme="minorHAnsi" w:hAnsiTheme="minorHAnsi" w:cs="Times New Roman"/>
                <w:sz w:val="20"/>
                <w:szCs w:val="18"/>
              </w:rPr>
              <w:t>Środki pieniężne w transporcie, w tym podatki i inne opłaty zbierane przez sołtysów (teren RP)</w:t>
            </w:r>
          </w:p>
        </w:tc>
        <w:tc>
          <w:tcPr>
            <w:tcW w:w="1949" w:type="dxa"/>
            <w:vAlign w:val="center"/>
          </w:tcPr>
          <w:p w:rsidR="003B1DF3" w:rsidRPr="003B1DF3" w:rsidRDefault="00532054" w:rsidP="0033162F">
            <w:pPr>
              <w:jc w:val="right"/>
              <w:rPr>
                <w:rFonts w:asciiTheme="minorHAnsi" w:hAnsiTheme="minorHAnsi" w:cs="Times New Roman"/>
                <w:sz w:val="20"/>
                <w:szCs w:val="18"/>
              </w:rPr>
            </w:pPr>
            <w:r>
              <w:rPr>
                <w:rFonts w:asciiTheme="minorHAnsi" w:hAnsiTheme="minorHAnsi" w:cs="Times New Roman"/>
                <w:sz w:val="20"/>
                <w:szCs w:val="18"/>
              </w:rPr>
              <w:t>5</w:t>
            </w:r>
            <w:r w:rsidR="003B1DF3" w:rsidRPr="003B1DF3">
              <w:rPr>
                <w:rFonts w:asciiTheme="minorHAnsi" w:hAnsiTheme="minorHAnsi" w:cs="Times New Roman"/>
                <w:sz w:val="20"/>
                <w:szCs w:val="18"/>
              </w:rPr>
              <w:t xml:space="preserve"> 000,00 </w:t>
            </w:r>
          </w:p>
        </w:tc>
      </w:tr>
    </w:tbl>
    <w:p w:rsidR="003B1DF3" w:rsidRPr="003B1DF3" w:rsidRDefault="003B1DF3" w:rsidP="003B1DF3">
      <w:pPr>
        <w:pStyle w:val="BodyText23"/>
        <w:tabs>
          <w:tab w:val="left" w:pos="0"/>
          <w:tab w:val="left" w:pos="180"/>
        </w:tabs>
        <w:rPr>
          <w:rFonts w:asciiTheme="minorHAnsi" w:hAnsiTheme="minorHAnsi"/>
          <w:sz w:val="18"/>
          <w:szCs w:val="18"/>
        </w:rPr>
      </w:pPr>
    </w:p>
    <w:p w:rsidR="005E7A79" w:rsidRPr="007568E0" w:rsidRDefault="005E7A79" w:rsidP="005E7A79">
      <w:pPr>
        <w:tabs>
          <w:tab w:val="left" w:pos="284"/>
        </w:tabs>
        <w:suppressAutoHyphens/>
        <w:overflowPunct w:val="0"/>
        <w:jc w:val="both"/>
        <w:textAlignment w:val="baseline"/>
        <w:rPr>
          <w:rFonts w:cs="Calibri"/>
          <w:lang w:eastAsia="ar-SA"/>
        </w:rPr>
      </w:pPr>
    </w:p>
    <w:p w:rsidR="005E7A79" w:rsidRPr="007568E0" w:rsidRDefault="005E7A79" w:rsidP="005E7A79">
      <w:pPr>
        <w:jc w:val="both"/>
        <w:rPr>
          <w:rFonts w:cs="Calibri"/>
        </w:rPr>
      </w:pPr>
      <w:r w:rsidRPr="007568E0">
        <w:rPr>
          <w:rFonts w:cs="Calibri"/>
          <w:b/>
          <w:bCs/>
        </w:rPr>
        <w:t>System ubezpieczenia</w:t>
      </w:r>
      <w:r w:rsidRPr="007568E0">
        <w:rPr>
          <w:rFonts w:cs="Calibri"/>
        </w:rPr>
        <w:t xml:space="preserve"> – na pierwsze ryzyko.</w:t>
      </w:r>
    </w:p>
    <w:p w:rsidR="005E7A79" w:rsidRDefault="005E7A79" w:rsidP="005E7A79">
      <w:pPr>
        <w:jc w:val="both"/>
        <w:rPr>
          <w:rFonts w:cs="Calibri"/>
        </w:rPr>
      </w:pPr>
      <w:r w:rsidRPr="007568E0">
        <w:rPr>
          <w:rFonts w:cs="Calibri"/>
        </w:rPr>
        <w:t xml:space="preserve">Suma ubezpieczenia obejmuje wszystkie jednostki organizacyjne ujęte w specyfikacji i ich lokalizacje bez stosowania </w:t>
      </w:r>
      <w:proofErr w:type="spellStart"/>
      <w:r w:rsidRPr="007568E0">
        <w:rPr>
          <w:rFonts w:cs="Calibri"/>
        </w:rPr>
        <w:t>podlimitów</w:t>
      </w:r>
      <w:proofErr w:type="spellEnd"/>
      <w:r w:rsidRPr="007568E0">
        <w:rPr>
          <w:rFonts w:cs="Calibri"/>
        </w:rPr>
        <w:t>.</w:t>
      </w:r>
    </w:p>
    <w:p w:rsidR="000D3018" w:rsidRDefault="000D3018" w:rsidP="005E7A79">
      <w:pPr>
        <w:jc w:val="both"/>
        <w:rPr>
          <w:rFonts w:cs="Calibri"/>
          <w:strike/>
        </w:rPr>
      </w:pPr>
      <w:r w:rsidRPr="00E3199C">
        <w:rPr>
          <w:rFonts w:cs="Calibri"/>
          <w:strike/>
        </w:rPr>
        <w:t>Brak konsumpcji sumy ubezpieczenia po wypłacie odszkodowania.</w:t>
      </w:r>
    </w:p>
    <w:p w:rsidR="00E3199C" w:rsidRPr="0019390C" w:rsidRDefault="00E3199C" w:rsidP="005E7A79">
      <w:pPr>
        <w:jc w:val="both"/>
        <w:rPr>
          <w:rFonts w:cs="Calibri"/>
          <w:color w:val="FF0000"/>
        </w:rPr>
      </w:pPr>
      <w:r w:rsidRPr="0019390C">
        <w:rPr>
          <w:rFonts w:cs="Calibri"/>
          <w:color w:val="FF0000"/>
        </w:rPr>
        <w:t>Konsumpcja sumy ubezpieczenia po wypłacie odszk</w:t>
      </w:r>
      <w:r w:rsidR="0019390C" w:rsidRPr="0019390C">
        <w:rPr>
          <w:rFonts w:cs="Calibri"/>
          <w:color w:val="FF0000"/>
        </w:rPr>
        <w:t>o</w:t>
      </w:r>
      <w:r w:rsidRPr="0019390C">
        <w:rPr>
          <w:rFonts w:cs="Calibri"/>
          <w:color w:val="FF0000"/>
        </w:rPr>
        <w:t xml:space="preserve">dowania. </w:t>
      </w:r>
    </w:p>
    <w:p w:rsidR="005E7A79" w:rsidRDefault="005E7A79" w:rsidP="005E7A79">
      <w:pPr>
        <w:ind w:left="426"/>
        <w:jc w:val="both"/>
        <w:rPr>
          <w:rFonts w:cs="Calibri"/>
          <w:b/>
          <w:lang w:eastAsia="ar-SA"/>
        </w:rPr>
      </w:pPr>
    </w:p>
    <w:p w:rsidR="005E7A79" w:rsidRPr="00644509" w:rsidRDefault="005E7A79" w:rsidP="005E7A79">
      <w:pPr>
        <w:ind w:left="426"/>
        <w:jc w:val="both"/>
        <w:rPr>
          <w:rFonts w:cs="Calibri"/>
        </w:rPr>
      </w:pPr>
    </w:p>
    <w:p w:rsidR="005E7A79" w:rsidRDefault="005E7A79" w:rsidP="001A11E7">
      <w:pPr>
        <w:widowControl/>
        <w:numPr>
          <w:ilvl w:val="0"/>
          <w:numId w:val="26"/>
        </w:numPr>
        <w:ind w:left="426" w:hanging="426"/>
        <w:jc w:val="both"/>
        <w:rPr>
          <w:rFonts w:cs="Calibri"/>
        </w:rPr>
      </w:pPr>
      <w:r>
        <w:rPr>
          <w:rFonts w:cs="Calibri"/>
          <w:b/>
          <w:lang w:eastAsia="ar-SA"/>
        </w:rPr>
        <w:t xml:space="preserve">Ochrona </w:t>
      </w:r>
      <w:r w:rsidRPr="00644509">
        <w:rPr>
          <w:rFonts w:cs="Calibri"/>
          <w:b/>
          <w:lang w:eastAsia="ar-SA"/>
        </w:rPr>
        <w:t xml:space="preserve">ubezpieczeniowa od ryzyka kradzieży oraz dewastacji i wandalizmu obejmuje mienie, </w:t>
      </w:r>
      <w:r w:rsidRPr="00644509">
        <w:rPr>
          <w:rFonts w:cs="Calibri"/>
          <w:lang w:eastAsia="ar-SA"/>
        </w:rPr>
        <w:t xml:space="preserve">które ze względu na swój charakter znajduje się na zewnątrz. Mienie to powinno być zainstalowane i zabezpieczone w taki sposób, aby jego wymontowanie nie było możliwe bez pozostawienia śladów użycia siły lub narzędzi. </w:t>
      </w:r>
      <w:r w:rsidRPr="00644509">
        <w:rPr>
          <w:rFonts w:cs="Calibri"/>
          <w:bCs/>
          <w:lang w:eastAsia="ar-SA"/>
        </w:rPr>
        <w:t>Limit odpowiedzialności na jedno i wszystkie zdarzenia: 50 000 zł</w:t>
      </w:r>
      <w:r>
        <w:rPr>
          <w:rFonts w:cs="Calibri"/>
        </w:rPr>
        <w:t>.</w:t>
      </w:r>
    </w:p>
    <w:p w:rsidR="005E7A79" w:rsidRPr="0019390C" w:rsidRDefault="005E7A79" w:rsidP="001A11E7">
      <w:pPr>
        <w:widowControl/>
        <w:numPr>
          <w:ilvl w:val="0"/>
          <w:numId w:val="26"/>
        </w:numPr>
        <w:ind w:left="426" w:hanging="426"/>
        <w:jc w:val="both"/>
        <w:rPr>
          <w:rFonts w:cs="Calibri"/>
          <w:strike/>
        </w:rPr>
      </w:pPr>
      <w:r w:rsidRPr="0019390C">
        <w:rPr>
          <w:rFonts w:cs="Calibri"/>
          <w:b/>
          <w:strike/>
          <w:lang w:eastAsia="ar-SA"/>
        </w:rPr>
        <w:t>Ochrona ubezpieczeniowa obejmuje mienie osób trzecich do sumy 5 000 zł</w:t>
      </w:r>
    </w:p>
    <w:p w:rsidR="0019390C" w:rsidRPr="0019390C" w:rsidRDefault="0019390C" w:rsidP="0019390C">
      <w:pPr>
        <w:widowControl/>
        <w:ind w:left="426"/>
        <w:jc w:val="both"/>
        <w:rPr>
          <w:rFonts w:cs="Calibri"/>
          <w:color w:val="FF0000"/>
        </w:rPr>
      </w:pPr>
      <w:r>
        <w:rPr>
          <w:rFonts w:cs="Calibri"/>
          <w:b/>
          <w:color w:val="FF0000"/>
          <w:lang w:eastAsia="ar-SA"/>
        </w:rPr>
        <w:t>Ochrona ubezpieczeniowa obejmuje mienie osób trzecich do limitu odpowiedzialności 5000,00 zł na jedno i wszystkie zdarzenia w każdym okresie rocznym.</w:t>
      </w:r>
    </w:p>
    <w:p w:rsidR="005E7A79" w:rsidRDefault="005E7A79" w:rsidP="001A11E7">
      <w:pPr>
        <w:widowControl/>
        <w:numPr>
          <w:ilvl w:val="0"/>
          <w:numId w:val="26"/>
        </w:numPr>
        <w:ind w:left="426" w:hanging="426"/>
        <w:jc w:val="both"/>
        <w:rPr>
          <w:rFonts w:cs="Calibri"/>
        </w:rPr>
      </w:pPr>
      <w:r w:rsidRPr="00644509">
        <w:rPr>
          <w:rFonts w:eastAsia="MS Mincho" w:cs="Calibri"/>
          <w:b/>
          <w:lang w:eastAsia="ja-JP"/>
        </w:rPr>
        <w:t xml:space="preserve">W odniesieniu do ubezpieczenia ryzyka rabunku gotówki w trakcie transportu dokonywanego </w:t>
      </w:r>
      <w:r w:rsidRPr="00644509">
        <w:rPr>
          <w:rFonts w:eastAsia="MS Mincho" w:cs="Calibri"/>
          <w:lang w:eastAsia="ja-JP"/>
        </w:rPr>
        <w:t xml:space="preserve">przez pracowników Wykonawca nie będzie wymagał stosowania zasad transportu </w:t>
      </w:r>
      <w:r w:rsidRPr="00644509">
        <w:rPr>
          <w:rFonts w:eastAsia="MS Mincho" w:cs="Calibri"/>
          <w:lang w:eastAsia="ja-JP"/>
        </w:rPr>
        <w:br/>
        <w:t>w odniesieniu do zabezpieczeń technicznych, jak i sposobu konwojowania poza określonymi w obowiązujących na dzień zawarcia umowy przepisach i rozporządzeniach</w:t>
      </w:r>
    </w:p>
    <w:p w:rsidR="005E7A79" w:rsidRPr="00644509" w:rsidRDefault="005E7A79" w:rsidP="001A11E7">
      <w:pPr>
        <w:widowControl/>
        <w:numPr>
          <w:ilvl w:val="0"/>
          <w:numId w:val="26"/>
        </w:numPr>
        <w:ind w:left="426" w:hanging="426"/>
        <w:jc w:val="both"/>
        <w:rPr>
          <w:rFonts w:cs="Calibri"/>
        </w:rPr>
      </w:pPr>
      <w:r w:rsidRPr="00644509">
        <w:rPr>
          <w:rFonts w:eastAsia="MS Mincho" w:cs="Calibri"/>
          <w:b/>
          <w:bCs/>
          <w:lang w:eastAsia="ar-SA"/>
        </w:rPr>
        <w:t>W zakres ochrony ubezpieczeniowej wchodzi kradzież zwykła ubezpieczonego mienia z limitem  10 000,00 zł w każdym okresie ubezpieczenia.</w:t>
      </w:r>
    </w:p>
    <w:p w:rsidR="005E7A79" w:rsidRDefault="005E7A79" w:rsidP="005E7A79">
      <w:pPr>
        <w:ind w:left="426"/>
        <w:jc w:val="both"/>
        <w:rPr>
          <w:rFonts w:cs="Calibri"/>
        </w:rPr>
      </w:pPr>
    </w:p>
    <w:p w:rsidR="005E7A79" w:rsidRPr="00644509" w:rsidRDefault="005E7A79" w:rsidP="001A11E7">
      <w:pPr>
        <w:widowControl/>
        <w:numPr>
          <w:ilvl w:val="0"/>
          <w:numId w:val="26"/>
        </w:numPr>
        <w:ind w:left="426" w:hanging="426"/>
        <w:jc w:val="both"/>
        <w:rPr>
          <w:rFonts w:cs="Calibri"/>
        </w:rPr>
      </w:pPr>
      <w:r w:rsidRPr="00644509">
        <w:rPr>
          <w:rFonts w:eastAsia="MS Mincho" w:cs="Calibri"/>
          <w:b/>
          <w:bCs/>
          <w:lang w:eastAsia="ar-SA"/>
        </w:rPr>
        <w:t>WYSOKOŚĆ FRANSZYZ I UDZIAŁÓW WŁASNYCH</w:t>
      </w:r>
    </w:p>
    <w:p w:rsidR="005E7A79" w:rsidRPr="00644509" w:rsidRDefault="005E7A79" w:rsidP="005E7A79">
      <w:pPr>
        <w:pStyle w:val="Akapitzlist"/>
        <w:ind w:left="426"/>
        <w:rPr>
          <w:rFonts w:cs="Calibri"/>
          <w:b/>
        </w:rPr>
      </w:pPr>
      <w:r w:rsidRPr="00644509">
        <w:rPr>
          <w:rFonts w:cs="Calibri"/>
          <w:b/>
        </w:rPr>
        <w:t>Franszyza integralna – 200 zł</w:t>
      </w:r>
    </w:p>
    <w:p w:rsidR="005E7A79" w:rsidRPr="00644509" w:rsidRDefault="005E7A79" w:rsidP="005E7A79">
      <w:pPr>
        <w:pStyle w:val="Akapitzlist"/>
        <w:ind w:left="426"/>
        <w:rPr>
          <w:rFonts w:cs="Calibri"/>
          <w:b/>
        </w:rPr>
      </w:pPr>
      <w:r w:rsidRPr="00644509">
        <w:rPr>
          <w:rFonts w:cs="Calibri"/>
          <w:b/>
        </w:rPr>
        <w:t>Franszyza redukcyjna, udział własny – brak</w:t>
      </w:r>
    </w:p>
    <w:p w:rsidR="005E7A79" w:rsidRPr="00644509" w:rsidRDefault="005E7A79" w:rsidP="005E7A79">
      <w:pPr>
        <w:ind w:left="426"/>
        <w:jc w:val="both"/>
        <w:rPr>
          <w:rFonts w:cs="Calibri"/>
        </w:rPr>
      </w:pPr>
    </w:p>
    <w:p w:rsidR="005E7A79" w:rsidRPr="00644509" w:rsidRDefault="005E7A79" w:rsidP="001A11E7">
      <w:pPr>
        <w:widowControl/>
        <w:numPr>
          <w:ilvl w:val="0"/>
          <w:numId w:val="26"/>
        </w:numPr>
        <w:ind w:left="426" w:hanging="426"/>
        <w:jc w:val="both"/>
        <w:rPr>
          <w:rFonts w:cs="Calibri"/>
        </w:rPr>
      </w:pPr>
      <w:r w:rsidRPr="007568E0">
        <w:rPr>
          <w:rFonts w:eastAsia="MS Mincho" w:cs="Calibri"/>
          <w:b/>
          <w:bCs/>
          <w:lang w:eastAsia="ar-SA"/>
        </w:rPr>
        <w:t xml:space="preserve">Klauzule </w:t>
      </w:r>
      <w:r>
        <w:rPr>
          <w:rFonts w:eastAsia="MS Mincho" w:cs="Calibri"/>
          <w:b/>
          <w:bCs/>
          <w:lang w:eastAsia="ar-SA"/>
        </w:rPr>
        <w:t xml:space="preserve">obligatoryjne w zadaniu 1 zakres 2 </w:t>
      </w:r>
    </w:p>
    <w:p w:rsidR="005E7A79" w:rsidRPr="007568E0"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t>klauzula likwidacyjna</w:t>
      </w:r>
    </w:p>
    <w:p w:rsidR="005E7A79" w:rsidRPr="007568E0"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t>klauzula czasu ochrony</w:t>
      </w:r>
    </w:p>
    <w:p w:rsidR="005E7A79"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t>klauzula n</w:t>
      </w:r>
      <w:r>
        <w:rPr>
          <w:rFonts w:cs="Calibri"/>
          <w:lang w:eastAsia="ar-SA"/>
        </w:rPr>
        <w:t>ieściągania rat nie wymagalnych</w:t>
      </w:r>
    </w:p>
    <w:p w:rsidR="005E7A79" w:rsidRPr="007568E0"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t>klauzula przyjmującej istniejący system zabezpieczeń</w:t>
      </w:r>
    </w:p>
    <w:p w:rsidR="005E7A79" w:rsidRPr="007568E0"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t xml:space="preserve">klauzula naprawy zabezpieczeń </w:t>
      </w:r>
      <w:proofErr w:type="spellStart"/>
      <w:r w:rsidRPr="007568E0">
        <w:rPr>
          <w:rFonts w:cs="Calibri"/>
          <w:lang w:eastAsia="ar-SA"/>
        </w:rPr>
        <w:t>przeciwkradzieżowych</w:t>
      </w:r>
      <w:proofErr w:type="spellEnd"/>
    </w:p>
    <w:p w:rsidR="005E7A79" w:rsidRPr="007568E0"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lastRenderedPageBreak/>
        <w:t>klauzula wynagrodzenia rzeczoznawców i ekspertów</w:t>
      </w:r>
    </w:p>
    <w:p w:rsidR="005E7A79" w:rsidRPr="007568E0"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t>klauzula miejsc ubezpieczenia</w:t>
      </w:r>
    </w:p>
    <w:p w:rsidR="005E7A79" w:rsidRPr="007568E0"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t>klauzula dewastacji</w:t>
      </w:r>
    </w:p>
    <w:p w:rsidR="005E7A79" w:rsidRPr="007568E0"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t>klauzula wandalizmu</w:t>
      </w:r>
    </w:p>
    <w:p w:rsidR="005E7A79" w:rsidRPr="00EF0468" w:rsidRDefault="005E7A79" w:rsidP="001A11E7">
      <w:pPr>
        <w:widowControl/>
        <w:numPr>
          <w:ilvl w:val="0"/>
          <w:numId w:val="27"/>
        </w:numPr>
        <w:tabs>
          <w:tab w:val="left" w:pos="0"/>
          <w:tab w:val="left" w:pos="180"/>
        </w:tabs>
        <w:suppressAutoHyphens/>
        <w:autoSpaceDE/>
        <w:autoSpaceDN/>
        <w:adjustRightInd/>
        <w:jc w:val="both"/>
        <w:rPr>
          <w:rFonts w:cs="Calibri"/>
          <w:strike/>
          <w:color w:val="FF0000"/>
          <w:lang w:eastAsia="ar-SA"/>
        </w:rPr>
      </w:pPr>
      <w:r w:rsidRPr="00EF0468">
        <w:rPr>
          <w:rFonts w:cs="Calibri"/>
          <w:strike/>
          <w:color w:val="FF0000"/>
          <w:lang w:eastAsia="ar-SA"/>
        </w:rPr>
        <w:t>klauzula procedur</w:t>
      </w:r>
    </w:p>
    <w:p w:rsidR="005E7A79" w:rsidRPr="007568E0" w:rsidRDefault="005E7A79" w:rsidP="001A11E7">
      <w:pPr>
        <w:widowControl/>
        <w:numPr>
          <w:ilvl w:val="0"/>
          <w:numId w:val="27"/>
        </w:numPr>
        <w:tabs>
          <w:tab w:val="left" w:pos="0"/>
          <w:tab w:val="left" w:pos="180"/>
        </w:tabs>
        <w:suppressAutoHyphens/>
        <w:autoSpaceDE/>
        <w:autoSpaceDN/>
        <w:adjustRightInd/>
        <w:jc w:val="both"/>
        <w:rPr>
          <w:rFonts w:cs="Calibri"/>
          <w:lang w:eastAsia="ar-SA"/>
        </w:rPr>
      </w:pPr>
      <w:r w:rsidRPr="007568E0">
        <w:rPr>
          <w:rFonts w:cs="Calibri"/>
          <w:lang w:eastAsia="ar-SA"/>
        </w:rPr>
        <w:t>klauzula likwidacji szkód drobnych</w:t>
      </w:r>
    </w:p>
    <w:p w:rsidR="005E7A79" w:rsidRPr="007568E0" w:rsidRDefault="005E7A79" w:rsidP="005E7A79">
      <w:pPr>
        <w:tabs>
          <w:tab w:val="left" w:pos="0"/>
          <w:tab w:val="left" w:pos="180"/>
        </w:tabs>
        <w:suppressAutoHyphens/>
        <w:jc w:val="both"/>
        <w:rPr>
          <w:rFonts w:cs="Calibri"/>
          <w:lang w:eastAsia="ar-SA"/>
        </w:rPr>
      </w:pPr>
    </w:p>
    <w:p w:rsidR="005E7A79" w:rsidRDefault="005E7A79" w:rsidP="005E7A79">
      <w:pPr>
        <w:tabs>
          <w:tab w:val="left" w:pos="0"/>
          <w:tab w:val="left" w:pos="180"/>
        </w:tabs>
        <w:suppressAutoHyphens/>
        <w:jc w:val="both"/>
        <w:rPr>
          <w:rFonts w:cs="Calibri"/>
          <w:b/>
          <w:color w:val="000099"/>
          <w:sz w:val="28"/>
          <w:lang w:eastAsia="ar-SA"/>
        </w:rPr>
      </w:pPr>
    </w:p>
    <w:p w:rsidR="003B1DF3" w:rsidRPr="003B1DF3" w:rsidRDefault="007B2A5A" w:rsidP="003B1DF3">
      <w:pPr>
        <w:tabs>
          <w:tab w:val="left" w:pos="540"/>
        </w:tabs>
        <w:jc w:val="both"/>
        <w:rPr>
          <w:rFonts w:asciiTheme="minorHAnsi" w:hAnsiTheme="minorHAnsi" w:cs="Times New Roman"/>
          <w:b/>
          <w:bCs/>
          <w:sz w:val="28"/>
          <w:szCs w:val="18"/>
        </w:rPr>
      </w:pPr>
      <w:r>
        <w:rPr>
          <w:rFonts w:asciiTheme="minorHAnsi" w:hAnsiTheme="minorHAnsi" w:cs="Times New Roman"/>
          <w:b/>
          <w:bCs/>
          <w:sz w:val="28"/>
          <w:szCs w:val="18"/>
        </w:rPr>
        <w:t>Ad. Zakres</w:t>
      </w:r>
      <w:r w:rsidR="003B1DF3" w:rsidRPr="003B1DF3">
        <w:rPr>
          <w:rFonts w:asciiTheme="minorHAnsi" w:hAnsiTheme="minorHAnsi" w:cs="Times New Roman"/>
          <w:b/>
          <w:bCs/>
          <w:sz w:val="28"/>
          <w:szCs w:val="18"/>
        </w:rPr>
        <w:t xml:space="preserve"> 3 – sprzęt elektroniczny </w:t>
      </w:r>
    </w:p>
    <w:p w:rsidR="003B1DF3" w:rsidRPr="003B1DF3" w:rsidRDefault="003B1DF3" w:rsidP="003B1DF3">
      <w:pPr>
        <w:tabs>
          <w:tab w:val="left" w:pos="540"/>
        </w:tabs>
        <w:jc w:val="both"/>
        <w:rPr>
          <w:rFonts w:asciiTheme="minorHAnsi" w:hAnsiTheme="minorHAnsi" w:cs="Times New Roman"/>
          <w:b/>
          <w:bCs/>
          <w:sz w:val="18"/>
          <w:szCs w:val="18"/>
        </w:rPr>
      </w:pPr>
    </w:p>
    <w:p w:rsidR="00321509" w:rsidRPr="00AB54F4" w:rsidRDefault="00321509" w:rsidP="001A11E7">
      <w:pPr>
        <w:widowControl/>
        <w:numPr>
          <w:ilvl w:val="0"/>
          <w:numId w:val="28"/>
        </w:numPr>
        <w:ind w:left="284" w:hanging="284"/>
        <w:jc w:val="both"/>
        <w:rPr>
          <w:rFonts w:eastAsia="MS Mincho" w:cs="Calibri"/>
          <w:b/>
          <w:bCs/>
        </w:rPr>
      </w:pPr>
      <w:r w:rsidRPr="00AB54F4">
        <w:rPr>
          <w:rFonts w:cs="Calibri"/>
          <w:b/>
          <w:bCs/>
        </w:rPr>
        <w:t>Zakres ubezpieczenia:</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wszelkie szkody materialne (fizyczne) polegaj</w:t>
      </w:r>
      <w:r w:rsidRPr="007568E0">
        <w:rPr>
          <w:rFonts w:eastAsia="TTE1791C60t00" w:cs="Calibri"/>
        </w:rPr>
        <w:t>ą</w:t>
      </w:r>
      <w:r w:rsidRPr="007568E0">
        <w:rPr>
          <w:rFonts w:cs="Calibri"/>
        </w:rPr>
        <w:t>ce na utracie przedmiotu ubezpieczenia, jego uszkodzeniu lub zniszczeniu wskutek nieprzewidzianej i niezale</w:t>
      </w:r>
      <w:r w:rsidRPr="007568E0">
        <w:rPr>
          <w:rFonts w:eastAsia="TTE1791C60t00" w:cs="Calibri"/>
        </w:rPr>
        <w:t>ż</w:t>
      </w:r>
      <w:r w:rsidRPr="007568E0">
        <w:rPr>
          <w:rFonts w:cs="Calibri"/>
        </w:rPr>
        <w:t xml:space="preserve">nej od Zamawiającego przyczyny takiej jak: ogień, woda, wiatr, huragan, grad, mróz, </w:t>
      </w:r>
      <w:r w:rsidRPr="007568E0">
        <w:rPr>
          <w:rFonts w:eastAsia="TTE1791C60t00" w:cs="Calibri"/>
        </w:rPr>
        <w:t>ś</w:t>
      </w:r>
      <w:r w:rsidRPr="007568E0">
        <w:rPr>
          <w:rFonts w:cs="Calibri"/>
        </w:rPr>
        <w:t xml:space="preserve">nieg, deszcz, wilgoć, pary wodnej itp., </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zalania z wszelkich przyczyn</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spadek lub wzrostu napi</w:t>
      </w:r>
      <w:r w:rsidRPr="007568E0">
        <w:rPr>
          <w:rFonts w:eastAsia="TTE1791C60t00" w:cs="Calibri"/>
        </w:rPr>
        <w:t>ę</w:t>
      </w:r>
      <w:r w:rsidRPr="007568E0">
        <w:rPr>
          <w:rFonts w:cs="Calibri"/>
        </w:rPr>
        <w:t xml:space="preserve">cia w sieci instalacji elektrycznej, </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wady produkcyjne i przyczyn technologicznych tj. bł</w:t>
      </w:r>
      <w:r w:rsidRPr="007568E0">
        <w:rPr>
          <w:rFonts w:eastAsia="TTE1791C60t00" w:cs="Calibri"/>
        </w:rPr>
        <w:t>ę</w:t>
      </w:r>
      <w:r w:rsidRPr="007568E0">
        <w:rPr>
          <w:rFonts w:cs="Calibri"/>
        </w:rPr>
        <w:t>dy konstrukcyjne i materiałowe</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szkody przepi</w:t>
      </w:r>
      <w:r w:rsidRPr="007568E0">
        <w:rPr>
          <w:rFonts w:eastAsia="TTE1791C60t00" w:cs="Calibri"/>
        </w:rPr>
        <w:t>ę</w:t>
      </w:r>
      <w:r w:rsidRPr="007568E0">
        <w:rPr>
          <w:rFonts w:cs="Calibri"/>
        </w:rPr>
        <w:t>ciowych i pochodne w zwi</w:t>
      </w:r>
      <w:r w:rsidRPr="007568E0">
        <w:rPr>
          <w:rFonts w:eastAsia="TTE1791C60t00" w:cs="Calibri"/>
        </w:rPr>
        <w:t>ą</w:t>
      </w:r>
      <w:r w:rsidRPr="007568E0">
        <w:rPr>
          <w:rFonts w:cs="Calibri"/>
        </w:rPr>
        <w:t xml:space="preserve">zku z uderzeniem pioruna, </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kradzie</w:t>
      </w:r>
      <w:r w:rsidRPr="007568E0">
        <w:rPr>
          <w:rFonts w:eastAsia="TTE1791C60t00" w:cs="Calibri"/>
        </w:rPr>
        <w:t xml:space="preserve">ż z włamaniem </w:t>
      </w:r>
      <w:r w:rsidRPr="007568E0">
        <w:rPr>
          <w:rFonts w:cs="Calibri"/>
        </w:rPr>
        <w:t>, dewastacja -wandalizm , rabunek, celowe zniszczenie uszkodzenie przez osoby trzecie</w:t>
      </w:r>
    </w:p>
    <w:p w:rsidR="00321509" w:rsidRPr="007568E0" w:rsidRDefault="00321509" w:rsidP="001A11E7">
      <w:pPr>
        <w:widowControl/>
        <w:numPr>
          <w:ilvl w:val="0"/>
          <w:numId w:val="29"/>
        </w:numPr>
        <w:autoSpaceDE/>
        <w:autoSpaceDN/>
        <w:adjustRightInd/>
        <w:spacing w:line="276" w:lineRule="auto"/>
        <w:jc w:val="both"/>
        <w:rPr>
          <w:rFonts w:cs="Calibri"/>
        </w:rPr>
      </w:pPr>
      <w:r>
        <w:rPr>
          <w:rFonts w:cs="Calibri"/>
        </w:rPr>
        <w:t xml:space="preserve">działania człowieka </w:t>
      </w:r>
      <w:r w:rsidRPr="007568E0">
        <w:rPr>
          <w:rFonts w:cs="Calibri"/>
        </w:rPr>
        <w:t>tj. niewłaściwa obsługa sprzętu, nieostrożność, zaniedbania, przypadkowe zniszczenie ,upuszczenie</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koszty odtworzenia danych nośników i oprogramowania</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 xml:space="preserve">zwiększone koszty działalności </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koszty akcji ratowniczej</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koszty zabezpieczenia przed szkodą</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koszty pracy w godzinach nadliczbowych</w:t>
      </w:r>
    </w:p>
    <w:p w:rsidR="00321509" w:rsidRPr="007568E0" w:rsidRDefault="00321509" w:rsidP="001A11E7">
      <w:pPr>
        <w:widowControl/>
        <w:numPr>
          <w:ilvl w:val="0"/>
          <w:numId w:val="29"/>
        </w:numPr>
        <w:autoSpaceDE/>
        <w:autoSpaceDN/>
        <w:adjustRightInd/>
        <w:spacing w:line="276" w:lineRule="auto"/>
        <w:jc w:val="both"/>
        <w:rPr>
          <w:rFonts w:cs="Calibri"/>
        </w:rPr>
      </w:pPr>
      <w:r w:rsidRPr="007568E0">
        <w:rPr>
          <w:rFonts w:cs="Calibri"/>
        </w:rPr>
        <w:t xml:space="preserve">kradzież zwykła </w:t>
      </w:r>
    </w:p>
    <w:p w:rsidR="00321509" w:rsidRPr="00AB54F4" w:rsidRDefault="00321509" w:rsidP="00321509">
      <w:pPr>
        <w:jc w:val="both"/>
        <w:rPr>
          <w:rFonts w:eastAsia="MS Mincho" w:cs="Calibri"/>
          <w:b/>
          <w:bCs/>
        </w:rPr>
      </w:pPr>
    </w:p>
    <w:p w:rsidR="00321509" w:rsidRDefault="00321509" w:rsidP="001A11E7">
      <w:pPr>
        <w:widowControl/>
        <w:numPr>
          <w:ilvl w:val="0"/>
          <w:numId w:val="28"/>
        </w:numPr>
        <w:ind w:left="284" w:hanging="284"/>
        <w:jc w:val="both"/>
        <w:rPr>
          <w:rFonts w:eastAsia="MS Mincho" w:cs="Calibri"/>
          <w:b/>
          <w:bCs/>
        </w:rPr>
      </w:pPr>
      <w:r w:rsidRPr="00AB54F4">
        <w:rPr>
          <w:rFonts w:eastAsia="MS Mincho" w:cs="Calibri"/>
          <w:b/>
          <w:bCs/>
        </w:rPr>
        <w:t>Przedmiot</w:t>
      </w:r>
      <w:r w:rsidRPr="007568E0">
        <w:rPr>
          <w:rFonts w:eastAsia="MS Mincho" w:cs="Calibri"/>
          <w:b/>
          <w:bCs/>
        </w:rPr>
        <w:t xml:space="preserve"> i suma ubezpieczenia</w:t>
      </w:r>
    </w:p>
    <w:p w:rsidR="00321509" w:rsidRPr="007568E0" w:rsidRDefault="00321509" w:rsidP="001A11E7">
      <w:pPr>
        <w:widowControl/>
        <w:numPr>
          <w:ilvl w:val="0"/>
          <w:numId w:val="30"/>
        </w:numPr>
        <w:autoSpaceDE/>
        <w:adjustRightInd/>
        <w:spacing w:line="276" w:lineRule="auto"/>
        <w:jc w:val="both"/>
        <w:rPr>
          <w:rFonts w:cs="Calibri"/>
        </w:rPr>
      </w:pPr>
      <w:r w:rsidRPr="007568E0">
        <w:rPr>
          <w:rFonts w:cs="Calibri"/>
        </w:rPr>
        <w:t>sprzęt elektroniczny stacjonarny i przenośny - system sum stałych</w:t>
      </w:r>
    </w:p>
    <w:p w:rsidR="00321509" w:rsidRPr="007568E0" w:rsidRDefault="00321509" w:rsidP="001A11E7">
      <w:pPr>
        <w:widowControl/>
        <w:numPr>
          <w:ilvl w:val="0"/>
          <w:numId w:val="30"/>
        </w:numPr>
        <w:autoSpaceDE/>
        <w:adjustRightInd/>
        <w:spacing w:line="276" w:lineRule="auto"/>
        <w:jc w:val="both"/>
        <w:rPr>
          <w:rFonts w:cs="Calibri"/>
        </w:rPr>
      </w:pPr>
      <w:r w:rsidRPr="007568E0">
        <w:rPr>
          <w:rFonts w:cs="Calibri"/>
        </w:rPr>
        <w:t>koszt odtworzenia danych – system pierwszego ryzyka</w:t>
      </w:r>
    </w:p>
    <w:p w:rsidR="00321509" w:rsidRPr="007568E0" w:rsidRDefault="00321509" w:rsidP="001A11E7">
      <w:pPr>
        <w:widowControl/>
        <w:numPr>
          <w:ilvl w:val="0"/>
          <w:numId w:val="30"/>
        </w:numPr>
        <w:autoSpaceDE/>
        <w:adjustRightInd/>
        <w:spacing w:line="276" w:lineRule="auto"/>
        <w:jc w:val="both"/>
        <w:rPr>
          <w:rFonts w:cs="Calibri"/>
        </w:rPr>
      </w:pPr>
      <w:r w:rsidRPr="007568E0">
        <w:rPr>
          <w:rFonts w:cs="Calibri"/>
        </w:rPr>
        <w:t>oprogramowanie – system pierwszego ryzyka</w:t>
      </w:r>
    </w:p>
    <w:p w:rsidR="00321509" w:rsidRPr="007568E0" w:rsidRDefault="00321509" w:rsidP="001A11E7">
      <w:pPr>
        <w:widowControl/>
        <w:numPr>
          <w:ilvl w:val="0"/>
          <w:numId w:val="30"/>
        </w:numPr>
        <w:autoSpaceDE/>
        <w:adjustRightInd/>
        <w:spacing w:line="276" w:lineRule="auto"/>
        <w:jc w:val="both"/>
        <w:rPr>
          <w:rFonts w:cs="Calibri"/>
        </w:rPr>
      </w:pPr>
      <w:r w:rsidRPr="007568E0">
        <w:rPr>
          <w:rFonts w:cs="Calibri"/>
        </w:rPr>
        <w:t>wymienne nośniki danych – system pierwszego ryzyka</w:t>
      </w:r>
    </w:p>
    <w:p w:rsidR="00321509" w:rsidRDefault="00321509" w:rsidP="001A11E7">
      <w:pPr>
        <w:widowControl/>
        <w:numPr>
          <w:ilvl w:val="0"/>
          <w:numId w:val="30"/>
        </w:numPr>
        <w:spacing w:line="276" w:lineRule="auto"/>
        <w:jc w:val="both"/>
        <w:rPr>
          <w:rFonts w:eastAsia="MS Mincho" w:cs="Calibri"/>
          <w:b/>
          <w:bCs/>
        </w:rPr>
      </w:pPr>
      <w:r w:rsidRPr="007568E0">
        <w:rPr>
          <w:rFonts w:cs="Calibri"/>
        </w:rPr>
        <w:t>zwiększone koszty działalności nieproporcjonalne (np.: koszty jednorazowego przeprogramowania; tymczasowej naprawy sprzętu, montażu i demontażu sprzętu zastępczego) - system pierwszego ryzyka</w:t>
      </w:r>
    </w:p>
    <w:p w:rsidR="00321509" w:rsidRDefault="00321509" w:rsidP="00321509">
      <w:pPr>
        <w:jc w:val="both"/>
        <w:rPr>
          <w:rFonts w:eastAsia="MS Mincho" w:cs="Calibri"/>
          <w:b/>
          <w:bCs/>
        </w:rPr>
      </w:pPr>
    </w:p>
    <w:p w:rsidR="00321509" w:rsidRPr="00321509" w:rsidRDefault="00321509" w:rsidP="00321509">
      <w:pPr>
        <w:ind w:left="284"/>
        <w:jc w:val="both"/>
        <w:rPr>
          <w:rFonts w:cs="Calibri"/>
        </w:rPr>
      </w:pPr>
      <w:r w:rsidRPr="00321509">
        <w:rPr>
          <w:rFonts w:cs="Calibri"/>
        </w:rPr>
        <w:t>Kradzież zwykła dla wszystkich jednostek</w:t>
      </w:r>
    </w:p>
    <w:p w:rsidR="00321509" w:rsidRPr="00321509" w:rsidRDefault="00321509" w:rsidP="00321509">
      <w:pPr>
        <w:ind w:left="284"/>
        <w:jc w:val="both"/>
        <w:rPr>
          <w:rFonts w:cs="Calibri"/>
        </w:rPr>
      </w:pPr>
      <w:r w:rsidRPr="00321509">
        <w:rPr>
          <w:rFonts w:cs="Calibri"/>
        </w:rPr>
        <w:t xml:space="preserve">Suma ubezpieczenia  5000 zł na jedno i wszystkie zdarzenia </w:t>
      </w:r>
    </w:p>
    <w:p w:rsidR="00321509" w:rsidRPr="00321509" w:rsidRDefault="00321509" w:rsidP="00321509">
      <w:pPr>
        <w:ind w:left="284"/>
        <w:jc w:val="both"/>
        <w:rPr>
          <w:rFonts w:cs="Calibri"/>
        </w:rPr>
      </w:pPr>
      <w:r w:rsidRPr="00321509">
        <w:rPr>
          <w:rFonts w:cs="Calibri"/>
        </w:rPr>
        <w:t>Oprogramowanie  ( dla wszystkich jednostek)</w:t>
      </w:r>
    </w:p>
    <w:p w:rsidR="00321509" w:rsidRPr="00321509" w:rsidRDefault="00321509" w:rsidP="00321509">
      <w:pPr>
        <w:ind w:left="284"/>
        <w:jc w:val="both"/>
        <w:rPr>
          <w:rFonts w:cs="Calibri"/>
        </w:rPr>
      </w:pPr>
      <w:r w:rsidRPr="00321509">
        <w:rPr>
          <w:rFonts w:cs="Calibri"/>
        </w:rPr>
        <w:t xml:space="preserve">Suma ubezpieczenia 30 000,00 zł </w:t>
      </w:r>
    </w:p>
    <w:p w:rsidR="00321509" w:rsidRPr="00321509" w:rsidRDefault="00321509" w:rsidP="00321509">
      <w:pPr>
        <w:ind w:left="284"/>
        <w:jc w:val="both"/>
        <w:rPr>
          <w:rFonts w:cs="Calibri"/>
        </w:rPr>
      </w:pPr>
      <w:r w:rsidRPr="00321509">
        <w:rPr>
          <w:rFonts w:cs="Calibri"/>
        </w:rPr>
        <w:t>Koszty odtworzenia danych ( dla wszystkich jednostek)</w:t>
      </w:r>
    </w:p>
    <w:p w:rsidR="00321509" w:rsidRPr="00321509" w:rsidRDefault="00321509" w:rsidP="00321509">
      <w:pPr>
        <w:ind w:left="284"/>
        <w:jc w:val="both"/>
        <w:rPr>
          <w:rFonts w:cs="Calibri"/>
        </w:rPr>
      </w:pPr>
      <w:r w:rsidRPr="00321509">
        <w:rPr>
          <w:rFonts w:cs="Calibri"/>
        </w:rPr>
        <w:t>Suma ubezpieczenia: 20.000,00 zł.</w:t>
      </w:r>
    </w:p>
    <w:p w:rsidR="00321509" w:rsidRPr="00321509" w:rsidRDefault="00321509" w:rsidP="00321509">
      <w:pPr>
        <w:ind w:left="284"/>
        <w:jc w:val="both"/>
        <w:rPr>
          <w:rFonts w:cs="Calibri"/>
        </w:rPr>
      </w:pPr>
      <w:r w:rsidRPr="00321509">
        <w:rPr>
          <w:rFonts w:cs="Calibri"/>
        </w:rPr>
        <w:t>Wymienne nośniki danych</w:t>
      </w:r>
    </w:p>
    <w:p w:rsidR="00321509" w:rsidRPr="00321509" w:rsidRDefault="00321509" w:rsidP="00321509">
      <w:pPr>
        <w:ind w:left="284"/>
        <w:jc w:val="both"/>
        <w:rPr>
          <w:rFonts w:cs="Calibri"/>
        </w:rPr>
      </w:pPr>
      <w:r w:rsidRPr="00321509">
        <w:rPr>
          <w:rFonts w:cs="Calibri"/>
        </w:rPr>
        <w:lastRenderedPageBreak/>
        <w:t>Suma ubezpieczenia: 5.000,00 zł.</w:t>
      </w:r>
    </w:p>
    <w:p w:rsidR="00321509" w:rsidRPr="00321509" w:rsidRDefault="00321509" w:rsidP="00321509">
      <w:pPr>
        <w:ind w:left="284"/>
        <w:jc w:val="both"/>
        <w:rPr>
          <w:rFonts w:cs="Calibri"/>
        </w:rPr>
      </w:pPr>
      <w:r w:rsidRPr="00321509">
        <w:rPr>
          <w:rFonts w:cs="Calibri"/>
        </w:rPr>
        <w:t>Zwiększone koszty działalności ( dla wszystkich jednostek)</w:t>
      </w:r>
    </w:p>
    <w:p w:rsidR="00321509" w:rsidRPr="00321509" w:rsidRDefault="00321509" w:rsidP="00321509">
      <w:pPr>
        <w:ind w:left="284"/>
        <w:jc w:val="both"/>
        <w:rPr>
          <w:rFonts w:cs="Calibri"/>
        </w:rPr>
      </w:pPr>
      <w:r w:rsidRPr="00321509">
        <w:rPr>
          <w:rFonts w:cs="Calibri"/>
        </w:rPr>
        <w:t>Suma ubezpieczenia:20.000,00 zł</w:t>
      </w:r>
    </w:p>
    <w:p w:rsidR="00321509" w:rsidRPr="00321509" w:rsidRDefault="00321509" w:rsidP="00321509">
      <w:pPr>
        <w:ind w:left="284"/>
        <w:jc w:val="both"/>
        <w:rPr>
          <w:rFonts w:eastAsia="MS Mincho" w:cs="Calibri"/>
          <w:bCs/>
        </w:rPr>
      </w:pPr>
      <w:r w:rsidRPr="00321509">
        <w:rPr>
          <w:rFonts w:cs="Calibri"/>
          <w:bCs/>
        </w:rPr>
        <w:t>Ubezpieczenie od szkód materialnych</w:t>
      </w:r>
    </w:p>
    <w:p w:rsidR="003C13AA" w:rsidRDefault="003C13AA" w:rsidP="00321509">
      <w:pPr>
        <w:suppressAutoHyphens/>
        <w:jc w:val="both"/>
        <w:rPr>
          <w:rFonts w:asciiTheme="minorHAnsi" w:hAnsiTheme="minorHAnsi" w:cs="Times New Roman"/>
          <w:b/>
          <w:bCs/>
          <w:sz w:val="22"/>
          <w:szCs w:val="18"/>
        </w:rPr>
      </w:pPr>
    </w:p>
    <w:p w:rsidR="00321509" w:rsidRDefault="00321509" w:rsidP="00321509">
      <w:pPr>
        <w:suppressAutoHyphens/>
        <w:jc w:val="both"/>
        <w:rPr>
          <w:rFonts w:asciiTheme="minorHAnsi" w:hAnsiTheme="minorHAnsi" w:cs="Times New Roman"/>
          <w:b/>
          <w:bCs/>
          <w:sz w:val="22"/>
          <w:szCs w:val="18"/>
        </w:rPr>
      </w:pPr>
    </w:p>
    <w:p w:rsidR="00321509" w:rsidRDefault="00321509" w:rsidP="00321509">
      <w:pPr>
        <w:suppressAutoHyphens/>
        <w:jc w:val="both"/>
        <w:rPr>
          <w:rFonts w:asciiTheme="minorHAnsi" w:hAnsiTheme="minorHAnsi" w:cs="Times New Roman"/>
          <w:b/>
          <w:bCs/>
          <w:sz w:val="22"/>
          <w:szCs w:val="18"/>
        </w:rPr>
      </w:pPr>
    </w:p>
    <w:p w:rsidR="00321509" w:rsidRDefault="00321509" w:rsidP="00321509">
      <w:pPr>
        <w:suppressAutoHyphens/>
        <w:jc w:val="both"/>
        <w:rPr>
          <w:rFonts w:asciiTheme="minorHAnsi" w:hAnsiTheme="minorHAnsi" w:cs="Times New Roman"/>
          <w:b/>
          <w:bCs/>
          <w:sz w:val="22"/>
          <w:szCs w:val="18"/>
        </w:rPr>
      </w:pPr>
    </w:p>
    <w:p w:rsidR="00321509" w:rsidRDefault="00321509" w:rsidP="00321509">
      <w:pPr>
        <w:suppressAutoHyphens/>
        <w:jc w:val="both"/>
        <w:rPr>
          <w:rFonts w:asciiTheme="minorHAnsi" w:hAnsiTheme="minorHAnsi" w:cs="Times New Roman"/>
          <w:b/>
          <w:bCs/>
          <w:sz w:val="22"/>
          <w:szCs w:val="18"/>
        </w:rPr>
      </w:pPr>
    </w:p>
    <w:p w:rsidR="003B1DF3" w:rsidRPr="00E64EA4" w:rsidRDefault="003B1DF3" w:rsidP="003B1DF3">
      <w:pPr>
        <w:suppressAutoHyphens/>
        <w:ind w:left="283"/>
        <w:jc w:val="both"/>
        <w:rPr>
          <w:rFonts w:asciiTheme="minorHAnsi" w:hAnsiTheme="minorHAnsi" w:cs="Times New Roman"/>
          <w:b/>
          <w:bCs/>
          <w:sz w:val="22"/>
          <w:szCs w:val="18"/>
        </w:rPr>
      </w:pPr>
      <w:r w:rsidRPr="00E64EA4">
        <w:rPr>
          <w:rFonts w:asciiTheme="minorHAnsi" w:hAnsiTheme="minorHAnsi" w:cs="Times New Roman"/>
          <w:b/>
          <w:bCs/>
          <w:sz w:val="22"/>
          <w:szCs w:val="18"/>
        </w:rPr>
        <w:t>Ubezpieczenie od szkód materialnych</w:t>
      </w:r>
    </w:p>
    <w:tbl>
      <w:tblPr>
        <w:tblW w:w="7820" w:type="dxa"/>
        <w:tblInd w:w="47" w:type="dxa"/>
        <w:tblCellMar>
          <w:left w:w="70" w:type="dxa"/>
          <w:right w:w="70" w:type="dxa"/>
        </w:tblCellMar>
        <w:tblLook w:val="04A0" w:firstRow="1" w:lastRow="0" w:firstColumn="1" w:lastColumn="0" w:noHBand="0" w:noVBand="1"/>
      </w:tblPr>
      <w:tblGrid>
        <w:gridCol w:w="732"/>
        <w:gridCol w:w="3827"/>
        <w:gridCol w:w="3261"/>
      </w:tblGrid>
      <w:tr w:rsidR="003B1DF3" w:rsidRPr="003B1DF3" w:rsidTr="0033162F">
        <w:trPr>
          <w:trHeight w:val="315"/>
        </w:trPr>
        <w:tc>
          <w:tcPr>
            <w:tcW w:w="732" w:type="dxa"/>
            <w:tcBorders>
              <w:top w:val="double" w:sz="6" w:space="0" w:color="auto"/>
              <w:left w:val="double" w:sz="6" w:space="0" w:color="auto"/>
              <w:bottom w:val="single" w:sz="4" w:space="0" w:color="auto"/>
              <w:right w:val="single" w:sz="4" w:space="0" w:color="auto"/>
            </w:tcBorders>
            <w:shd w:val="clear" w:color="auto" w:fill="auto"/>
            <w:noWrap/>
            <w:vAlign w:val="center"/>
          </w:tcPr>
          <w:p w:rsidR="003B1DF3" w:rsidRPr="00E64EA4" w:rsidRDefault="003B1DF3" w:rsidP="0033162F">
            <w:pPr>
              <w:jc w:val="center"/>
              <w:rPr>
                <w:rFonts w:asciiTheme="minorHAnsi" w:hAnsiTheme="minorHAnsi" w:cs="Times New Roman"/>
                <w:b/>
                <w:bCs/>
                <w:sz w:val="20"/>
                <w:szCs w:val="18"/>
              </w:rPr>
            </w:pPr>
            <w:r w:rsidRPr="00E64EA4">
              <w:rPr>
                <w:rFonts w:asciiTheme="minorHAnsi" w:hAnsiTheme="minorHAnsi" w:cs="Times New Roman"/>
                <w:b/>
                <w:bCs/>
                <w:sz w:val="20"/>
                <w:szCs w:val="18"/>
              </w:rPr>
              <w:t>lp.</w:t>
            </w:r>
          </w:p>
        </w:tc>
        <w:tc>
          <w:tcPr>
            <w:tcW w:w="3827" w:type="dxa"/>
            <w:tcBorders>
              <w:top w:val="double" w:sz="6" w:space="0" w:color="auto"/>
              <w:left w:val="nil"/>
              <w:bottom w:val="single" w:sz="4" w:space="0" w:color="auto"/>
              <w:right w:val="single" w:sz="4" w:space="0" w:color="auto"/>
            </w:tcBorders>
            <w:shd w:val="clear" w:color="auto" w:fill="auto"/>
            <w:noWrap/>
            <w:vAlign w:val="center"/>
          </w:tcPr>
          <w:p w:rsidR="003B1DF3" w:rsidRPr="00E64EA4" w:rsidRDefault="003B1DF3" w:rsidP="0033162F">
            <w:pPr>
              <w:jc w:val="center"/>
              <w:rPr>
                <w:rFonts w:asciiTheme="minorHAnsi" w:hAnsiTheme="minorHAnsi" w:cs="Times New Roman"/>
                <w:b/>
                <w:bCs/>
                <w:sz w:val="20"/>
                <w:szCs w:val="18"/>
              </w:rPr>
            </w:pPr>
            <w:r w:rsidRPr="00E64EA4">
              <w:rPr>
                <w:rFonts w:asciiTheme="minorHAnsi" w:hAnsiTheme="minorHAnsi" w:cs="Times New Roman"/>
                <w:b/>
                <w:bCs/>
                <w:sz w:val="20"/>
                <w:szCs w:val="18"/>
              </w:rPr>
              <w:t>Przedmiot ubezpieczenia</w:t>
            </w:r>
          </w:p>
        </w:tc>
        <w:tc>
          <w:tcPr>
            <w:tcW w:w="3261" w:type="dxa"/>
            <w:tcBorders>
              <w:top w:val="double" w:sz="6" w:space="0" w:color="auto"/>
              <w:left w:val="nil"/>
              <w:bottom w:val="single" w:sz="4" w:space="0" w:color="auto"/>
              <w:right w:val="double" w:sz="6" w:space="0" w:color="auto"/>
            </w:tcBorders>
            <w:shd w:val="clear" w:color="auto" w:fill="auto"/>
            <w:noWrap/>
            <w:vAlign w:val="center"/>
          </w:tcPr>
          <w:p w:rsidR="003B1DF3" w:rsidRPr="00E64EA4" w:rsidRDefault="003B1DF3" w:rsidP="0033162F">
            <w:pPr>
              <w:jc w:val="center"/>
              <w:rPr>
                <w:rFonts w:asciiTheme="minorHAnsi" w:hAnsiTheme="minorHAnsi" w:cs="Times New Roman"/>
                <w:b/>
                <w:bCs/>
                <w:sz w:val="20"/>
                <w:szCs w:val="18"/>
              </w:rPr>
            </w:pPr>
            <w:r w:rsidRPr="00E64EA4">
              <w:rPr>
                <w:rFonts w:asciiTheme="minorHAnsi" w:hAnsiTheme="minorHAnsi" w:cs="Times New Roman"/>
                <w:b/>
                <w:bCs/>
                <w:sz w:val="20"/>
                <w:szCs w:val="18"/>
              </w:rPr>
              <w:t xml:space="preserve">Suma ubezpieczenia </w:t>
            </w:r>
          </w:p>
        </w:tc>
      </w:tr>
      <w:tr w:rsidR="003B1DF3" w:rsidRPr="003B1DF3" w:rsidTr="0033162F">
        <w:trPr>
          <w:trHeight w:val="300"/>
        </w:trPr>
        <w:tc>
          <w:tcPr>
            <w:tcW w:w="7820" w:type="dxa"/>
            <w:gridSpan w:val="3"/>
            <w:tcBorders>
              <w:top w:val="single" w:sz="4" w:space="0" w:color="auto"/>
              <w:left w:val="double" w:sz="6" w:space="0" w:color="auto"/>
              <w:bottom w:val="single" w:sz="4" w:space="0" w:color="auto"/>
              <w:right w:val="double" w:sz="6" w:space="0" w:color="000000"/>
            </w:tcBorders>
            <w:shd w:val="clear" w:color="000000" w:fill="C0C0C0"/>
            <w:noWrap/>
            <w:vAlign w:val="center"/>
          </w:tcPr>
          <w:p w:rsidR="003B1DF3" w:rsidRPr="00E64EA4" w:rsidRDefault="003B1DF3" w:rsidP="005E7A79">
            <w:pPr>
              <w:jc w:val="center"/>
              <w:rPr>
                <w:rFonts w:asciiTheme="minorHAnsi" w:hAnsiTheme="minorHAnsi" w:cs="Times New Roman"/>
                <w:b/>
                <w:bCs/>
                <w:sz w:val="20"/>
                <w:szCs w:val="18"/>
              </w:rPr>
            </w:pPr>
            <w:r w:rsidRPr="00E64EA4">
              <w:rPr>
                <w:rFonts w:asciiTheme="minorHAnsi" w:hAnsiTheme="minorHAnsi" w:cs="Times New Roman"/>
                <w:b/>
                <w:sz w:val="20"/>
                <w:szCs w:val="18"/>
                <w:highlight w:val="yellow"/>
              </w:rPr>
              <w:t xml:space="preserve">Przedszkole Miejskie w Lubomierzu </w:t>
            </w:r>
          </w:p>
        </w:tc>
      </w:tr>
      <w:tr w:rsidR="003B1DF3" w:rsidRPr="003B1DF3" w:rsidTr="0033162F">
        <w:trPr>
          <w:trHeight w:val="300"/>
        </w:trPr>
        <w:tc>
          <w:tcPr>
            <w:tcW w:w="732" w:type="dxa"/>
            <w:tcBorders>
              <w:top w:val="nil"/>
              <w:left w:val="double" w:sz="6" w:space="0" w:color="auto"/>
              <w:bottom w:val="nil"/>
              <w:right w:val="single" w:sz="4" w:space="0" w:color="auto"/>
            </w:tcBorders>
            <w:shd w:val="clear" w:color="auto" w:fill="auto"/>
            <w:noWrap/>
            <w:vAlign w:val="center"/>
          </w:tcPr>
          <w:p w:rsidR="003B1DF3" w:rsidRPr="00E64EA4" w:rsidRDefault="003B1DF3" w:rsidP="0033162F">
            <w:pPr>
              <w:jc w:val="center"/>
              <w:rPr>
                <w:rFonts w:asciiTheme="minorHAnsi" w:hAnsiTheme="minorHAnsi" w:cs="Times New Roman"/>
                <w:sz w:val="20"/>
                <w:szCs w:val="18"/>
              </w:rPr>
            </w:pPr>
          </w:p>
        </w:tc>
        <w:tc>
          <w:tcPr>
            <w:tcW w:w="3827" w:type="dxa"/>
            <w:tcBorders>
              <w:top w:val="nil"/>
              <w:left w:val="nil"/>
              <w:bottom w:val="nil"/>
              <w:right w:val="single" w:sz="4" w:space="0" w:color="auto"/>
            </w:tcBorders>
            <w:shd w:val="clear" w:color="auto" w:fill="auto"/>
            <w:noWrap/>
            <w:vAlign w:val="center"/>
          </w:tcPr>
          <w:p w:rsidR="003B1DF3" w:rsidRPr="00E64EA4" w:rsidRDefault="003B1DF3" w:rsidP="003C13AA">
            <w:pPr>
              <w:rPr>
                <w:rFonts w:asciiTheme="minorHAnsi" w:hAnsiTheme="minorHAnsi" w:cs="Times New Roman"/>
                <w:sz w:val="20"/>
                <w:szCs w:val="18"/>
              </w:rPr>
            </w:pPr>
            <w:r w:rsidRPr="00E64EA4">
              <w:rPr>
                <w:rFonts w:asciiTheme="minorHAnsi" w:hAnsiTheme="minorHAnsi" w:cs="Times New Roman"/>
                <w:sz w:val="20"/>
                <w:szCs w:val="18"/>
              </w:rPr>
              <w:t>Sprzęt elektroniczny stacjonarny oraz przenośny</w:t>
            </w:r>
            <w:r w:rsidR="003C13AA">
              <w:rPr>
                <w:rFonts w:asciiTheme="minorHAnsi" w:hAnsiTheme="minorHAnsi" w:cs="Times New Roman"/>
                <w:sz w:val="20"/>
                <w:szCs w:val="18"/>
              </w:rPr>
              <w:t>(</w:t>
            </w:r>
            <w:r w:rsidRPr="00E64EA4">
              <w:rPr>
                <w:rFonts w:asciiTheme="minorHAnsi" w:hAnsiTheme="minorHAnsi" w:cs="Times New Roman"/>
                <w:sz w:val="20"/>
                <w:szCs w:val="18"/>
              </w:rPr>
              <w:t xml:space="preserve">wg zestawienia , </w:t>
            </w:r>
            <w:r w:rsidR="003C13AA">
              <w:rPr>
                <w:rFonts w:asciiTheme="minorHAnsi" w:hAnsiTheme="minorHAnsi" w:cs="Times New Roman"/>
                <w:sz w:val="20"/>
                <w:szCs w:val="18"/>
              </w:rPr>
              <w:t>załącznik nr  10)</w:t>
            </w:r>
          </w:p>
        </w:tc>
        <w:tc>
          <w:tcPr>
            <w:tcW w:w="3261" w:type="dxa"/>
            <w:tcBorders>
              <w:top w:val="nil"/>
              <w:left w:val="nil"/>
              <w:bottom w:val="nil"/>
              <w:right w:val="double" w:sz="6" w:space="0" w:color="auto"/>
            </w:tcBorders>
            <w:shd w:val="clear" w:color="auto" w:fill="auto"/>
            <w:noWrap/>
            <w:vAlign w:val="center"/>
          </w:tcPr>
          <w:p w:rsidR="003B1DF3" w:rsidRPr="00E64EA4" w:rsidRDefault="003C13AA" w:rsidP="007C1582">
            <w:pPr>
              <w:jc w:val="right"/>
              <w:rPr>
                <w:rFonts w:asciiTheme="minorHAnsi" w:hAnsiTheme="minorHAnsi" w:cs="Times New Roman"/>
                <w:sz w:val="20"/>
                <w:szCs w:val="18"/>
              </w:rPr>
            </w:pPr>
            <w:r>
              <w:rPr>
                <w:rFonts w:asciiTheme="minorHAnsi" w:hAnsiTheme="minorHAnsi" w:cs="Times New Roman"/>
                <w:sz w:val="20"/>
                <w:szCs w:val="18"/>
              </w:rPr>
              <w:t>12 </w:t>
            </w:r>
            <w:r w:rsidR="007C1582">
              <w:rPr>
                <w:rFonts w:asciiTheme="minorHAnsi" w:hAnsiTheme="minorHAnsi" w:cs="Times New Roman"/>
                <w:sz w:val="20"/>
                <w:szCs w:val="18"/>
              </w:rPr>
              <w:t>798,97</w:t>
            </w:r>
            <w:r>
              <w:rPr>
                <w:rFonts w:asciiTheme="minorHAnsi" w:hAnsiTheme="minorHAnsi" w:cs="Times New Roman"/>
                <w:sz w:val="20"/>
                <w:szCs w:val="18"/>
              </w:rPr>
              <w:t xml:space="preserve"> </w:t>
            </w:r>
          </w:p>
        </w:tc>
      </w:tr>
      <w:tr w:rsidR="003B1DF3" w:rsidRPr="003B1DF3" w:rsidTr="0033162F">
        <w:trPr>
          <w:trHeight w:val="315"/>
        </w:trPr>
        <w:tc>
          <w:tcPr>
            <w:tcW w:w="732" w:type="dxa"/>
            <w:tcBorders>
              <w:top w:val="single" w:sz="12" w:space="0" w:color="auto"/>
              <w:left w:val="double" w:sz="6" w:space="0" w:color="auto"/>
              <w:bottom w:val="single" w:sz="12" w:space="0" w:color="auto"/>
              <w:right w:val="single" w:sz="6" w:space="0" w:color="auto"/>
            </w:tcBorders>
            <w:shd w:val="clear" w:color="auto" w:fill="auto"/>
            <w:noWrap/>
            <w:vAlign w:val="center"/>
          </w:tcPr>
          <w:p w:rsidR="003B1DF3" w:rsidRPr="00E64EA4" w:rsidRDefault="003B1DF3" w:rsidP="0033162F">
            <w:pPr>
              <w:jc w:val="center"/>
              <w:rPr>
                <w:rFonts w:asciiTheme="minorHAnsi" w:hAnsiTheme="minorHAnsi" w:cs="Times New Roman"/>
                <w:sz w:val="20"/>
                <w:szCs w:val="18"/>
              </w:rPr>
            </w:pPr>
          </w:p>
        </w:tc>
        <w:tc>
          <w:tcPr>
            <w:tcW w:w="3827"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B1DF3" w:rsidRPr="00E64EA4" w:rsidRDefault="003B1DF3" w:rsidP="0033162F">
            <w:pPr>
              <w:rPr>
                <w:rFonts w:asciiTheme="minorHAnsi" w:hAnsiTheme="minorHAnsi" w:cs="Times New Roman"/>
                <w:sz w:val="20"/>
                <w:szCs w:val="18"/>
              </w:rPr>
            </w:pPr>
          </w:p>
        </w:tc>
        <w:tc>
          <w:tcPr>
            <w:tcW w:w="3261" w:type="dxa"/>
            <w:tcBorders>
              <w:top w:val="single" w:sz="12" w:space="0" w:color="auto"/>
              <w:left w:val="single" w:sz="6" w:space="0" w:color="auto"/>
              <w:bottom w:val="single" w:sz="12" w:space="0" w:color="auto"/>
              <w:right w:val="double" w:sz="6" w:space="0" w:color="auto"/>
            </w:tcBorders>
            <w:shd w:val="clear" w:color="auto" w:fill="auto"/>
            <w:noWrap/>
            <w:vAlign w:val="center"/>
          </w:tcPr>
          <w:p w:rsidR="003B1DF3" w:rsidRPr="00E64EA4" w:rsidRDefault="003B1DF3" w:rsidP="0033162F">
            <w:pPr>
              <w:jc w:val="right"/>
              <w:rPr>
                <w:rFonts w:asciiTheme="minorHAnsi" w:hAnsiTheme="minorHAnsi" w:cs="Times New Roman"/>
                <w:sz w:val="20"/>
                <w:szCs w:val="18"/>
              </w:rPr>
            </w:pPr>
          </w:p>
        </w:tc>
      </w:tr>
      <w:tr w:rsidR="003B1DF3" w:rsidRPr="003B1DF3" w:rsidTr="0033162F">
        <w:trPr>
          <w:trHeight w:val="300"/>
        </w:trPr>
        <w:tc>
          <w:tcPr>
            <w:tcW w:w="7820" w:type="dxa"/>
            <w:gridSpan w:val="3"/>
            <w:tcBorders>
              <w:top w:val="nil"/>
              <w:left w:val="double" w:sz="6" w:space="0" w:color="auto"/>
              <w:bottom w:val="single" w:sz="4" w:space="0" w:color="auto"/>
              <w:right w:val="double" w:sz="6" w:space="0" w:color="000000"/>
            </w:tcBorders>
            <w:shd w:val="clear" w:color="000000" w:fill="C0C0C0"/>
            <w:noWrap/>
            <w:vAlign w:val="center"/>
          </w:tcPr>
          <w:p w:rsidR="003B1DF3" w:rsidRPr="00E64EA4" w:rsidRDefault="003B1DF3" w:rsidP="005E7A79">
            <w:pPr>
              <w:jc w:val="center"/>
              <w:rPr>
                <w:rFonts w:asciiTheme="minorHAnsi" w:hAnsiTheme="minorHAnsi" w:cs="Times New Roman"/>
                <w:b/>
                <w:bCs/>
                <w:sz w:val="20"/>
                <w:szCs w:val="18"/>
              </w:rPr>
            </w:pPr>
            <w:r w:rsidRPr="00E64EA4">
              <w:rPr>
                <w:rFonts w:asciiTheme="minorHAnsi" w:hAnsiTheme="minorHAnsi" w:cs="Times New Roman"/>
                <w:b/>
                <w:bCs/>
                <w:sz w:val="20"/>
                <w:szCs w:val="18"/>
                <w:highlight w:val="yellow"/>
              </w:rPr>
              <w:t>Szkoła Podstawowa im. Jana Pawła II w Lubomierzu</w:t>
            </w:r>
          </w:p>
        </w:tc>
      </w:tr>
      <w:tr w:rsidR="003B1DF3" w:rsidRPr="003B1DF3" w:rsidTr="0033162F">
        <w:trPr>
          <w:trHeight w:val="300"/>
        </w:trPr>
        <w:tc>
          <w:tcPr>
            <w:tcW w:w="732" w:type="dxa"/>
            <w:tcBorders>
              <w:top w:val="nil"/>
              <w:left w:val="double" w:sz="6" w:space="0" w:color="auto"/>
              <w:bottom w:val="nil"/>
              <w:right w:val="single" w:sz="4" w:space="0" w:color="auto"/>
            </w:tcBorders>
            <w:shd w:val="clear" w:color="auto" w:fill="auto"/>
            <w:noWrap/>
            <w:vAlign w:val="center"/>
          </w:tcPr>
          <w:p w:rsidR="003B1DF3" w:rsidRPr="00E64EA4" w:rsidRDefault="003B1DF3" w:rsidP="0033162F">
            <w:pPr>
              <w:jc w:val="center"/>
              <w:rPr>
                <w:rFonts w:asciiTheme="minorHAnsi" w:hAnsiTheme="minorHAnsi" w:cs="Times New Roman"/>
                <w:sz w:val="20"/>
                <w:szCs w:val="18"/>
              </w:rPr>
            </w:pPr>
          </w:p>
        </w:tc>
        <w:tc>
          <w:tcPr>
            <w:tcW w:w="3827" w:type="dxa"/>
            <w:tcBorders>
              <w:top w:val="nil"/>
              <w:left w:val="nil"/>
              <w:bottom w:val="nil"/>
              <w:right w:val="single" w:sz="4" w:space="0" w:color="auto"/>
            </w:tcBorders>
            <w:shd w:val="clear" w:color="auto" w:fill="auto"/>
            <w:noWrap/>
            <w:vAlign w:val="center"/>
          </w:tcPr>
          <w:p w:rsidR="003B1DF3" w:rsidRPr="00E64EA4" w:rsidRDefault="003B1DF3" w:rsidP="0033162F">
            <w:pPr>
              <w:rPr>
                <w:rFonts w:asciiTheme="minorHAnsi" w:hAnsiTheme="minorHAnsi" w:cs="Times New Roman"/>
                <w:sz w:val="20"/>
                <w:szCs w:val="18"/>
              </w:rPr>
            </w:pPr>
            <w:r w:rsidRPr="00E64EA4">
              <w:rPr>
                <w:rFonts w:asciiTheme="minorHAnsi" w:hAnsiTheme="minorHAnsi" w:cs="Times New Roman"/>
                <w:sz w:val="20"/>
                <w:szCs w:val="18"/>
              </w:rPr>
              <w:t xml:space="preserve">Sprzęt elektroniczny </w:t>
            </w:r>
            <w:proofErr w:type="spellStart"/>
            <w:r w:rsidRPr="00E64EA4">
              <w:rPr>
                <w:rFonts w:asciiTheme="minorHAnsi" w:hAnsiTheme="minorHAnsi" w:cs="Times New Roman"/>
                <w:sz w:val="20"/>
                <w:szCs w:val="18"/>
              </w:rPr>
              <w:t>stacjonarny+przenośny+wielofunkcyjny</w:t>
            </w:r>
            <w:proofErr w:type="spellEnd"/>
            <w:r w:rsidRPr="00E64EA4">
              <w:rPr>
                <w:rFonts w:asciiTheme="minorHAnsi" w:hAnsiTheme="minorHAnsi" w:cs="Times New Roman"/>
                <w:sz w:val="20"/>
                <w:szCs w:val="18"/>
              </w:rPr>
              <w:t xml:space="preserve"> ( wg zestawienia</w:t>
            </w:r>
            <w:r w:rsidR="00152695">
              <w:rPr>
                <w:rFonts w:asciiTheme="minorHAnsi" w:hAnsiTheme="minorHAnsi" w:cs="Times New Roman"/>
                <w:sz w:val="20"/>
                <w:szCs w:val="18"/>
              </w:rPr>
              <w:t xml:space="preserve"> załącznik nr  10</w:t>
            </w:r>
            <w:r w:rsidRPr="00E64EA4">
              <w:rPr>
                <w:rFonts w:asciiTheme="minorHAnsi" w:hAnsiTheme="minorHAnsi" w:cs="Times New Roman"/>
                <w:sz w:val="20"/>
                <w:szCs w:val="18"/>
              </w:rPr>
              <w:t xml:space="preserve"> ) </w:t>
            </w:r>
          </w:p>
        </w:tc>
        <w:tc>
          <w:tcPr>
            <w:tcW w:w="3261" w:type="dxa"/>
            <w:tcBorders>
              <w:top w:val="nil"/>
              <w:left w:val="nil"/>
              <w:bottom w:val="nil"/>
              <w:right w:val="double" w:sz="6" w:space="0" w:color="auto"/>
            </w:tcBorders>
            <w:shd w:val="clear" w:color="auto" w:fill="auto"/>
            <w:noWrap/>
            <w:vAlign w:val="center"/>
          </w:tcPr>
          <w:p w:rsidR="003B1DF3" w:rsidRPr="00E64EA4" w:rsidRDefault="00F948E6" w:rsidP="0033162F">
            <w:pPr>
              <w:jc w:val="right"/>
              <w:rPr>
                <w:rFonts w:asciiTheme="minorHAnsi" w:hAnsiTheme="minorHAnsi" w:cs="Times New Roman"/>
                <w:sz w:val="20"/>
                <w:szCs w:val="18"/>
              </w:rPr>
            </w:pPr>
            <w:r>
              <w:rPr>
                <w:rFonts w:asciiTheme="minorHAnsi" w:hAnsiTheme="minorHAnsi" w:cs="Times New Roman"/>
                <w:sz w:val="20"/>
                <w:szCs w:val="18"/>
              </w:rPr>
              <w:t>70 901,00</w:t>
            </w:r>
          </w:p>
        </w:tc>
      </w:tr>
      <w:tr w:rsidR="003B1DF3" w:rsidRPr="003B1DF3" w:rsidTr="0033162F">
        <w:trPr>
          <w:trHeight w:val="300"/>
        </w:trPr>
        <w:tc>
          <w:tcPr>
            <w:tcW w:w="7820" w:type="dxa"/>
            <w:gridSpan w:val="3"/>
            <w:tcBorders>
              <w:top w:val="single" w:sz="4" w:space="0" w:color="auto"/>
              <w:left w:val="double" w:sz="6" w:space="0" w:color="auto"/>
              <w:bottom w:val="single" w:sz="4" w:space="0" w:color="auto"/>
              <w:right w:val="double" w:sz="6" w:space="0" w:color="000000"/>
            </w:tcBorders>
            <w:shd w:val="clear" w:color="000000" w:fill="C0C0C0"/>
            <w:noWrap/>
            <w:vAlign w:val="center"/>
          </w:tcPr>
          <w:p w:rsidR="003B1DF3" w:rsidRPr="00E64EA4" w:rsidRDefault="003B1DF3" w:rsidP="005E7A79">
            <w:pPr>
              <w:jc w:val="center"/>
              <w:rPr>
                <w:rFonts w:asciiTheme="minorHAnsi" w:hAnsiTheme="minorHAnsi" w:cs="Times New Roman"/>
                <w:b/>
                <w:bCs/>
                <w:sz w:val="20"/>
                <w:szCs w:val="18"/>
              </w:rPr>
            </w:pPr>
            <w:r w:rsidRPr="00E64EA4">
              <w:rPr>
                <w:rFonts w:asciiTheme="minorHAnsi" w:hAnsiTheme="minorHAnsi" w:cs="Times New Roman"/>
                <w:b/>
                <w:bCs/>
                <w:sz w:val="20"/>
                <w:szCs w:val="18"/>
                <w:highlight w:val="yellow"/>
              </w:rPr>
              <w:t>Zes</w:t>
            </w:r>
            <w:r w:rsidR="005E7A79">
              <w:rPr>
                <w:rFonts w:asciiTheme="minorHAnsi" w:hAnsiTheme="minorHAnsi" w:cs="Times New Roman"/>
                <w:b/>
                <w:bCs/>
                <w:sz w:val="20"/>
                <w:szCs w:val="18"/>
                <w:highlight w:val="yellow"/>
              </w:rPr>
              <w:t xml:space="preserve">pół Szkół w Lubomierzu </w:t>
            </w:r>
          </w:p>
        </w:tc>
      </w:tr>
      <w:tr w:rsidR="003B1DF3" w:rsidRPr="003B1DF3" w:rsidTr="0033162F">
        <w:trPr>
          <w:trHeight w:val="300"/>
        </w:trPr>
        <w:tc>
          <w:tcPr>
            <w:tcW w:w="732" w:type="dxa"/>
            <w:tcBorders>
              <w:top w:val="nil"/>
              <w:left w:val="double" w:sz="6" w:space="0" w:color="auto"/>
              <w:bottom w:val="nil"/>
              <w:right w:val="single" w:sz="4" w:space="0" w:color="auto"/>
            </w:tcBorders>
            <w:shd w:val="clear" w:color="auto" w:fill="auto"/>
            <w:noWrap/>
            <w:vAlign w:val="center"/>
          </w:tcPr>
          <w:p w:rsidR="003B1DF3" w:rsidRPr="00E64EA4" w:rsidRDefault="003B1DF3" w:rsidP="0033162F">
            <w:pPr>
              <w:jc w:val="center"/>
              <w:rPr>
                <w:rFonts w:asciiTheme="minorHAnsi" w:hAnsiTheme="minorHAnsi" w:cs="Times New Roman"/>
                <w:sz w:val="20"/>
                <w:szCs w:val="18"/>
              </w:rPr>
            </w:pPr>
          </w:p>
        </w:tc>
        <w:tc>
          <w:tcPr>
            <w:tcW w:w="3827" w:type="dxa"/>
            <w:tcBorders>
              <w:top w:val="nil"/>
              <w:left w:val="nil"/>
              <w:bottom w:val="nil"/>
              <w:right w:val="single" w:sz="4" w:space="0" w:color="auto"/>
            </w:tcBorders>
            <w:shd w:val="clear" w:color="auto" w:fill="auto"/>
            <w:noWrap/>
            <w:vAlign w:val="center"/>
          </w:tcPr>
          <w:p w:rsidR="003B1DF3" w:rsidRPr="00E64EA4" w:rsidRDefault="003B1DF3" w:rsidP="0033162F">
            <w:pPr>
              <w:rPr>
                <w:rFonts w:asciiTheme="minorHAnsi" w:hAnsiTheme="minorHAnsi" w:cs="Times New Roman"/>
                <w:sz w:val="20"/>
                <w:szCs w:val="18"/>
              </w:rPr>
            </w:pPr>
            <w:r w:rsidRPr="00E64EA4">
              <w:rPr>
                <w:rFonts w:asciiTheme="minorHAnsi" w:hAnsiTheme="minorHAnsi" w:cs="Times New Roman"/>
                <w:sz w:val="20"/>
                <w:szCs w:val="18"/>
              </w:rPr>
              <w:t xml:space="preserve">Sprzęt elektroniczny </w:t>
            </w:r>
            <w:proofErr w:type="spellStart"/>
            <w:r w:rsidRPr="00E64EA4">
              <w:rPr>
                <w:rFonts w:asciiTheme="minorHAnsi" w:hAnsiTheme="minorHAnsi" w:cs="Times New Roman"/>
                <w:sz w:val="20"/>
                <w:szCs w:val="18"/>
              </w:rPr>
              <w:t>stacjonarny+przenośny+wielofunkcyjny</w:t>
            </w:r>
            <w:proofErr w:type="spellEnd"/>
            <w:r w:rsidRPr="00E64EA4">
              <w:rPr>
                <w:rFonts w:asciiTheme="minorHAnsi" w:hAnsiTheme="minorHAnsi" w:cs="Times New Roman"/>
                <w:sz w:val="20"/>
                <w:szCs w:val="18"/>
              </w:rPr>
              <w:t xml:space="preserve"> ( wg zestawienia</w:t>
            </w:r>
            <w:r w:rsidR="00B60807">
              <w:rPr>
                <w:rFonts w:asciiTheme="minorHAnsi" w:hAnsiTheme="minorHAnsi" w:cs="Times New Roman"/>
                <w:sz w:val="20"/>
                <w:szCs w:val="18"/>
              </w:rPr>
              <w:t xml:space="preserve"> załącznik nr  10</w:t>
            </w:r>
            <w:r w:rsidRPr="00E64EA4">
              <w:rPr>
                <w:rFonts w:asciiTheme="minorHAnsi" w:hAnsiTheme="minorHAnsi" w:cs="Times New Roman"/>
                <w:sz w:val="20"/>
                <w:szCs w:val="18"/>
              </w:rPr>
              <w:t xml:space="preserve"> )</w:t>
            </w:r>
          </w:p>
        </w:tc>
        <w:tc>
          <w:tcPr>
            <w:tcW w:w="3261" w:type="dxa"/>
            <w:tcBorders>
              <w:top w:val="nil"/>
              <w:left w:val="nil"/>
              <w:bottom w:val="nil"/>
              <w:right w:val="double" w:sz="6" w:space="0" w:color="auto"/>
            </w:tcBorders>
            <w:shd w:val="clear" w:color="auto" w:fill="auto"/>
            <w:noWrap/>
            <w:vAlign w:val="center"/>
          </w:tcPr>
          <w:p w:rsidR="003B1DF3" w:rsidRPr="00E64EA4" w:rsidRDefault="007C1582" w:rsidP="0033162F">
            <w:pPr>
              <w:jc w:val="right"/>
              <w:rPr>
                <w:rFonts w:asciiTheme="minorHAnsi" w:hAnsiTheme="minorHAnsi" w:cs="Times New Roman"/>
                <w:sz w:val="20"/>
                <w:szCs w:val="18"/>
              </w:rPr>
            </w:pPr>
            <w:r w:rsidRPr="0008743A">
              <w:rPr>
                <w:rFonts w:asciiTheme="minorHAnsi" w:hAnsiTheme="minorHAnsi" w:cs="Times New Roman"/>
                <w:sz w:val="20"/>
                <w:szCs w:val="18"/>
              </w:rPr>
              <w:t>51 190.67</w:t>
            </w:r>
          </w:p>
        </w:tc>
      </w:tr>
      <w:tr w:rsidR="003B1DF3" w:rsidRPr="003B1DF3" w:rsidTr="0033162F">
        <w:trPr>
          <w:trHeight w:val="300"/>
        </w:trPr>
        <w:tc>
          <w:tcPr>
            <w:tcW w:w="7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B1DF3" w:rsidRPr="00E64EA4" w:rsidRDefault="003B1DF3" w:rsidP="005E7A79">
            <w:pPr>
              <w:jc w:val="center"/>
              <w:rPr>
                <w:rFonts w:asciiTheme="minorHAnsi" w:hAnsiTheme="minorHAnsi" w:cs="Times New Roman"/>
                <w:sz w:val="20"/>
                <w:szCs w:val="18"/>
              </w:rPr>
            </w:pPr>
            <w:r w:rsidRPr="00E64EA4">
              <w:rPr>
                <w:rFonts w:asciiTheme="minorHAnsi" w:hAnsiTheme="minorHAnsi" w:cs="Times New Roman"/>
                <w:b/>
                <w:bCs/>
                <w:sz w:val="20"/>
                <w:szCs w:val="18"/>
                <w:highlight w:val="yellow"/>
              </w:rPr>
              <w:t>URZĄD MIEJSKI W LUBOMIERZU</w:t>
            </w:r>
            <w:r w:rsidR="0068207D" w:rsidRPr="0068207D">
              <w:rPr>
                <w:rFonts w:asciiTheme="minorHAnsi" w:hAnsiTheme="minorHAnsi" w:cs="Times New Roman"/>
                <w:b/>
                <w:bCs/>
                <w:sz w:val="20"/>
                <w:szCs w:val="18"/>
              </w:rPr>
              <w:t>.</w:t>
            </w:r>
          </w:p>
        </w:tc>
      </w:tr>
      <w:tr w:rsidR="003B1DF3" w:rsidRPr="0008743A" w:rsidTr="0033162F">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DF3" w:rsidRPr="00E64EA4" w:rsidRDefault="003B1DF3" w:rsidP="0033162F">
            <w:pPr>
              <w:widowControl/>
              <w:autoSpaceDE/>
              <w:autoSpaceDN/>
              <w:adjustRightInd/>
              <w:spacing w:after="200" w:line="276" w:lineRule="auto"/>
              <w:ind w:left="360"/>
              <w:jc w:val="center"/>
              <w:rPr>
                <w:rFonts w:asciiTheme="minorHAnsi" w:hAnsiTheme="minorHAnsi" w:cs="Times New Roman"/>
                <w:sz w:val="20"/>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B1DF3" w:rsidRPr="00E64EA4" w:rsidRDefault="00490ED9" w:rsidP="0033162F">
            <w:pPr>
              <w:rPr>
                <w:rFonts w:asciiTheme="minorHAnsi" w:hAnsiTheme="minorHAnsi" w:cs="Times New Roman"/>
                <w:sz w:val="20"/>
                <w:szCs w:val="18"/>
              </w:rPr>
            </w:pPr>
            <w:r>
              <w:rPr>
                <w:rFonts w:asciiTheme="minorHAnsi" w:hAnsiTheme="minorHAnsi" w:cs="Times New Roman"/>
                <w:sz w:val="20"/>
                <w:szCs w:val="18"/>
              </w:rPr>
              <w:t xml:space="preserve">Sprzęt elektroniczny </w:t>
            </w:r>
            <w:r w:rsidR="00B60807">
              <w:rPr>
                <w:rFonts w:asciiTheme="minorHAnsi" w:hAnsiTheme="minorHAnsi" w:cs="Times New Roman"/>
                <w:sz w:val="20"/>
                <w:szCs w:val="18"/>
              </w:rPr>
              <w:t>( wg zestawienia załącznik nr  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B1DF3" w:rsidRPr="0008743A" w:rsidRDefault="0008743A" w:rsidP="0008743A">
            <w:pPr>
              <w:jc w:val="right"/>
              <w:rPr>
                <w:rFonts w:asciiTheme="minorHAnsi" w:hAnsiTheme="minorHAnsi" w:cs="Times New Roman"/>
                <w:sz w:val="20"/>
                <w:szCs w:val="18"/>
              </w:rPr>
            </w:pPr>
            <w:r w:rsidRPr="0008743A">
              <w:rPr>
                <w:rFonts w:asciiTheme="minorHAnsi" w:hAnsiTheme="minorHAnsi" w:cs="Times New Roman"/>
                <w:sz w:val="20"/>
                <w:szCs w:val="18"/>
              </w:rPr>
              <w:t>80 104,53</w:t>
            </w:r>
          </w:p>
        </w:tc>
      </w:tr>
      <w:tr w:rsidR="007C5890" w:rsidRPr="003B1DF3" w:rsidTr="0068207D">
        <w:trPr>
          <w:trHeight w:val="300"/>
        </w:trPr>
        <w:tc>
          <w:tcPr>
            <w:tcW w:w="7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5890" w:rsidRPr="007C5890" w:rsidRDefault="007C5890" w:rsidP="005E7A79">
            <w:pPr>
              <w:jc w:val="center"/>
              <w:rPr>
                <w:rFonts w:asciiTheme="minorHAnsi" w:hAnsiTheme="minorHAnsi" w:cs="Times New Roman"/>
                <w:b/>
                <w:sz w:val="20"/>
                <w:szCs w:val="18"/>
              </w:rPr>
            </w:pPr>
            <w:r w:rsidRPr="007C5890">
              <w:rPr>
                <w:rFonts w:asciiTheme="minorHAnsi" w:hAnsiTheme="minorHAnsi" w:cs="Times New Roman"/>
                <w:b/>
                <w:sz w:val="20"/>
                <w:szCs w:val="18"/>
              </w:rPr>
              <w:t>Szkoła Podstawowa w Pławnej</w:t>
            </w:r>
            <w:r>
              <w:rPr>
                <w:rFonts w:asciiTheme="minorHAnsi" w:hAnsiTheme="minorHAnsi" w:cs="Times New Roman"/>
                <w:b/>
                <w:sz w:val="20"/>
                <w:szCs w:val="18"/>
              </w:rPr>
              <w:t xml:space="preserve"> </w:t>
            </w:r>
          </w:p>
        </w:tc>
      </w:tr>
      <w:tr w:rsidR="007C5890" w:rsidRPr="0008743A" w:rsidTr="0033162F">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890" w:rsidRPr="00E64EA4" w:rsidRDefault="007C5890" w:rsidP="0033162F">
            <w:pPr>
              <w:widowControl/>
              <w:autoSpaceDE/>
              <w:autoSpaceDN/>
              <w:adjustRightInd/>
              <w:spacing w:after="200" w:line="276" w:lineRule="auto"/>
              <w:ind w:left="360"/>
              <w:jc w:val="center"/>
              <w:rPr>
                <w:rFonts w:asciiTheme="minorHAnsi" w:hAnsiTheme="minorHAnsi" w:cs="Times New Roman"/>
                <w:sz w:val="20"/>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C5890" w:rsidRDefault="007C5890" w:rsidP="0033162F">
            <w:pPr>
              <w:rPr>
                <w:rFonts w:asciiTheme="minorHAnsi" w:hAnsiTheme="minorHAnsi" w:cs="Times New Roman"/>
                <w:sz w:val="20"/>
                <w:szCs w:val="18"/>
              </w:rPr>
            </w:pPr>
            <w:r>
              <w:rPr>
                <w:rFonts w:asciiTheme="minorHAnsi" w:hAnsiTheme="minorHAnsi" w:cs="Times New Roman"/>
                <w:sz w:val="20"/>
                <w:szCs w:val="18"/>
              </w:rPr>
              <w:t>Sprzęt elektroniczny ( wg zestawienia załącznik nr  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C5890" w:rsidRPr="0008743A" w:rsidRDefault="0008743A" w:rsidP="007C5890">
            <w:pPr>
              <w:jc w:val="right"/>
              <w:rPr>
                <w:rFonts w:asciiTheme="minorHAnsi" w:hAnsiTheme="minorHAnsi" w:cs="Times New Roman"/>
                <w:sz w:val="20"/>
                <w:szCs w:val="18"/>
                <w:highlight w:val="yellow"/>
              </w:rPr>
            </w:pPr>
            <w:r w:rsidRPr="0008743A">
              <w:rPr>
                <w:rFonts w:asciiTheme="minorHAnsi" w:hAnsiTheme="minorHAnsi" w:cs="Times New Roman"/>
                <w:sz w:val="20"/>
                <w:szCs w:val="18"/>
              </w:rPr>
              <w:t>11 623,27</w:t>
            </w:r>
          </w:p>
        </w:tc>
      </w:tr>
    </w:tbl>
    <w:p w:rsidR="003B1DF3" w:rsidRPr="003B1DF3" w:rsidRDefault="003B1DF3" w:rsidP="003B1DF3">
      <w:pPr>
        <w:jc w:val="both"/>
        <w:rPr>
          <w:rFonts w:asciiTheme="minorHAnsi" w:hAnsiTheme="minorHAnsi" w:cs="Times New Roman"/>
          <w:sz w:val="18"/>
          <w:szCs w:val="18"/>
          <w:highlight w:val="yellow"/>
        </w:rPr>
      </w:pPr>
    </w:p>
    <w:p w:rsidR="003B1DF3" w:rsidRDefault="003B1DF3" w:rsidP="003B1DF3">
      <w:pPr>
        <w:jc w:val="both"/>
        <w:rPr>
          <w:rFonts w:asciiTheme="minorHAnsi" w:hAnsiTheme="minorHAnsi" w:cs="Times New Roman"/>
          <w:sz w:val="22"/>
          <w:szCs w:val="18"/>
        </w:rPr>
      </w:pPr>
      <w:r w:rsidRPr="00E64EA4">
        <w:rPr>
          <w:rFonts w:asciiTheme="minorHAnsi" w:hAnsiTheme="minorHAnsi" w:cs="Times New Roman"/>
          <w:sz w:val="22"/>
          <w:szCs w:val="18"/>
        </w:rPr>
        <w:t>Suma ubezpieczenia określona została w wartości księgowej brutto za wyjątkiem przedmiotów deklarowanych do ubezpieczenia w okresie wykonywania zamówienia w wartości szacunkowej odtworzeniowej nowej.</w:t>
      </w:r>
    </w:p>
    <w:p w:rsidR="000D3018" w:rsidRDefault="000D3018" w:rsidP="000D3018">
      <w:pPr>
        <w:jc w:val="both"/>
        <w:rPr>
          <w:rFonts w:cs="Calibri"/>
          <w:strike/>
        </w:rPr>
      </w:pPr>
      <w:r w:rsidRPr="002C1F73">
        <w:rPr>
          <w:rFonts w:cs="Calibri"/>
          <w:strike/>
        </w:rPr>
        <w:t>Brak konsumpcji sumy ubezpieczenia po wypłacie odszkodowania.</w:t>
      </w:r>
    </w:p>
    <w:p w:rsidR="002C1F73" w:rsidRPr="002C1F73" w:rsidRDefault="002C1F73" w:rsidP="000D3018">
      <w:pPr>
        <w:jc w:val="both"/>
        <w:rPr>
          <w:rFonts w:cs="Calibri"/>
          <w:b/>
          <w:color w:val="FF0000"/>
        </w:rPr>
      </w:pPr>
      <w:r w:rsidRPr="002C1F73">
        <w:rPr>
          <w:rFonts w:cs="Calibri"/>
          <w:b/>
          <w:color w:val="FF0000"/>
        </w:rPr>
        <w:t xml:space="preserve">Konsumpcja sumy ubezpieczenia po wypłacie odszkodowania. </w:t>
      </w:r>
    </w:p>
    <w:p w:rsidR="000D3018" w:rsidRPr="002C1F73" w:rsidRDefault="000D3018" w:rsidP="003B1DF3">
      <w:pPr>
        <w:jc w:val="both"/>
        <w:rPr>
          <w:rFonts w:asciiTheme="minorHAnsi" w:hAnsiTheme="minorHAnsi" w:cs="Times New Roman"/>
          <w:strike/>
          <w:sz w:val="22"/>
          <w:szCs w:val="18"/>
        </w:rPr>
      </w:pPr>
    </w:p>
    <w:p w:rsidR="00321509" w:rsidRDefault="00321509" w:rsidP="00321509">
      <w:pPr>
        <w:jc w:val="both"/>
        <w:rPr>
          <w:rFonts w:eastAsia="MS Mincho" w:cs="Calibri"/>
          <w:b/>
          <w:bCs/>
        </w:rPr>
      </w:pPr>
    </w:p>
    <w:p w:rsidR="00321509" w:rsidRPr="00AB54F4" w:rsidRDefault="00321509" w:rsidP="001A11E7">
      <w:pPr>
        <w:widowControl/>
        <w:numPr>
          <w:ilvl w:val="0"/>
          <w:numId w:val="28"/>
        </w:numPr>
        <w:ind w:left="284" w:hanging="284"/>
        <w:jc w:val="both"/>
        <w:rPr>
          <w:rFonts w:eastAsia="MS Mincho" w:cs="Calibri"/>
          <w:b/>
          <w:bCs/>
        </w:rPr>
      </w:pPr>
      <w:r w:rsidRPr="007568E0">
        <w:rPr>
          <w:rFonts w:cs="Calibri"/>
          <w:b/>
          <w:bCs/>
        </w:rPr>
        <w:t>WYSOKOŚĆ FRANSZYZ I UDZIAŁÓW WŁASNYCH</w:t>
      </w:r>
    </w:p>
    <w:p w:rsidR="00321509" w:rsidRDefault="00321509" w:rsidP="00321509">
      <w:pPr>
        <w:jc w:val="both"/>
        <w:rPr>
          <w:rFonts w:cs="Calibri"/>
          <w:b/>
          <w:bCs/>
        </w:rPr>
      </w:pPr>
    </w:p>
    <w:p w:rsidR="00321509" w:rsidRPr="007568E0" w:rsidRDefault="00321509" w:rsidP="00321509">
      <w:pPr>
        <w:shd w:val="clear" w:color="auto" w:fill="FFFFFF"/>
        <w:ind w:right="499"/>
        <w:jc w:val="both"/>
        <w:rPr>
          <w:rFonts w:cs="Calibri"/>
          <w:color w:val="000000"/>
          <w:spacing w:val="-1"/>
        </w:rPr>
      </w:pPr>
      <w:r w:rsidRPr="007568E0">
        <w:rPr>
          <w:rFonts w:cs="Calibri"/>
          <w:color w:val="000000"/>
          <w:spacing w:val="-1"/>
        </w:rPr>
        <w:t>Franszyza integralna w sprzęcie elektronicznym stacjonarnym - 300,00 zł</w:t>
      </w:r>
    </w:p>
    <w:p w:rsidR="00321509" w:rsidRPr="007568E0" w:rsidRDefault="00321509" w:rsidP="00321509">
      <w:pPr>
        <w:shd w:val="clear" w:color="auto" w:fill="FFFFFF"/>
        <w:ind w:right="499"/>
        <w:jc w:val="both"/>
        <w:rPr>
          <w:rFonts w:cs="Calibri"/>
          <w:color w:val="000000"/>
          <w:spacing w:val="-1"/>
        </w:rPr>
      </w:pPr>
      <w:r w:rsidRPr="007568E0">
        <w:rPr>
          <w:rFonts w:cs="Calibri"/>
          <w:color w:val="000000"/>
          <w:spacing w:val="-1"/>
        </w:rPr>
        <w:t>Franszyza integralna w sprzęcie elektronicznym przenośnym  –300,00 zł</w:t>
      </w:r>
    </w:p>
    <w:p w:rsidR="00321509" w:rsidRPr="007568E0" w:rsidRDefault="00321509" w:rsidP="00321509">
      <w:pPr>
        <w:shd w:val="clear" w:color="auto" w:fill="FFFFFF"/>
        <w:ind w:right="499"/>
        <w:jc w:val="both"/>
        <w:rPr>
          <w:rFonts w:cs="Calibri"/>
          <w:color w:val="000000"/>
          <w:spacing w:val="-1"/>
        </w:rPr>
      </w:pPr>
      <w:r w:rsidRPr="007568E0">
        <w:rPr>
          <w:rFonts w:cs="Calibri"/>
          <w:color w:val="000000"/>
          <w:spacing w:val="-1"/>
        </w:rPr>
        <w:t>Franszyza redukcyjna  dla kosztów odtworzenia danych, oprogramowanie – 300,00 zł</w:t>
      </w:r>
    </w:p>
    <w:p w:rsidR="00321509" w:rsidRPr="007568E0" w:rsidRDefault="00321509" w:rsidP="00321509">
      <w:pPr>
        <w:shd w:val="clear" w:color="auto" w:fill="FFFFFF"/>
        <w:jc w:val="both"/>
        <w:rPr>
          <w:rFonts w:cs="Calibri"/>
          <w:color w:val="000000"/>
          <w:spacing w:val="-1"/>
        </w:rPr>
      </w:pPr>
      <w:r w:rsidRPr="007568E0">
        <w:rPr>
          <w:rFonts w:cs="Calibri"/>
          <w:color w:val="000000"/>
          <w:spacing w:val="-1"/>
        </w:rPr>
        <w:t>Franszyza redukcyjna dla wymiennych nośników danych, zwiększonych kosztów działalności - 500,00 zł</w:t>
      </w:r>
    </w:p>
    <w:p w:rsidR="00321509" w:rsidRPr="007568E0" w:rsidRDefault="00321509" w:rsidP="00321509">
      <w:pPr>
        <w:shd w:val="clear" w:color="auto" w:fill="FFFFFF"/>
        <w:ind w:right="499"/>
        <w:jc w:val="both"/>
        <w:rPr>
          <w:rFonts w:cs="Calibri"/>
          <w:color w:val="000000"/>
          <w:spacing w:val="-1"/>
        </w:rPr>
      </w:pPr>
      <w:r w:rsidRPr="007568E0">
        <w:rPr>
          <w:rFonts w:cs="Calibri"/>
          <w:color w:val="000000"/>
          <w:spacing w:val="-1"/>
        </w:rPr>
        <w:t>Franszyza integralna – brak</w:t>
      </w:r>
    </w:p>
    <w:p w:rsidR="00321509" w:rsidRPr="007568E0" w:rsidRDefault="00321509" w:rsidP="00321509">
      <w:pPr>
        <w:shd w:val="clear" w:color="auto" w:fill="FFFFFF"/>
        <w:ind w:right="499"/>
        <w:jc w:val="both"/>
        <w:rPr>
          <w:rFonts w:cs="Calibri"/>
          <w:color w:val="000000"/>
          <w:spacing w:val="-1"/>
        </w:rPr>
      </w:pPr>
      <w:r w:rsidRPr="007568E0">
        <w:rPr>
          <w:rFonts w:cs="Calibri"/>
          <w:color w:val="000000"/>
          <w:spacing w:val="-1"/>
        </w:rPr>
        <w:t xml:space="preserve">Udział własny – brak </w:t>
      </w:r>
    </w:p>
    <w:p w:rsidR="00321509" w:rsidRPr="00A15D05" w:rsidRDefault="00321509" w:rsidP="00321509">
      <w:pPr>
        <w:jc w:val="both"/>
        <w:rPr>
          <w:rFonts w:cs="Calibri"/>
        </w:rPr>
      </w:pPr>
      <w:r w:rsidRPr="00A15D05">
        <w:rPr>
          <w:rFonts w:cs="Calibri"/>
        </w:rPr>
        <w:t>Kradzież zwykła – franszyza redukcyjna  -300 zł</w:t>
      </w:r>
    </w:p>
    <w:p w:rsidR="00321509" w:rsidRPr="00A15D05" w:rsidRDefault="00321509" w:rsidP="00321509">
      <w:pPr>
        <w:jc w:val="both"/>
        <w:rPr>
          <w:rFonts w:eastAsia="MS Mincho" w:cs="Calibri"/>
          <w:bCs/>
        </w:rPr>
      </w:pPr>
    </w:p>
    <w:p w:rsidR="00321509" w:rsidRDefault="00321509" w:rsidP="001A11E7">
      <w:pPr>
        <w:widowControl/>
        <w:numPr>
          <w:ilvl w:val="0"/>
          <w:numId w:val="28"/>
        </w:numPr>
        <w:ind w:left="284" w:hanging="284"/>
        <w:jc w:val="both"/>
        <w:rPr>
          <w:rFonts w:eastAsia="MS Mincho" w:cs="Calibri"/>
          <w:b/>
          <w:bCs/>
        </w:rPr>
      </w:pPr>
      <w:r w:rsidRPr="00AB54F4">
        <w:rPr>
          <w:rFonts w:cs="Calibri"/>
          <w:b/>
          <w:bCs/>
        </w:rPr>
        <w:t xml:space="preserve">Wykonawca obejmuje ochroną ubezpieczeniową </w:t>
      </w:r>
      <w:r w:rsidRPr="00AB54F4">
        <w:rPr>
          <w:rFonts w:cs="Calibri"/>
        </w:rPr>
        <w:t>sprzęt stacjonarny i przenośny bez względu na rok produkcji.</w:t>
      </w:r>
    </w:p>
    <w:p w:rsidR="00321509" w:rsidRDefault="00321509" w:rsidP="001A11E7">
      <w:pPr>
        <w:widowControl/>
        <w:numPr>
          <w:ilvl w:val="0"/>
          <w:numId w:val="28"/>
        </w:numPr>
        <w:ind w:left="284" w:hanging="284"/>
        <w:jc w:val="both"/>
        <w:rPr>
          <w:rFonts w:eastAsia="MS Mincho" w:cs="Calibri"/>
          <w:b/>
          <w:bCs/>
        </w:rPr>
      </w:pPr>
      <w:r w:rsidRPr="00AB54F4">
        <w:rPr>
          <w:rFonts w:cs="Calibri"/>
          <w:b/>
          <w:lang w:eastAsia="ar-SA"/>
        </w:rPr>
        <w:t>W ubezpieczeniu sprzętu elektronicznego od szkód materialnych Wykonawca</w:t>
      </w:r>
      <w:r w:rsidRPr="00AB54F4">
        <w:rPr>
          <w:rFonts w:cs="Calibri"/>
          <w:lang w:eastAsia="ar-SA"/>
        </w:rPr>
        <w:t xml:space="preserve"> wypłaca odszkodowania  w kwocie odpowiadającej wysokości szkody nie większej od sumy ubezpieczenia </w:t>
      </w:r>
      <w:r w:rsidRPr="00AB54F4">
        <w:rPr>
          <w:rFonts w:cs="Calibri"/>
          <w:lang w:eastAsia="ar-SA"/>
        </w:rPr>
        <w:lastRenderedPageBreak/>
        <w:t>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321509" w:rsidRPr="00AB54F4" w:rsidRDefault="00321509" w:rsidP="001A11E7">
      <w:pPr>
        <w:widowControl/>
        <w:numPr>
          <w:ilvl w:val="0"/>
          <w:numId w:val="28"/>
        </w:numPr>
        <w:ind w:left="284" w:hanging="284"/>
        <w:jc w:val="both"/>
        <w:rPr>
          <w:rFonts w:eastAsia="MS Mincho" w:cs="Calibri"/>
          <w:b/>
          <w:bCs/>
        </w:rPr>
      </w:pPr>
      <w:r w:rsidRPr="00AB54F4">
        <w:rPr>
          <w:rFonts w:cs="Calibri"/>
          <w:b/>
          <w:lang w:eastAsia="ar-SA"/>
        </w:rPr>
        <w:t>W ubezpieczeniu kosztów odtworzenia danych, oprogramowania i nośników danych</w:t>
      </w:r>
      <w:r w:rsidRPr="00AB54F4">
        <w:rPr>
          <w:rFonts w:cs="Calibri"/>
          <w:lang w:eastAsia="ar-SA"/>
        </w:rPr>
        <w:t xml:space="preserve"> Wykonawca wypłaca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w:t>
      </w:r>
      <w:r w:rsidRPr="00AB54F4">
        <w:rPr>
          <w:rFonts w:cs="Calibri"/>
          <w:lang w:eastAsia="ar-SA"/>
        </w:rPr>
        <w:br/>
        <w:t xml:space="preserve">z uszkodzonego nośnika lub ponownym zainstalowaniem systemów i/lub programów, </w:t>
      </w:r>
      <w:r w:rsidRPr="00AB54F4">
        <w:rPr>
          <w:rFonts w:cs="Calibri"/>
          <w:lang w:eastAsia="ar-SA"/>
        </w:rPr>
        <w:br/>
        <w:t>a w ubezpieczeniu zwiększonych kosztów działalności nieproporcjonalnych – w kwocie odpowiadającej poniesionym kosztom, nie większe</w:t>
      </w:r>
      <w:r>
        <w:rPr>
          <w:rFonts w:cs="Calibri"/>
          <w:lang w:eastAsia="ar-SA"/>
        </w:rPr>
        <w:t>j jednak niż suma ubezpieczenia.</w:t>
      </w:r>
    </w:p>
    <w:p w:rsidR="00321509" w:rsidRPr="00AB54F4" w:rsidRDefault="00321509" w:rsidP="001A11E7">
      <w:pPr>
        <w:widowControl/>
        <w:numPr>
          <w:ilvl w:val="0"/>
          <w:numId w:val="28"/>
        </w:numPr>
        <w:ind w:left="284" w:hanging="284"/>
        <w:jc w:val="both"/>
        <w:rPr>
          <w:rFonts w:eastAsia="MS Mincho" w:cs="Calibri"/>
          <w:b/>
          <w:bCs/>
        </w:rPr>
      </w:pPr>
      <w:r w:rsidRPr="00AB54F4">
        <w:rPr>
          <w:rFonts w:cs="Calibri"/>
          <w:b/>
          <w:lang w:eastAsia="ar-SA"/>
        </w:rPr>
        <w:t xml:space="preserve">Wykonawca  ponosi odpowiedzialność za szkody powstałe w ubezpieczonym mieniu </w:t>
      </w:r>
      <w:r w:rsidRPr="00AB54F4">
        <w:rPr>
          <w:rFonts w:cs="Calibri"/>
          <w:lang w:eastAsia="ar-SA"/>
        </w:rPr>
        <w:br/>
        <w:t xml:space="preserve">w przypadku jego przeniesienia do innej lokalizacji. Fakt przeniesienia mienia do nowej lokalizacji Zamawiający  zobligowany jest podać w terminie do </w:t>
      </w:r>
      <w:r>
        <w:rPr>
          <w:rFonts w:cs="Calibri"/>
          <w:lang w:eastAsia="ar-SA"/>
        </w:rPr>
        <w:t>30 dni od momentu przeniesienia.</w:t>
      </w:r>
    </w:p>
    <w:p w:rsidR="00321509" w:rsidRDefault="00321509" w:rsidP="00321509">
      <w:pPr>
        <w:ind w:left="284"/>
        <w:jc w:val="both"/>
        <w:rPr>
          <w:rFonts w:eastAsia="MS Mincho" w:cs="Calibri"/>
          <w:b/>
          <w:bCs/>
        </w:rPr>
      </w:pPr>
    </w:p>
    <w:p w:rsidR="00321509" w:rsidRPr="00AB54F4" w:rsidRDefault="00321509" w:rsidP="001A11E7">
      <w:pPr>
        <w:widowControl/>
        <w:numPr>
          <w:ilvl w:val="0"/>
          <w:numId w:val="28"/>
        </w:numPr>
        <w:ind w:left="284" w:hanging="284"/>
        <w:jc w:val="both"/>
        <w:rPr>
          <w:rFonts w:eastAsia="MS Mincho" w:cs="Calibri"/>
          <w:b/>
          <w:bCs/>
        </w:rPr>
      </w:pPr>
      <w:r w:rsidRPr="00AB54F4">
        <w:rPr>
          <w:rFonts w:cs="Calibri"/>
          <w:b/>
          <w:lang w:eastAsia="ar-SA"/>
        </w:rPr>
        <w:t>K</w:t>
      </w:r>
      <w:r>
        <w:rPr>
          <w:rFonts w:cs="Calibri"/>
          <w:b/>
          <w:lang w:eastAsia="ar-SA"/>
        </w:rPr>
        <w:t>lauzule obligatoryjne do zadania 1 zakres 3</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likwidacyjna, w tym odstąpienie od stosowania zasady proporcji</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automatycznego pokrycia dla nowo zakupionego sprzętu w wysokości 30% łącznej sumy ubezpieczenia we wszystkich jednostkach organizacyjnych</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72 godzin</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zbycia przedmiotu ubezpieczenia</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czasu ochrony</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nie ściągania rat niewymagalnych</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przyjmującej istniejący system zabezpieczeń</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miejsc ubezpieczenia</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przechowywania mienia</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ubezpieczenia sprzętu przenośnego poza miejscem ubezpieczenia</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reprezentantów</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dewastacji</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wandalizmu</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 xml:space="preserve"> klauzula ubezpieczenia od daty dostawy do daty włączenia do eksploatacji</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tymczasowego magazynowania lub chwilowej przerwy w eksploatacji</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wynagrodzenia rzeczoznawców i ekspertów</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zużycia technicznego</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 xml:space="preserve">klauzula zabezpieczeń </w:t>
      </w:r>
    </w:p>
    <w:p w:rsidR="00321509" w:rsidRPr="00EF0468" w:rsidRDefault="00321509" w:rsidP="001A11E7">
      <w:pPr>
        <w:numPr>
          <w:ilvl w:val="0"/>
          <w:numId w:val="8"/>
        </w:numPr>
        <w:tabs>
          <w:tab w:val="left" w:pos="0"/>
          <w:tab w:val="left" w:pos="284"/>
        </w:tabs>
        <w:suppressAutoHyphens/>
        <w:overflowPunct w:val="0"/>
        <w:autoSpaceDN/>
        <w:adjustRightInd/>
        <w:jc w:val="both"/>
        <w:rPr>
          <w:rFonts w:cs="Calibri"/>
          <w:strike/>
          <w:color w:val="FF0000"/>
          <w:lang w:eastAsia="ar-SA"/>
        </w:rPr>
      </w:pPr>
      <w:r w:rsidRPr="00EF0468">
        <w:rPr>
          <w:rFonts w:cs="Calibri"/>
          <w:strike/>
          <w:color w:val="FF0000"/>
          <w:lang w:eastAsia="ar-SA"/>
        </w:rPr>
        <w:t>klauzula procedur</w:t>
      </w:r>
    </w:p>
    <w:p w:rsidR="00321509" w:rsidRPr="00242947" w:rsidRDefault="00321509" w:rsidP="001A11E7">
      <w:pPr>
        <w:numPr>
          <w:ilvl w:val="0"/>
          <w:numId w:val="8"/>
        </w:numPr>
        <w:tabs>
          <w:tab w:val="left" w:pos="0"/>
          <w:tab w:val="left" w:pos="284"/>
        </w:tabs>
        <w:suppressAutoHyphens/>
        <w:overflowPunct w:val="0"/>
        <w:autoSpaceDN/>
        <w:adjustRightInd/>
        <w:jc w:val="both"/>
        <w:rPr>
          <w:rFonts w:cs="Calibri"/>
          <w:lang w:eastAsia="ar-SA"/>
        </w:rPr>
      </w:pPr>
      <w:r w:rsidRPr="00242947">
        <w:rPr>
          <w:rFonts w:cs="Calibri"/>
          <w:lang w:eastAsia="ar-SA"/>
        </w:rPr>
        <w:t>klauzula likwidacji szkód drobnych</w:t>
      </w:r>
    </w:p>
    <w:p w:rsidR="003B1DF3" w:rsidRPr="00E64EA4" w:rsidRDefault="003B1DF3" w:rsidP="003B1DF3">
      <w:pPr>
        <w:jc w:val="both"/>
        <w:rPr>
          <w:rFonts w:asciiTheme="minorHAnsi" w:hAnsiTheme="minorHAnsi" w:cs="Times New Roman"/>
          <w:b/>
          <w:bCs/>
          <w:sz w:val="22"/>
          <w:szCs w:val="18"/>
        </w:rPr>
      </w:pPr>
      <w:r w:rsidRPr="00E64EA4">
        <w:rPr>
          <w:rFonts w:asciiTheme="minorHAnsi" w:hAnsiTheme="minorHAnsi" w:cs="Times New Roman"/>
          <w:sz w:val="22"/>
          <w:szCs w:val="18"/>
        </w:rPr>
        <w:br/>
      </w:r>
    </w:p>
    <w:p w:rsidR="003B1DF3" w:rsidRPr="007B2A5A" w:rsidRDefault="003B1DF3" w:rsidP="003B1DF3">
      <w:pPr>
        <w:tabs>
          <w:tab w:val="left" w:pos="180"/>
        </w:tabs>
        <w:suppressAutoHyphens/>
        <w:jc w:val="both"/>
        <w:rPr>
          <w:rFonts w:asciiTheme="minorHAnsi" w:hAnsiTheme="minorHAnsi" w:cs="Times New Roman"/>
          <w:strike/>
          <w:sz w:val="18"/>
          <w:szCs w:val="18"/>
        </w:rPr>
      </w:pPr>
    </w:p>
    <w:p w:rsidR="003B1DF3" w:rsidRPr="003B1DF3" w:rsidRDefault="003B1DF3" w:rsidP="003B1DF3">
      <w:pPr>
        <w:tabs>
          <w:tab w:val="left" w:pos="180"/>
        </w:tabs>
        <w:suppressAutoHyphens/>
        <w:jc w:val="both"/>
        <w:rPr>
          <w:rFonts w:asciiTheme="minorHAnsi" w:hAnsiTheme="minorHAnsi" w:cs="Times New Roman"/>
          <w:sz w:val="18"/>
          <w:szCs w:val="18"/>
        </w:rPr>
      </w:pPr>
    </w:p>
    <w:p w:rsidR="003B1DF3" w:rsidRDefault="007B2A5A" w:rsidP="003B1DF3">
      <w:pPr>
        <w:shd w:val="clear" w:color="auto" w:fill="FFFFFF"/>
        <w:spacing w:line="283" w:lineRule="exact"/>
        <w:ind w:right="499"/>
        <w:jc w:val="both"/>
        <w:rPr>
          <w:rFonts w:asciiTheme="minorHAnsi" w:hAnsiTheme="minorHAnsi" w:cs="Times New Roman"/>
          <w:b/>
          <w:bCs/>
          <w:sz w:val="28"/>
          <w:szCs w:val="18"/>
        </w:rPr>
      </w:pPr>
      <w:r>
        <w:rPr>
          <w:rFonts w:asciiTheme="minorHAnsi" w:hAnsiTheme="minorHAnsi" w:cs="Times New Roman"/>
          <w:b/>
          <w:color w:val="000000"/>
          <w:spacing w:val="-1"/>
          <w:sz w:val="28"/>
          <w:szCs w:val="18"/>
        </w:rPr>
        <w:t xml:space="preserve">Ad. Zakres </w:t>
      </w:r>
      <w:r w:rsidR="003B1DF3" w:rsidRPr="00E64EA4">
        <w:rPr>
          <w:rFonts w:asciiTheme="minorHAnsi" w:hAnsiTheme="minorHAnsi" w:cs="Times New Roman"/>
          <w:b/>
          <w:color w:val="000000"/>
          <w:spacing w:val="-1"/>
          <w:sz w:val="28"/>
          <w:szCs w:val="18"/>
        </w:rPr>
        <w:t xml:space="preserve"> 4</w:t>
      </w:r>
      <w:r w:rsidR="00E64EA4">
        <w:rPr>
          <w:rFonts w:asciiTheme="minorHAnsi" w:hAnsiTheme="minorHAnsi" w:cs="Times New Roman"/>
          <w:b/>
          <w:color w:val="000000"/>
          <w:spacing w:val="-1"/>
          <w:sz w:val="28"/>
          <w:szCs w:val="18"/>
        </w:rPr>
        <w:t>.</w:t>
      </w:r>
      <w:r w:rsidR="003B1DF3" w:rsidRPr="00E64EA4">
        <w:rPr>
          <w:rFonts w:asciiTheme="minorHAnsi" w:hAnsiTheme="minorHAnsi" w:cs="Times New Roman"/>
          <w:b/>
          <w:color w:val="000000"/>
          <w:spacing w:val="-1"/>
          <w:sz w:val="28"/>
          <w:szCs w:val="18"/>
        </w:rPr>
        <w:t xml:space="preserve">     </w:t>
      </w:r>
      <w:r w:rsidR="003B1DF3" w:rsidRPr="00E64EA4">
        <w:rPr>
          <w:rFonts w:asciiTheme="minorHAnsi" w:hAnsiTheme="minorHAnsi" w:cs="Times New Roman"/>
          <w:b/>
          <w:bCs/>
          <w:sz w:val="28"/>
          <w:szCs w:val="18"/>
        </w:rPr>
        <w:t xml:space="preserve">Ubezpieczenie odpowiedzialności cywilnej </w:t>
      </w:r>
    </w:p>
    <w:p w:rsidR="005E7B0E" w:rsidRPr="00E64EA4" w:rsidRDefault="005E7B0E" w:rsidP="003B1DF3">
      <w:pPr>
        <w:shd w:val="clear" w:color="auto" w:fill="FFFFFF"/>
        <w:spacing w:line="283" w:lineRule="exact"/>
        <w:ind w:right="499"/>
        <w:jc w:val="both"/>
        <w:rPr>
          <w:rFonts w:asciiTheme="minorHAnsi" w:hAnsiTheme="minorHAnsi" w:cs="Times New Roman"/>
          <w:b/>
          <w:color w:val="000000"/>
          <w:spacing w:val="-1"/>
          <w:sz w:val="28"/>
          <w:szCs w:val="18"/>
        </w:rPr>
      </w:pPr>
    </w:p>
    <w:p w:rsidR="006D63C4" w:rsidRPr="00C15901" w:rsidRDefault="006D63C4" w:rsidP="001A11E7">
      <w:pPr>
        <w:widowControl/>
        <w:numPr>
          <w:ilvl w:val="0"/>
          <w:numId w:val="31"/>
        </w:numPr>
        <w:ind w:left="284" w:hanging="284"/>
        <w:jc w:val="both"/>
        <w:rPr>
          <w:rFonts w:eastAsia="MS Mincho" w:cs="Calibri"/>
          <w:b/>
          <w:bCs/>
        </w:rPr>
      </w:pPr>
      <w:r w:rsidRPr="00AB54F4">
        <w:rPr>
          <w:rFonts w:cs="Calibri"/>
          <w:b/>
          <w:bCs/>
        </w:rPr>
        <w:t>Zakres ubezpieczenia:</w:t>
      </w:r>
    </w:p>
    <w:p w:rsidR="006D63C4" w:rsidRDefault="006D63C4" w:rsidP="006D63C4">
      <w:pPr>
        <w:ind w:left="284"/>
        <w:jc w:val="both"/>
        <w:rPr>
          <w:rFonts w:cs="Calibri"/>
        </w:rPr>
      </w:pPr>
      <w:r w:rsidRPr="007568E0">
        <w:rPr>
          <w:rFonts w:cs="Calibri"/>
        </w:rPr>
        <w:t>Odpowiedzialność cywilna deliktowa i kontraktowa Gminy</w:t>
      </w:r>
      <w:r w:rsidRPr="007568E0">
        <w:rPr>
          <w:rFonts w:cs="Calibri"/>
          <w:i/>
        </w:rPr>
        <w:t xml:space="preserve"> </w:t>
      </w:r>
      <w:r w:rsidRPr="007568E0">
        <w:rPr>
          <w:rFonts w:cs="Calibri"/>
        </w:rPr>
        <w:t>i osób objętych ubezpieczeniem za szkody na osobie i/ lub w mieniu wyrządzone w związku z prowadzoną działalnością przez podmioty/jednostki organizacyjne objęte ubezpieczeniem i wykonywaniem zadań Gminy oraz użytkowaniem mi</w:t>
      </w:r>
      <w:r>
        <w:rPr>
          <w:rFonts w:cs="Calibri"/>
        </w:rPr>
        <w:t>eniem</w:t>
      </w:r>
      <w:r w:rsidR="006110ED">
        <w:rPr>
          <w:rFonts w:cs="Calibri"/>
        </w:rPr>
        <w:t xml:space="preserve"> ( w tym posiadanie basenu i prowadzenia działalności rekreacyjnej).</w:t>
      </w:r>
    </w:p>
    <w:p w:rsidR="006D63C4" w:rsidRPr="007568E0" w:rsidRDefault="006D63C4" w:rsidP="006D63C4">
      <w:pPr>
        <w:ind w:left="284"/>
        <w:jc w:val="both"/>
        <w:rPr>
          <w:rFonts w:cs="Calibri"/>
        </w:rPr>
      </w:pPr>
    </w:p>
    <w:p w:rsidR="006D63C4" w:rsidRPr="007568E0" w:rsidRDefault="006D63C4" w:rsidP="006D63C4">
      <w:pPr>
        <w:overflowPunct w:val="0"/>
        <w:ind w:left="284"/>
        <w:jc w:val="both"/>
        <w:textAlignment w:val="baseline"/>
        <w:rPr>
          <w:rFonts w:cs="Calibri"/>
        </w:rPr>
      </w:pPr>
      <w:r w:rsidRPr="007568E0">
        <w:rPr>
          <w:rFonts w:cs="Calibri"/>
          <w:bCs/>
        </w:rPr>
        <w:lastRenderedPageBreak/>
        <w:t xml:space="preserve">Przez osoby objęte ubezpieczeniem należy rozumieć Ubezpieczającego, którym jest Zamawiający oraz wszystkie inne osoby, za które ponosi odpowiedzialność, we wszystkich podmiotach/jednostkach organizacyjnych. </w:t>
      </w:r>
    </w:p>
    <w:p w:rsidR="006D63C4" w:rsidRDefault="006D63C4" w:rsidP="006D63C4">
      <w:pPr>
        <w:jc w:val="both"/>
        <w:rPr>
          <w:rFonts w:eastAsia="MS Mincho" w:cs="Calibri"/>
          <w:b/>
          <w:bCs/>
        </w:rPr>
      </w:pPr>
    </w:p>
    <w:p w:rsidR="006D63C4" w:rsidRPr="00C15901" w:rsidRDefault="006D63C4" w:rsidP="001A11E7">
      <w:pPr>
        <w:widowControl/>
        <w:numPr>
          <w:ilvl w:val="0"/>
          <w:numId w:val="31"/>
        </w:numPr>
        <w:ind w:left="284" w:hanging="284"/>
        <w:jc w:val="both"/>
        <w:rPr>
          <w:rFonts w:eastAsia="MS Mincho" w:cs="Calibri"/>
          <w:b/>
          <w:bCs/>
        </w:rPr>
      </w:pPr>
      <w:r w:rsidRPr="00C15901">
        <w:rPr>
          <w:rFonts w:cs="Calibri"/>
        </w:rPr>
        <w:t>Żadne wyłączenie odpowiedzialności ani jej ograniczenie w tym kwotowe poza podanymi limitami nie może dotyczyć poniżej wymienionego zakresu ubezpieczenia.</w:t>
      </w:r>
    </w:p>
    <w:p w:rsidR="006D63C4" w:rsidRPr="00C15901" w:rsidRDefault="006D63C4" w:rsidP="001A11E7">
      <w:pPr>
        <w:widowControl/>
        <w:numPr>
          <w:ilvl w:val="0"/>
          <w:numId w:val="32"/>
        </w:numPr>
        <w:jc w:val="both"/>
        <w:rPr>
          <w:rFonts w:cs="Calibri"/>
        </w:rPr>
      </w:pPr>
      <w:r w:rsidRPr="00C15901">
        <w:rPr>
          <w:rFonts w:cs="Calibri"/>
        </w:rPr>
        <w:t>odpowiedzialność cywilną za szkody wyrządzone w związku z awarią, działaniem bądź eksploatacją urzą</w:t>
      </w:r>
      <w:r w:rsidR="006110ED">
        <w:rPr>
          <w:rFonts w:cs="Calibri"/>
        </w:rPr>
        <w:t xml:space="preserve">dzeń </w:t>
      </w:r>
      <w:proofErr w:type="spellStart"/>
      <w:r w:rsidR="006110ED">
        <w:rPr>
          <w:rFonts w:cs="Calibri"/>
        </w:rPr>
        <w:t>wod</w:t>
      </w:r>
      <w:proofErr w:type="spellEnd"/>
      <w:r w:rsidR="006110ED">
        <w:rPr>
          <w:rFonts w:cs="Calibri"/>
        </w:rPr>
        <w:t>. – kan. i c.o., limit 10</w:t>
      </w:r>
      <w:r w:rsidRPr="00C15901">
        <w:rPr>
          <w:rFonts w:cs="Calibri"/>
        </w:rPr>
        <w:t>0 000,00  na jeden i wszystkie wypadki ubezpieczeniowe w każdym rocznym okresie ubezpieczenia,</w:t>
      </w:r>
    </w:p>
    <w:p w:rsidR="006D63C4" w:rsidRDefault="006D63C4" w:rsidP="001A11E7">
      <w:pPr>
        <w:widowControl/>
        <w:numPr>
          <w:ilvl w:val="0"/>
          <w:numId w:val="32"/>
        </w:numPr>
        <w:jc w:val="both"/>
        <w:rPr>
          <w:rFonts w:cs="Calibri"/>
        </w:rPr>
      </w:pPr>
      <w:r w:rsidRPr="00C15901">
        <w:rPr>
          <w:rFonts w:cs="Calibri"/>
        </w:rPr>
        <w:t xml:space="preserve">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(Dz. U. z 2007 roku Nr 19 poz. 115 z </w:t>
      </w:r>
      <w:proofErr w:type="spellStart"/>
      <w:r w:rsidRPr="00C15901">
        <w:rPr>
          <w:rFonts w:cs="Calibri"/>
        </w:rPr>
        <w:t>późn</w:t>
      </w:r>
      <w:proofErr w:type="spellEnd"/>
      <w:r w:rsidRPr="00C15901">
        <w:rPr>
          <w:rFonts w:cs="Calibri"/>
        </w:rPr>
        <w:t>. zm.), głównie w art. 20,21 i 40, a także w innych przepisach prawnych (łączna długość dróg gminnych : tłuczniowy</w:t>
      </w:r>
      <w:r w:rsidR="006110ED">
        <w:rPr>
          <w:rFonts w:cs="Calibri"/>
        </w:rPr>
        <w:t>ch, bitumicznych, gruntowa –  35,26 km,  w tym, mostów, kładek - 19</w:t>
      </w:r>
      <w:r w:rsidRPr="00C15901">
        <w:rPr>
          <w:rFonts w:cs="Calibri"/>
        </w:rPr>
        <w:t>), a w szczególności:</w:t>
      </w:r>
    </w:p>
    <w:p w:rsidR="006D63C4" w:rsidRPr="00C15901" w:rsidRDefault="006D63C4" w:rsidP="006D63C4">
      <w:pPr>
        <w:jc w:val="both"/>
        <w:rPr>
          <w:rFonts w:cs="Calibri"/>
        </w:rPr>
      </w:pPr>
    </w:p>
    <w:p w:rsidR="006D63C4" w:rsidRPr="00C15901" w:rsidRDefault="006D63C4" w:rsidP="001A11E7">
      <w:pPr>
        <w:widowControl/>
        <w:numPr>
          <w:ilvl w:val="0"/>
          <w:numId w:val="33"/>
        </w:numPr>
        <w:jc w:val="both"/>
        <w:rPr>
          <w:rFonts w:cs="Calibri"/>
        </w:rPr>
      </w:pPr>
      <w:r w:rsidRPr="00C15901">
        <w:rPr>
          <w:rFonts w:cs="Calibri"/>
        </w:rPr>
        <w:t>spowodowane złym stanem technicznym jezdni, pobocza i chodników, wynikającym z uszkodzeń nawierzchni w postaci ubytków, wyrw, kolein, zapadnięć bądź sypkiego żwiru albo tłucznia,</w:t>
      </w:r>
    </w:p>
    <w:p w:rsidR="006D63C4" w:rsidRPr="00C15901" w:rsidRDefault="006D63C4" w:rsidP="001A11E7">
      <w:pPr>
        <w:widowControl/>
        <w:numPr>
          <w:ilvl w:val="0"/>
          <w:numId w:val="33"/>
        </w:numPr>
        <w:jc w:val="both"/>
        <w:rPr>
          <w:rFonts w:cs="Calibri"/>
        </w:rPr>
      </w:pPr>
      <w:r w:rsidRPr="00C15901">
        <w:rPr>
          <w:rFonts w:cs="Calibri"/>
        </w:rPr>
        <w:t xml:space="preserve">wyrządzone w związku z zimowym utrzymaniem jezdni, chodników (śliskość nawierzchni), letnim utrzymaniem czystości jezdni i chodników (stanem nawierzchni chodników spowodowanym zaśmieceniem) oraz namułami, </w:t>
      </w:r>
    </w:p>
    <w:p w:rsidR="006D63C4" w:rsidRPr="00C15901" w:rsidRDefault="006D63C4" w:rsidP="001A11E7">
      <w:pPr>
        <w:widowControl/>
        <w:numPr>
          <w:ilvl w:val="0"/>
          <w:numId w:val="33"/>
        </w:numPr>
        <w:jc w:val="both"/>
        <w:rPr>
          <w:rFonts w:cs="Calibri"/>
        </w:rPr>
      </w:pPr>
      <w:r w:rsidRPr="00C15901">
        <w:rPr>
          <w:rFonts w:cs="Calibri"/>
        </w:rPr>
        <w:t>spowodowane przez zieleń (spadające lub leżące drzewa albo konary drzew) rosnącą w pasie drogowym,</w:t>
      </w:r>
    </w:p>
    <w:p w:rsidR="006D63C4" w:rsidRPr="00C15901" w:rsidRDefault="006D63C4" w:rsidP="001A11E7">
      <w:pPr>
        <w:widowControl/>
        <w:numPr>
          <w:ilvl w:val="0"/>
          <w:numId w:val="33"/>
        </w:numPr>
        <w:jc w:val="both"/>
        <w:rPr>
          <w:rFonts w:cs="Calibri"/>
        </w:rPr>
      </w:pPr>
      <w:r w:rsidRPr="00C15901">
        <w:rPr>
          <w:rFonts w:cs="Calibri"/>
        </w:rPr>
        <w:t>wyrządzone w związku z leżącymi na drodze, porzuconymi, zgubionymi lub naniesionymi przedmiotami i materiałami,</w:t>
      </w:r>
    </w:p>
    <w:p w:rsidR="006D63C4" w:rsidRPr="00C15901" w:rsidRDefault="006D63C4" w:rsidP="001A11E7">
      <w:pPr>
        <w:widowControl/>
        <w:numPr>
          <w:ilvl w:val="0"/>
          <w:numId w:val="33"/>
        </w:numPr>
        <w:jc w:val="both"/>
        <w:rPr>
          <w:rFonts w:cs="Calibri"/>
        </w:rPr>
      </w:pPr>
      <w:r w:rsidRPr="00C15901">
        <w:rPr>
          <w:rFonts w:cs="Calibri"/>
        </w:rPr>
        <w:t>powstałe wskutek śliskości wynikłej z rozlania przez poruszające się pojazdy płynów i smarów,</w:t>
      </w:r>
    </w:p>
    <w:p w:rsidR="006D63C4" w:rsidRPr="00C15901" w:rsidRDefault="006D63C4" w:rsidP="001A11E7">
      <w:pPr>
        <w:widowControl/>
        <w:numPr>
          <w:ilvl w:val="0"/>
          <w:numId w:val="33"/>
        </w:numPr>
        <w:jc w:val="both"/>
        <w:rPr>
          <w:rFonts w:cs="Calibri"/>
        </w:rPr>
      </w:pPr>
      <w:r w:rsidRPr="00C15901">
        <w:rPr>
          <w:rFonts w:cs="Calibri"/>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6D63C4" w:rsidRPr="00C15901" w:rsidRDefault="006D63C4" w:rsidP="001A11E7">
      <w:pPr>
        <w:widowControl/>
        <w:numPr>
          <w:ilvl w:val="0"/>
          <w:numId w:val="33"/>
        </w:numPr>
        <w:jc w:val="both"/>
        <w:rPr>
          <w:rFonts w:cs="Calibri"/>
        </w:rPr>
      </w:pPr>
      <w:r w:rsidRPr="00C15901">
        <w:rPr>
          <w:rFonts w:cs="Calibri"/>
        </w:rPr>
        <w:t>spowodowane wadliwym oznakowaniem lub brakiem oznakowania, uszkodzonego lub zniszczonego w wyniku wandalizmu, dewastacji albo zaistniałego zdarzenia losowego,</w:t>
      </w:r>
    </w:p>
    <w:p w:rsidR="006D63C4" w:rsidRPr="00C15901" w:rsidRDefault="006D63C4" w:rsidP="001A11E7">
      <w:pPr>
        <w:widowControl/>
        <w:numPr>
          <w:ilvl w:val="0"/>
          <w:numId w:val="33"/>
        </w:numPr>
        <w:jc w:val="both"/>
        <w:rPr>
          <w:rFonts w:cs="Calibri"/>
        </w:rPr>
      </w:pPr>
      <w:r w:rsidRPr="00C15901">
        <w:rPr>
          <w:rFonts w:cs="Calibri"/>
        </w:rPr>
        <w:t>powstałe w związku z pozostającymi w zarządzie pokrywami studzienek i wpustów ulicznych,</w:t>
      </w:r>
    </w:p>
    <w:p w:rsidR="006D63C4" w:rsidRPr="00C15901" w:rsidRDefault="006D63C4" w:rsidP="001A11E7">
      <w:pPr>
        <w:widowControl/>
        <w:numPr>
          <w:ilvl w:val="0"/>
          <w:numId w:val="33"/>
        </w:numPr>
        <w:jc w:val="both"/>
        <w:rPr>
          <w:rFonts w:cs="Calibri"/>
        </w:rPr>
      </w:pPr>
      <w:r w:rsidRPr="00C15901">
        <w:rPr>
          <w:rFonts w:cs="Calibri"/>
        </w:rPr>
        <w:t>wyrządzone w związku z zalaniem drogi przez nienależycie działające urządzenia odprowadzające wodę z pasa drogowego,</w:t>
      </w:r>
    </w:p>
    <w:p w:rsidR="006D63C4" w:rsidRPr="00C15901" w:rsidRDefault="006D63C4" w:rsidP="001A11E7">
      <w:pPr>
        <w:widowControl/>
        <w:numPr>
          <w:ilvl w:val="0"/>
          <w:numId w:val="33"/>
        </w:numPr>
        <w:jc w:val="both"/>
        <w:rPr>
          <w:rFonts w:cs="Calibri"/>
        </w:rPr>
      </w:pPr>
      <w:r w:rsidRPr="00C15901">
        <w:rPr>
          <w:rFonts w:cs="Calibri"/>
        </w:rPr>
        <w:t>spowodowane robotami konserwacyjnymi, interwencyjnymi i remontami cząstkowymi, w tym wykonywanymi z użyciem emulsji i grysów oraz lokalnymi powierzchniowymi utrwaleniami nawierzchni,</w:t>
      </w:r>
    </w:p>
    <w:p w:rsidR="006D63C4" w:rsidRPr="00C15901" w:rsidRDefault="006D63C4" w:rsidP="001A11E7">
      <w:pPr>
        <w:widowControl/>
        <w:numPr>
          <w:ilvl w:val="0"/>
          <w:numId w:val="33"/>
        </w:numPr>
        <w:jc w:val="both"/>
        <w:rPr>
          <w:rFonts w:cs="Calibri"/>
        </w:rPr>
      </w:pPr>
      <w:r w:rsidRPr="00C15901">
        <w:rPr>
          <w:rFonts w:cs="Calibri"/>
        </w:rPr>
        <w:t>spowodowane pojedynczymi wyrwami w poboczu,</w:t>
      </w:r>
    </w:p>
    <w:p w:rsidR="006D63C4" w:rsidRPr="00C15901" w:rsidRDefault="006D63C4" w:rsidP="001A11E7">
      <w:pPr>
        <w:widowControl/>
        <w:numPr>
          <w:ilvl w:val="0"/>
          <w:numId w:val="33"/>
        </w:numPr>
        <w:jc w:val="both"/>
        <w:rPr>
          <w:rFonts w:cs="Calibri"/>
        </w:rPr>
      </w:pPr>
      <w:r w:rsidRPr="00C15901">
        <w:rPr>
          <w:rFonts w:cs="Calibri"/>
        </w:rPr>
        <w:t xml:space="preserve">powstałe w związku z nienormatywną skrajnią poziomą spowodowaną zadrzewieniem lub prawidłowo oznakowanymi obiektami mostowymi </w:t>
      </w:r>
      <w:r w:rsidRPr="00C15901">
        <w:rPr>
          <w:rFonts w:cs="Calibri"/>
        </w:rPr>
        <w:br/>
        <w:t>i zabudową,</w:t>
      </w:r>
    </w:p>
    <w:p w:rsidR="006D63C4" w:rsidRPr="00C15901" w:rsidRDefault="006D63C4" w:rsidP="001A11E7">
      <w:pPr>
        <w:widowControl/>
        <w:numPr>
          <w:ilvl w:val="0"/>
          <w:numId w:val="33"/>
        </w:numPr>
        <w:jc w:val="both"/>
        <w:rPr>
          <w:rFonts w:cs="Calibri"/>
        </w:rPr>
      </w:pPr>
      <w:r w:rsidRPr="00C15901">
        <w:rPr>
          <w:rFonts w:cs="Calibri"/>
        </w:rPr>
        <w:t>powstałe w związku z nienormatywną skrajnią pionową spowodowaną zadrzewieniem,</w:t>
      </w:r>
    </w:p>
    <w:p w:rsidR="006D63C4" w:rsidRPr="00C15901" w:rsidRDefault="006D63C4" w:rsidP="001A11E7">
      <w:pPr>
        <w:widowControl/>
        <w:numPr>
          <w:ilvl w:val="0"/>
          <w:numId w:val="33"/>
        </w:numPr>
        <w:jc w:val="both"/>
        <w:rPr>
          <w:rFonts w:cs="Calibri"/>
        </w:rPr>
      </w:pPr>
      <w:r w:rsidRPr="00C15901">
        <w:rPr>
          <w:rFonts w:cs="Calibri"/>
        </w:rPr>
        <w:lastRenderedPageBreak/>
        <w:t xml:space="preserve">powstałe w wyniku rozmycia pobocza oraz wskutek wyrw w poboczu drogi, </w:t>
      </w:r>
      <w:r w:rsidRPr="00C15901">
        <w:rPr>
          <w:rFonts w:cs="Calibri"/>
        </w:rPr>
        <w:br/>
        <w:t>a także zalewania upraw i budynków wodami spływającymi korpusu drogi,</w:t>
      </w:r>
    </w:p>
    <w:p w:rsidR="006D63C4" w:rsidRPr="00C15901" w:rsidRDefault="006D63C4" w:rsidP="001A11E7">
      <w:pPr>
        <w:widowControl/>
        <w:numPr>
          <w:ilvl w:val="0"/>
          <w:numId w:val="33"/>
        </w:numPr>
        <w:jc w:val="both"/>
        <w:rPr>
          <w:rFonts w:cs="Calibri"/>
        </w:rPr>
      </w:pPr>
      <w:r w:rsidRPr="00C15901">
        <w:rPr>
          <w:rFonts w:cs="Calibri"/>
        </w:rPr>
        <w:t>uszkodzenie pojazdów pozostawionych na jezdni lub poboczu na skutek nieprzejezdności dróg, a także uszkodzenie spowodowane pracą sprzętu do letniego lub zimowego utrzymania dróg,</w:t>
      </w:r>
    </w:p>
    <w:p w:rsidR="006D63C4" w:rsidRPr="00C15901" w:rsidRDefault="006D63C4" w:rsidP="001A11E7">
      <w:pPr>
        <w:widowControl/>
        <w:numPr>
          <w:ilvl w:val="0"/>
          <w:numId w:val="33"/>
        </w:numPr>
        <w:jc w:val="both"/>
        <w:rPr>
          <w:rFonts w:cs="Calibri"/>
        </w:rPr>
      </w:pPr>
      <w:r w:rsidRPr="00C15901">
        <w:rPr>
          <w:rFonts w:cs="Calibri"/>
        </w:rPr>
        <w:t xml:space="preserve">uszkodzenie lub zniszczenie upraw, </w:t>
      </w:r>
      <w:proofErr w:type="spellStart"/>
      <w:r w:rsidRPr="00C15901">
        <w:rPr>
          <w:rFonts w:cs="Calibri"/>
        </w:rPr>
        <w:t>nasadzeń</w:t>
      </w:r>
      <w:proofErr w:type="spellEnd"/>
      <w:r w:rsidRPr="00C15901">
        <w:rPr>
          <w:rFonts w:cs="Calibri"/>
        </w:rPr>
        <w:t xml:space="preserve"> i urządzeń na posesjach przyległych do pasa drogowego w związku z prowadzoną akcją zimową lub zwalczaniem klęsk żywiołowych,</w:t>
      </w:r>
    </w:p>
    <w:p w:rsidR="006D63C4" w:rsidRPr="00C15901" w:rsidRDefault="006D63C4" w:rsidP="001A11E7">
      <w:pPr>
        <w:widowControl/>
        <w:numPr>
          <w:ilvl w:val="0"/>
          <w:numId w:val="33"/>
        </w:numPr>
        <w:jc w:val="both"/>
        <w:rPr>
          <w:rFonts w:cs="Calibri"/>
        </w:rPr>
      </w:pPr>
      <w:r w:rsidRPr="00C15901">
        <w:rPr>
          <w:rFonts w:cs="Calibri"/>
        </w:rPr>
        <w:t xml:space="preserve">uszkodzenie upraw, </w:t>
      </w:r>
      <w:proofErr w:type="spellStart"/>
      <w:r w:rsidRPr="00C15901">
        <w:rPr>
          <w:rFonts w:cs="Calibri"/>
        </w:rPr>
        <w:t>nasadzeń</w:t>
      </w:r>
      <w:proofErr w:type="spellEnd"/>
      <w:r w:rsidRPr="00C15901">
        <w:rPr>
          <w:rFonts w:cs="Calibri"/>
        </w:rPr>
        <w:t xml:space="preserve">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 </w:t>
      </w:r>
    </w:p>
    <w:p w:rsidR="006D63C4" w:rsidRDefault="006D63C4" w:rsidP="006D63C4">
      <w:pPr>
        <w:jc w:val="both"/>
        <w:rPr>
          <w:rFonts w:cs="Calibri"/>
        </w:rPr>
      </w:pPr>
    </w:p>
    <w:p w:rsidR="006D63C4" w:rsidRPr="007568E0" w:rsidRDefault="006110ED" w:rsidP="006D63C4">
      <w:pPr>
        <w:tabs>
          <w:tab w:val="left" w:pos="0"/>
          <w:tab w:val="left" w:pos="540"/>
        </w:tabs>
        <w:suppressAutoHyphens/>
        <w:overflowPunct w:val="0"/>
        <w:jc w:val="both"/>
        <w:textAlignment w:val="baseline"/>
        <w:rPr>
          <w:rFonts w:cs="Calibri"/>
          <w:b/>
          <w:lang w:eastAsia="ar-SA"/>
        </w:rPr>
      </w:pPr>
      <w:r>
        <w:rPr>
          <w:rFonts w:cs="Calibri"/>
          <w:b/>
          <w:lang w:eastAsia="ar-SA"/>
        </w:rPr>
        <w:t>Limit 3</w:t>
      </w:r>
      <w:r w:rsidR="006D63C4" w:rsidRPr="007568E0">
        <w:rPr>
          <w:rFonts w:cs="Calibri"/>
          <w:b/>
          <w:lang w:eastAsia="ar-SA"/>
        </w:rPr>
        <w:t>00 000,00 na jeden i wszystkie wypadki ubezpieczeniowe w każdym rocznym okresie ubezpieczenia</w:t>
      </w:r>
    </w:p>
    <w:p w:rsidR="006D63C4" w:rsidRPr="007568E0" w:rsidRDefault="006D63C4" w:rsidP="006D63C4">
      <w:pPr>
        <w:tabs>
          <w:tab w:val="left" w:pos="0"/>
        </w:tabs>
        <w:jc w:val="both"/>
        <w:rPr>
          <w:rFonts w:cs="Calibri"/>
        </w:rPr>
      </w:pPr>
      <w:r w:rsidRPr="007568E0">
        <w:rPr>
          <w:rFonts w:cs="Calibri"/>
          <w:bCs/>
        </w:rPr>
        <w:t xml:space="preserve">brak świadomości niewłaściwego stanu drogi po stronie Zarządcy nie zwalnia Wykonawcy </w:t>
      </w:r>
      <w:r>
        <w:rPr>
          <w:rFonts w:cs="Calibri"/>
          <w:bCs/>
        </w:rPr>
        <w:br/>
      </w:r>
      <w:r w:rsidRPr="007568E0">
        <w:rPr>
          <w:rFonts w:cs="Calibri"/>
          <w:bCs/>
        </w:rPr>
        <w:t>z odpowiedzialności.</w:t>
      </w:r>
    </w:p>
    <w:p w:rsidR="006D63C4" w:rsidRDefault="006D63C4" w:rsidP="006D63C4">
      <w:pPr>
        <w:jc w:val="both"/>
        <w:rPr>
          <w:rFonts w:cs="Calibri"/>
        </w:rPr>
      </w:pPr>
      <w:r w:rsidRPr="007568E0">
        <w:rPr>
          <w:rFonts w:cs="Calibri"/>
        </w:rPr>
        <w:t>Drogi przejęte w zarząd  w okresie ubezpieczenia zostaną automatycznie objęte ochroną ubezpieczeniową</w:t>
      </w:r>
    </w:p>
    <w:p w:rsidR="006D63C4" w:rsidRDefault="006D63C4" w:rsidP="006D63C4">
      <w:pPr>
        <w:jc w:val="both"/>
        <w:rPr>
          <w:rFonts w:cs="Calibri"/>
        </w:rPr>
      </w:pPr>
    </w:p>
    <w:p w:rsidR="006D63C4" w:rsidRPr="00C15901" w:rsidRDefault="006D63C4" w:rsidP="001A11E7">
      <w:pPr>
        <w:widowControl/>
        <w:numPr>
          <w:ilvl w:val="0"/>
          <w:numId w:val="32"/>
        </w:numPr>
        <w:jc w:val="both"/>
        <w:rPr>
          <w:rFonts w:cs="Calibri"/>
        </w:rPr>
      </w:pPr>
      <w:r w:rsidRPr="007568E0">
        <w:rPr>
          <w:rFonts w:cs="Calibri"/>
          <w:lang w:eastAsia="ar-SA"/>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w:t>
      </w:r>
      <w:r>
        <w:rPr>
          <w:rFonts w:cs="Calibri"/>
          <w:lang w:eastAsia="ar-SA"/>
        </w:rPr>
        <w:t xml:space="preserve"> chorób zakaźnych – wszystkich </w:t>
      </w:r>
      <w:r w:rsidRPr="007568E0">
        <w:rPr>
          <w:rFonts w:cs="Calibri"/>
          <w:lang w:eastAsia="ar-SA"/>
        </w:rPr>
        <w:t xml:space="preserve">z wykazu publikowanego przez Ministra Zdrowia), </w:t>
      </w:r>
      <w:r w:rsidRPr="007568E0">
        <w:rPr>
          <w:rFonts w:cs="Calibri"/>
          <w:b/>
          <w:lang w:eastAsia="ar-SA"/>
        </w:rPr>
        <w:t>limit 50 000,00</w:t>
      </w:r>
      <w:r w:rsidRPr="007568E0">
        <w:rPr>
          <w:rFonts w:cs="Calibri"/>
          <w:lang w:eastAsia="ar-SA"/>
        </w:rPr>
        <w:t xml:space="preserve"> zł na jeden i wszystkie wypadki ubezpieczeniowe 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wyrządzone przez jednego ubezpieczonego innemu ubezpieczonemu, objętych jedną umową ubezpieczenia, bez </w:t>
      </w:r>
      <w:proofErr w:type="spellStart"/>
      <w:r w:rsidRPr="007568E0">
        <w:rPr>
          <w:rFonts w:cs="Calibri"/>
          <w:lang w:eastAsia="ar-SA"/>
        </w:rPr>
        <w:t>podlimitów</w:t>
      </w:r>
      <w:proofErr w:type="spellEnd"/>
      <w:r w:rsidRPr="007568E0">
        <w:rPr>
          <w:rFonts w:cs="Calibri"/>
          <w:lang w:eastAsia="ar-SA"/>
        </w:rPr>
        <w:t>, do sumy gwarancyjnej na jeden i wszystkie wypadki ubezpieczeniowe 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powstałe w mieniu ruchomym i nieruchomościach podczas wykonywania obróbki, naprawy, konserwacji, remontów, czyszczenia, podłączeń wodociągowo-kanalizacyjnych, budowy wodociągów i kanalizacji lub innych podobnych czynności, prac i usług, limit </w:t>
      </w:r>
      <w:r w:rsidR="006110ED">
        <w:rPr>
          <w:rFonts w:cs="Calibri"/>
          <w:b/>
          <w:lang w:eastAsia="ar-SA"/>
        </w:rPr>
        <w:t>5</w:t>
      </w:r>
      <w:r w:rsidRPr="007568E0">
        <w:rPr>
          <w:rFonts w:cs="Calibri"/>
          <w:b/>
          <w:lang w:eastAsia="ar-SA"/>
        </w:rPr>
        <w:t>0 000,00</w:t>
      </w:r>
      <w:r w:rsidRPr="007568E0">
        <w:rPr>
          <w:rFonts w:cs="Calibri"/>
          <w:lang w:eastAsia="ar-SA"/>
        </w:rPr>
        <w:t xml:space="preserve">  zł na jeden i wszystkie wypadki ubezpieczeniowe </w:t>
      </w:r>
      <w:r w:rsidRPr="007568E0">
        <w:rPr>
          <w:rFonts w:cs="Calibri"/>
          <w:lang w:eastAsia="ar-SA"/>
        </w:rPr>
        <w:br/>
        <w:t>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wyrządzone przez wolontariuszy, praktykantów, stażystów, osoby skierowane do wykonywania prac społecznie użytecznych, osoby skierowane do wykonywania prac wyrokiem sądu lub osoby skierowane do prac interwencyjnych i publicznych przez Urząd Pracy, z </w:t>
      </w:r>
      <w:proofErr w:type="spellStart"/>
      <w:r w:rsidRPr="007568E0">
        <w:rPr>
          <w:rFonts w:cs="Calibri"/>
          <w:lang w:eastAsia="ar-SA"/>
        </w:rPr>
        <w:t>podlimitem</w:t>
      </w:r>
      <w:proofErr w:type="spellEnd"/>
      <w:r w:rsidRPr="007568E0">
        <w:rPr>
          <w:rFonts w:cs="Calibri"/>
          <w:lang w:eastAsia="ar-SA"/>
        </w:rPr>
        <w:t xml:space="preserve"> </w:t>
      </w:r>
      <w:r w:rsidRPr="007568E0">
        <w:rPr>
          <w:rFonts w:cs="Calibri"/>
          <w:b/>
          <w:lang w:eastAsia="ar-SA"/>
        </w:rPr>
        <w:t>100 000 zł</w:t>
      </w:r>
      <w:r w:rsidRPr="007568E0">
        <w:rPr>
          <w:rFonts w:cs="Calibri"/>
          <w:lang w:eastAsia="ar-SA"/>
        </w:rPr>
        <w:t xml:space="preserve"> na jeden </w:t>
      </w:r>
      <w:r w:rsidRPr="007568E0">
        <w:rPr>
          <w:rFonts w:cs="Calibri"/>
          <w:lang w:eastAsia="ar-SA"/>
        </w:rPr>
        <w:br/>
        <w:t>i wszystkie wypadki ubezpieczeniowe 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rzeczowe w mieniu i pojazdach należących do pracowników ubezpieczonego lub innych osób, za które ponosi odpowiedzialność </w:t>
      </w:r>
      <w:r w:rsidRPr="007568E0">
        <w:rPr>
          <w:rFonts w:cs="Calibri"/>
          <w:lang w:eastAsia="ar-SA"/>
        </w:rPr>
        <w:br/>
        <w:t xml:space="preserve">(z wyłączeniem ryzyka kradzieży), z </w:t>
      </w:r>
      <w:proofErr w:type="spellStart"/>
      <w:r w:rsidRPr="007568E0">
        <w:rPr>
          <w:rFonts w:cs="Calibri"/>
          <w:lang w:eastAsia="ar-SA"/>
        </w:rPr>
        <w:t>podlimitem</w:t>
      </w:r>
      <w:proofErr w:type="spellEnd"/>
      <w:r w:rsidRPr="007568E0">
        <w:rPr>
          <w:rFonts w:cs="Calibri"/>
          <w:lang w:eastAsia="ar-SA"/>
        </w:rPr>
        <w:t xml:space="preserve"> </w:t>
      </w:r>
      <w:r w:rsidR="006110ED">
        <w:rPr>
          <w:rFonts w:cs="Calibri"/>
          <w:b/>
          <w:lang w:eastAsia="ar-SA"/>
        </w:rPr>
        <w:t>100</w:t>
      </w:r>
      <w:r w:rsidRPr="007568E0">
        <w:rPr>
          <w:rFonts w:cs="Calibri"/>
          <w:b/>
          <w:lang w:eastAsia="ar-SA"/>
        </w:rPr>
        <w:t> 000</w:t>
      </w:r>
      <w:r w:rsidRPr="007568E0">
        <w:rPr>
          <w:rFonts w:cs="Calibri"/>
          <w:lang w:eastAsia="ar-SA"/>
        </w:rPr>
        <w:t xml:space="preserve"> zł na jeden i wszystkie wypadki ubezpieczeniowe 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wyrządzone przez organizatora imprez masowych, np. kulturalnych, sportowo – rekreacyjnych, artystycznych, okolicznościowych i innych, niepodlegających ubezpieczeniu obowiązkowemu organizatora imprez masowych zgodnie </w:t>
      </w:r>
      <w:r w:rsidRPr="007568E0">
        <w:rPr>
          <w:rFonts w:cs="Calibri"/>
          <w:lang w:eastAsia="ar-SA"/>
        </w:rPr>
        <w:br/>
        <w:t xml:space="preserve">z Rozporządzeniem Ministra Finansów, bez </w:t>
      </w:r>
      <w:proofErr w:type="spellStart"/>
      <w:r w:rsidRPr="007568E0">
        <w:rPr>
          <w:rFonts w:cs="Calibri"/>
          <w:lang w:eastAsia="ar-SA"/>
        </w:rPr>
        <w:t>podlimitu</w:t>
      </w:r>
      <w:proofErr w:type="spellEnd"/>
      <w:r w:rsidRPr="007568E0">
        <w:rPr>
          <w:rFonts w:cs="Calibri"/>
          <w:lang w:eastAsia="ar-SA"/>
        </w:rPr>
        <w:t xml:space="preserve">, do sumy gwarancyjnej na jeden </w:t>
      </w:r>
      <w:r w:rsidRPr="007568E0">
        <w:rPr>
          <w:rFonts w:cs="Calibri"/>
          <w:lang w:eastAsia="ar-SA"/>
        </w:rPr>
        <w:br/>
        <w:t>i wszystkie wypadki ubezpieczeniowe w każdym rocznym okresie ubezpieczenia</w:t>
      </w:r>
      <w:r>
        <w:rPr>
          <w:rFonts w:cs="Calibri"/>
          <w:lang w:eastAsia="ar-SA"/>
        </w:rPr>
        <w:t>,</w:t>
      </w:r>
    </w:p>
    <w:p w:rsidR="006D63C4" w:rsidRPr="006110ED" w:rsidRDefault="006D63C4" w:rsidP="006110ED">
      <w:pPr>
        <w:widowControl/>
        <w:numPr>
          <w:ilvl w:val="0"/>
          <w:numId w:val="32"/>
        </w:numPr>
        <w:jc w:val="both"/>
        <w:rPr>
          <w:rFonts w:cs="Calibri"/>
          <w:lang w:eastAsia="ar-SA"/>
        </w:rPr>
      </w:pPr>
      <w:r w:rsidRPr="007568E0">
        <w:rPr>
          <w:rFonts w:cs="Calibri"/>
          <w:lang w:eastAsia="ar-SA"/>
        </w:rPr>
        <w:lastRenderedPageBreak/>
        <w:t xml:space="preserve">odpowiedzialność cywilną za szkody z tytułu prowadzenia działalności sportowej </w:t>
      </w:r>
      <w:r w:rsidRPr="007568E0">
        <w:rPr>
          <w:rFonts w:cs="Calibri"/>
          <w:lang w:eastAsia="ar-SA"/>
        </w:rPr>
        <w:br/>
        <w:t xml:space="preserve">i rekreacyjnej, </w:t>
      </w:r>
      <w:r w:rsidR="006110ED" w:rsidRPr="006110ED">
        <w:rPr>
          <w:rFonts w:cs="Calibri"/>
          <w:lang w:eastAsia="ar-SA"/>
        </w:rPr>
        <w:t xml:space="preserve">bez </w:t>
      </w:r>
      <w:proofErr w:type="spellStart"/>
      <w:r w:rsidR="006110ED" w:rsidRPr="006110ED">
        <w:rPr>
          <w:rFonts w:cs="Calibri"/>
          <w:lang w:eastAsia="ar-SA"/>
        </w:rPr>
        <w:t>podlimitu</w:t>
      </w:r>
      <w:proofErr w:type="spellEnd"/>
      <w:r w:rsidR="006110ED" w:rsidRPr="006110ED">
        <w:rPr>
          <w:rFonts w:cs="Calibri"/>
          <w:lang w:eastAsia="ar-SA"/>
        </w:rPr>
        <w:t xml:space="preserve">, do sumy gwarancyjnej na jeden i wszystkie wypadki ubezpieczeniowe w każdym rocznym okresie ubezpieczenia </w:t>
      </w:r>
    </w:p>
    <w:p w:rsidR="006110ED" w:rsidRPr="006110ED" w:rsidRDefault="006D63C4" w:rsidP="006110ED">
      <w:pPr>
        <w:widowControl/>
        <w:numPr>
          <w:ilvl w:val="0"/>
          <w:numId w:val="32"/>
        </w:numPr>
        <w:jc w:val="both"/>
        <w:rPr>
          <w:rFonts w:cs="Calibri"/>
          <w:lang w:eastAsia="ar-SA"/>
        </w:rPr>
      </w:pPr>
      <w:r w:rsidRPr="007568E0">
        <w:rPr>
          <w:rFonts w:cs="Calibri"/>
          <w:lang w:eastAsia="ar-SA"/>
        </w:rPr>
        <w:t xml:space="preserve">odpowiedzialność cywilną za szkody wyrządzone przez jednostki organizacyjne, </w:t>
      </w:r>
      <w:r w:rsidRPr="007568E0">
        <w:rPr>
          <w:rFonts w:cs="Calibri"/>
          <w:lang w:eastAsia="ar-SA"/>
        </w:rPr>
        <w:br/>
        <w:t xml:space="preserve">w szczególności placówki oświatowe, w związku z wynajmem </w:t>
      </w:r>
      <w:proofErr w:type="spellStart"/>
      <w:r w:rsidRPr="007568E0">
        <w:rPr>
          <w:rFonts w:cs="Calibri"/>
          <w:lang w:eastAsia="ar-SA"/>
        </w:rPr>
        <w:t>sal</w:t>
      </w:r>
      <w:proofErr w:type="spellEnd"/>
      <w:r w:rsidRPr="007568E0">
        <w:rPr>
          <w:rFonts w:cs="Calibri"/>
          <w:lang w:eastAsia="ar-SA"/>
        </w:rPr>
        <w:t xml:space="preserve"> gimnastycznych, klasowych, holu lub innych pomieszczeń w celu organizacji zabaw (sylwestrowych, karnawałowych), kiermaszów itp.,  </w:t>
      </w:r>
      <w:r w:rsidR="006110ED" w:rsidRPr="006110ED">
        <w:rPr>
          <w:rFonts w:cs="Calibri"/>
          <w:lang w:eastAsia="ar-SA"/>
        </w:rPr>
        <w:t xml:space="preserve">bez </w:t>
      </w:r>
      <w:proofErr w:type="spellStart"/>
      <w:r w:rsidR="006110ED" w:rsidRPr="006110ED">
        <w:rPr>
          <w:rFonts w:cs="Calibri"/>
          <w:lang w:eastAsia="ar-SA"/>
        </w:rPr>
        <w:t>podlimitu</w:t>
      </w:r>
      <w:proofErr w:type="spellEnd"/>
      <w:r w:rsidR="006110ED" w:rsidRPr="006110ED">
        <w:rPr>
          <w:rFonts w:cs="Calibri"/>
          <w:lang w:eastAsia="ar-SA"/>
        </w:rPr>
        <w:t xml:space="preserve">, do sumy gwarancyjnej na jeden </w:t>
      </w:r>
    </w:p>
    <w:p w:rsidR="006D63C4" w:rsidRPr="00C15901" w:rsidRDefault="006D63C4" w:rsidP="006110ED">
      <w:pPr>
        <w:widowControl/>
        <w:ind w:left="1004"/>
        <w:jc w:val="both"/>
        <w:rPr>
          <w:rFonts w:cs="Calibri"/>
        </w:rPr>
      </w:pP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wyrządzone przez jednostki OSP w związku </w:t>
      </w:r>
      <w:r w:rsidRPr="007568E0">
        <w:rPr>
          <w:rFonts w:cs="Calibri"/>
          <w:lang w:eastAsia="ar-SA"/>
        </w:rPr>
        <w:br/>
        <w:t>z prowadzonymi akcjami ratowniczo – gaśniczymi i pos</w:t>
      </w:r>
      <w:r w:rsidR="006110ED">
        <w:rPr>
          <w:rFonts w:cs="Calibri"/>
          <w:lang w:eastAsia="ar-SA"/>
        </w:rPr>
        <w:t xml:space="preserve">iadanym mieniem, z </w:t>
      </w:r>
      <w:proofErr w:type="spellStart"/>
      <w:r w:rsidR="006110ED">
        <w:rPr>
          <w:rFonts w:cs="Calibri"/>
          <w:lang w:eastAsia="ar-SA"/>
        </w:rPr>
        <w:t>podlimitem</w:t>
      </w:r>
      <w:proofErr w:type="spellEnd"/>
      <w:r w:rsidR="006110ED">
        <w:rPr>
          <w:rFonts w:cs="Calibri"/>
          <w:lang w:eastAsia="ar-SA"/>
        </w:rPr>
        <w:t xml:space="preserve"> 100</w:t>
      </w:r>
      <w:r w:rsidRPr="007568E0">
        <w:rPr>
          <w:rFonts w:cs="Calibri"/>
          <w:lang w:eastAsia="ar-SA"/>
        </w:rPr>
        <w:t> 000 zł na jeden i wszystkie wypadki ubezpieczeniowe 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wyrządzone przez drzewostan na terenach, których właścicielem jest ubezpieczony i za który ponosi odpowiedzialność, z </w:t>
      </w:r>
      <w:proofErr w:type="spellStart"/>
      <w:r w:rsidRPr="007568E0">
        <w:rPr>
          <w:rFonts w:cs="Calibri"/>
          <w:lang w:eastAsia="ar-SA"/>
        </w:rPr>
        <w:t>podlimitem</w:t>
      </w:r>
      <w:proofErr w:type="spellEnd"/>
      <w:r w:rsidRPr="007568E0">
        <w:rPr>
          <w:rFonts w:cs="Calibri"/>
          <w:lang w:eastAsia="ar-SA"/>
        </w:rPr>
        <w:t xml:space="preserve"> 100 000 zł na jeden i wszystkie wypadki ubezpieczeniowe 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spowodowane korzystaniem z urządzeń zabawowych zamontowanych na terenach Gminy, z </w:t>
      </w:r>
      <w:proofErr w:type="spellStart"/>
      <w:r w:rsidRPr="007568E0">
        <w:rPr>
          <w:rFonts w:cs="Calibri"/>
          <w:lang w:eastAsia="ar-SA"/>
        </w:rPr>
        <w:t>podlimitem</w:t>
      </w:r>
      <w:proofErr w:type="spellEnd"/>
      <w:r w:rsidRPr="007568E0">
        <w:rPr>
          <w:rFonts w:cs="Calibri"/>
          <w:lang w:eastAsia="ar-SA"/>
        </w:rPr>
        <w:t xml:space="preserve"> 500 000 zł na jeden i wszystkie wypadki ubezpieczeniowe 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wyrządzone przez bezpańskie zwierzęta (głównie psy), za które ubezpieczony ponosi odpowiedzialność, z </w:t>
      </w:r>
      <w:proofErr w:type="spellStart"/>
      <w:r w:rsidRPr="007568E0">
        <w:rPr>
          <w:rFonts w:cs="Calibri"/>
          <w:lang w:eastAsia="ar-SA"/>
        </w:rPr>
        <w:t>podlimitem</w:t>
      </w:r>
      <w:proofErr w:type="spellEnd"/>
      <w:r w:rsidRPr="007568E0">
        <w:rPr>
          <w:rFonts w:cs="Calibri"/>
          <w:lang w:eastAsia="ar-SA"/>
        </w:rPr>
        <w:t xml:space="preserve"> 10 000 zł na jeden </w:t>
      </w:r>
      <w:r>
        <w:rPr>
          <w:rFonts w:cs="Calibri"/>
          <w:lang w:eastAsia="ar-SA"/>
        </w:rPr>
        <w:br/>
      </w:r>
      <w:r w:rsidRPr="007568E0">
        <w:rPr>
          <w:rFonts w:cs="Calibri"/>
          <w:lang w:eastAsia="ar-SA"/>
        </w:rPr>
        <w:t>i wszystkie wypadki ubezpieczeniowe 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w:t>
      </w:r>
      <w:r>
        <w:rPr>
          <w:rFonts w:cs="Calibri"/>
          <w:lang w:eastAsia="ar-SA"/>
        </w:rPr>
        <w:br/>
      </w:r>
      <w:r w:rsidRPr="007568E0">
        <w:rPr>
          <w:rFonts w:cs="Calibri"/>
          <w:lang w:eastAsia="ar-SA"/>
        </w:rPr>
        <w:t>i chorób zawodowych – (</w:t>
      </w:r>
      <w:r w:rsidRPr="007568E0">
        <w:rPr>
          <w:rFonts w:cs="Calibri"/>
          <w:shd w:val="clear" w:color="auto" w:fill="FFFFFF"/>
          <w:lang w:eastAsia="ar-SA"/>
        </w:rPr>
        <w:t>Dz.U. z 2009 r., Nr 167, poz. 1322</w:t>
      </w:r>
      <w:r w:rsidRPr="007568E0">
        <w:rPr>
          <w:rFonts w:cs="Calibri"/>
          <w:lang w:eastAsia="ar-SA"/>
        </w:rPr>
        <w:t xml:space="preserve">), limit 200 000,00 na jeden </w:t>
      </w:r>
      <w:r>
        <w:rPr>
          <w:rFonts w:cs="Calibri"/>
          <w:lang w:eastAsia="ar-SA"/>
        </w:rPr>
        <w:br/>
      </w:r>
      <w:r w:rsidRPr="007568E0">
        <w:rPr>
          <w:rFonts w:cs="Calibri"/>
          <w:lang w:eastAsia="ar-SA"/>
        </w:rPr>
        <w:t>i wszystkie wypadki ubezpieczeniowe w każdym rocznym okresie ubezpieczenia</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color w:val="000000"/>
        </w:rPr>
        <w:t xml:space="preserve">odpowiedzialność cywilną za szkody wyrządzone wskutek </w:t>
      </w:r>
      <w:proofErr w:type="spellStart"/>
      <w:r w:rsidRPr="007568E0">
        <w:rPr>
          <w:rFonts w:cs="Calibri"/>
          <w:color w:val="000000"/>
        </w:rPr>
        <w:t>zalań</w:t>
      </w:r>
      <w:proofErr w:type="spellEnd"/>
      <w:r w:rsidRPr="007568E0">
        <w:rPr>
          <w:rFonts w:cs="Calibri"/>
          <w:color w:val="000000"/>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bez </w:t>
      </w:r>
      <w:proofErr w:type="spellStart"/>
      <w:r w:rsidRPr="007568E0">
        <w:rPr>
          <w:rFonts w:cs="Calibri"/>
          <w:color w:val="000000"/>
        </w:rPr>
        <w:t>podlimitu</w:t>
      </w:r>
      <w:proofErr w:type="spellEnd"/>
      <w:r w:rsidRPr="007568E0">
        <w:rPr>
          <w:rFonts w:cs="Calibri"/>
          <w:color w:val="000000"/>
        </w:rPr>
        <w:t>, do sumy gwarancyjnej na wszystkie wypadki ubezpieczeniowe w każdym rocznym okresie ubezpieczenia i 20 000 zł na jeden lokal w każdym rocznym okresie ubezpieczenia</w:t>
      </w:r>
      <w:r>
        <w:rPr>
          <w:rFonts w:cs="Calibri"/>
          <w:color w:val="000000"/>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Wynajmującego - wynajmem lokali komunalnych, użytkowych oraz innych ruchomości –limit 50 000,00 na wszystkie wypadki ubezpieczeniowe </w:t>
      </w:r>
      <w:r>
        <w:rPr>
          <w:rFonts w:cs="Calibri"/>
          <w:lang w:eastAsia="ar-SA"/>
        </w:rPr>
        <w:br/>
      </w:r>
      <w:r w:rsidRPr="007568E0">
        <w:rPr>
          <w:rFonts w:cs="Calibri"/>
          <w:lang w:eastAsia="ar-SA"/>
        </w:rPr>
        <w:t>w  każdym okresie rocznym</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w rzeczach przyjętych na przechowanie (OC szatni), </w:t>
      </w:r>
      <w:r w:rsidRPr="007568E0">
        <w:rPr>
          <w:rFonts w:cs="Calibri"/>
          <w:lang w:eastAsia="ar-SA"/>
        </w:rPr>
        <w:br/>
        <w:t xml:space="preserve">z </w:t>
      </w:r>
      <w:proofErr w:type="spellStart"/>
      <w:r w:rsidRPr="007568E0">
        <w:rPr>
          <w:rFonts w:cs="Calibri"/>
          <w:lang w:eastAsia="ar-SA"/>
        </w:rPr>
        <w:t>podlimitem</w:t>
      </w:r>
      <w:proofErr w:type="spellEnd"/>
      <w:r w:rsidRPr="007568E0">
        <w:rPr>
          <w:rFonts w:cs="Calibri"/>
          <w:lang w:eastAsia="ar-SA"/>
        </w:rPr>
        <w:t xml:space="preserve"> 20 000 zł na wszystkie wypadki ubezpieczeniowe w każdym okresie rocznym  i 10 000 zł na jeden wypadek ubezpieczeniowy w odniesieniu do szatni i innych pomieszczeń dozorowanych przez wyznaczone osoby i/lub zamykanych na czas pomiędzy wydawaniem i przyjmowaniem przechowywanych rzeczy oraz z </w:t>
      </w:r>
      <w:proofErr w:type="spellStart"/>
      <w:r w:rsidRPr="007568E0">
        <w:rPr>
          <w:rFonts w:cs="Calibri"/>
          <w:lang w:eastAsia="ar-SA"/>
        </w:rPr>
        <w:t>podlimitem</w:t>
      </w:r>
      <w:proofErr w:type="spellEnd"/>
      <w:r w:rsidRPr="007568E0">
        <w:rPr>
          <w:rFonts w:cs="Calibri"/>
          <w:lang w:eastAsia="ar-SA"/>
        </w:rPr>
        <w:t xml:space="preserve"> 10 000 zł na wszystkie wypadki ubezpieczeniowe i 1 000 zł na jeden wypadek ubezpieczeniowy </w:t>
      </w:r>
      <w:r>
        <w:rPr>
          <w:rFonts w:cs="Calibri"/>
          <w:lang w:eastAsia="ar-SA"/>
        </w:rPr>
        <w:br/>
      </w:r>
      <w:r w:rsidRPr="007568E0">
        <w:rPr>
          <w:rFonts w:cs="Calibri"/>
          <w:lang w:eastAsia="ar-SA"/>
        </w:rPr>
        <w:t>w odniesieniu do innych miejsc przechowywania rzeczy</w:t>
      </w:r>
      <w:r>
        <w:rPr>
          <w:rFonts w:cs="Calibri"/>
          <w:lang w:eastAsia="ar-SA"/>
        </w:rPr>
        <w:t>,</w:t>
      </w:r>
    </w:p>
    <w:p w:rsidR="006D63C4" w:rsidRPr="00C15901" w:rsidRDefault="006D63C4" w:rsidP="001A11E7">
      <w:pPr>
        <w:widowControl/>
        <w:numPr>
          <w:ilvl w:val="0"/>
          <w:numId w:val="32"/>
        </w:numPr>
        <w:jc w:val="both"/>
        <w:rPr>
          <w:rFonts w:cs="Calibri"/>
        </w:rPr>
      </w:pPr>
      <w:r w:rsidRPr="007568E0">
        <w:rPr>
          <w:rFonts w:cs="Calibri"/>
          <w:lang w:eastAsia="ar-SA"/>
        </w:rPr>
        <w:t xml:space="preserve">odpowiedzialność cywilną za szkody wyrządzone w związku z administrowaniem cmentarzem, z </w:t>
      </w:r>
      <w:proofErr w:type="spellStart"/>
      <w:r w:rsidRPr="007568E0">
        <w:rPr>
          <w:rFonts w:cs="Calibri"/>
          <w:lang w:eastAsia="ar-SA"/>
        </w:rPr>
        <w:t>podlimitem</w:t>
      </w:r>
      <w:proofErr w:type="spellEnd"/>
      <w:r w:rsidRPr="007568E0">
        <w:rPr>
          <w:rFonts w:cs="Calibri"/>
          <w:lang w:eastAsia="ar-SA"/>
        </w:rPr>
        <w:t xml:space="preserve"> 30 000,00 zł </w:t>
      </w:r>
      <w:r w:rsidRPr="007568E0">
        <w:rPr>
          <w:rFonts w:cs="Calibri"/>
          <w:color w:val="000000"/>
        </w:rPr>
        <w:t>na wszystkie wypadki ubezpieczeniowe w każdym rocznym okresie ubezpieczenia</w:t>
      </w:r>
      <w:r>
        <w:rPr>
          <w:rFonts w:cs="Calibri"/>
          <w:color w:val="000000"/>
        </w:rPr>
        <w:t>,</w:t>
      </w:r>
    </w:p>
    <w:p w:rsidR="006D63C4" w:rsidRPr="00C15901" w:rsidRDefault="006D63C4" w:rsidP="001A11E7">
      <w:pPr>
        <w:widowControl/>
        <w:numPr>
          <w:ilvl w:val="0"/>
          <w:numId w:val="32"/>
        </w:numPr>
        <w:jc w:val="both"/>
        <w:rPr>
          <w:rFonts w:cs="Calibri"/>
        </w:rPr>
      </w:pPr>
      <w:r w:rsidRPr="007568E0">
        <w:rPr>
          <w:rFonts w:cs="Calibri"/>
          <w:color w:val="000000"/>
        </w:rPr>
        <w:lastRenderedPageBreak/>
        <w:t xml:space="preserve">odpowiedzialność cywilną  za szkody wyrządzone w związku z użytkowaniem pojazdów niepodlegających obowiązkowemu ubezpieczeniu OC posiadaczy pojazdów mechanicznych , z </w:t>
      </w:r>
      <w:proofErr w:type="spellStart"/>
      <w:r w:rsidRPr="007568E0">
        <w:rPr>
          <w:rFonts w:cs="Calibri"/>
          <w:color w:val="000000"/>
        </w:rPr>
        <w:t>podlimitem</w:t>
      </w:r>
      <w:proofErr w:type="spellEnd"/>
      <w:r w:rsidRPr="007568E0">
        <w:rPr>
          <w:rFonts w:cs="Calibri"/>
          <w:color w:val="000000"/>
        </w:rPr>
        <w:t xml:space="preserve">  50 000,00 zł na wszystkie wypadki ubezpieczeniowe w każdym rocznym okresie ubezpieczenia</w:t>
      </w:r>
      <w:r>
        <w:rPr>
          <w:rFonts w:cs="Calibri"/>
          <w:color w:val="000000"/>
        </w:rPr>
        <w:t>,</w:t>
      </w:r>
    </w:p>
    <w:p w:rsidR="006D63C4" w:rsidRPr="00C15901" w:rsidRDefault="006D63C4" w:rsidP="001A11E7">
      <w:pPr>
        <w:widowControl/>
        <w:numPr>
          <w:ilvl w:val="0"/>
          <w:numId w:val="32"/>
        </w:numPr>
        <w:jc w:val="both"/>
        <w:rPr>
          <w:rFonts w:cs="Calibri"/>
        </w:rPr>
      </w:pPr>
      <w:r w:rsidRPr="007568E0">
        <w:rPr>
          <w:rFonts w:cs="Calibri"/>
          <w:color w:val="000000"/>
        </w:rPr>
        <w:t xml:space="preserve">odpowiedzialność cywilną  za szkody wyrządzone  w środowisku naturalnym poprzez jego zanieczyszczenie,  z </w:t>
      </w:r>
      <w:proofErr w:type="spellStart"/>
      <w:r w:rsidRPr="007568E0">
        <w:rPr>
          <w:rFonts w:cs="Calibri"/>
          <w:color w:val="000000"/>
        </w:rPr>
        <w:t>podlimitem</w:t>
      </w:r>
      <w:proofErr w:type="spellEnd"/>
      <w:r w:rsidRPr="007568E0">
        <w:rPr>
          <w:rFonts w:cs="Calibri"/>
          <w:color w:val="000000"/>
        </w:rPr>
        <w:t xml:space="preserve"> 30 000,00 zł  na wszystkie wypadki ubezpieczeniowe w każdym rocznym okresie ubezpieczeni</w:t>
      </w:r>
      <w:r>
        <w:rPr>
          <w:rFonts w:cs="Calibri"/>
          <w:color w:val="000000"/>
        </w:rPr>
        <w:t>a,</w:t>
      </w:r>
    </w:p>
    <w:p w:rsidR="006D63C4" w:rsidRPr="00C15901" w:rsidRDefault="006D63C4" w:rsidP="001A11E7">
      <w:pPr>
        <w:widowControl/>
        <w:numPr>
          <w:ilvl w:val="0"/>
          <w:numId w:val="32"/>
        </w:numPr>
        <w:jc w:val="both"/>
        <w:rPr>
          <w:rFonts w:cs="Calibri"/>
        </w:rPr>
      </w:pPr>
      <w:r w:rsidRPr="007568E0">
        <w:rPr>
          <w:rFonts w:cs="Calibri"/>
          <w:color w:val="000000"/>
        </w:rPr>
        <w:t>odpowiedzialność cywilną za szkody wyrządzone w związku z prowadzeniem produktu do obrotu ( woda , w tym zatrucia pokarmowe i przeniesienie chorób zakaźnych i zakażeń ( (wszystkich  wykazu publikowanego przez Ministe</w:t>
      </w:r>
      <w:r w:rsidR="006110ED">
        <w:rPr>
          <w:rFonts w:cs="Calibri"/>
          <w:color w:val="000000"/>
        </w:rPr>
        <w:t xml:space="preserve">rstwo Zdrowia) , z </w:t>
      </w:r>
      <w:proofErr w:type="spellStart"/>
      <w:r w:rsidR="006110ED">
        <w:rPr>
          <w:rFonts w:cs="Calibri"/>
          <w:color w:val="000000"/>
        </w:rPr>
        <w:t>podlimitem</w:t>
      </w:r>
      <w:proofErr w:type="spellEnd"/>
      <w:r w:rsidR="006110ED">
        <w:rPr>
          <w:rFonts w:cs="Calibri"/>
          <w:color w:val="000000"/>
        </w:rPr>
        <w:t xml:space="preserve">  1</w:t>
      </w:r>
      <w:r w:rsidRPr="007568E0">
        <w:rPr>
          <w:rFonts w:cs="Calibri"/>
          <w:color w:val="000000"/>
        </w:rPr>
        <w:t>00 000,00 zł na wszystkie wypadki ubezpieczeniowe w każdym rocznym okresie ubezpieczenia</w:t>
      </w:r>
      <w:r>
        <w:rPr>
          <w:rFonts w:cs="Calibri"/>
          <w:color w:val="000000"/>
        </w:rPr>
        <w:t>,</w:t>
      </w:r>
    </w:p>
    <w:p w:rsidR="006D63C4" w:rsidRPr="00C15901" w:rsidRDefault="006D63C4" w:rsidP="001A11E7">
      <w:pPr>
        <w:widowControl/>
        <w:numPr>
          <w:ilvl w:val="0"/>
          <w:numId w:val="32"/>
        </w:numPr>
        <w:jc w:val="both"/>
        <w:rPr>
          <w:rFonts w:cs="Calibri"/>
        </w:rPr>
      </w:pPr>
      <w:r w:rsidRPr="007568E0">
        <w:rPr>
          <w:rFonts w:cs="Calibri"/>
        </w:rPr>
        <w:t xml:space="preserve">odpowiedzialność cywilna za szkody w postaci czystych straty finansowych  w  tym powstałe w związku z wydaniem lub niewydaniem decyzji administracyjnych lub aktów normatywnych i utratą możliwości  korzystania z rzeczy, z </w:t>
      </w:r>
      <w:proofErr w:type="spellStart"/>
      <w:r w:rsidRPr="007568E0">
        <w:rPr>
          <w:rFonts w:cs="Calibri"/>
        </w:rPr>
        <w:t>podlimitem</w:t>
      </w:r>
      <w:proofErr w:type="spellEnd"/>
      <w:r w:rsidRPr="007568E0">
        <w:rPr>
          <w:rFonts w:cs="Calibri"/>
        </w:rPr>
        <w:t xml:space="preserve">   50 000,00 zł  na wszystkie wypadki ubezpieczeniowe w każdym rocznym okresie ubezpieczenia</w:t>
      </w:r>
      <w:r>
        <w:rPr>
          <w:rFonts w:cs="Calibri"/>
        </w:rPr>
        <w:t>,</w:t>
      </w:r>
    </w:p>
    <w:p w:rsidR="006D63C4" w:rsidRDefault="006D63C4" w:rsidP="001A11E7">
      <w:pPr>
        <w:widowControl/>
        <w:numPr>
          <w:ilvl w:val="0"/>
          <w:numId w:val="32"/>
        </w:numPr>
        <w:jc w:val="both"/>
        <w:rPr>
          <w:rFonts w:cs="Calibri"/>
        </w:rPr>
      </w:pPr>
      <w:r w:rsidRPr="007568E0">
        <w:rPr>
          <w:rFonts w:cs="Calibri"/>
          <w:lang w:eastAsia="ar-SA"/>
        </w:rPr>
        <w:t xml:space="preserve">odpowiedzialność cywilna za szkody wyrządzone w związku z zarządzaniem nieruchomościami, z </w:t>
      </w:r>
      <w:proofErr w:type="spellStart"/>
      <w:r w:rsidRPr="007568E0">
        <w:rPr>
          <w:rFonts w:cs="Calibri"/>
          <w:lang w:eastAsia="ar-SA"/>
        </w:rPr>
        <w:t>podlimitem</w:t>
      </w:r>
      <w:proofErr w:type="spellEnd"/>
      <w:r w:rsidRPr="007568E0">
        <w:rPr>
          <w:rFonts w:cs="Calibri"/>
          <w:lang w:eastAsia="ar-SA"/>
        </w:rPr>
        <w:t xml:space="preserve"> 100 000,00 zł na wszystkie wypadki ubezpieczeniowe w każdym rocznym okresie ubezpieczenia</w:t>
      </w:r>
      <w:r>
        <w:rPr>
          <w:rFonts w:cs="Calibri"/>
          <w:lang w:eastAsia="ar-SA"/>
        </w:rPr>
        <w:t>,</w:t>
      </w:r>
    </w:p>
    <w:p w:rsidR="006110ED" w:rsidRPr="006110ED" w:rsidRDefault="006110ED" w:rsidP="006110ED">
      <w:pPr>
        <w:widowControl/>
        <w:numPr>
          <w:ilvl w:val="0"/>
          <w:numId w:val="32"/>
        </w:numPr>
        <w:jc w:val="both"/>
        <w:rPr>
          <w:rFonts w:cs="Calibri"/>
        </w:rPr>
      </w:pPr>
      <w:r w:rsidRPr="006110ED">
        <w:rPr>
          <w:rFonts w:cs="Calibri"/>
        </w:rPr>
        <w:t xml:space="preserve">odpowiedzialność cywilna za działania Straży Miejskiej, z </w:t>
      </w:r>
      <w:proofErr w:type="spellStart"/>
      <w:r w:rsidRPr="006110ED">
        <w:rPr>
          <w:rFonts w:cs="Calibri"/>
        </w:rPr>
        <w:t>podlimitem</w:t>
      </w:r>
      <w:proofErr w:type="spellEnd"/>
      <w:r w:rsidRPr="006110ED">
        <w:rPr>
          <w:rFonts w:cs="Calibri"/>
        </w:rPr>
        <w:t xml:space="preserve"> 50 000,00 zł na jeden </w:t>
      </w:r>
    </w:p>
    <w:p w:rsidR="006110ED" w:rsidRPr="006110ED" w:rsidRDefault="006110ED" w:rsidP="006110ED">
      <w:pPr>
        <w:widowControl/>
        <w:ind w:left="1004"/>
        <w:jc w:val="both"/>
        <w:rPr>
          <w:rFonts w:cs="Calibri"/>
        </w:rPr>
      </w:pPr>
      <w:r w:rsidRPr="006110ED">
        <w:rPr>
          <w:rFonts w:cs="Calibri"/>
        </w:rPr>
        <w:t>i wszystkie wypadki ubezpieczeniowe w każdym rocznym okresie ubezpieczenia,</w:t>
      </w:r>
    </w:p>
    <w:p w:rsidR="006110ED" w:rsidRPr="00C15901" w:rsidRDefault="006110ED" w:rsidP="006110ED">
      <w:pPr>
        <w:widowControl/>
        <w:ind w:left="1004"/>
        <w:jc w:val="both"/>
        <w:rPr>
          <w:rFonts w:cs="Calibri"/>
        </w:rPr>
      </w:pPr>
    </w:p>
    <w:p w:rsidR="006D63C4" w:rsidRDefault="006D63C4" w:rsidP="006D63C4">
      <w:pPr>
        <w:ind w:left="1004"/>
        <w:jc w:val="both"/>
        <w:rPr>
          <w:rFonts w:cs="Calibri"/>
        </w:rPr>
      </w:pPr>
    </w:p>
    <w:p w:rsidR="006D63C4" w:rsidRPr="000D3018" w:rsidRDefault="006D63C4" w:rsidP="001A11E7">
      <w:pPr>
        <w:widowControl/>
        <w:numPr>
          <w:ilvl w:val="0"/>
          <w:numId w:val="31"/>
        </w:numPr>
        <w:ind w:left="284" w:hanging="284"/>
        <w:jc w:val="both"/>
        <w:rPr>
          <w:rFonts w:eastAsia="MS Mincho" w:cs="Calibri"/>
          <w:bCs/>
        </w:rPr>
      </w:pPr>
      <w:r w:rsidRPr="00C15901">
        <w:rPr>
          <w:rFonts w:cs="Calibri"/>
        </w:rPr>
        <w:t xml:space="preserve">Wykonawca udziela ochrony ubezpieczeniowej za szkody będące następstwem wypadków ubezpieczeniowych , które miały miejsce w okresie ubezpieczenia ,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w:t>
      </w:r>
      <w:r w:rsidRPr="000D3018">
        <w:rPr>
          <w:rFonts w:cs="Calibri"/>
        </w:rPr>
        <w:t>powstania pierwszej szkody.</w:t>
      </w:r>
    </w:p>
    <w:p w:rsidR="000D3018" w:rsidRDefault="000D3018" w:rsidP="000D3018">
      <w:pPr>
        <w:widowControl/>
        <w:numPr>
          <w:ilvl w:val="0"/>
          <w:numId w:val="31"/>
        </w:numPr>
        <w:jc w:val="both"/>
        <w:rPr>
          <w:rFonts w:eastAsia="MS Mincho" w:cs="Calibri"/>
          <w:bCs/>
          <w:strike/>
        </w:rPr>
      </w:pPr>
      <w:r w:rsidRPr="00C516E5">
        <w:rPr>
          <w:rFonts w:eastAsia="MS Mincho" w:cs="Calibri"/>
          <w:bCs/>
          <w:strike/>
        </w:rPr>
        <w:t>Brak konsumpcji sumy ubezpieczenia po wypłacie odszkodowania.</w:t>
      </w:r>
    </w:p>
    <w:p w:rsidR="00C516E5" w:rsidRPr="00C516E5" w:rsidRDefault="00C516E5" w:rsidP="00C516E5">
      <w:pPr>
        <w:widowControl/>
        <w:ind w:left="644"/>
        <w:jc w:val="both"/>
        <w:rPr>
          <w:rFonts w:eastAsia="MS Mincho" w:cs="Calibri"/>
          <w:b/>
          <w:bCs/>
          <w:color w:val="FF0000"/>
        </w:rPr>
      </w:pPr>
      <w:r w:rsidRPr="00C516E5">
        <w:rPr>
          <w:rFonts w:eastAsia="MS Mincho" w:cs="Calibri"/>
          <w:b/>
          <w:bCs/>
          <w:color w:val="FF0000"/>
        </w:rPr>
        <w:t xml:space="preserve">Konsumpcja sumy ubezpieczenia po wypłacie odszkodowania. </w:t>
      </w:r>
    </w:p>
    <w:p w:rsidR="006D63C4" w:rsidRDefault="006D63C4" w:rsidP="001A11E7">
      <w:pPr>
        <w:widowControl/>
        <w:numPr>
          <w:ilvl w:val="0"/>
          <w:numId w:val="31"/>
        </w:numPr>
        <w:ind w:left="284" w:hanging="284"/>
        <w:jc w:val="both"/>
        <w:rPr>
          <w:rFonts w:eastAsia="MS Mincho" w:cs="Calibri"/>
          <w:b/>
          <w:bCs/>
        </w:rPr>
      </w:pPr>
      <w:r w:rsidRPr="00C15901">
        <w:rPr>
          <w:rFonts w:cs="Calibri"/>
        </w:rPr>
        <w:t>Za wypadek ubezpieczeniowy przyjmuje się zdarzenie  w następstwie którego powstała szkoda rzeczowa , osobowa, czysta strata finansowa.</w:t>
      </w:r>
    </w:p>
    <w:p w:rsidR="006D63C4" w:rsidRDefault="006D63C4" w:rsidP="001A11E7">
      <w:pPr>
        <w:widowControl/>
        <w:numPr>
          <w:ilvl w:val="0"/>
          <w:numId w:val="31"/>
        </w:numPr>
        <w:ind w:left="284" w:hanging="284"/>
        <w:jc w:val="both"/>
        <w:rPr>
          <w:rFonts w:eastAsia="MS Mincho" w:cs="Calibri"/>
          <w:b/>
          <w:bCs/>
        </w:rPr>
      </w:pPr>
      <w:r w:rsidRPr="00C15901">
        <w:rPr>
          <w:rFonts w:cs="Calibri"/>
          <w:lang w:eastAsia="ar-SA"/>
        </w:rPr>
        <w:t>Wykonawca udziela ochrony za szkody wyrządzone wskutek rażącego niedbalstwa.</w:t>
      </w:r>
    </w:p>
    <w:p w:rsidR="006D63C4" w:rsidRPr="00C15901" w:rsidRDefault="006D63C4" w:rsidP="001A11E7">
      <w:pPr>
        <w:widowControl/>
        <w:numPr>
          <w:ilvl w:val="0"/>
          <w:numId w:val="31"/>
        </w:numPr>
        <w:ind w:left="284" w:hanging="284"/>
        <w:jc w:val="both"/>
        <w:rPr>
          <w:rFonts w:eastAsia="MS Mincho" w:cs="Calibri"/>
          <w:b/>
          <w:bCs/>
        </w:rPr>
      </w:pPr>
      <w:r w:rsidRPr="00C15901">
        <w:rPr>
          <w:rFonts w:cs="Calibri"/>
          <w:lang w:eastAsia="ar-SA"/>
        </w:rPr>
        <w:t>Zakres terytorialny ubezpie</w:t>
      </w:r>
      <w:r>
        <w:rPr>
          <w:rFonts w:cs="Calibri"/>
          <w:lang w:eastAsia="ar-SA"/>
        </w:rPr>
        <w:t>czenia – Rzeczpospolita Polska.</w:t>
      </w:r>
    </w:p>
    <w:p w:rsidR="006D63C4" w:rsidRDefault="006D63C4" w:rsidP="006D63C4">
      <w:pPr>
        <w:ind w:left="284"/>
        <w:jc w:val="both"/>
        <w:rPr>
          <w:rFonts w:eastAsia="MS Mincho" w:cs="Calibri"/>
          <w:b/>
          <w:bCs/>
        </w:rPr>
      </w:pPr>
    </w:p>
    <w:p w:rsidR="006D63C4" w:rsidRDefault="006D63C4" w:rsidP="001A11E7">
      <w:pPr>
        <w:widowControl/>
        <w:numPr>
          <w:ilvl w:val="0"/>
          <w:numId w:val="31"/>
        </w:numPr>
        <w:ind w:left="284" w:hanging="284"/>
        <w:jc w:val="both"/>
        <w:rPr>
          <w:rFonts w:eastAsia="MS Mincho" w:cs="Calibri"/>
          <w:b/>
          <w:bCs/>
        </w:rPr>
      </w:pPr>
      <w:r>
        <w:rPr>
          <w:rFonts w:cs="Calibri"/>
          <w:b/>
          <w:lang w:eastAsia="ar-SA"/>
        </w:rPr>
        <w:t>Suma gwarancyjna  1 0</w:t>
      </w:r>
      <w:r w:rsidRPr="00C15901">
        <w:rPr>
          <w:rFonts w:cs="Calibri"/>
          <w:b/>
          <w:lang w:eastAsia="ar-SA"/>
        </w:rPr>
        <w:t>00 000 zł na jeden i wszystkie wypadki ubezpieczeniowe w każdym rocznym okresie ubezpieczenia.</w:t>
      </w:r>
    </w:p>
    <w:p w:rsidR="006D63C4" w:rsidRDefault="006D63C4" w:rsidP="006D63C4">
      <w:pPr>
        <w:pStyle w:val="Akapitzlist"/>
        <w:rPr>
          <w:rFonts w:cs="Calibri"/>
          <w:b/>
        </w:rPr>
      </w:pPr>
    </w:p>
    <w:p w:rsidR="006D63C4" w:rsidRPr="00894267" w:rsidRDefault="006D63C4" w:rsidP="001A11E7">
      <w:pPr>
        <w:widowControl/>
        <w:numPr>
          <w:ilvl w:val="0"/>
          <w:numId w:val="31"/>
        </w:numPr>
        <w:ind w:left="284" w:hanging="284"/>
        <w:jc w:val="both"/>
        <w:rPr>
          <w:rFonts w:eastAsia="MS Mincho" w:cs="Calibri"/>
          <w:b/>
          <w:bCs/>
        </w:rPr>
      </w:pPr>
      <w:r>
        <w:rPr>
          <w:rFonts w:cs="Calibri"/>
          <w:b/>
          <w:lang w:eastAsia="ar-SA"/>
        </w:rPr>
        <w:t>WYSOKOŚĆ FRANSZYZ I UDZIAŁÓW WŁASNYCH</w:t>
      </w:r>
      <w:r w:rsidRPr="00C15901">
        <w:rPr>
          <w:rFonts w:cs="Calibri"/>
          <w:b/>
          <w:lang w:eastAsia="ar-SA"/>
        </w:rPr>
        <w:t xml:space="preserve"> </w:t>
      </w:r>
    </w:p>
    <w:p w:rsidR="006D63C4" w:rsidRPr="00894267" w:rsidRDefault="006D63C4" w:rsidP="001A11E7">
      <w:pPr>
        <w:widowControl/>
        <w:numPr>
          <w:ilvl w:val="0"/>
          <w:numId w:val="34"/>
        </w:numPr>
        <w:tabs>
          <w:tab w:val="left" w:pos="180"/>
        </w:tabs>
        <w:suppressAutoHyphens/>
        <w:autoSpaceDE/>
        <w:autoSpaceDN/>
        <w:adjustRightInd/>
        <w:spacing w:line="276" w:lineRule="auto"/>
        <w:jc w:val="both"/>
        <w:rPr>
          <w:rFonts w:cs="Calibri"/>
          <w:lang w:eastAsia="ar-SA"/>
        </w:rPr>
      </w:pPr>
      <w:r w:rsidRPr="00894267">
        <w:rPr>
          <w:rFonts w:cs="Calibri"/>
          <w:lang w:eastAsia="ar-SA"/>
        </w:rPr>
        <w:t xml:space="preserve">w szkodach rzeczowych franszyza integralna – 300 zł; franszyza redukcyjna, udział własny – brak; w szkodach osobowych franszyza integralna, redukcyjna i udział własny </w:t>
      </w:r>
      <w:r w:rsidR="007F5644">
        <w:rPr>
          <w:rFonts w:cs="Calibri"/>
          <w:lang w:eastAsia="ar-SA"/>
        </w:rPr>
        <w:t>–</w:t>
      </w:r>
      <w:r w:rsidRPr="00894267">
        <w:rPr>
          <w:rFonts w:cs="Calibri"/>
          <w:lang w:eastAsia="ar-SA"/>
        </w:rPr>
        <w:t xml:space="preserve"> </w:t>
      </w:r>
      <w:proofErr w:type="spellStart"/>
      <w:r w:rsidRPr="00894267">
        <w:rPr>
          <w:rFonts w:cs="Calibri"/>
          <w:lang w:eastAsia="ar-SA"/>
        </w:rPr>
        <w:t>brak</w:t>
      </w:r>
      <w:r w:rsidR="007F5644">
        <w:rPr>
          <w:rFonts w:cs="Calibri"/>
          <w:lang w:eastAsia="ar-SA"/>
        </w:rPr>
        <w:t>.</w:t>
      </w:r>
      <w:r w:rsidR="007F5644">
        <w:rPr>
          <w:rFonts w:cs="Calibri"/>
          <w:color w:val="FF0000"/>
          <w:lang w:eastAsia="ar-SA"/>
        </w:rPr>
        <w:t>Wprowadza</w:t>
      </w:r>
      <w:proofErr w:type="spellEnd"/>
      <w:r w:rsidR="007F5644">
        <w:rPr>
          <w:rFonts w:cs="Calibri"/>
          <w:color w:val="FF0000"/>
          <w:lang w:eastAsia="ar-SA"/>
        </w:rPr>
        <w:t xml:space="preserve"> się franszyzę redukcyjna w wysokości 1000,00 zł dla szkód związanych z zarządzaniem i administrowaniem drogami. </w:t>
      </w:r>
    </w:p>
    <w:p w:rsidR="006D63C4" w:rsidRPr="00894267" w:rsidRDefault="006D63C4" w:rsidP="001A11E7">
      <w:pPr>
        <w:widowControl/>
        <w:numPr>
          <w:ilvl w:val="0"/>
          <w:numId w:val="34"/>
        </w:numPr>
        <w:tabs>
          <w:tab w:val="left" w:pos="180"/>
        </w:tabs>
        <w:suppressAutoHyphens/>
        <w:autoSpaceDE/>
        <w:autoSpaceDN/>
        <w:adjustRightInd/>
        <w:spacing w:line="276" w:lineRule="auto"/>
        <w:jc w:val="both"/>
        <w:rPr>
          <w:rFonts w:cs="Calibri"/>
          <w:lang w:eastAsia="ar-SA"/>
        </w:rPr>
      </w:pPr>
      <w:r w:rsidRPr="00894267">
        <w:rPr>
          <w:rFonts w:cs="Calibri"/>
          <w:lang w:eastAsia="ar-S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6D63C4" w:rsidRPr="00894267" w:rsidRDefault="006D63C4" w:rsidP="001A11E7">
      <w:pPr>
        <w:widowControl/>
        <w:numPr>
          <w:ilvl w:val="0"/>
          <w:numId w:val="34"/>
        </w:numPr>
        <w:tabs>
          <w:tab w:val="left" w:pos="180"/>
        </w:tabs>
        <w:suppressAutoHyphens/>
        <w:autoSpaceDE/>
        <w:autoSpaceDN/>
        <w:adjustRightInd/>
        <w:spacing w:line="276" w:lineRule="auto"/>
        <w:jc w:val="both"/>
        <w:rPr>
          <w:rFonts w:cs="Calibri"/>
          <w:lang w:eastAsia="ar-SA"/>
        </w:rPr>
      </w:pPr>
      <w:r w:rsidRPr="00894267">
        <w:rPr>
          <w:rFonts w:cs="Calibri"/>
          <w:lang w:eastAsia="ar-SA"/>
        </w:rPr>
        <w:t>w ubezpieczeniu OC za szkody wyrządzone w środowisku naturalnym franszyza integralna – brak, franszyza redukcyjna –3 000 zł, udział własny – brak</w:t>
      </w:r>
    </w:p>
    <w:p w:rsidR="006D63C4" w:rsidRPr="00894267" w:rsidRDefault="006D63C4" w:rsidP="001A11E7">
      <w:pPr>
        <w:pStyle w:val="Akapitzlist"/>
        <w:numPr>
          <w:ilvl w:val="0"/>
          <w:numId w:val="34"/>
        </w:numPr>
        <w:suppressAutoHyphens w:val="0"/>
        <w:spacing w:after="200" w:line="276" w:lineRule="auto"/>
        <w:contextualSpacing/>
        <w:jc w:val="both"/>
        <w:rPr>
          <w:rFonts w:eastAsia="MS Mincho" w:cs="Calibri"/>
          <w:bCs/>
          <w:lang w:eastAsia="pl-PL"/>
        </w:rPr>
      </w:pPr>
      <w:r w:rsidRPr="00894267">
        <w:rPr>
          <w:rFonts w:cs="Calibri"/>
        </w:rPr>
        <w:lastRenderedPageBreak/>
        <w:t>w ubezpieczeniu czystych strat finansowych franszyza redukcyjna  1000,00, franszyz integralnej oraz udziału</w:t>
      </w:r>
      <w:r>
        <w:rPr>
          <w:rFonts w:cs="Calibri"/>
        </w:rPr>
        <w:t xml:space="preserve"> WŁASNEGO BRAK</w:t>
      </w:r>
    </w:p>
    <w:p w:rsidR="006D63C4" w:rsidRPr="00894267" w:rsidRDefault="006D63C4" w:rsidP="001A11E7">
      <w:pPr>
        <w:widowControl/>
        <w:numPr>
          <w:ilvl w:val="0"/>
          <w:numId w:val="31"/>
        </w:numPr>
        <w:ind w:left="284" w:hanging="284"/>
        <w:jc w:val="both"/>
        <w:rPr>
          <w:rFonts w:eastAsia="MS Mincho" w:cs="Calibri"/>
          <w:b/>
          <w:bCs/>
        </w:rPr>
      </w:pPr>
      <w:r w:rsidRPr="00894267">
        <w:rPr>
          <w:rFonts w:cs="Calibri"/>
          <w:b/>
          <w:lang w:eastAsia="ar-SA"/>
        </w:rPr>
        <w:t xml:space="preserve">Klauzule obligatoryjne do zadnia </w:t>
      </w:r>
      <w:r w:rsidR="005E7B0E">
        <w:rPr>
          <w:rFonts w:cs="Calibri"/>
          <w:b/>
          <w:lang w:eastAsia="ar-SA"/>
        </w:rPr>
        <w:t>1 zakres 4</w:t>
      </w:r>
    </w:p>
    <w:p w:rsidR="006D63C4" w:rsidRPr="007568E0" w:rsidRDefault="006D63C4" w:rsidP="001A11E7">
      <w:pPr>
        <w:widowControl/>
        <w:numPr>
          <w:ilvl w:val="0"/>
          <w:numId w:val="35"/>
        </w:numPr>
        <w:tabs>
          <w:tab w:val="left" w:pos="360"/>
          <w:tab w:val="left" w:pos="709"/>
        </w:tabs>
        <w:suppressAutoHyphens/>
        <w:autoSpaceDE/>
        <w:autoSpaceDN/>
        <w:adjustRightInd/>
        <w:jc w:val="both"/>
        <w:rPr>
          <w:rFonts w:cs="Calibri"/>
          <w:lang w:eastAsia="ar-SA"/>
        </w:rPr>
      </w:pPr>
      <w:r w:rsidRPr="007568E0">
        <w:rPr>
          <w:rFonts w:cs="Calibri"/>
          <w:lang w:eastAsia="ar-SA"/>
        </w:rPr>
        <w:t>klauzula reprezentantów</w:t>
      </w:r>
    </w:p>
    <w:p w:rsidR="006D63C4" w:rsidRPr="007568E0" w:rsidRDefault="006D63C4" w:rsidP="001A11E7">
      <w:pPr>
        <w:widowControl/>
        <w:numPr>
          <w:ilvl w:val="0"/>
          <w:numId w:val="35"/>
        </w:numPr>
        <w:tabs>
          <w:tab w:val="left" w:pos="360"/>
          <w:tab w:val="left" w:pos="709"/>
        </w:tabs>
        <w:suppressAutoHyphens/>
        <w:autoSpaceDE/>
        <w:autoSpaceDN/>
        <w:adjustRightInd/>
        <w:jc w:val="both"/>
        <w:rPr>
          <w:rFonts w:cs="Calibri"/>
          <w:lang w:eastAsia="ar-SA"/>
        </w:rPr>
      </w:pPr>
      <w:r w:rsidRPr="007568E0">
        <w:rPr>
          <w:rFonts w:cs="Calibri"/>
          <w:lang w:eastAsia="ar-SA"/>
        </w:rPr>
        <w:t>klauzula czasu ochrony</w:t>
      </w:r>
    </w:p>
    <w:p w:rsidR="006D63C4" w:rsidRPr="007568E0" w:rsidRDefault="006D63C4" w:rsidP="001A11E7">
      <w:pPr>
        <w:widowControl/>
        <w:numPr>
          <w:ilvl w:val="0"/>
          <w:numId w:val="35"/>
        </w:numPr>
        <w:tabs>
          <w:tab w:val="left" w:pos="360"/>
          <w:tab w:val="left" w:pos="709"/>
        </w:tabs>
        <w:suppressAutoHyphens/>
        <w:autoSpaceDE/>
        <w:autoSpaceDN/>
        <w:adjustRightInd/>
        <w:jc w:val="both"/>
        <w:rPr>
          <w:rFonts w:cs="Calibri"/>
          <w:lang w:eastAsia="ar-SA"/>
        </w:rPr>
      </w:pPr>
      <w:r w:rsidRPr="007568E0">
        <w:rPr>
          <w:rFonts w:cs="Calibri"/>
          <w:lang w:eastAsia="ar-SA"/>
        </w:rPr>
        <w:t>klauzula nieściągania rat niewymagalnych</w:t>
      </w:r>
    </w:p>
    <w:p w:rsidR="006D63C4" w:rsidRPr="007568E0" w:rsidRDefault="006D63C4" w:rsidP="001A11E7">
      <w:pPr>
        <w:widowControl/>
        <w:numPr>
          <w:ilvl w:val="0"/>
          <w:numId w:val="35"/>
        </w:numPr>
        <w:tabs>
          <w:tab w:val="left" w:pos="360"/>
          <w:tab w:val="left" w:pos="709"/>
        </w:tabs>
        <w:suppressAutoHyphens/>
        <w:autoSpaceDE/>
        <w:autoSpaceDN/>
        <w:adjustRightInd/>
        <w:jc w:val="both"/>
        <w:rPr>
          <w:rFonts w:cs="Calibri"/>
          <w:lang w:eastAsia="ar-SA"/>
        </w:rPr>
      </w:pPr>
      <w:r w:rsidRPr="007568E0">
        <w:rPr>
          <w:rFonts w:cs="Calibri"/>
          <w:lang w:eastAsia="ar-SA"/>
        </w:rPr>
        <w:t>klauzula zgłaszania szkód</w:t>
      </w:r>
    </w:p>
    <w:p w:rsidR="006D63C4" w:rsidRPr="007568E0" w:rsidRDefault="006D63C4" w:rsidP="001A11E7">
      <w:pPr>
        <w:widowControl/>
        <w:numPr>
          <w:ilvl w:val="0"/>
          <w:numId w:val="35"/>
        </w:numPr>
        <w:tabs>
          <w:tab w:val="left" w:pos="180"/>
        </w:tabs>
        <w:suppressAutoHyphens/>
        <w:autoSpaceDE/>
        <w:autoSpaceDN/>
        <w:adjustRightInd/>
        <w:spacing w:line="276" w:lineRule="auto"/>
        <w:jc w:val="both"/>
        <w:rPr>
          <w:rFonts w:cs="Calibri"/>
          <w:lang w:eastAsia="ar-SA"/>
        </w:rPr>
      </w:pPr>
      <w:r w:rsidRPr="007568E0">
        <w:rPr>
          <w:rFonts w:cs="Calibri"/>
          <w:lang w:eastAsia="ar-SA"/>
        </w:rPr>
        <w:t>klauzula miejsc ubezpieczenia</w:t>
      </w:r>
    </w:p>
    <w:p w:rsidR="006D63C4" w:rsidRPr="007568E0" w:rsidRDefault="006D63C4" w:rsidP="001A11E7">
      <w:pPr>
        <w:widowControl/>
        <w:numPr>
          <w:ilvl w:val="0"/>
          <w:numId w:val="35"/>
        </w:numPr>
        <w:tabs>
          <w:tab w:val="left" w:pos="180"/>
        </w:tabs>
        <w:suppressAutoHyphens/>
        <w:autoSpaceDE/>
        <w:autoSpaceDN/>
        <w:adjustRightInd/>
        <w:spacing w:line="276" w:lineRule="auto"/>
        <w:jc w:val="both"/>
        <w:rPr>
          <w:rFonts w:cs="Calibri"/>
          <w:lang w:eastAsia="ar-SA"/>
        </w:rPr>
      </w:pPr>
      <w:r w:rsidRPr="007568E0">
        <w:rPr>
          <w:rFonts w:cs="Calibri"/>
          <w:lang w:eastAsia="ar-SA"/>
        </w:rPr>
        <w:t>klauzula włączenia rażącego niedbalstwa</w:t>
      </w:r>
    </w:p>
    <w:p w:rsidR="006D63C4" w:rsidRPr="007568E0" w:rsidRDefault="006D63C4" w:rsidP="001A11E7">
      <w:pPr>
        <w:widowControl/>
        <w:numPr>
          <w:ilvl w:val="0"/>
          <w:numId w:val="35"/>
        </w:numPr>
        <w:tabs>
          <w:tab w:val="left" w:pos="180"/>
        </w:tabs>
        <w:suppressAutoHyphens/>
        <w:autoSpaceDE/>
        <w:autoSpaceDN/>
        <w:adjustRightInd/>
        <w:jc w:val="both"/>
        <w:rPr>
          <w:rFonts w:cs="Calibri"/>
          <w:lang w:eastAsia="ar-SA"/>
        </w:rPr>
      </w:pPr>
      <w:r w:rsidRPr="007568E0">
        <w:rPr>
          <w:rFonts w:cs="Calibri"/>
          <w:lang w:eastAsia="ar-SA"/>
        </w:rPr>
        <w:t>klauzula 72 godzin</w:t>
      </w:r>
    </w:p>
    <w:p w:rsidR="006D63C4" w:rsidRPr="007568E0" w:rsidRDefault="006D63C4" w:rsidP="001A11E7">
      <w:pPr>
        <w:widowControl/>
        <w:numPr>
          <w:ilvl w:val="0"/>
          <w:numId w:val="35"/>
        </w:numPr>
        <w:tabs>
          <w:tab w:val="left" w:pos="180"/>
        </w:tabs>
        <w:suppressAutoHyphens/>
        <w:autoSpaceDE/>
        <w:autoSpaceDN/>
        <w:adjustRightInd/>
        <w:jc w:val="both"/>
        <w:rPr>
          <w:rFonts w:cs="Calibri"/>
          <w:lang w:eastAsia="ar-SA"/>
        </w:rPr>
      </w:pPr>
      <w:r w:rsidRPr="007568E0">
        <w:rPr>
          <w:rFonts w:cs="Calibri"/>
          <w:lang w:eastAsia="ar-SA"/>
        </w:rPr>
        <w:t>klauzula wadliwego wykonania prac, czynności lub usług</w:t>
      </w:r>
    </w:p>
    <w:p w:rsidR="006D63C4" w:rsidRPr="007568E0" w:rsidRDefault="006D63C4" w:rsidP="001A11E7">
      <w:pPr>
        <w:widowControl/>
        <w:numPr>
          <w:ilvl w:val="0"/>
          <w:numId w:val="35"/>
        </w:numPr>
        <w:tabs>
          <w:tab w:val="left" w:pos="180"/>
        </w:tabs>
        <w:suppressAutoHyphens/>
        <w:autoSpaceDE/>
        <w:autoSpaceDN/>
        <w:adjustRightInd/>
        <w:jc w:val="both"/>
        <w:rPr>
          <w:rFonts w:cs="Calibri"/>
          <w:lang w:eastAsia="ar-SA"/>
        </w:rPr>
      </w:pPr>
      <w:r w:rsidRPr="007568E0">
        <w:rPr>
          <w:rFonts w:cs="Calibri"/>
          <w:lang w:eastAsia="ar-SA"/>
        </w:rPr>
        <w:t>klauzula wynagrodzenia rzeczoznawców i ekspertów</w:t>
      </w:r>
    </w:p>
    <w:p w:rsidR="006D63C4" w:rsidRPr="007568E0" w:rsidRDefault="006D63C4" w:rsidP="001A11E7">
      <w:pPr>
        <w:widowControl/>
        <w:numPr>
          <w:ilvl w:val="0"/>
          <w:numId w:val="35"/>
        </w:numPr>
        <w:tabs>
          <w:tab w:val="left" w:pos="180"/>
        </w:tabs>
        <w:suppressAutoHyphens/>
        <w:autoSpaceDE/>
        <w:autoSpaceDN/>
        <w:adjustRightInd/>
        <w:jc w:val="both"/>
        <w:rPr>
          <w:rFonts w:cs="Calibri"/>
          <w:lang w:eastAsia="ar-SA"/>
        </w:rPr>
      </w:pPr>
      <w:r w:rsidRPr="007568E0">
        <w:rPr>
          <w:rFonts w:cs="Calibri"/>
          <w:lang w:eastAsia="ar-SA"/>
        </w:rPr>
        <w:t>klauzula wadliwego wykonania czynności, usług i prac</w:t>
      </w:r>
    </w:p>
    <w:p w:rsidR="006D63C4" w:rsidRPr="00EF0468" w:rsidRDefault="006D63C4" w:rsidP="001A11E7">
      <w:pPr>
        <w:widowControl/>
        <w:numPr>
          <w:ilvl w:val="0"/>
          <w:numId w:val="35"/>
        </w:numPr>
        <w:tabs>
          <w:tab w:val="left" w:pos="180"/>
        </w:tabs>
        <w:suppressAutoHyphens/>
        <w:autoSpaceDE/>
        <w:autoSpaceDN/>
        <w:adjustRightInd/>
        <w:jc w:val="both"/>
        <w:rPr>
          <w:rFonts w:cs="Calibri"/>
          <w:strike/>
          <w:color w:val="FF0000"/>
          <w:lang w:eastAsia="ar-SA"/>
        </w:rPr>
      </w:pPr>
      <w:r w:rsidRPr="00EF0468">
        <w:rPr>
          <w:rFonts w:cs="Calibri"/>
          <w:strike/>
          <w:color w:val="FF0000"/>
          <w:lang w:eastAsia="ar-SA"/>
        </w:rPr>
        <w:t>klauzula procedur</w:t>
      </w:r>
    </w:p>
    <w:p w:rsidR="006D63C4" w:rsidRPr="007568E0" w:rsidRDefault="006D63C4" w:rsidP="001A11E7">
      <w:pPr>
        <w:widowControl/>
        <w:numPr>
          <w:ilvl w:val="0"/>
          <w:numId w:val="35"/>
        </w:numPr>
        <w:tabs>
          <w:tab w:val="left" w:pos="180"/>
        </w:tabs>
        <w:suppressAutoHyphens/>
        <w:autoSpaceDE/>
        <w:autoSpaceDN/>
        <w:adjustRightInd/>
        <w:jc w:val="both"/>
        <w:rPr>
          <w:rFonts w:cs="Calibri"/>
          <w:lang w:eastAsia="ar-SA"/>
        </w:rPr>
      </w:pPr>
      <w:r w:rsidRPr="007568E0">
        <w:rPr>
          <w:rFonts w:cs="Calibri"/>
          <w:lang w:eastAsia="ar-SA"/>
        </w:rPr>
        <w:t>klauzula likwidacji szkód drobnych</w:t>
      </w:r>
    </w:p>
    <w:p w:rsidR="006D63C4" w:rsidRPr="007568E0" w:rsidRDefault="006D63C4" w:rsidP="006D63C4">
      <w:pPr>
        <w:jc w:val="both"/>
        <w:rPr>
          <w:rFonts w:cs="Calibri"/>
        </w:rPr>
      </w:pPr>
    </w:p>
    <w:p w:rsidR="006D63C4" w:rsidRDefault="006D63C4" w:rsidP="006D63C4">
      <w:pPr>
        <w:jc w:val="both"/>
        <w:rPr>
          <w:rFonts w:cs="Calibri"/>
          <w:b/>
        </w:rPr>
      </w:pPr>
    </w:p>
    <w:p w:rsidR="003B1DF3" w:rsidRPr="00E64EA4" w:rsidRDefault="003B1DF3" w:rsidP="00E64EA4">
      <w:pPr>
        <w:tabs>
          <w:tab w:val="left" w:pos="540"/>
        </w:tabs>
        <w:jc w:val="both"/>
        <w:rPr>
          <w:rFonts w:asciiTheme="minorHAnsi" w:hAnsiTheme="minorHAnsi" w:cs="Times New Roman"/>
          <w:sz w:val="22"/>
          <w:szCs w:val="22"/>
        </w:rPr>
      </w:pPr>
    </w:p>
    <w:p w:rsidR="003B1DF3" w:rsidRPr="007B2A5A" w:rsidRDefault="003B1DF3" w:rsidP="003B1DF3">
      <w:pPr>
        <w:tabs>
          <w:tab w:val="left" w:pos="340"/>
        </w:tabs>
        <w:jc w:val="both"/>
        <w:rPr>
          <w:rFonts w:asciiTheme="minorHAnsi" w:hAnsiTheme="minorHAnsi" w:cs="Times New Roman"/>
          <w:b/>
          <w:bCs/>
          <w:i/>
          <w:iCs/>
          <w:strike/>
          <w:sz w:val="22"/>
          <w:szCs w:val="22"/>
          <w:u w:val="single"/>
        </w:rPr>
      </w:pPr>
    </w:p>
    <w:p w:rsidR="005E7B0E" w:rsidRDefault="007B2A5A" w:rsidP="005E7B0E">
      <w:pPr>
        <w:shd w:val="clear" w:color="auto" w:fill="FFFFFF"/>
        <w:spacing w:line="283" w:lineRule="exact"/>
        <w:ind w:right="499"/>
        <w:jc w:val="both"/>
        <w:rPr>
          <w:rFonts w:asciiTheme="minorHAnsi" w:hAnsiTheme="minorHAnsi" w:cs="Times New Roman"/>
          <w:b/>
          <w:bCs/>
          <w:sz w:val="32"/>
          <w:szCs w:val="22"/>
        </w:rPr>
      </w:pPr>
      <w:r>
        <w:rPr>
          <w:rFonts w:asciiTheme="minorHAnsi" w:hAnsiTheme="minorHAnsi" w:cs="Times New Roman"/>
          <w:b/>
          <w:sz w:val="32"/>
          <w:szCs w:val="22"/>
        </w:rPr>
        <w:t>Ad. Zakres</w:t>
      </w:r>
      <w:r w:rsidR="003B1DF3" w:rsidRPr="00E348F6">
        <w:rPr>
          <w:rFonts w:asciiTheme="minorHAnsi" w:hAnsiTheme="minorHAnsi" w:cs="Times New Roman"/>
          <w:b/>
          <w:sz w:val="32"/>
          <w:szCs w:val="22"/>
        </w:rPr>
        <w:t xml:space="preserve"> 5</w:t>
      </w:r>
      <w:r w:rsidR="00E348F6">
        <w:rPr>
          <w:rFonts w:asciiTheme="minorHAnsi" w:hAnsiTheme="minorHAnsi" w:cs="Times New Roman"/>
          <w:sz w:val="32"/>
          <w:szCs w:val="22"/>
        </w:rPr>
        <w:t>.</w:t>
      </w:r>
      <w:r w:rsidR="003B1DF3" w:rsidRPr="00E348F6">
        <w:rPr>
          <w:rFonts w:asciiTheme="minorHAnsi" w:hAnsiTheme="minorHAnsi" w:cs="Times New Roman"/>
          <w:color w:val="000000"/>
          <w:spacing w:val="-1"/>
          <w:sz w:val="32"/>
          <w:szCs w:val="22"/>
        </w:rPr>
        <w:t xml:space="preserve"> </w:t>
      </w:r>
      <w:r w:rsidR="003B1DF3" w:rsidRPr="00E348F6">
        <w:rPr>
          <w:rFonts w:asciiTheme="minorHAnsi" w:hAnsiTheme="minorHAnsi" w:cs="Times New Roman"/>
          <w:b/>
          <w:bCs/>
          <w:sz w:val="32"/>
          <w:szCs w:val="22"/>
        </w:rPr>
        <w:t>Ubezpieczenie szyb i przedmiotów szklanych od stłuczenia</w:t>
      </w:r>
    </w:p>
    <w:p w:rsidR="005E7B0E" w:rsidRPr="0057567C" w:rsidRDefault="005E7B0E" w:rsidP="001A11E7">
      <w:pPr>
        <w:widowControl/>
        <w:numPr>
          <w:ilvl w:val="6"/>
          <w:numId w:val="36"/>
        </w:numPr>
        <w:tabs>
          <w:tab w:val="left" w:pos="288"/>
        </w:tabs>
        <w:autoSpaceDE/>
        <w:autoSpaceDN/>
        <w:adjustRightInd/>
        <w:spacing w:line="274" w:lineRule="exact"/>
        <w:ind w:left="284" w:hanging="284"/>
        <w:jc w:val="both"/>
        <w:rPr>
          <w:rFonts w:cs="Calibri"/>
        </w:rPr>
      </w:pPr>
      <w:r w:rsidRPr="0057567C">
        <w:rPr>
          <w:rFonts w:cs="Calibri"/>
          <w:b/>
          <w:bCs/>
          <w:color w:val="000000"/>
        </w:rPr>
        <w:t>Zakres ubezpieczenia obejmuje:</w:t>
      </w:r>
    </w:p>
    <w:p w:rsidR="005E7B0E" w:rsidRPr="007568E0" w:rsidRDefault="005E7B0E" w:rsidP="001A11E7">
      <w:pPr>
        <w:widowControl/>
        <w:numPr>
          <w:ilvl w:val="0"/>
          <w:numId w:val="37"/>
        </w:numPr>
        <w:tabs>
          <w:tab w:val="left" w:pos="288"/>
        </w:tabs>
        <w:suppressAutoHyphens/>
        <w:autoSpaceDE/>
        <w:autoSpaceDN/>
        <w:adjustRightInd/>
        <w:spacing w:line="274" w:lineRule="exact"/>
        <w:jc w:val="both"/>
        <w:rPr>
          <w:rFonts w:cs="Calibri"/>
          <w:color w:val="000000"/>
          <w:lang w:eastAsia="ar-SA"/>
        </w:rPr>
      </w:pPr>
      <w:r w:rsidRPr="007568E0">
        <w:rPr>
          <w:rFonts w:cs="Calibri"/>
          <w:color w:val="000000"/>
          <w:lang w:eastAsia="ar-SA"/>
        </w:rPr>
        <w:t>stłuczenie (rozbicie) lub pęknięcie przedmiotu ubezpieczenia</w:t>
      </w:r>
    </w:p>
    <w:p w:rsidR="005E7B0E" w:rsidRPr="007568E0" w:rsidRDefault="005E7B0E" w:rsidP="001A11E7">
      <w:pPr>
        <w:widowControl/>
        <w:numPr>
          <w:ilvl w:val="0"/>
          <w:numId w:val="37"/>
        </w:numPr>
        <w:tabs>
          <w:tab w:val="left" w:pos="288"/>
        </w:tabs>
        <w:suppressAutoHyphens/>
        <w:autoSpaceDE/>
        <w:autoSpaceDN/>
        <w:adjustRightInd/>
        <w:spacing w:line="274" w:lineRule="exact"/>
        <w:jc w:val="both"/>
        <w:rPr>
          <w:rFonts w:cs="Calibri"/>
          <w:color w:val="000000"/>
          <w:lang w:eastAsia="ar-SA"/>
        </w:rPr>
      </w:pPr>
      <w:r w:rsidRPr="007568E0">
        <w:rPr>
          <w:rFonts w:cs="Calibri"/>
          <w:color w:val="000000"/>
          <w:lang w:eastAsia="ar-SA"/>
        </w:rPr>
        <w:t>pokrycie poniesionych kosztów ustawienia i rozebrania rusztowań i użycia dźwigu w celu dokonania wymiany lub naprawy ubezpieczonych przedmiotów w związku z ich stłuczeniem (rozbiciem) lub pęknięciem</w:t>
      </w:r>
    </w:p>
    <w:p w:rsidR="005E7B0E" w:rsidRPr="007568E0" w:rsidRDefault="005E7B0E" w:rsidP="001A11E7">
      <w:pPr>
        <w:widowControl/>
        <w:numPr>
          <w:ilvl w:val="0"/>
          <w:numId w:val="37"/>
        </w:numPr>
        <w:tabs>
          <w:tab w:val="left" w:pos="288"/>
        </w:tabs>
        <w:suppressAutoHyphens/>
        <w:autoSpaceDE/>
        <w:autoSpaceDN/>
        <w:adjustRightInd/>
        <w:spacing w:line="274" w:lineRule="exact"/>
        <w:jc w:val="both"/>
        <w:rPr>
          <w:rFonts w:cs="Calibri"/>
          <w:color w:val="000000"/>
          <w:lang w:eastAsia="ar-SA"/>
        </w:rPr>
      </w:pPr>
      <w:r w:rsidRPr="007568E0">
        <w:rPr>
          <w:rFonts w:cs="Calibri"/>
          <w:color w:val="000000"/>
          <w:lang w:eastAsia="ar-SA"/>
        </w:rPr>
        <w:t>koszty wykonania znaków reklamowych i informacyjnych</w:t>
      </w:r>
    </w:p>
    <w:p w:rsidR="005E7B0E" w:rsidRPr="007568E0" w:rsidRDefault="005E7B0E" w:rsidP="001A11E7">
      <w:pPr>
        <w:widowControl/>
        <w:numPr>
          <w:ilvl w:val="0"/>
          <w:numId w:val="37"/>
        </w:numPr>
        <w:tabs>
          <w:tab w:val="left" w:pos="288"/>
        </w:tabs>
        <w:suppressAutoHyphens/>
        <w:autoSpaceDE/>
        <w:autoSpaceDN/>
        <w:adjustRightInd/>
        <w:spacing w:line="274" w:lineRule="exact"/>
        <w:jc w:val="both"/>
        <w:rPr>
          <w:rFonts w:cs="Calibri"/>
          <w:color w:val="000000"/>
          <w:lang w:eastAsia="ar-SA"/>
        </w:rPr>
      </w:pPr>
      <w:r w:rsidRPr="007568E0">
        <w:rPr>
          <w:rFonts w:cs="Calibri"/>
          <w:color w:val="000000"/>
          <w:lang w:eastAsia="ar-SA"/>
        </w:rPr>
        <w:t>koszty tymczasowego zabezpieczenia (do wysokości 20% sumy ubezpieczenia)</w:t>
      </w:r>
    </w:p>
    <w:p w:rsidR="005E7B0E" w:rsidRDefault="005E7B0E" w:rsidP="001A11E7">
      <w:pPr>
        <w:widowControl/>
        <w:numPr>
          <w:ilvl w:val="0"/>
          <w:numId w:val="37"/>
        </w:numPr>
        <w:tabs>
          <w:tab w:val="left" w:pos="288"/>
        </w:tabs>
        <w:suppressAutoHyphens/>
        <w:autoSpaceDE/>
        <w:autoSpaceDN/>
        <w:adjustRightInd/>
        <w:spacing w:line="274" w:lineRule="exact"/>
        <w:jc w:val="both"/>
        <w:rPr>
          <w:rFonts w:cs="Calibri"/>
          <w:color w:val="000000"/>
          <w:lang w:eastAsia="ar-SA"/>
        </w:rPr>
      </w:pPr>
      <w:r w:rsidRPr="007568E0">
        <w:rPr>
          <w:rFonts w:cs="Calibri"/>
          <w:color w:val="000000"/>
          <w:lang w:eastAsia="ar-SA"/>
        </w:rPr>
        <w:t>koszty transportu związane z naprawieniem szkody,</w:t>
      </w:r>
    </w:p>
    <w:p w:rsidR="005E7B0E" w:rsidRDefault="005E7B0E" w:rsidP="001A11E7">
      <w:pPr>
        <w:widowControl/>
        <w:numPr>
          <w:ilvl w:val="0"/>
          <w:numId w:val="37"/>
        </w:numPr>
        <w:tabs>
          <w:tab w:val="left" w:pos="288"/>
        </w:tabs>
        <w:suppressAutoHyphens/>
        <w:autoSpaceDE/>
        <w:autoSpaceDN/>
        <w:adjustRightInd/>
        <w:spacing w:line="274" w:lineRule="exact"/>
        <w:jc w:val="both"/>
        <w:rPr>
          <w:rFonts w:cs="Calibri"/>
          <w:color w:val="000000"/>
          <w:lang w:eastAsia="ar-SA"/>
        </w:rPr>
      </w:pPr>
      <w:r w:rsidRPr="0057567C">
        <w:rPr>
          <w:rFonts w:cs="Calibri"/>
          <w:color w:val="000000"/>
          <w:lang w:eastAsia="ar-SA"/>
        </w:rPr>
        <w:t xml:space="preserve">koszty usług </w:t>
      </w:r>
      <w:r w:rsidRPr="007568E0">
        <w:rPr>
          <w:rFonts w:cs="Calibri"/>
          <w:color w:val="000000"/>
          <w:lang w:eastAsia="ar-SA"/>
        </w:rPr>
        <w:t>ekspresowych (wykonanie oszklenia w ciągu 24 h od powstania szkody)</w:t>
      </w:r>
    </w:p>
    <w:p w:rsidR="005E7B0E" w:rsidRPr="0057567C" w:rsidRDefault="005E7B0E" w:rsidP="005E7B0E">
      <w:pPr>
        <w:tabs>
          <w:tab w:val="left" w:pos="288"/>
        </w:tabs>
        <w:suppressAutoHyphens/>
        <w:spacing w:line="274" w:lineRule="exact"/>
        <w:ind w:left="720"/>
        <w:jc w:val="both"/>
        <w:rPr>
          <w:rFonts w:cs="Calibri"/>
          <w:color w:val="000000"/>
          <w:lang w:eastAsia="ar-SA"/>
        </w:rPr>
      </w:pPr>
    </w:p>
    <w:p w:rsidR="005E7B0E" w:rsidRPr="0057567C" w:rsidRDefault="005E7B0E" w:rsidP="001A11E7">
      <w:pPr>
        <w:widowControl/>
        <w:numPr>
          <w:ilvl w:val="6"/>
          <w:numId w:val="36"/>
        </w:numPr>
        <w:tabs>
          <w:tab w:val="left" w:pos="278"/>
        </w:tabs>
        <w:autoSpaceDE/>
        <w:autoSpaceDN/>
        <w:adjustRightInd/>
        <w:spacing w:line="274" w:lineRule="exact"/>
        <w:ind w:left="284" w:hanging="284"/>
        <w:jc w:val="both"/>
        <w:rPr>
          <w:rFonts w:cs="Calibri"/>
        </w:rPr>
      </w:pPr>
      <w:r w:rsidRPr="0057567C">
        <w:rPr>
          <w:rFonts w:cs="Calibri"/>
          <w:b/>
          <w:bCs/>
          <w:color w:val="000000"/>
        </w:rPr>
        <w:t>Przedmiot ubezpieczenia:</w:t>
      </w:r>
    </w:p>
    <w:p w:rsidR="005E7B0E" w:rsidRDefault="005E7B0E" w:rsidP="005E7B0E">
      <w:pPr>
        <w:tabs>
          <w:tab w:val="left" w:pos="278"/>
        </w:tabs>
        <w:spacing w:line="274" w:lineRule="exact"/>
        <w:ind w:left="284"/>
        <w:jc w:val="both"/>
        <w:rPr>
          <w:rFonts w:cs="Calibri"/>
          <w:bCs/>
          <w:color w:val="000000"/>
        </w:rPr>
      </w:pPr>
      <w:r w:rsidRPr="0057567C">
        <w:rPr>
          <w:rFonts w:cs="Calibri"/>
          <w:bCs/>
          <w:color w:val="000000"/>
        </w:rPr>
        <w:t>Ochroną ubezpieczeniową zostają objęte będące własnością lub znajdujące się w posiadaniu ubezpieczonego szyby i inne przedmioty stanowiące wyposażenie bądź urządzenie budynków, lokali oraz innych pomieszczeń użytkowych oraz przedmioty znajdujące się na zewnątrz, niezależnie od rodzaju szkła i klasy odporności. W szczególności ochroną objęte są następujące przedmioty:</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oszklenie okienne i drzwiowe,</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oszklenie zewnętrzne i wewnętrzne,</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konstrukcje wypełnione szkłem lub tworzywem itp.,</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szyby specjalne (szyby antywłamaniowe, płyty szklane warstwowe i inne),</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oszklenia ścienne i dachowe,</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płyty szklane stanowiące składowe części mebli, stołów, lad oraz gablot,</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szklane przegrody ścienne oraz osłony kantorów, boksów i kabin,</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tablice reklamowe, szyldy, tablice i gabloty poza budynkiem lub lokalem ze szkła, plasti</w:t>
      </w:r>
      <w:r w:rsidRPr="0057567C">
        <w:rPr>
          <w:rFonts w:cs="Calibri"/>
          <w:bCs/>
          <w:color w:val="000000"/>
        </w:rPr>
        <w:softHyphen/>
        <w:t>ku, tworzywa itp.,</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tablice świetlne i elektroniczne,</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witraże,</w:t>
      </w:r>
    </w:p>
    <w:p w:rsidR="005E7B0E" w:rsidRPr="0057567C" w:rsidRDefault="005E7B0E" w:rsidP="001A11E7">
      <w:pPr>
        <w:widowControl/>
        <w:numPr>
          <w:ilvl w:val="0"/>
          <w:numId w:val="38"/>
        </w:numPr>
        <w:tabs>
          <w:tab w:val="left" w:pos="288"/>
        </w:tabs>
        <w:autoSpaceDE/>
        <w:autoSpaceDN/>
        <w:adjustRightInd/>
        <w:spacing w:line="274" w:lineRule="exact"/>
        <w:jc w:val="both"/>
        <w:rPr>
          <w:rFonts w:cs="Calibri"/>
          <w:bCs/>
          <w:color w:val="000000"/>
        </w:rPr>
      </w:pPr>
      <w:r w:rsidRPr="0057567C">
        <w:rPr>
          <w:rFonts w:cs="Calibri"/>
          <w:bCs/>
          <w:color w:val="000000"/>
        </w:rPr>
        <w:t>lustra wiszące, stojące i wmontowane w ścianach,</w:t>
      </w:r>
    </w:p>
    <w:p w:rsidR="005E7B0E" w:rsidRPr="0057567C" w:rsidRDefault="005E7B0E" w:rsidP="001A11E7">
      <w:pPr>
        <w:widowControl/>
        <w:numPr>
          <w:ilvl w:val="0"/>
          <w:numId w:val="38"/>
        </w:numPr>
        <w:tabs>
          <w:tab w:val="left" w:pos="278"/>
        </w:tabs>
        <w:autoSpaceDE/>
        <w:autoSpaceDN/>
        <w:adjustRightInd/>
        <w:spacing w:line="274" w:lineRule="exact"/>
        <w:jc w:val="both"/>
        <w:rPr>
          <w:rFonts w:cs="Calibri"/>
          <w:bCs/>
          <w:color w:val="000000"/>
        </w:rPr>
      </w:pPr>
      <w:r w:rsidRPr="0057567C">
        <w:rPr>
          <w:rFonts w:cs="Calibri"/>
          <w:bCs/>
          <w:color w:val="000000"/>
        </w:rPr>
        <w:t>szklane, ceramiczne</w:t>
      </w:r>
      <w:r w:rsidRPr="0057567C">
        <w:rPr>
          <w:rFonts w:cs="Calibri"/>
          <w:color w:val="000000"/>
          <w:lang w:eastAsia="ar-SA"/>
        </w:rPr>
        <w:t xml:space="preserve"> </w:t>
      </w:r>
      <w:r w:rsidRPr="007568E0">
        <w:rPr>
          <w:rFonts w:cs="Calibri"/>
          <w:color w:val="000000"/>
          <w:lang w:eastAsia="ar-SA"/>
        </w:rPr>
        <w:t>i kamienne wykładziny ścian, słupów i filarów</w:t>
      </w:r>
    </w:p>
    <w:p w:rsidR="005E7B0E" w:rsidRPr="0057567C" w:rsidRDefault="005E7B0E" w:rsidP="005E7B0E">
      <w:pPr>
        <w:tabs>
          <w:tab w:val="left" w:pos="278"/>
        </w:tabs>
        <w:spacing w:line="274" w:lineRule="exact"/>
        <w:ind w:left="284"/>
        <w:jc w:val="both"/>
        <w:rPr>
          <w:rFonts w:cs="Calibri"/>
        </w:rPr>
      </w:pPr>
    </w:p>
    <w:p w:rsidR="005E7B0E" w:rsidRPr="0057567C" w:rsidRDefault="005E7B0E" w:rsidP="001A11E7">
      <w:pPr>
        <w:widowControl/>
        <w:numPr>
          <w:ilvl w:val="6"/>
          <w:numId w:val="36"/>
        </w:numPr>
        <w:tabs>
          <w:tab w:val="left" w:pos="288"/>
        </w:tabs>
        <w:autoSpaceDE/>
        <w:autoSpaceDN/>
        <w:adjustRightInd/>
        <w:spacing w:line="274" w:lineRule="exact"/>
        <w:ind w:left="284" w:hanging="284"/>
        <w:jc w:val="both"/>
        <w:rPr>
          <w:rFonts w:cs="Calibri"/>
        </w:rPr>
      </w:pPr>
      <w:r w:rsidRPr="0057567C">
        <w:rPr>
          <w:rFonts w:cs="Calibri"/>
          <w:b/>
          <w:color w:val="000000"/>
          <w:lang w:eastAsia="ar-SA"/>
        </w:rPr>
        <w:t>Suma ubezpieczenia  5000 zł na każdą ubezpieczona jednostkę .System sumy na pierwsze ryzyko.</w:t>
      </w:r>
    </w:p>
    <w:p w:rsidR="005E7B0E" w:rsidRDefault="005E7B0E" w:rsidP="005E7B0E">
      <w:pPr>
        <w:tabs>
          <w:tab w:val="left" w:pos="288"/>
        </w:tabs>
        <w:spacing w:line="274" w:lineRule="exact"/>
        <w:ind w:left="284"/>
        <w:jc w:val="both"/>
        <w:rPr>
          <w:rFonts w:cs="Calibri"/>
        </w:rPr>
      </w:pPr>
    </w:p>
    <w:p w:rsidR="005E7B0E" w:rsidRPr="0057567C" w:rsidRDefault="005E7B0E" w:rsidP="001A11E7">
      <w:pPr>
        <w:widowControl/>
        <w:numPr>
          <w:ilvl w:val="6"/>
          <w:numId w:val="36"/>
        </w:numPr>
        <w:tabs>
          <w:tab w:val="left" w:pos="288"/>
        </w:tabs>
        <w:autoSpaceDE/>
        <w:autoSpaceDN/>
        <w:adjustRightInd/>
        <w:spacing w:line="274" w:lineRule="exact"/>
        <w:ind w:left="284" w:hanging="284"/>
        <w:jc w:val="both"/>
        <w:rPr>
          <w:rFonts w:cs="Calibri"/>
        </w:rPr>
      </w:pPr>
      <w:r w:rsidRPr="0057567C">
        <w:rPr>
          <w:rFonts w:cs="Calibri"/>
          <w:b/>
          <w:bCs/>
        </w:rPr>
        <w:t xml:space="preserve">WYSOKOŚĆ FRANSZYZ I UDZIAŁÓW WŁASNYCH </w:t>
      </w:r>
    </w:p>
    <w:p w:rsidR="005E7B0E" w:rsidRDefault="005E7B0E" w:rsidP="005E7B0E">
      <w:pPr>
        <w:pStyle w:val="Akapitzlist"/>
        <w:ind w:left="284"/>
        <w:rPr>
          <w:rFonts w:cs="Calibri"/>
        </w:rPr>
      </w:pPr>
    </w:p>
    <w:p w:rsidR="005E7B0E" w:rsidRPr="0057567C" w:rsidRDefault="005E7B0E" w:rsidP="005E7B0E">
      <w:pPr>
        <w:pStyle w:val="Akapitzlist"/>
        <w:ind w:left="284"/>
        <w:rPr>
          <w:rFonts w:cs="Calibri"/>
        </w:rPr>
      </w:pPr>
      <w:r w:rsidRPr="0057567C">
        <w:rPr>
          <w:rFonts w:cs="Calibri"/>
        </w:rPr>
        <w:t>Franszyza integralna - 100 zł</w:t>
      </w:r>
    </w:p>
    <w:p w:rsidR="005E7B0E" w:rsidRDefault="005E7B0E" w:rsidP="005E7B0E">
      <w:pPr>
        <w:pStyle w:val="Akapitzlist"/>
        <w:ind w:left="284"/>
        <w:rPr>
          <w:rFonts w:cs="Calibri"/>
        </w:rPr>
      </w:pPr>
      <w:r w:rsidRPr="0057567C">
        <w:rPr>
          <w:rFonts w:cs="Calibri"/>
        </w:rPr>
        <w:t xml:space="preserve">Franszyza redukcyjna, udział własny </w:t>
      </w:r>
      <w:r>
        <w:rPr>
          <w:rFonts w:cs="Calibri"/>
        </w:rPr>
        <w:t>–</w:t>
      </w:r>
      <w:r w:rsidRPr="0057567C">
        <w:rPr>
          <w:rFonts w:cs="Calibri"/>
        </w:rPr>
        <w:t xml:space="preserve"> brak</w:t>
      </w:r>
    </w:p>
    <w:p w:rsidR="005E7B0E" w:rsidRPr="0057567C" w:rsidRDefault="005E7B0E" w:rsidP="001A11E7">
      <w:pPr>
        <w:widowControl/>
        <w:numPr>
          <w:ilvl w:val="6"/>
          <w:numId w:val="36"/>
        </w:numPr>
        <w:tabs>
          <w:tab w:val="left" w:pos="288"/>
        </w:tabs>
        <w:autoSpaceDE/>
        <w:autoSpaceDN/>
        <w:adjustRightInd/>
        <w:spacing w:line="274" w:lineRule="exact"/>
        <w:ind w:left="284" w:hanging="284"/>
        <w:jc w:val="both"/>
        <w:rPr>
          <w:rFonts w:cs="Calibri"/>
        </w:rPr>
      </w:pPr>
      <w:r w:rsidRPr="0057567C">
        <w:rPr>
          <w:rFonts w:cs="Calibri"/>
          <w:b/>
          <w:color w:val="000000"/>
          <w:lang w:eastAsia="ar-SA"/>
        </w:rPr>
        <w:t>K</w:t>
      </w:r>
      <w:r>
        <w:rPr>
          <w:rFonts w:cs="Calibri"/>
          <w:b/>
          <w:color w:val="000000"/>
          <w:lang w:eastAsia="ar-SA"/>
        </w:rPr>
        <w:t xml:space="preserve">lauzule obligatoryjne do zadania 1 zakres 5 </w:t>
      </w:r>
    </w:p>
    <w:p w:rsidR="005E7B0E" w:rsidRPr="007568E0" w:rsidRDefault="005E7B0E" w:rsidP="001A11E7">
      <w:pPr>
        <w:widowControl/>
        <w:numPr>
          <w:ilvl w:val="0"/>
          <w:numId w:val="39"/>
        </w:numPr>
        <w:tabs>
          <w:tab w:val="left" w:pos="178"/>
        </w:tabs>
        <w:suppressAutoHyphens/>
        <w:autoSpaceDE/>
        <w:autoSpaceDN/>
        <w:adjustRightInd/>
        <w:spacing w:line="293" w:lineRule="exact"/>
        <w:jc w:val="both"/>
        <w:rPr>
          <w:rFonts w:cs="Calibri"/>
          <w:lang w:eastAsia="ar-SA"/>
        </w:rPr>
      </w:pPr>
      <w:r w:rsidRPr="007568E0">
        <w:rPr>
          <w:rFonts w:cs="Calibri"/>
          <w:lang w:eastAsia="ar-SA"/>
        </w:rPr>
        <w:t>klauzula czasu ochrony</w:t>
      </w:r>
    </w:p>
    <w:p w:rsidR="005E7B0E" w:rsidRPr="007568E0" w:rsidRDefault="005E7B0E" w:rsidP="001A11E7">
      <w:pPr>
        <w:widowControl/>
        <w:numPr>
          <w:ilvl w:val="0"/>
          <w:numId w:val="39"/>
        </w:numPr>
        <w:tabs>
          <w:tab w:val="left" w:pos="178"/>
        </w:tabs>
        <w:suppressAutoHyphens/>
        <w:autoSpaceDE/>
        <w:autoSpaceDN/>
        <w:adjustRightInd/>
        <w:spacing w:line="293" w:lineRule="exact"/>
        <w:jc w:val="both"/>
        <w:rPr>
          <w:rFonts w:cs="Calibri"/>
          <w:lang w:eastAsia="ar-SA"/>
        </w:rPr>
      </w:pPr>
      <w:r w:rsidRPr="007568E0">
        <w:rPr>
          <w:rFonts w:cs="Calibri"/>
          <w:lang w:eastAsia="ar-SA"/>
        </w:rPr>
        <w:t>klauzula nieściągania rat nie wymagalnych</w:t>
      </w:r>
    </w:p>
    <w:p w:rsidR="005E7B0E" w:rsidRPr="007568E0" w:rsidRDefault="005E7B0E" w:rsidP="001A11E7">
      <w:pPr>
        <w:widowControl/>
        <w:numPr>
          <w:ilvl w:val="0"/>
          <w:numId w:val="39"/>
        </w:numPr>
        <w:tabs>
          <w:tab w:val="left" w:pos="178"/>
        </w:tabs>
        <w:suppressAutoHyphens/>
        <w:autoSpaceDE/>
        <w:autoSpaceDN/>
        <w:adjustRightInd/>
        <w:spacing w:line="293" w:lineRule="exact"/>
        <w:jc w:val="both"/>
        <w:rPr>
          <w:rFonts w:cs="Calibri"/>
          <w:lang w:eastAsia="ar-SA"/>
        </w:rPr>
      </w:pPr>
      <w:r w:rsidRPr="007568E0">
        <w:rPr>
          <w:rFonts w:cs="Calibri"/>
          <w:lang w:eastAsia="ar-SA"/>
        </w:rPr>
        <w:t>klauzula zgłaszania szkód</w:t>
      </w:r>
    </w:p>
    <w:p w:rsidR="005E7B0E" w:rsidRPr="007568E0" w:rsidRDefault="005E7B0E" w:rsidP="001A11E7">
      <w:pPr>
        <w:widowControl/>
        <w:numPr>
          <w:ilvl w:val="0"/>
          <w:numId w:val="39"/>
        </w:numPr>
        <w:tabs>
          <w:tab w:val="left" w:pos="178"/>
        </w:tabs>
        <w:suppressAutoHyphens/>
        <w:autoSpaceDE/>
        <w:autoSpaceDN/>
        <w:adjustRightInd/>
        <w:spacing w:line="293" w:lineRule="exact"/>
        <w:jc w:val="both"/>
        <w:rPr>
          <w:rFonts w:cs="Calibri"/>
          <w:lang w:eastAsia="ar-SA"/>
        </w:rPr>
      </w:pPr>
      <w:r w:rsidRPr="007568E0">
        <w:rPr>
          <w:rFonts w:cs="Calibri"/>
          <w:lang w:eastAsia="ar-SA"/>
        </w:rPr>
        <w:t>klauzula miejsc ubezpieczenia</w:t>
      </w:r>
    </w:p>
    <w:p w:rsidR="005E7B0E" w:rsidRPr="007568E0" w:rsidRDefault="005E7B0E" w:rsidP="001A11E7">
      <w:pPr>
        <w:widowControl/>
        <w:numPr>
          <w:ilvl w:val="0"/>
          <w:numId w:val="39"/>
        </w:numPr>
        <w:tabs>
          <w:tab w:val="left" w:pos="178"/>
        </w:tabs>
        <w:suppressAutoHyphens/>
        <w:autoSpaceDE/>
        <w:autoSpaceDN/>
        <w:adjustRightInd/>
        <w:spacing w:line="293" w:lineRule="exact"/>
        <w:jc w:val="both"/>
        <w:rPr>
          <w:rFonts w:cs="Calibri"/>
          <w:lang w:eastAsia="ar-SA"/>
        </w:rPr>
      </w:pPr>
      <w:r w:rsidRPr="007568E0">
        <w:rPr>
          <w:rFonts w:cs="Calibri"/>
          <w:lang w:eastAsia="ar-SA"/>
        </w:rPr>
        <w:t>klauzula reprezentantów</w:t>
      </w:r>
    </w:p>
    <w:p w:rsidR="005E7B0E" w:rsidRPr="007568E0" w:rsidRDefault="005E7B0E" w:rsidP="001A11E7">
      <w:pPr>
        <w:widowControl/>
        <w:numPr>
          <w:ilvl w:val="0"/>
          <w:numId w:val="39"/>
        </w:numPr>
        <w:tabs>
          <w:tab w:val="left" w:pos="178"/>
        </w:tabs>
        <w:suppressAutoHyphens/>
        <w:autoSpaceDE/>
        <w:autoSpaceDN/>
        <w:adjustRightInd/>
        <w:spacing w:line="293" w:lineRule="exact"/>
        <w:jc w:val="both"/>
        <w:rPr>
          <w:rFonts w:cs="Calibri"/>
          <w:lang w:eastAsia="ar-SA"/>
        </w:rPr>
      </w:pPr>
      <w:r w:rsidRPr="007568E0">
        <w:rPr>
          <w:rFonts w:cs="Calibri"/>
          <w:lang w:eastAsia="ar-SA"/>
        </w:rPr>
        <w:t>klauzula wynagrodzenia rzeczoznawców i ekspertów</w:t>
      </w:r>
    </w:p>
    <w:p w:rsidR="005E7B0E" w:rsidRPr="007568E0" w:rsidRDefault="005E7B0E" w:rsidP="001A11E7">
      <w:pPr>
        <w:widowControl/>
        <w:numPr>
          <w:ilvl w:val="0"/>
          <w:numId w:val="39"/>
        </w:numPr>
        <w:autoSpaceDE/>
        <w:autoSpaceDN/>
        <w:adjustRightInd/>
        <w:spacing w:line="276" w:lineRule="auto"/>
        <w:jc w:val="both"/>
        <w:rPr>
          <w:rFonts w:cs="Calibri"/>
        </w:rPr>
      </w:pPr>
      <w:r w:rsidRPr="007568E0">
        <w:rPr>
          <w:rFonts w:cs="Calibri"/>
        </w:rPr>
        <w:t>klauzula likwidacji szkód drobnych</w:t>
      </w:r>
    </w:p>
    <w:p w:rsidR="005E7B0E" w:rsidRPr="00EF0468" w:rsidRDefault="005E7B0E" w:rsidP="001A11E7">
      <w:pPr>
        <w:widowControl/>
        <w:numPr>
          <w:ilvl w:val="0"/>
          <w:numId w:val="39"/>
        </w:numPr>
        <w:autoSpaceDE/>
        <w:autoSpaceDN/>
        <w:adjustRightInd/>
        <w:spacing w:line="276" w:lineRule="auto"/>
        <w:jc w:val="both"/>
        <w:rPr>
          <w:rFonts w:cs="Calibri"/>
          <w:strike/>
          <w:color w:val="FF0000"/>
        </w:rPr>
      </w:pPr>
      <w:r w:rsidRPr="00EF0468">
        <w:rPr>
          <w:rFonts w:cs="Calibri"/>
          <w:strike/>
          <w:color w:val="FF0000"/>
        </w:rPr>
        <w:t>klauzula procedur</w:t>
      </w:r>
    </w:p>
    <w:p w:rsidR="005E7B0E" w:rsidRDefault="005E7B0E" w:rsidP="005E7B0E"/>
    <w:p w:rsidR="005E7B0E" w:rsidRDefault="005E7B0E" w:rsidP="005E7B0E">
      <w:pPr>
        <w:jc w:val="right"/>
        <w:rPr>
          <w:rFonts w:cs="Calibri"/>
          <w:b/>
        </w:rPr>
      </w:pPr>
    </w:p>
    <w:p w:rsidR="005E7B0E" w:rsidRDefault="005E7B0E" w:rsidP="005E7B0E">
      <w:pPr>
        <w:jc w:val="right"/>
        <w:rPr>
          <w:rFonts w:cs="Calibri"/>
          <w:b/>
        </w:rPr>
      </w:pPr>
    </w:p>
    <w:p w:rsidR="005E7B0E" w:rsidRDefault="005E7B0E" w:rsidP="005E7B0E">
      <w:pPr>
        <w:jc w:val="right"/>
        <w:rPr>
          <w:rFonts w:cs="Calibri"/>
          <w:b/>
        </w:rPr>
      </w:pPr>
    </w:p>
    <w:p w:rsidR="005E7B0E" w:rsidRDefault="005E7B0E" w:rsidP="005E7B0E">
      <w:pPr>
        <w:jc w:val="right"/>
        <w:rPr>
          <w:rFonts w:cs="Calibri"/>
          <w:b/>
        </w:rPr>
      </w:pPr>
    </w:p>
    <w:p w:rsidR="005E7B0E" w:rsidRDefault="005E7B0E" w:rsidP="005E7B0E">
      <w:pPr>
        <w:jc w:val="right"/>
        <w:rPr>
          <w:rFonts w:cs="Calibri"/>
          <w:b/>
        </w:rPr>
      </w:pPr>
    </w:p>
    <w:p w:rsidR="005E7B0E" w:rsidRDefault="005E7B0E" w:rsidP="005E7B0E">
      <w:pPr>
        <w:jc w:val="right"/>
        <w:rPr>
          <w:rFonts w:cs="Calibri"/>
          <w:b/>
        </w:rPr>
      </w:pPr>
    </w:p>
    <w:p w:rsidR="005E7B0E" w:rsidRDefault="005E7B0E" w:rsidP="005E7B0E">
      <w:pPr>
        <w:jc w:val="right"/>
        <w:rPr>
          <w:rFonts w:cs="Calibri"/>
          <w:b/>
        </w:rPr>
      </w:pPr>
    </w:p>
    <w:p w:rsidR="005E7B0E" w:rsidRDefault="005E7B0E" w:rsidP="005E7B0E">
      <w:pPr>
        <w:jc w:val="right"/>
        <w:rPr>
          <w:rFonts w:cs="Calibri"/>
          <w:b/>
        </w:rPr>
      </w:pPr>
    </w:p>
    <w:p w:rsidR="005E7B0E" w:rsidRDefault="005E7B0E" w:rsidP="005E7B0E">
      <w:pPr>
        <w:shd w:val="clear" w:color="auto" w:fill="FFFFFF"/>
        <w:spacing w:line="283" w:lineRule="exact"/>
        <w:ind w:right="499"/>
        <w:jc w:val="both"/>
        <w:rPr>
          <w:rFonts w:asciiTheme="minorHAnsi" w:hAnsiTheme="minorHAnsi" w:cs="Times New Roman"/>
          <w:b/>
          <w:bCs/>
          <w:sz w:val="32"/>
          <w:szCs w:val="22"/>
        </w:rPr>
      </w:pPr>
    </w:p>
    <w:p w:rsidR="003B1DF3" w:rsidRPr="005E7B0E" w:rsidRDefault="003B1DF3" w:rsidP="005E7B0E">
      <w:pPr>
        <w:shd w:val="clear" w:color="auto" w:fill="FFFFFF"/>
        <w:spacing w:line="283" w:lineRule="exact"/>
        <w:ind w:right="499"/>
        <w:jc w:val="both"/>
        <w:rPr>
          <w:rFonts w:asciiTheme="minorHAnsi" w:hAnsiTheme="minorHAnsi" w:cs="Times New Roman"/>
          <w:color w:val="000000"/>
          <w:spacing w:val="-1"/>
          <w:sz w:val="22"/>
          <w:szCs w:val="22"/>
        </w:rPr>
      </w:pPr>
      <w:r w:rsidRPr="00E348F6">
        <w:rPr>
          <w:rFonts w:asciiTheme="minorHAnsi" w:hAnsiTheme="minorHAnsi" w:cs="Times New Roman"/>
          <w:b/>
          <w:bCs/>
          <w:sz w:val="32"/>
          <w:szCs w:val="22"/>
        </w:rPr>
        <w:t xml:space="preserve"> </w:t>
      </w:r>
    </w:p>
    <w:p w:rsidR="003B1DF3" w:rsidRPr="00E348F6" w:rsidRDefault="003B1DF3" w:rsidP="003B1DF3">
      <w:pPr>
        <w:overflowPunct w:val="0"/>
        <w:jc w:val="both"/>
        <w:textAlignment w:val="baseline"/>
        <w:rPr>
          <w:rFonts w:asciiTheme="minorHAnsi" w:hAnsiTheme="minorHAnsi" w:cs="Times New Roman"/>
          <w:b/>
          <w:bCs/>
          <w:sz w:val="22"/>
          <w:szCs w:val="22"/>
        </w:rPr>
      </w:pPr>
    </w:p>
    <w:p w:rsidR="006E793C" w:rsidRDefault="006E793C" w:rsidP="006E793C">
      <w:pPr>
        <w:pStyle w:val="Akapitzlist"/>
        <w:tabs>
          <w:tab w:val="left" w:pos="178"/>
        </w:tabs>
        <w:spacing w:line="274" w:lineRule="exact"/>
        <w:ind w:left="720"/>
        <w:rPr>
          <w:rFonts w:asciiTheme="minorHAnsi" w:hAnsiTheme="minorHAnsi"/>
          <w:b/>
          <w:bCs/>
          <w:sz w:val="22"/>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C13AA" w:rsidRDefault="003C13AA" w:rsidP="006E793C">
      <w:pPr>
        <w:tabs>
          <w:tab w:val="left" w:pos="178"/>
        </w:tabs>
        <w:spacing w:line="274" w:lineRule="exact"/>
        <w:jc w:val="right"/>
        <w:rPr>
          <w:rFonts w:asciiTheme="minorHAnsi" w:hAnsiTheme="minorHAnsi"/>
          <w:b/>
          <w:bCs/>
          <w:i/>
          <w:sz w:val="28"/>
          <w:szCs w:val="22"/>
        </w:rPr>
      </w:pPr>
    </w:p>
    <w:p w:rsidR="003B1DF3" w:rsidRPr="006E793C" w:rsidRDefault="006E793C" w:rsidP="00F948E6">
      <w:pPr>
        <w:tabs>
          <w:tab w:val="left" w:pos="178"/>
        </w:tabs>
        <w:spacing w:line="274" w:lineRule="exact"/>
        <w:jc w:val="right"/>
        <w:rPr>
          <w:rFonts w:asciiTheme="minorHAnsi" w:eastAsiaTheme="minorEastAsia" w:hAnsiTheme="minorHAnsi"/>
          <w:i/>
          <w:color w:val="000000"/>
          <w:sz w:val="28"/>
          <w:szCs w:val="22"/>
        </w:rPr>
      </w:pPr>
      <w:r w:rsidRPr="006E793C">
        <w:rPr>
          <w:rFonts w:asciiTheme="minorHAnsi" w:hAnsiTheme="minorHAnsi"/>
          <w:b/>
          <w:bCs/>
          <w:i/>
          <w:sz w:val="28"/>
          <w:szCs w:val="22"/>
        </w:rPr>
        <w:t>Załącznik nr 1a</w:t>
      </w:r>
      <w:r w:rsidR="007B2A5A">
        <w:rPr>
          <w:rFonts w:asciiTheme="minorHAnsi" w:hAnsiTheme="minorHAnsi"/>
          <w:b/>
          <w:bCs/>
          <w:i/>
          <w:sz w:val="28"/>
          <w:szCs w:val="22"/>
        </w:rPr>
        <w:t xml:space="preserve">, dotyczący ZADANIA </w:t>
      </w:r>
      <w:r w:rsidRPr="006E793C">
        <w:rPr>
          <w:rFonts w:asciiTheme="minorHAnsi" w:hAnsiTheme="minorHAnsi"/>
          <w:b/>
          <w:bCs/>
          <w:i/>
          <w:sz w:val="28"/>
          <w:szCs w:val="22"/>
        </w:rPr>
        <w:t>2</w:t>
      </w:r>
    </w:p>
    <w:p w:rsidR="003B1DF3" w:rsidRPr="00E348F6" w:rsidRDefault="003B1DF3" w:rsidP="003B1DF3">
      <w:pPr>
        <w:tabs>
          <w:tab w:val="left" w:pos="540"/>
        </w:tabs>
        <w:jc w:val="both"/>
        <w:rPr>
          <w:rFonts w:asciiTheme="minorHAnsi" w:hAnsiTheme="minorHAnsi" w:cs="Times New Roman"/>
          <w:b/>
          <w:bCs/>
          <w:sz w:val="22"/>
          <w:szCs w:val="22"/>
        </w:rPr>
      </w:pPr>
    </w:p>
    <w:p w:rsidR="00BC2E4C" w:rsidRPr="005621D4" w:rsidRDefault="00BC2E4C" w:rsidP="00BC2E4C">
      <w:pPr>
        <w:jc w:val="both"/>
        <w:rPr>
          <w:rFonts w:cs="Calibri"/>
          <w:b/>
          <w:sz w:val="28"/>
        </w:rPr>
      </w:pPr>
      <w:r>
        <w:rPr>
          <w:rFonts w:cs="Calibri"/>
          <w:b/>
          <w:sz w:val="28"/>
        </w:rPr>
        <w:t xml:space="preserve">SZCZEGÓŁOWY </w:t>
      </w:r>
      <w:r w:rsidRPr="005621D4">
        <w:rPr>
          <w:rFonts w:cs="Calibri"/>
          <w:b/>
          <w:sz w:val="28"/>
        </w:rPr>
        <w:t>OPIS PRZE</w:t>
      </w:r>
      <w:r>
        <w:rPr>
          <w:rFonts w:cs="Calibri"/>
          <w:b/>
          <w:sz w:val="28"/>
        </w:rPr>
        <w:t>DMIOTU ZAMÓWIENIA DO ZADANIA 2</w:t>
      </w:r>
    </w:p>
    <w:p w:rsidR="00BC2E4C" w:rsidRPr="005621D4" w:rsidRDefault="00BC2E4C" w:rsidP="00BC2E4C">
      <w:pPr>
        <w:jc w:val="both"/>
        <w:rPr>
          <w:rFonts w:cs="Calibri"/>
          <w:b/>
        </w:rPr>
      </w:pPr>
      <w:r w:rsidRPr="005621D4">
        <w:rPr>
          <w:rFonts w:cs="Calibri"/>
          <w:b/>
        </w:rPr>
        <w:t xml:space="preserve"> </w:t>
      </w:r>
    </w:p>
    <w:p w:rsidR="00BC2E4C" w:rsidRPr="005621D4" w:rsidRDefault="00BC2E4C" w:rsidP="00BC2E4C">
      <w:pPr>
        <w:jc w:val="both"/>
        <w:rPr>
          <w:rFonts w:cs="Calibri"/>
          <w:b/>
        </w:rPr>
      </w:pPr>
      <w:r w:rsidRPr="005621D4">
        <w:rPr>
          <w:rFonts w:cs="Calibri"/>
          <w:b/>
        </w:rPr>
        <w:t>I. Postanowienia ogólne</w:t>
      </w:r>
    </w:p>
    <w:p w:rsidR="00BC2E4C" w:rsidRPr="005621D4" w:rsidRDefault="00BC2E4C" w:rsidP="00BC2E4C">
      <w:pPr>
        <w:jc w:val="both"/>
        <w:rPr>
          <w:rFonts w:cs="Calibri"/>
          <w:b/>
        </w:rPr>
      </w:pPr>
    </w:p>
    <w:p w:rsidR="00BC2E4C" w:rsidRDefault="00BC2E4C" w:rsidP="001A11E7">
      <w:pPr>
        <w:widowControl/>
        <w:numPr>
          <w:ilvl w:val="6"/>
          <w:numId w:val="40"/>
        </w:numPr>
        <w:tabs>
          <w:tab w:val="clear" w:pos="5040"/>
          <w:tab w:val="num" w:pos="426"/>
        </w:tabs>
        <w:autoSpaceDE/>
        <w:autoSpaceDN/>
        <w:adjustRightInd/>
        <w:ind w:left="426" w:hanging="426"/>
        <w:jc w:val="both"/>
        <w:rPr>
          <w:rFonts w:cs="Calibri"/>
        </w:rPr>
      </w:pPr>
      <w:r w:rsidRPr="005621D4">
        <w:rPr>
          <w:rFonts w:cs="Calibri"/>
        </w:rPr>
        <w:t>Opis przedmiotu zamówienia zawiera warunki wykonania zamówienia i klauzule obligatoryjne , które będą mieć pierwszeństwo przed zapisami ogólnych warunków ubezpieczenia wykonawcy, za wyjątkiem zapisów korzystniejszych dla Zamawiającego.</w:t>
      </w:r>
    </w:p>
    <w:p w:rsidR="00BC2E4C" w:rsidRDefault="00BC2E4C" w:rsidP="001A11E7">
      <w:pPr>
        <w:widowControl/>
        <w:numPr>
          <w:ilvl w:val="6"/>
          <w:numId w:val="40"/>
        </w:numPr>
        <w:tabs>
          <w:tab w:val="clear" w:pos="5040"/>
          <w:tab w:val="num" w:pos="426"/>
        </w:tabs>
        <w:autoSpaceDE/>
        <w:autoSpaceDN/>
        <w:adjustRightInd/>
        <w:ind w:left="426" w:hanging="426"/>
        <w:jc w:val="both"/>
        <w:rPr>
          <w:rFonts w:cs="Calibri"/>
        </w:rPr>
      </w:pPr>
      <w:r w:rsidRPr="005621D4">
        <w:rPr>
          <w:rFonts w:cs="Calibri"/>
        </w:rPr>
        <w:t xml:space="preserve">Wykonawca dokonuje wyboru klauzul fakultatywnych z pośród klauzul zamieszczonych w niniejszym opisie zamówienia.  Brak wyboru klauzul oznacza 0 punktów za drugie kryterium oceny oferty. Przy wykonaniu zamówienia stosowana będzie wyłącznie treść klauzul fakultatywnych niezależnie od tego czy ogólne warunki ubezpieczenia wykonawcy zawierają analogiczne rozwiązania. </w:t>
      </w:r>
    </w:p>
    <w:p w:rsidR="00BC2E4C" w:rsidRDefault="00BC2E4C" w:rsidP="001A11E7">
      <w:pPr>
        <w:widowControl/>
        <w:numPr>
          <w:ilvl w:val="6"/>
          <w:numId w:val="40"/>
        </w:numPr>
        <w:tabs>
          <w:tab w:val="clear" w:pos="5040"/>
          <w:tab w:val="num" w:pos="426"/>
        </w:tabs>
        <w:autoSpaceDE/>
        <w:autoSpaceDN/>
        <w:adjustRightInd/>
        <w:ind w:left="426" w:hanging="426"/>
        <w:jc w:val="both"/>
        <w:rPr>
          <w:rFonts w:cs="Calibri"/>
        </w:rPr>
      </w:pPr>
      <w:r w:rsidRPr="005621D4">
        <w:rPr>
          <w:rFonts w:cs="Calibri"/>
        </w:rPr>
        <w:t>Niedopuszczalne jest wprowadzanie innych limitów kwotowych jak wskazane w opisie przedmiotu zamówienia ani też stosowanie czasowych ograniczeń odpowiedzialności.</w:t>
      </w:r>
    </w:p>
    <w:p w:rsidR="00BC2E4C" w:rsidRDefault="00BC2E4C" w:rsidP="00BC2E4C">
      <w:pPr>
        <w:ind w:left="426"/>
        <w:jc w:val="both"/>
        <w:rPr>
          <w:rFonts w:cs="Calibri"/>
        </w:rPr>
      </w:pPr>
    </w:p>
    <w:p w:rsidR="00BC2E4C" w:rsidRPr="005621D4" w:rsidRDefault="00BC2E4C" w:rsidP="001A11E7">
      <w:pPr>
        <w:widowControl/>
        <w:numPr>
          <w:ilvl w:val="6"/>
          <w:numId w:val="40"/>
        </w:numPr>
        <w:tabs>
          <w:tab w:val="clear" w:pos="5040"/>
          <w:tab w:val="num" w:pos="426"/>
        </w:tabs>
        <w:autoSpaceDE/>
        <w:autoSpaceDN/>
        <w:adjustRightInd/>
        <w:ind w:left="426" w:hanging="426"/>
        <w:jc w:val="both"/>
        <w:rPr>
          <w:rFonts w:cs="Calibri"/>
        </w:rPr>
      </w:pPr>
      <w:r>
        <w:rPr>
          <w:rFonts w:cs="Calibri"/>
          <w:b/>
        </w:rPr>
        <w:t>Zadania 2</w:t>
      </w:r>
      <w:r w:rsidRPr="005621D4">
        <w:rPr>
          <w:rFonts w:cs="Calibri"/>
          <w:b/>
        </w:rPr>
        <w:t xml:space="preserve"> zamówienia składa się z </w:t>
      </w:r>
      <w:r>
        <w:rPr>
          <w:rFonts w:cs="Calibri"/>
          <w:b/>
        </w:rPr>
        <w:t>następujących zakresów:</w:t>
      </w:r>
    </w:p>
    <w:p w:rsidR="00BC2E4C" w:rsidRPr="000D3018" w:rsidRDefault="00BC2E4C" w:rsidP="00BC2E4C">
      <w:pPr>
        <w:jc w:val="both"/>
        <w:rPr>
          <w:rFonts w:cs="Calibri"/>
        </w:rPr>
      </w:pPr>
    </w:p>
    <w:p w:rsidR="00BC2E4C" w:rsidRPr="000D3018" w:rsidRDefault="00BC2E4C" w:rsidP="00BC2E4C">
      <w:pPr>
        <w:ind w:left="426" w:hanging="22"/>
        <w:jc w:val="both"/>
        <w:rPr>
          <w:rFonts w:cs="Calibri"/>
        </w:rPr>
      </w:pPr>
      <w:r w:rsidRPr="000D3018">
        <w:rPr>
          <w:rFonts w:cs="Calibri"/>
        </w:rPr>
        <w:t>Zakres 1 – Obowiązkowe ubezpieczenie odpowiedzialności cywilnej posiadaczy pojazdów mechanicznych za szkody powstałe w związku z ruchem tych pojazdów</w:t>
      </w:r>
    </w:p>
    <w:p w:rsidR="00BC2E4C" w:rsidRPr="000D3018" w:rsidRDefault="00BC2E4C" w:rsidP="00BC2E4C">
      <w:pPr>
        <w:ind w:left="426" w:hanging="22"/>
        <w:jc w:val="both"/>
        <w:rPr>
          <w:rFonts w:cs="Calibri"/>
        </w:rPr>
      </w:pPr>
      <w:r w:rsidRPr="000D3018">
        <w:rPr>
          <w:rFonts w:cs="Calibri"/>
        </w:rPr>
        <w:t>Zakres 2 – Ubezpieczenie Następstw Nieszczęśliwych Wypadków kierowców i pasażerów pojazdów mechanicznych</w:t>
      </w:r>
    </w:p>
    <w:p w:rsidR="00BC2E4C" w:rsidRPr="000D3018" w:rsidRDefault="00BC2E4C" w:rsidP="00BC2E4C">
      <w:pPr>
        <w:ind w:left="426" w:hanging="22"/>
        <w:jc w:val="both"/>
        <w:rPr>
          <w:rFonts w:cs="Calibri"/>
        </w:rPr>
      </w:pPr>
      <w:r w:rsidRPr="000D3018">
        <w:rPr>
          <w:rFonts w:cs="Calibri"/>
        </w:rPr>
        <w:t xml:space="preserve">Zakres 3 –Ubezpieczenie auto-casco z ryzykiem kradzieży  </w:t>
      </w:r>
    </w:p>
    <w:p w:rsidR="00BC2E4C" w:rsidRDefault="00BC2E4C" w:rsidP="00BC2E4C">
      <w:pPr>
        <w:tabs>
          <w:tab w:val="left" w:pos="540"/>
        </w:tabs>
        <w:jc w:val="both"/>
        <w:rPr>
          <w:rFonts w:cs="Calibri"/>
          <w:b/>
        </w:rPr>
      </w:pPr>
    </w:p>
    <w:p w:rsidR="00BC2E4C" w:rsidRPr="005621D4" w:rsidRDefault="00BC2E4C" w:rsidP="00BC2E4C">
      <w:pPr>
        <w:tabs>
          <w:tab w:val="left" w:pos="540"/>
        </w:tabs>
        <w:jc w:val="both"/>
        <w:rPr>
          <w:rFonts w:cs="Calibri"/>
          <w:b/>
        </w:rPr>
      </w:pPr>
      <w:r w:rsidRPr="005621D4">
        <w:rPr>
          <w:rFonts w:cs="Calibri"/>
          <w:b/>
        </w:rPr>
        <w:t>II. Okres wykonywania zamówienia</w:t>
      </w:r>
    </w:p>
    <w:p w:rsidR="00BC2E4C" w:rsidRPr="005621D4" w:rsidRDefault="00BC2E4C" w:rsidP="00BC2E4C">
      <w:pPr>
        <w:tabs>
          <w:tab w:val="left" w:pos="540"/>
        </w:tabs>
        <w:jc w:val="both"/>
        <w:rPr>
          <w:rFonts w:cs="Calibri"/>
          <w:b/>
        </w:rPr>
      </w:pPr>
    </w:p>
    <w:p w:rsidR="00BC2E4C" w:rsidRDefault="00BC2E4C" w:rsidP="001A11E7">
      <w:pPr>
        <w:widowControl/>
        <w:numPr>
          <w:ilvl w:val="0"/>
          <w:numId w:val="47"/>
        </w:numPr>
        <w:tabs>
          <w:tab w:val="left" w:pos="426"/>
        </w:tabs>
        <w:autoSpaceDE/>
        <w:autoSpaceDN/>
        <w:adjustRightInd/>
        <w:ind w:left="426" w:hanging="426"/>
        <w:jc w:val="both"/>
        <w:rPr>
          <w:rFonts w:cs="Calibri"/>
          <w:b/>
        </w:rPr>
      </w:pPr>
      <w:r w:rsidRPr="005621D4">
        <w:rPr>
          <w:rFonts w:cs="Calibri"/>
          <w:b/>
        </w:rPr>
        <w:t>Okres wykonywania zamówienia wynosi 3 lata, w ramach którego wydzielone zostają  trzy 12-miesieczne okresy ubezpieczenia, gdzie data początkowa okresu ubezpieczenia musi mieścić się w okresie wykonywania zamówienia   i będzie właściwa dla danego pojazdu z powodu upływu poprzedniego okresu ubezpieczenia lub wynikać będzie z daty nabycia , rejestracji danego pojazdu.</w:t>
      </w:r>
    </w:p>
    <w:p w:rsidR="00BC2E4C" w:rsidRPr="005621D4" w:rsidRDefault="00BC2E4C" w:rsidP="001A11E7">
      <w:pPr>
        <w:widowControl/>
        <w:numPr>
          <w:ilvl w:val="0"/>
          <w:numId w:val="47"/>
        </w:numPr>
        <w:tabs>
          <w:tab w:val="left" w:pos="426"/>
        </w:tabs>
        <w:autoSpaceDE/>
        <w:autoSpaceDN/>
        <w:adjustRightInd/>
        <w:ind w:left="426" w:hanging="426"/>
        <w:jc w:val="both"/>
        <w:rPr>
          <w:rFonts w:cs="Calibri"/>
        </w:rPr>
      </w:pPr>
      <w:r w:rsidRPr="005621D4">
        <w:rPr>
          <w:rFonts w:cs="Calibri"/>
        </w:rPr>
        <w:t>Okres ubezpieczenia w zadaniu 2 będzie zgodny z okresem ubezpieczenia pojazdów objętych zadaniem 1.</w:t>
      </w:r>
    </w:p>
    <w:p w:rsidR="00BC2E4C" w:rsidRPr="005621D4" w:rsidRDefault="00BC2E4C" w:rsidP="001A11E7">
      <w:pPr>
        <w:widowControl/>
        <w:numPr>
          <w:ilvl w:val="0"/>
          <w:numId w:val="47"/>
        </w:numPr>
        <w:tabs>
          <w:tab w:val="left" w:pos="426"/>
        </w:tabs>
        <w:autoSpaceDE/>
        <w:autoSpaceDN/>
        <w:adjustRightInd/>
        <w:ind w:left="426" w:hanging="426"/>
        <w:jc w:val="both"/>
        <w:rPr>
          <w:rFonts w:cs="Calibri"/>
        </w:rPr>
      </w:pPr>
      <w:r w:rsidRPr="005621D4">
        <w:rPr>
          <w:rFonts w:cs="Calibri"/>
        </w:rPr>
        <w:t>Na każdy okres ubezpieczenia Wykonawca wystawi polisy co najmniej  7 dni przed  datą początku danego okresu ubezpieczenia, a w przypadku pojazdów nabytych rejestrowanych w okresie wykonywania zamówienia w dniu zgłoszenia pojazdu do ubezpieczenia.</w:t>
      </w:r>
    </w:p>
    <w:p w:rsidR="00BC2E4C" w:rsidRPr="005621D4" w:rsidRDefault="00BC2E4C" w:rsidP="00BC2E4C">
      <w:pPr>
        <w:jc w:val="both"/>
        <w:rPr>
          <w:rFonts w:cs="Calibri"/>
        </w:rPr>
      </w:pPr>
    </w:p>
    <w:p w:rsidR="00BC2E4C" w:rsidRDefault="00BC2E4C" w:rsidP="00BC2E4C">
      <w:pPr>
        <w:jc w:val="both"/>
        <w:rPr>
          <w:rFonts w:cs="Calibri"/>
          <w:b/>
        </w:rPr>
      </w:pPr>
      <w:r w:rsidRPr="005621D4">
        <w:rPr>
          <w:rFonts w:cs="Calibri"/>
          <w:b/>
        </w:rPr>
        <w:t>III.  Składka</w:t>
      </w:r>
    </w:p>
    <w:p w:rsidR="00BC2E4C" w:rsidRPr="005621D4" w:rsidRDefault="00BC2E4C" w:rsidP="00BC2E4C">
      <w:pPr>
        <w:jc w:val="both"/>
        <w:rPr>
          <w:rFonts w:cs="Calibri"/>
          <w:b/>
        </w:rPr>
      </w:pPr>
    </w:p>
    <w:p w:rsidR="00BC2E4C" w:rsidRPr="005621D4" w:rsidRDefault="00BC2E4C" w:rsidP="001A11E7">
      <w:pPr>
        <w:widowControl/>
        <w:numPr>
          <w:ilvl w:val="0"/>
          <w:numId w:val="48"/>
        </w:numPr>
        <w:autoSpaceDE/>
        <w:autoSpaceDN/>
        <w:adjustRightInd/>
        <w:ind w:left="284" w:hanging="284"/>
        <w:jc w:val="both"/>
        <w:rPr>
          <w:rFonts w:cs="Calibri"/>
        </w:rPr>
      </w:pPr>
      <w:r w:rsidRPr="005621D4">
        <w:rPr>
          <w:rFonts w:cs="Calibri"/>
        </w:rPr>
        <w:t>W formularzu oferty Wykonawca podaje stawki i stopy składki w odniesieniu do 12 miesięcznego okresu ubezpieczenia.</w:t>
      </w:r>
    </w:p>
    <w:p w:rsidR="00BC2E4C" w:rsidRPr="005621D4" w:rsidRDefault="00BC2E4C" w:rsidP="001A11E7">
      <w:pPr>
        <w:widowControl/>
        <w:numPr>
          <w:ilvl w:val="0"/>
          <w:numId w:val="48"/>
        </w:numPr>
        <w:autoSpaceDE/>
        <w:autoSpaceDN/>
        <w:adjustRightInd/>
        <w:ind w:left="284" w:hanging="284"/>
        <w:jc w:val="both"/>
        <w:rPr>
          <w:rFonts w:cs="Calibri"/>
        </w:rPr>
      </w:pPr>
      <w:r w:rsidRPr="005621D4">
        <w:rPr>
          <w:rFonts w:cs="Calibri"/>
        </w:rPr>
        <w:t>Stawki i stopy składki przez cały czas wykonania zamówienia  nie ulegają zmianie z zastrzeżeniem art.142 ust 5 ustawy.</w:t>
      </w:r>
    </w:p>
    <w:p w:rsidR="00BC2E4C" w:rsidRPr="005621D4" w:rsidRDefault="00BC2E4C" w:rsidP="001A11E7">
      <w:pPr>
        <w:widowControl/>
        <w:numPr>
          <w:ilvl w:val="0"/>
          <w:numId w:val="48"/>
        </w:numPr>
        <w:autoSpaceDE/>
        <w:autoSpaceDN/>
        <w:adjustRightInd/>
        <w:ind w:left="284" w:hanging="284"/>
        <w:jc w:val="both"/>
        <w:rPr>
          <w:rFonts w:cs="Calibri"/>
        </w:rPr>
      </w:pPr>
      <w:r w:rsidRPr="005621D4">
        <w:rPr>
          <w:rFonts w:cs="Calibri"/>
        </w:rPr>
        <w:lastRenderedPageBreak/>
        <w:t>W przypadku konieczności zapłaty składki za okres krótszy niż 12 –miesięcy składka zostanie wyliczona wg. zasady pro rata temporis bez stosowania składki minimalnej.</w:t>
      </w:r>
    </w:p>
    <w:p w:rsidR="00BC2E4C" w:rsidRPr="005621D4" w:rsidRDefault="00BC2E4C" w:rsidP="001A11E7">
      <w:pPr>
        <w:widowControl/>
        <w:numPr>
          <w:ilvl w:val="0"/>
          <w:numId w:val="48"/>
        </w:numPr>
        <w:autoSpaceDE/>
        <w:autoSpaceDN/>
        <w:adjustRightInd/>
        <w:ind w:left="284" w:hanging="284"/>
        <w:jc w:val="both"/>
        <w:rPr>
          <w:rFonts w:cs="Calibri"/>
        </w:rPr>
      </w:pPr>
      <w:r w:rsidRPr="005621D4">
        <w:rPr>
          <w:rFonts w:cs="Calibri"/>
        </w:rPr>
        <w:t xml:space="preserve">Płatność składki za okres 12- miesięczny nastąpi w dwóch równych ratach półrocznych. </w:t>
      </w:r>
    </w:p>
    <w:p w:rsidR="00BC2E4C" w:rsidRPr="005621D4" w:rsidRDefault="00BC2E4C" w:rsidP="001A11E7">
      <w:pPr>
        <w:widowControl/>
        <w:numPr>
          <w:ilvl w:val="0"/>
          <w:numId w:val="48"/>
        </w:numPr>
        <w:autoSpaceDE/>
        <w:autoSpaceDN/>
        <w:adjustRightInd/>
        <w:ind w:left="284" w:hanging="284"/>
        <w:jc w:val="both"/>
        <w:rPr>
          <w:rFonts w:cs="Calibri"/>
        </w:rPr>
      </w:pPr>
      <w:r w:rsidRPr="005621D4">
        <w:rPr>
          <w:rFonts w:cs="Calibri"/>
        </w:rPr>
        <w:t>Za dzień zapłaty składki przyjmuje się dzień złożenia dyspozycji przelewu przez zamawiającego pod warunkiem posiadania na koncie odpowiednich środków finansowych.</w:t>
      </w:r>
    </w:p>
    <w:p w:rsidR="00BC2E4C" w:rsidRPr="005621D4" w:rsidRDefault="00BC2E4C" w:rsidP="00BC2E4C">
      <w:pPr>
        <w:jc w:val="both"/>
        <w:rPr>
          <w:rFonts w:cs="Calibri"/>
        </w:rPr>
      </w:pPr>
    </w:p>
    <w:p w:rsidR="00BC2E4C" w:rsidRPr="005621D4" w:rsidRDefault="00BC2E4C" w:rsidP="00BC2E4C">
      <w:pPr>
        <w:jc w:val="both"/>
        <w:rPr>
          <w:rFonts w:cs="Calibri"/>
          <w:b/>
          <w:bCs/>
          <w:color w:val="000099"/>
          <w:sz w:val="28"/>
        </w:rPr>
      </w:pPr>
      <w:r>
        <w:rPr>
          <w:rFonts w:cs="Calibri"/>
          <w:b/>
          <w:color w:val="000099"/>
          <w:sz w:val="28"/>
        </w:rPr>
        <w:t xml:space="preserve">Ad. Zakres </w:t>
      </w:r>
      <w:r w:rsidRPr="005621D4">
        <w:rPr>
          <w:rFonts w:cs="Calibri"/>
          <w:b/>
          <w:color w:val="000099"/>
          <w:sz w:val="28"/>
        </w:rPr>
        <w:t xml:space="preserve"> nr 1. </w:t>
      </w:r>
      <w:r w:rsidRPr="005621D4">
        <w:rPr>
          <w:rFonts w:cs="Calibri"/>
          <w:b/>
          <w:bCs/>
          <w:color w:val="000099"/>
          <w:sz w:val="28"/>
        </w:rPr>
        <w:t xml:space="preserve">Obowiązkowe ubezpieczenie odpowiedzialności cywilnej posiadacza pojazdów mechanicznych za szkody powstałe w związku z ruchem tych pojazdów </w:t>
      </w:r>
    </w:p>
    <w:p w:rsidR="00BC2E4C" w:rsidRPr="005621D4" w:rsidRDefault="00BC2E4C" w:rsidP="00BC2E4C">
      <w:pPr>
        <w:jc w:val="both"/>
        <w:rPr>
          <w:rFonts w:cs="Calibri"/>
          <w:b/>
        </w:rPr>
      </w:pPr>
    </w:p>
    <w:p w:rsidR="00BC2E4C" w:rsidRDefault="00BC2E4C" w:rsidP="001A11E7">
      <w:pPr>
        <w:widowControl/>
        <w:numPr>
          <w:ilvl w:val="0"/>
          <w:numId w:val="49"/>
        </w:numPr>
        <w:tabs>
          <w:tab w:val="left" w:pos="426"/>
        </w:tabs>
        <w:autoSpaceDE/>
        <w:autoSpaceDN/>
        <w:adjustRightInd/>
        <w:ind w:left="426" w:hanging="426"/>
        <w:jc w:val="both"/>
        <w:rPr>
          <w:rFonts w:cs="Calibri"/>
          <w:b/>
        </w:rPr>
      </w:pPr>
      <w:r w:rsidRPr="005621D4">
        <w:rPr>
          <w:rFonts w:cs="Calibri"/>
          <w:b/>
          <w:bCs/>
        </w:rPr>
        <w:t xml:space="preserve">Ubezpieczone pojazdy – stanowiące własność zamawiającego, użytkowane </w:t>
      </w:r>
      <w:r w:rsidRPr="005621D4">
        <w:rPr>
          <w:rFonts w:cs="Calibri"/>
          <w:b/>
        </w:rPr>
        <w:t>podstawie umów leasingu, powierzenia itp. Zgodnie z poniższym wykazem.</w:t>
      </w:r>
    </w:p>
    <w:p w:rsidR="00BC2E4C" w:rsidRDefault="00BC2E4C" w:rsidP="00BC2E4C">
      <w:pPr>
        <w:tabs>
          <w:tab w:val="left" w:pos="426"/>
        </w:tabs>
        <w:ind w:left="426"/>
        <w:jc w:val="both"/>
        <w:rPr>
          <w:rFonts w:cs="Calibri"/>
          <w:b/>
        </w:rPr>
      </w:pPr>
    </w:p>
    <w:p w:rsidR="003B1DF3" w:rsidRPr="00E348F6" w:rsidRDefault="00BC2E4C" w:rsidP="00E348F6">
      <w:pPr>
        <w:tabs>
          <w:tab w:val="left" w:pos="540"/>
        </w:tabs>
        <w:jc w:val="both"/>
        <w:rPr>
          <w:rFonts w:asciiTheme="minorHAnsi" w:hAnsiTheme="minorHAnsi" w:cs="Times New Roman"/>
          <w:b/>
          <w:bCs/>
          <w:sz w:val="22"/>
          <w:szCs w:val="22"/>
        </w:rPr>
      </w:pPr>
      <w:r>
        <w:rPr>
          <w:rFonts w:asciiTheme="minorHAnsi" w:hAnsiTheme="minorHAnsi" w:cs="Times New Roman"/>
          <w:b/>
          <w:bCs/>
          <w:sz w:val="22"/>
          <w:szCs w:val="22"/>
        </w:rPr>
        <w:t>Wy</w:t>
      </w:r>
      <w:r w:rsidR="003B1DF3" w:rsidRPr="00E348F6">
        <w:rPr>
          <w:rFonts w:asciiTheme="minorHAnsi" w:hAnsiTheme="minorHAnsi" w:cs="Times New Roman"/>
          <w:b/>
          <w:bCs/>
          <w:sz w:val="22"/>
          <w:szCs w:val="22"/>
        </w:rPr>
        <w:t xml:space="preserve">kaz pojazdów </w:t>
      </w:r>
    </w:p>
    <w:p w:rsidR="003B1DF3" w:rsidRPr="003B1DF3" w:rsidRDefault="003B1DF3" w:rsidP="003B1DF3">
      <w:pPr>
        <w:tabs>
          <w:tab w:val="left" w:pos="540"/>
        </w:tabs>
        <w:jc w:val="both"/>
        <w:rPr>
          <w:rFonts w:asciiTheme="minorHAnsi" w:hAnsiTheme="minorHAnsi" w:cs="Times New Roman"/>
          <w:b/>
          <w:bCs/>
          <w:sz w:val="18"/>
          <w:szCs w:val="18"/>
        </w:rPr>
      </w:pPr>
      <w:r w:rsidRPr="003B1DF3">
        <w:rPr>
          <w:rFonts w:asciiTheme="minorHAnsi" w:hAnsiTheme="minorHAnsi" w:cs="Times New Roman"/>
          <w:b/>
          <w:bCs/>
          <w:sz w:val="18"/>
          <w:szCs w:val="18"/>
        </w:rPr>
        <w:t>TABELA NR 1</w:t>
      </w:r>
    </w:p>
    <w:tbl>
      <w:tblPr>
        <w:tblW w:w="11132" w:type="dxa"/>
        <w:tblInd w:w="-1064" w:type="dxa"/>
        <w:tblCellMar>
          <w:left w:w="70" w:type="dxa"/>
          <w:right w:w="70" w:type="dxa"/>
        </w:tblCellMar>
        <w:tblLook w:val="04A0" w:firstRow="1" w:lastRow="0" w:firstColumn="1" w:lastColumn="0" w:noHBand="0" w:noVBand="1"/>
      </w:tblPr>
      <w:tblGrid>
        <w:gridCol w:w="441"/>
        <w:gridCol w:w="1178"/>
        <w:gridCol w:w="1093"/>
        <w:gridCol w:w="1031"/>
        <w:gridCol w:w="1129"/>
        <w:gridCol w:w="981"/>
        <w:gridCol w:w="574"/>
        <w:gridCol w:w="651"/>
        <w:gridCol w:w="1882"/>
        <w:gridCol w:w="1095"/>
        <w:gridCol w:w="1077"/>
      </w:tblGrid>
      <w:tr w:rsidR="00963EA5" w:rsidRPr="00AD4EB8" w:rsidTr="00963EA5">
        <w:trPr>
          <w:trHeight w:val="645"/>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 xml:space="preserve">Lp. </w:t>
            </w:r>
          </w:p>
        </w:tc>
        <w:tc>
          <w:tcPr>
            <w:tcW w:w="11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Marka</w:t>
            </w:r>
          </w:p>
        </w:tc>
        <w:tc>
          <w:tcPr>
            <w:tcW w:w="10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proofErr w:type="spellStart"/>
            <w:r w:rsidRPr="00AD4EB8">
              <w:rPr>
                <w:rFonts w:ascii="Calibri" w:hAnsi="Calibri" w:cs="Calibri"/>
                <w:b/>
                <w:bCs/>
                <w:color w:val="000000"/>
                <w:sz w:val="16"/>
                <w:szCs w:val="16"/>
              </w:rPr>
              <w:t>Typ,model</w:t>
            </w:r>
            <w:proofErr w:type="spellEnd"/>
          </w:p>
        </w:tc>
        <w:tc>
          <w:tcPr>
            <w:tcW w:w="1031" w:type="dxa"/>
            <w:tcBorders>
              <w:top w:val="single" w:sz="4" w:space="0" w:color="auto"/>
              <w:left w:val="nil"/>
              <w:bottom w:val="nil"/>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Rodzaj</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Rok produkcji</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Pojemność silnika cm3</w:t>
            </w:r>
          </w:p>
        </w:tc>
        <w:tc>
          <w:tcPr>
            <w:tcW w:w="5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DMC          kg</w:t>
            </w:r>
          </w:p>
        </w:tc>
        <w:tc>
          <w:tcPr>
            <w:tcW w:w="6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liczba miejsc</w:t>
            </w:r>
          </w:p>
        </w:tc>
        <w:tc>
          <w:tcPr>
            <w:tcW w:w="18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VIN</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Nr rejestracyjny</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Okres ubezpieczenia</w:t>
            </w:r>
          </w:p>
        </w:tc>
      </w:tr>
      <w:tr w:rsidR="00963EA5" w:rsidRPr="00AD4EB8" w:rsidTr="00963EA5">
        <w:trPr>
          <w:trHeight w:val="67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c>
          <w:tcPr>
            <w:tcW w:w="1031"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b/>
                <w:bCs/>
                <w:color w:val="000000"/>
                <w:sz w:val="16"/>
                <w:szCs w:val="16"/>
              </w:rPr>
            </w:pPr>
            <w:r w:rsidRPr="00AD4EB8">
              <w:rPr>
                <w:rFonts w:ascii="Calibri" w:hAnsi="Calibri" w:cs="Calibri"/>
                <w:b/>
                <w:bCs/>
                <w:color w:val="000000"/>
                <w:sz w:val="16"/>
                <w:szCs w:val="16"/>
              </w:rPr>
              <w:t> </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3EA5" w:rsidRPr="00AD4EB8" w:rsidRDefault="00963EA5" w:rsidP="007C1582">
            <w:pPr>
              <w:rPr>
                <w:rFonts w:ascii="Calibri" w:hAnsi="Calibri" w:cs="Calibri"/>
                <w:b/>
                <w:bCs/>
                <w:color w:val="000000"/>
                <w:sz w:val="16"/>
                <w:szCs w:val="16"/>
              </w:rPr>
            </w:pPr>
          </w:p>
        </w:tc>
      </w:tr>
      <w:tr w:rsidR="00963EA5" w:rsidRPr="00AD4EB8" w:rsidTr="00963EA5">
        <w:trPr>
          <w:trHeight w:val="450"/>
        </w:trPr>
        <w:tc>
          <w:tcPr>
            <w:tcW w:w="441" w:type="dxa"/>
            <w:tcBorders>
              <w:top w:val="nil"/>
              <w:left w:val="single" w:sz="4" w:space="0" w:color="auto"/>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w:t>
            </w:r>
          </w:p>
        </w:tc>
        <w:tc>
          <w:tcPr>
            <w:tcW w:w="1178"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ŻUK</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1031"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POŻARNICZY</w:t>
            </w:r>
          </w:p>
        </w:tc>
        <w:tc>
          <w:tcPr>
            <w:tcW w:w="1129"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1978</w:t>
            </w:r>
          </w:p>
        </w:tc>
        <w:tc>
          <w:tcPr>
            <w:tcW w:w="98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2120</w:t>
            </w:r>
          </w:p>
        </w:tc>
        <w:tc>
          <w:tcPr>
            <w:tcW w:w="574"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6</w:t>
            </w:r>
          </w:p>
        </w:tc>
        <w:tc>
          <w:tcPr>
            <w:tcW w:w="1882"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5284870</w:t>
            </w:r>
          </w:p>
        </w:tc>
        <w:tc>
          <w:tcPr>
            <w:tcW w:w="1095"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DLWC692</w:t>
            </w:r>
          </w:p>
        </w:tc>
        <w:tc>
          <w:tcPr>
            <w:tcW w:w="1077"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01.01.2018-31.12.2019</w:t>
            </w:r>
          </w:p>
        </w:tc>
      </w:tr>
      <w:tr w:rsidR="00963EA5" w:rsidRPr="00AD4EB8" w:rsidTr="00963EA5">
        <w:trPr>
          <w:trHeight w:val="45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w:t>
            </w:r>
          </w:p>
        </w:tc>
        <w:tc>
          <w:tcPr>
            <w:tcW w:w="1178"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STAR</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24008</w:t>
            </w:r>
          </w:p>
        </w:tc>
        <w:tc>
          <w:tcPr>
            <w:tcW w:w="1031"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POŻARNICZY</w:t>
            </w:r>
          </w:p>
        </w:tc>
        <w:tc>
          <w:tcPr>
            <w:tcW w:w="1129"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1984</w:t>
            </w:r>
          </w:p>
        </w:tc>
        <w:tc>
          <w:tcPr>
            <w:tcW w:w="98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6642</w:t>
            </w:r>
          </w:p>
        </w:tc>
        <w:tc>
          <w:tcPr>
            <w:tcW w:w="574"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7</w:t>
            </w:r>
          </w:p>
        </w:tc>
        <w:tc>
          <w:tcPr>
            <w:tcW w:w="1882"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9430</w:t>
            </w:r>
          </w:p>
        </w:tc>
        <w:tc>
          <w:tcPr>
            <w:tcW w:w="1095"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DLWC100</w:t>
            </w:r>
          </w:p>
        </w:tc>
        <w:tc>
          <w:tcPr>
            <w:tcW w:w="1077"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01.01.2018-31.12.2019</w:t>
            </w:r>
          </w:p>
        </w:tc>
      </w:tr>
      <w:tr w:rsidR="00963EA5" w:rsidRPr="00AD4EB8" w:rsidTr="00963EA5">
        <w:trPr>
          <w:trHeight w:val="450"/>
        </w:trPr>
        <w:tc>
          <w:tcPr>
            <w:tcW w:w="441" w:type="dxa"/>
            <w:tcBorders>
              <w:top w:val="nil"/>
              <w:left w:val="single" w:sz="4" w:space="0" w:color="auto"/>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3.</w:t>
            </w:r>
          </w:p>
        </w:tc>
        <w:tc>
          <w:tcPr>
            <w:tcW w:w="1178"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WAZ</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ŁADA NIWA</w:t>
            </w:r>
          </w:p>
        </w:tc>
        <w:tc>
          <w:tcPr>
            <w:tcW w:w="1031"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POŻARNICZY</w:t>
            </w:r>
          </w:p>
        </w:tc>
        <w:tc>
          <w:tcPr>
            <w:tcW w:w="1129"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2002</w:t>
            </w:r>
          </w:p>
        </w:tc>
        <w:tc>
          <w:tcPr>
            <w:tcW w:w="98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1690</w:t>
            </w:r>
          </w:p>
        </w:tc>
        <w:tc>
          <w:tcPr>
            <w:tcW w:w="574"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5</w:t>
            </w:r>
          </w:p>
        </w:tc>
        <w:tc>
          <w:tcPr>
            <w:tcW w:w="1882"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XTA21214021688077</w:t>
            </w:r>
          </w:p>
        </w:tc>
        <w:tc>
          <w:tcPr>
            <w:tcW w:w="1095"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DLWK126</w:t>
            </w:r>
          </w:p>
        </w:tc>
        <w:tc>
          <w:tcPr>
            <w:tcW w:w="1077"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01.01.2018-31.12.2019</w:t>
            </w:r>
          </w:p>
        </w:tc>
      </w:tr>
      <w:tr w:rsidR="00963EA5" w:rsidRPr="00AD4EB8" w:rsidTr="00963EA5">
        <w:trPr>
          <w:trHeight w:val="45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4.</w:t>
            </w:r>
          </w:p>
        </w:tc>
        <w:tc>
          <w:tcPr>
            <w:tcW w:w="1178"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STEYER</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790</w:t>
            </w:r>
          </w:p>
        </w:tc>
        <w:tc>
          <w:tcPr>
            <w:tcW w:w="1031"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SPECJALNY-POŻARNICZY</w:t>
            </w:r>
          </w:p>
        </w:tc>
        <w:tc>
          <w:tcPr>
            <w:tcW w:w="1129"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1970</w:t>
            </w:r>
          </w:p>
        </w:tc>
        <w:tc>
          <w:tcPr>
            <w:tcW w:w="98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5975</w:t>
            </w:r>
          </w:p>
        </w:tc>
        <w:tc>
          <w:tcPr>
            <w:tcW w:w="574"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7</w:t>
            </w:r>
          </w:p>
        </w:tc>
        <w:tc>
          <w:tcPr>
            <w:tcW w:w="1882"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790684101101</w:t>
            </w:r>
          </w:p>
        </w:tc>
        <w:tc>
          <w:tcPr>
            <w:tcW w:w="1095"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DLW64HS</w:t>
            </w:r>
          </w:p>
        </w:tc>
        <w:tc>
          <w:tcPr>
            <w:tcW w:w="1077"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05.01.2018-04.01.2019</w:t>
            </w:r>
          </w:p>
        </w:tc>
      </w:tr>
      <w:tr w:rsidR="00963EA5" w:rsidRPr="00AD4EB8" w:rsidTr="00963EA5">
        <w:trPr>
          <w:trHeight w:val="450"/>
        </w:trPr>
        <w:tc>
          <w:tcPr>
            <w:tcW w:w="441" w:type="dxa"/>
            <w:tcBorders>
              <w:top w:val="nil"/>
              <w:left w:val="single" w:sz="4" w:space="0" w:color="auto"/>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5.</w:t>
            </w:r>
          </w:p>
        </w:tc>
        <w:tc>
          <w:tcPr>
            <w:tcW w:w="1178"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HONDA</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MTX125R SZOSOWY</w:t>
            </w:r>
          </w:p>
        </w:tc>
        <w:tc>
          <w:tcPr>
            <w:tcW w:w="1031"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xml:space="preserve">MOTOCYKL </w:t>
            </w:r>
          </w:p>
        </w:tc>
        <w:tc>
          <w:tcPr>
            <w:tcW w:w="1129"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1993</w:t>
            </w:r>
          </w:p>
        </w:tc>
        <w:tc>
          <w:tcPr>
            <w:tcW w:w="98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124</w:t>
            </w:r>
          </w:p>
        </w:tc>
        <w:tc>
          <w:tcPr>
            <w:tcW w:w="574"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w:t>
            </w:r>
          </w:p>
        </w:tc>
        <w:tc>
          <w:tcPr>
            <w:tcW w:w="1882"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L125S5702432</w:t>
            </w:r>
          </w:p>
        </w:tc>
        <w:tc>
          <w:tcPr>
            <w:tcW w:w="1095"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DLWX867</w:t>
            </w:r>
          </w:p>
        </w:tc>
        <w:tc>
          <w:tcPr>
            <w:tcW w:w="1077"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09.03.2018-08.03.2019</w:t>
            </w:r>
          </w:p>
        </w:tc>
      </w:tr>
      <w:tr w:rsidR="00963EA5" w:rsidRPr="00AD4EB8" w:rsidTr="00963EA5">
        <w:trPr>
          <w:trHeight w:val="45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6.</w:t>
            </w:r>
          </w:p>
        </w:tc>
        <w:tc>
          <w:tcPr>
            <w:tcW w:w="1178"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ŻUK</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A15</w:t>
            </w:r>
          </w:p>
        </w:tc>
        <w:tc>
          <w:tcPr>
            <w:tcW w:w="1031"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SPECJALNY-POŻARNICZY</w:t>
            </w:r>
          </w:p>
        </w:tc>
        <w:tc>
          <w:tcPr>
            <w:tcW w:w="1129"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1997</w:t>
            </w:r>
          </w:p>
        </w:tc>
        <w:tc>
          <w:tcPr>
            <w:tcW w:w="98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2130</w:t>
            </w:r>
          </w:p>
        </w:tc>
        <w:tc>
          <w:tcPr>
            <w:tcW w:w="574"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6</w:t>
            </w:r>
          </w:p>
        </w:tc>
        <w:tc>
          <w:tcPr>
            <w:tcW w:w="1882"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SUL01812HV0587356</w:t>
            </w:r>
          </w:p>
        </w:tc>
        <w:tc>
          <w:tcPr>
            <w:tcW w:w="1095"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DLW03FA</w:t>
            </w:r>
          </w:p>
        </w:tc>
        <w:tc>
          <w:tcPr>
            <w:tcW w:w="1077"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12.03.2018-11.03.2019</w:t>
            </w:r>
          </w:p>
        </w:tc>
      </w:tr>
      <w:tr w:rsidR="00963EA5" w:rsidRPr="00AD4EB8" w:rsidTr="00963EA5">
        <w:trPr>
          <w:trHeight w:val="450"/>
        </w:trPr>
        <w:tc>
          <w:tcPr>
            <w:tcW w:w="441" w:type="dxa"/>
            <w:tcBorders>
              <w:top w:val="nil"/>
              <w:left w:val="single" w:sz="4" w:space="0" w:color="auto"/>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7.</w:t>
            </w:r>
          </w:p>
        </w:tc>
        <w:tc>
          <w:tcPr>
            <w:tcW w:w="1178"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IVECO</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MAGIRUS</w:t>
            </w:r>
          </w:p>
        </w:tc>
        <w:tc>
          <w:tcPr>
            <w:tcW w:w="1031"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SPECJALNY-POŻARNICZY</w:t>
            </w:r>
          </w:p>
        </w:tc>
        <w:tc>
          <w:tcPr>
            <w:tcW w:w="1129"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1981</w:t>
            </w:r>
          </w:p>
        </w:tc>
        <w:tc>
          <w:tcPr>
            <w:tcW w:w="98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9506</w:t>
            </w:r>
          </w:p>
        </w:tc>
        <w:tc>
          <w:tcPr>
            <w:tcW w:w="574"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9</w:t>
            </w:r>
          </w:p>
        </w:tc>
        <w:tc>
          <w:tcPr>
            <w:tcW w:w="1882"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49001164148</w:t>
            </w:r>
          </w:p>
        </w:tc>
        <w:tc>
          <w:tcPr>
            <w:tcW w:w="1095" w:type="dxa"/>
            <w:tcBorders>
              <w:top w:val="nil"/>
              <w:left w:val="nil"/>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DLW83KF</w:t>
            </w:r>
          </w:p>
        </w:tc>
        <w:tc>
          <w:tcPr>
            <w:tcW w:w="1077" w:type="dxa"/>
            <w:tcBorders>
              <w:top w:val="nil"/>
              <w:left w:val="nil"/>
              <w:bottom w:val="single" w:sz="4" w:space="0" w:color="auto"/>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17.05.2018-16.05.2019</w:t>
            </w:r>
          </w:p>
        </w:tc>
      </w:tr>
      <w:tr w:rsidR="00963EA5" w:rsidRPr="00AD4EB8" w:rsidTr="00963EA5">
        <w:trPr>
          <w:trHeight w:val="45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8.</w:t>
            </w:r>
          </w:p>
        </w:tc>
        <w:tc>
          <w:tcPr>
            <w:tcW w:w="1178" w:type="dxa"/>
            <w:tcBorders>
              <w:top w:val="nil"/>
              <w:left w:val="nil"/>
              <w:bottom w:val="nil"/>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RENAULT</w:t>
            </w:r>
          </w:p>
        </w:tc>
        <w:tc>
          <w:tcPr>
            <w:tcW w:w="1093" w:type="dxa"/>
            <w:tcBorders>
              <w:top w:val="nil"/>
              <w:left w:val="nil"/>
              <w:bottom w:val="nil"/>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S170</w:t>
            </w:r>
          </w:p>
        </w:tc>
        <w:tc>
          <w:tcPr>
            <w:tcW w:w="1031" w:type="dxa"/>
            <w:tcBorders>
              <w:top w:val="nil"/>
              <w:left w:val="nil"/>
              <w:bottom w:val="nil"/>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SPECJALNY-POŻARNICZY</w:t>
            </w:r>
          </w:p>
        </w:tc>
        <w:tc>
          <w:tcPr>
            <w:tcW w:w="1129" w:type="dxa"/>
            <w:tcBorders>
              <w:top w:val="nil"/>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1988</w:t>
            </w:r>
          </w:p>
        </w:tc>
        <w:tc>
          <w:tcPr>
            <w:tcW w:w="981" w:type="dxa"/>
            <w:tcBorders>
              <w:top w:val="nil"/>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5490</w:t>
            </w:r>
          </w:p>
        </w:tc>
        <w:tc>
          <w:tcPr>
            <w:tcW w:w="574" w:type="dxa"/>
            <w:tcBorders>
              <w:top w:val="nil"/>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nil"/>
              <w:left w:val="nil"/>
              <w:bottom w:val="nil"/>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8</w:t>
            </w:r>
          </w:p>
        </w:tc>
        <w:tc>
          <w:tcPr>
            <w:tcW w:w="1882" w:type="dxa"/>
            <w:tcBorders>
              <w:top w:val="nil"/>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VF6JS00A000005458</w:t>
            </w:r>
          </w:p>
        </w:tc>
        <w:tc>
          <w:tcPr>
            <w:tcW w:w="1095" w:type="dxa"/>
            <w:tcBorders>
              <w:top w:val="nil"/>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DLW40HS</w:t>
            </w:r>
          </w:p>
        </w:tc>
        <w:tc>
          <w:tcPr>
            <w:tcW w:w="1077" w:type="dxa"/>
            <w:tcBorders>
              <w:top w:val="nil"/>
              <w:left w:val="nil"/>
              <w:bottom w:val="nil"/>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28.05.2018-27.05.2019</w:t>
            </w:r>
          </w:p>
        </w:tc>
      </w:tr>
      <w:tr w:rsidR="00963EA5" w:rsidRPr="00AD4EB8" w:rsidTr="00963EA5">
        <w:trPr>
          <w:trHeight w:val="450"/>
        </w:trPr>
        <w:tc>
          <w:tcPr>
            <w:tcW w:w="441" w:type="dxa"/>
            <w:tcBorders>
              <w:top w:val="nil"/>
              <w:left w:val="single" w:sz="4" w:space="0" w:color="auto"/>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9.</w:t>
            </w:r>
          </w:p>
        </w:tc>
        <w:tc>
          <w:tcPr>
            <w:tcW w:w="1178" w:type="dxa"/>
            <w:tcBorders>
              <w:top w:val="single" w:sz="4" w:space="0" w:color="auto"/>
              <w:left w:val="nil"/>
              <w:bottom w:val="nil"/>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VOLKSWAGEN-ZESPÓŁ SZKÓŁ</w:t>
            </w:r>
          </w:p>
        </w:tc>
        <w:tc>
          <w:tcPr>
            <w:tcW w:w="1093" w:type="dxa"/>
            <w:tcBorders>
              <w:top w:val="single" w:sz="4" w:space="0" w:color="auto"/>
              <w:left w:val="nil"/>
              <w:bottom w:val="nil"/>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TRANSPORTER T5</w:t>
            </w:r>
          </w:p>
        </w:tc>
        <w:tc>
          <w:tcPr>
            <w:tcW w:w="1031" w:type="dxa"/>
            <w:tcBorders>
              <w:top w:val="single" w:sz="4" w:space="0" w:color="auto"/>
              <w:left w:val="nil"/>
              <w:bottom w:val="nil"/>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OSOBOWY</w:t>
            </w:r>
          </w:p>
        </w:tc>
        <w:tc>
          <w:tcPr>
            <w:tcW w:w="1129"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2006</w:t>
            </w:r>
          </w:p>
        </w:tc>
        <w:tc>
          <w:tcPr>
            <w:tcW w:w="981"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1896</w:t>
            </w:r>
          </w:p>
        </w:tc>
        <w:tc>
          <w:tcPr>
            <w:tcW w:w="574"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2800</w:t>
            </w:r>
          </w:p>
        </w:tc>
        <w:tc>
          <w:tcPr>
            <w:tcW w:w="651" w:type="dxa"/>
            <w:tcBorders>
              <w:top w:val="single" w:sz="4" w:space="0" w:color="auto"/>
              <w:left w:val="nil"/>
              <w:bottom w:val="nil"/>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9</w:t>
            </w:r>
          </w:p>
        </w:tc>
        <w:tc>
          <w:tcPr>
            <w:tcW w:w="1882"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WV2ZZZ7HZ6H141314</w:t>
            </w:r>
          </w:p>
        </w:tc>
        <w:tc>
          <w:tcPr>
            <w:tcW w:w="1095"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DLW77VU</w:t>
            </w:r>
          </w:p>
        </w:tc>
        <w:tc>
          <w:tcPr>
            <w:tcW w:w="1077" w:type="dxa"/>
            <w:tcBorders>
              <w:top w:val="single" w:sz="4" w:space="0" w:color="auto"/>
              <w:left w:val="nil"/>
              <w:bottom w:val="nil"/>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01.06.2018-30.06.2019</w:t>
            </w:r>
          </w:p>
        </w:tc>
      </w:tr>
      <w:tr w:rsidR="00963EA5" w:rsidRPr="00AD4EB8" w:rsidTr="00963EA5">
        <w:trPr>
          <w:trHeight w:val="90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10.</w:t>
            </w:r>
          </w:p>
        </w:tc>
        <w:tc>
          <w:tcPr>
            <w:tcW w:w="1178" w:type="dxa"/>
            <w:tcBorders>
              <w:top w:val="single" w:sz="4" w:space="0" w:color="auto"/>
              <w:left w:val="nil"/>
              <w:bottom w:val="nil"/>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OPEL -            SZKOŁA PODSTAWOWA W LUBOMIERZU REGON 000239008</w:t>
            </w:r>
          </w:p>
        </w:tc>
        <w:tc>
          <w:tcPr>
            <w:tcW w:w="1093" w:type="dxa"/>
            <w:tcBorders>
              <w:top w:val="single" w:sz="4" w:space="0" w:color="auto"/>
              <w:left w:val="nil"/>
              <w:bottom w:val="nil"/>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VIVARO</w:t>
            </w:r>
          </w:p>
        </w:tc>
        <w:tc>
          <w:tcPr>
            <w:tcW w:w="1031" w:type="dxa"/>
            <w:tcBorders>
              <w:top w:val="single" w:sz="4" w:space="0" w:color="auto"/>
              <w:left w:val="nil"/>
              <w:bottom w:val="nil"/>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OSOBOWY</w:t>
            </w:r>
          </w:p>
        </w:tc>
        <w:tc>
          <w:tcPr>
            <w:tcW w:w="1129" w:type="dxa"/>
            <w:tcBorders>
              <w:top w:val="single" w:sz="4" w:space="0" w:color="auto"/>
              <w:left w:val="nil"/>
              <w:bottom w:val="nil"/>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2012            DATA I REJ 16.04.2012</w:t>
            </w:r>
          </w:p>
        </w:tc>
        <w:tc>
          <w:tcPr>
            <w:tcW w:w="981"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1995</w:t>
            </w:r>
          </w:p>
        </w:tc>
        <w:tc>
          <w:tcPr>
            <w:tcW w:w="574"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3055</w:t>
            </w:r>
          </w:p>
        </w:tc>
        <w:tc>
          <w:tcPr>
            <w:tcW w:w="651"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9</w:t>
            </w:r>
          </w:p>
        </w:tc>
        <w:tc>
          <w:tcPr>
            <w:tcW w:w="1882"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W0LJ7B7B6BV655436</w:t>
            </w:r>
          </w:p>
        </w:tc>
        <w:tc>
          <w:tcPr>
            <w:tcW w:w="1095" w:type="dxa"/>
            <w:tcBorders>
              <w:top w:val="single" w:sz="4" w:space="0" w:color="auto"/>
              <w:left w:val="nil"/>
              <w:bottom w:val="nil"/>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DLWCN20</w:t>
            </w:r>
          </w:p>
        </w:tc>
        <w:tc>
          <w:tcPr>
            <w:tcW w:w="1077" w:type="dxa"/>
            <w:tcBorders>
              <w:top w:val="single" w:sz="4" w:space="0" w:color="auto"/>
              <w:left w:val="nil"/>
              <w:bottom w:val="nil"/>
              <w:right w:val="single" w:sz="4" w:space="0" w:color="auto"/>
            </w:tcBorders>
            <w:shd w:val="clear" w:color="000000" w:fill="FFFFFF"/>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06.06.2018-07.06.2019</w:t>
            </w:r>
          </w:p>
        </w:tc>
      </w:tr>
      <w:tr w:rsidR="00963EA5" w:rsidRPr="00AD4EB8" w:rsidTr="00963EA5">
        <w:trPr>
          <w:trHeight w:val="465"/>
        </w:trPr>
        <w:tc>
          <w:tcPr>
            <w:tcW w:w="441" w:type="dxa"/>
            <w:tcBorders>
              <w:top w:val="nil"/>
              <w:left w:val="single" w:sz="4" w:space="0" w:color="auto"/>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11.</w:t>
            </w:r>
          </w:p>
        </w:tc>
        <w:tc>
          <w:tcPr>
            <w:tcW w:w="1178" w:type="dxa"/>
            <w:tcBorders>
              <w:top w:val="single" w:sz="4" w:space="0" w:color="auto"/>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MAGIRUS DEUTZ</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FM170</w:t>
            </w:r>
          </w:p>
        </w:tc>
        <w:tc>
          <w:tcPr>
            <w:tcW w:w="1031" w:type="dxa"/>
            <w:tcBorders>
              <w:top w:val="single" w:sz="4" w:space="0" w:color="auto"/>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SPECJALNY-POŻARNICZY</w:t>
            </w:r>
          </w:p>
        </w:tc>
        <w:tc>
          <w:tcPr>
            <w:tcW w:w="1129" w:type="dxa"/>
            <w:tcBorders>
              <w:top w:val="single" w:sz="4" w:space="0" w:color="auto"/>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1978</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8424</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single" w:sz="4" w:space="0" w:color="auto"/>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9</w:t>
            </w:r>
          </w:p>
        </w:tc>
        <w:tc>
          <w:tcPr>
            <w:tcW w:w="1882" w:type="dxa"/>
            <w:tcBorders>
              <w:top w:val="single" w:sz="4" w:space="0" w:color="auto"/>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4900043556</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DLW99TL</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23.07.2018-22.07.2019</w:t>
            </w:r>
          </w:p>
        </w:tc>
      </w:tr>
      <w:tr w:rsidR="00963EA5" w:rsidRPr="00AD4EB8" w:rsidTr="00963EA5">
        <w:trPr>
          <w:trHeight w:val="46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12.</w:t>
            </w:r>
          </w:p>
        </w:tc>
        <w:tc>
          <w:tcPr>
            <w:tcW w:w="1178"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JELCZ</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L 090M/S</w:t>
            </w:r>
          </w:p>
        </w:tc>
        <w:tc>
          <w:tcPr>
            <w:tcW w:w="1031"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AUTOBUS</w:t>
            </w:r>
          </w:p>
        </w:tc>
        <w:tc>
          <w:tcPr>
            <w:tcW w:w="1129"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2002</w:t>
            </w:r>
          </w:p>
        </w:tc>
        <w:tc>
          <w:tcPr>
            <w:tcW w:w="981"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4580</w:t>
            </w:r>
          </w:p>
        </w:tc>
        <w:tc>
          <w:tcPr>
            <w:tcW w:w="574"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12500</w:t>
            </w:r>
          </w:p>
        </w:tc>
        <w:tc>
          <w:tcPr>
            <w:tcW w:w="651"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45</w:t>
            </w:r>
          </w:p>
        </w:tc>
        <w:tc>
          <w:tcPr>
            <w:tcW w:w="1882"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SUJ09010020000324</w:t>
            </w:r>
          </w:p>
        </w:tc>
        <w:tc>
          <w:tcPr>
            <w:tcW w:w="1095"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DLWJ392</w:t>
            </w:r>
          </w:p>
        </w:tc>
        <w:tc>
          <w:tcPr>
            <w:tcW w:w="1077"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30.09.2017-29.09.2018</w:t>
            </w:r>
          </w:p>
        </w:tc>
      </w:tr>
      <w:tr w:rsidR="00963EA5" w:rsidRPr="00AD4EB8" w:rsidTr="00963EA5">
        <w:trPr>
          <w:trHeight w:val="465"/>
        </w:trPr>
        <w:tc>
          <w:tcPr>
            <w:tcW w:w="441" w:type="dxa"/>
            <w:tcBorders>
              <w:top w:val="nil"/>
              <w:left w:val="single" w:sz="4" w:space="0" w:color="auto"/>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13.</w:t>
            </w:r>
          </w:p>
        </w:tc>
        <w:tc>
          <w:tcPr>
            <w:tcW w:w="1178"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TARPAN</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237 DIESEL</w:t>
            </w:r>
          </w:p>
        </w:tc>
        <w:tc>
          <w:tcPr>
            <w:tcW w:w="1031"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CIEZAROWY DO 2TON</w:t>
            </w:r>
            <w:r>
              <w:rPr>
                <w:rFonts w:ascii="Calibri" w:hAnsi="Calibri" w:cs="Calibri"/>
                <w:color w:val="000000"/>
                <w:sz w:val="16"/>
                <w:szCs w:val="16"/>
              </w:rPr>
              <w:t xml:space="preserve"> ŁADOWNOŚĆ 500 KG</w:t>
            </w:r>
          </w:p>
        </w:tc>
        <w:tc>
          <w:tcPr>
            <w:tcW w:w="1129"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1985</w:t>
            </w:r>
          </w:p>
        </w:tc>
        <w:tc>
          <w:tcPr>
            <w:tcW w:w="981"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1600</w:t>
            </w:r>
          </w:p>
        </w:tc>
        <w:tc>
          <w:tcPr>
            <w:tcW w:w="574"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3500</w:t>
            </w:r>
          </w:p>
        </w:tc>
        <w:tc>
          <w:tcPr>
            <w:tcW w:w="651"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5</w:t>
            </w:r>
          </w:p>
        </w:tc>
        <w:tc>
          <w:tcPr>
            <w:tcW w:w="1882"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SUR032800357FSR</w:t>
            </w:r>
          </w:p>
        </w:tc>
        <w:tc>
          <w:tcPr>
            <w:tcW w:w="1095"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DLW75HS</w:t>
            </w:r>
          </w:p>
        </w:tc>
        <w:tc>
          <w:tcPr>
            <w:tcW w:w="1077"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16.10.2017-15.10.2018</w:t>
            </w:r>
          </w:p>
        </w:tc>
      </w:tr>
      <w:tr w:rsidR="00963EA5" w:rsidRPr="00AD4EB8" w:rsidTr="00963EA5">
        <w:trPr>
          <w:trHeight w:val="91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14.</w:t>
            </w:r>
          </w:p>
        </w:tc>
        <w:tc>
          <w:tcPr>
            <w:tcW w:w="1178"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FORD- ZESPÓŁ SZKÓŁ W LUBOMIERZU, CHOPINA 9, REGON 000188357</w:t>
            </w:r>
          </w:p>
        </w:tc>
        <w:tc>
          <w:tcPr>
            <w:tcW w:w="1093" w:type="dxa"/>
            <w:tcBorders>
              <w:top w:val="nil"/>
              <w:left w:val="nil"/>
              <w:bottom w:val="single" w:sz="4" w:space="0" w:color="auto"/>
              <w:right w:val="single" w:sz="4" w:space="0" w:color="auto"/>
            </w:tcBorders>
            <w:shd w:val="clear" w:color="000000" w:fill="FFFFFF"/>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FIESTA</w:t>
            </w:r>
          </w:p>
        </w:tc>
        <w:tc>
          <w:tcPr>
            <w:tcW w:w="1031"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CIEZAROWY DO 2TON</w:t>
            </w:r>
            <w:r>
              <w:rPr>
                <w:rFonts w:ascii="Calibri" w:hAnsi="Calibri" w:cs="Calibri"/>
                <w:color w:val="000000"/>
                <w:sz w:val="16"/>
                <w:szCs w:val="16"/>
              </w:rPr>
              <w:t>, ŁADOWNOŚĆ 535 KG</w:t>
            </w:r>
          </w:p>
        </w:tc>
        <w:tc>
          <w:tcPr>
            <w:tcW w:w="1129"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2007   16.04.2007</w:t>
            </w:r>
          </w:p>
        </w:tc>
        <w:tc>
          <w:tcPr>
            <w:tcW w:w="981"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1399</w:t>
            </w:r>
          </w:p>
        </w:tc>
        <w:tc>
          <w:tcPr>
            <w:tcW w:w="574"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1585</w:t>
            </w:r>
          </w:p>
        </w:tc>
        <w:tc>
          <w:tcPr>
            <w:tcW w:w="651"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w:t>
            </w:r>
          </w:p>
        </w:tc>
        <w:tc>
          <w:tcPr>
            <w:tcW w:w="1882"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WF0CXXGAJC7C26994</w:t>
            </w:r>
          </w:p>
        </w:tc>
        <w:tc>
          <w:tcPr>
            <w:tcW w:w="1095"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DLWEE49</w:t>
            </w:r>
          </w:p>
        </w:tc>
        <w:tc>
          <w:tcPr>
            <w:tcW w:w="1077"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30.09.2017-29.09.2018</w:t>
            </w:r>
          </w:p>
        </w:tc>
      </w:tr>
      <w:tr w:rsidR="00963EA5" w:rsidRPr="00AD4EB8" w:rsidTr="00963EA5">
        <w:trPr>
          <w:trHeight w:val="465"/>
        </w:trPr>
        <w:tc>
          <w:tcPr>
            <w:tcW w:w="441" w:type="dxa"/>
            <w:tcBorders>
              <w:top w:val="nil"/>
              <w:left w:val="single" w:sz="4" w:space="0" w:color="auto"/>
              <w:bottom w:val="single" w:sz="4" w:space="0" w:color="auto"/>
              <w:right w:val="single" w:sz="4" w:space="0" w:color="auto"/>
            </w:tcBorders>
            <w:shd w:val="clear" w:color="000000" w:fill="FFFFFF"/>
            <w:noWrap/>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lastRenderedPageBreak/>
              <w:t>15.</w:t>
            </w:r>
          </w:p>
        </w:tc>
        <w:tc>
          <w:tcPr>
            <w:tcW w:w="1178" w:type="dxa"/>
            <w:tcBorders>
              <w:top w:val="nil"/>
              <w:left w:val="nil"/>
              <w:bottom w:val="single" w:sz="4" w:space="0" w:color="auto"/>
              <w:right w:val="single" w:sz="4" w:space="0" w:color="auto"/>
            </w:tcBorders>
            <w:shd w:val="clear" w:color="000000" w:fill="FFFFFF"/>
            <w:noWrap/>
            <w:vAlign w:val="center"/>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LAND ROVER</w:t>
            </w:r>
          </w:p>
        </w:tc>
        <w:tc>
          <w:tcPr>
            <w:tcW w:w="1093"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DISCOVERY II 2.5 TD5</w:t>
            </w:r>
          </w:p>
        </w:tc>
        <w:tc>
          <w:tcPr>
            <w:tcW w:w="1031"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OSOBOWY-TERENOWY</w:t>
            </w:r>
          </w:p>
        </w:tc>
        <w:tc>
          <w:tcPr>
            <w:tcW w:w="1129"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2000</w:t>
            </w:r>
          </w:p>
        </w:tc>
        <w:tc>
          <w:tcPr>
            <w:tcW w:w="981"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2495</w:t>
            </w:r>
          </w:p>
        </w:tc>
        <w:tc>
          <w:tcPr>
            <w:tcW w:w="574"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 </w:t>
            </w:r>
          </w:p>
        </w:tc>
        <w:tc>
          <w:tcPr>
            <w:tcW w:w="651"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5</w:t>
            </w:r>
          </w:p>
        </w:tc>
        <w:tc>
          <w:tcPr>
            <w:tcW w:w="1882"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SALLTGM94YA267703</w:t>
            </w:r>
          </w:p>
        </w:tc>
        <w:tc>
          <w:tcPr>
            <w:tcW w:w="1095" w:type="dxa"/>
            <w:tcBorders>
              <w:top w:val="nil"/>
              <w:left w:val="nil"/>
              <w:bottom w:val="single" w:sz="4" w:space="0" w:color="auto"/>
              <w:right w:val="single" w:sz="4" w:space="0" w:color="auto"/>
            </w:tcBorders>
            <w:shd w:val="clear" w:color="000000" w:fill="FFFFFF"/>
            <w:noWrap/>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DLW99KF</w:t>
            </w:r>
          </w:p>
        </w:tc>
        <w:tc>
          <w:tcPr>
            <w:tcW w:w="1077" w:type="dxa"/>
            <w:tcBorders>
              <w:top w:val="nil"/>
              <w:left w:val="nil"/>
              <w:bottom w:val="single" w:sz="4" w:space="0" w:color="auto"/>
              <w:right w:val="single" w:sz="4" w:space="0" w:color="auto"/>
            </w:tcBorders>
            <w:shd w:val="clear" w:color="000000" w:fill="FFFFFF"/>
            <w:vAlign w:val="bottom"/>
            <w:hideMark/>
          </w:tcPr>
          <w:p w:rsidR="00963EA5" w:rsidRPr="00AD4EB8" w:rsidRDefault="00963EA5" w:rsidP="007C1582">
            <w:pPr>
              <w:jc w:val="center"/>
              <w:rPr>
                <w:rFonts w:ascii="Calibri" w:hAnsi="Calibri" w:cs="Calibri"/>
                <w:color w:val="000000"/>
                <w:sz w:val="16"/>
                <w:szCs w:val="16"/>
              </w:rPr>
            </w:pPr>
            <w:r w:rsidRPr="00AD4EB8">
              <w:rPr>
                <w:rFonts w:ascii="Calibri" w:hAnsi="Calibri" w:cs="Calibri"/>
                <w:color w:val="000000"/>
                <w:sz w:val="16"/>
                <w:szCs w:val="16"/>
              </w:rPr>
              <w:t>04.11.2017-03.11.2018</w:t>
            </w:r>
          </w:p>
        </w:tc>
      </w:tr>
    </w:tbl>
    <w:p w:rsidR="003B1DF3" w:rsidRPr="003B1DF3" w:rsidRDefault="003B1DF3" w:rsidP="003B1DF3">
      <w:pPr>
        <w:tabs>
          <w:tab w:val="left" w:pos="540"/>
        </w:tabs>
        <w:jc w:val="both"/>
        <w:rPr>
          <w:rFonts w:asciiTheme="minorHAnsi" w:hAnsiTheme="minorHAnsi" w:cs="Times New Roman"/>
          <w:b/>
          <w:bCs/>
          <w:color w:val="FF0000"/>
          <w:sz w:val="18"/>
          <w:szCs w:val="18"/>
        </w:rPr>
      </w:pPr>
    </w:p>
    <w:p w:rsidR="00E348F6" w:rsidRDefault="00E348F6" w:rsidP="003B1DF3">
      <w:pPr>
        <w:tabs>
          <w:tab w:val="left" w:pos="540"/>
        </w:tabs>
        <w:jc w:val="both"/>
        <w:rPr>
          <w:rFonts w:asciiTheme="minorHAnsi" w:hAnsiTheme="minorHAnsi" w:cs="Times New Roman"/>
          <w:b/>
          <w:bCs/>
          <w:color w:val="FF0000"/>
          <w:sz w:val="18"/>
          <w:szCs w:val="18"/>
        </w:rPr>
      </w:pPr>
    </w:p>
    <w:p w:rsidR="00BC2E4C" w:rsidRPr="00BC2E4C" w:rsidRDefault="00BC2E4C" w:rsidP="00BC2E4C">
      <w:pPr>
        <w:tabs>
          <w:tab w:val="left" w:pos="360"/>
        </w:tabs>
        <w:jc w:val="both"/>
        <w:rPr>
          <w:rFonts w:asciiTheme="minorHAnsi" w:hAnsiTheme="minorHAnsi" w:cs="Times New Roman"/>
          <w:sz w:val="22"/>
          <w:szCs w:val="22"/>
        </w:rPr>
      </w:pPr>
      <w:r w:rsidRPr="00BC2E4C">
        <w:rPr>
          <w:rFonts w:asciiTheme="minorHAnsi" w:hAnsiTheme="minorHAnsi" w:cs="Times New Roman"/>
          <w:sz w:val="22"/>
          <w:szCs w:val="22"/>
        </w:rPr>
        <w:t>2.</w:t>
      </w:r>
      <w:r w:rsidRPr="00BC2E4C">
        <w:rPr>
          <w:rFonts w:asciiTheme="minorHAnsi" w:hAnsiTheme="minorHAnsi" w:cs="Times New Roman"/>
          <w:sz w:val="22"/>
          <w:szCs w:val="22"/>
        </w:rPr>
        <w:tab/>
        <w:t xml:space="preserve">Zakres ubezpieczenie odpowiedzialności cywilnej posiadacza pojazdów mechanicznych za szkody powstałe w związku z ruchem tych pojazdów  zgodny z Ustawą z dnia 22.05.2003 o ubezpieczeniach obowiązkowych, Ubezpieczeniowym Funduszu Gwarancyjnym i Polskim Biurze Ubezpieczycieli Komunikacyjnych (Dz.U.2013.392 z </w:t>
      </w:r>
      <w:proofErr w:type="spellStart"/>
      <w:r w:rsidRPr="00BC2E4C">
        <w:rPr>
          <w:rFonts w:asciiTheme="minorHAnsi" w:hAnsiTheme="minorHAnsi" w:cs="Times New Roman"/>
          <w:sz w:val="22"/>
          <w:szCs w:val="22"/>
        </w:rPr>
        <w:t>późn</w:t>
      </w:r>
      <w:proofErr w:type="spellEnd"/>
      <w:r w:rsidRPr="00BC2E4C">
        <w:rPr>
          <w:rFonts w:asciiTheme="minorHAnsi" w:hAnsiTheme="minorHAnsi" w:cs="Times New Roman"/>
          <w:sz w:val="22"/>
          <w:szCs w:val="22"/>
        </w:rPr>
        <w:t xml:space="preserve">. </w:t>
      </w:r>
      <w:proofErr w:type="spellStart"/>
      <w:r w:rsidRPr="00BC2E4C">
        <w:rPr>
          <w:rFonts w:asciiTheme="minorHAnsi" w:hAnsiTheme="minorHAnsi" w:cs="Times New Roman"/>
          <w:sz w:val="22"/>
          <w:szCs w:val="22"/>
        </w:rPr>
        <w:t>zm</w:t>
      </w:r>
      <w:proofErr w:type="spellEnd"/>
      <w:r w:rsidRPr="00BC2E4C">
        <w:rPr>
          <w:rFonts w:asciiTheme="minorHAnsi" w:hAnsiTheme="minorHAnsi" w:cs="Times New Roman"/>
          <w:sz w:val="22"/>
          <w:szCs w:val="22"/>
        </w:rPr>
        <w:t>).</w:t>
      </w:r>
    </w:p>
    <w:p w:rsidR="00BC2E4C" w:rsidRPr="00BC2E4C" w:rsidRDefault="00BC2E4C" w:rsidP="00BC2E4C">
      <w:pPr>
        <w:tabs>
          <w:tab w:val="left" w:pos="360"/>
        </w:tabs>
        <w:jc w:val="both"/>
        <w:rPr>
          <w:rFonts w:asciiTheme="minorHAnsi" w:hAnsiTheme="minorHAnsi" w:cs="Times New Roman"/>
          <w:sz w:val="22"/>
          <w:szCs w:val="22"/>
        </w:rPr>
      </w:pPr>
      <w:r w:rsidRPr="00BC2E4C">
        <w:rPr>
          <w:rFonts w:asciiTheme="minorHAnsi" w:hAnsiTheme="minorHAnsi" w:cs="Times New Roman"/>
          <w:sz w:val="22"/>
          <w:szCs w:val="22"/>
        </w:rPr>
        <w:t>3.</w:t>
      </w:r>
      <w:r w:rsidRPr="00BC2E4C">
        <w:rPr>
          <w:rFonts w:asciiTheme="minorHAnsi" w:hAnsiTheme="minorHAnsi" w:cs="Times New Roman"/>
          <w:sz w:val="22"/>
          <w:szCs w:val="22"/>
        </w:rPr>
        <w:tab/>
        <w:t xml:space="preserve">Suma gwarancyjna na jeden pojazd – zgodna z </w:t>
      </w:r>
      <w:proofErr w:type="spellStart"/>
      <w:r w:rsidRPr="00BC2E4C">
        <w:rPr>
          <w:rFonts w:asciiTheme="minorHAnsi" w:hAnsiTheme="minorHAnsi" w:cs="Times New Roman"/>
          <w:sz w:val="22"/>
          <w:szCs w:val="22"/>
        </w:rPr>
        <w:t>w.w</w:t>
      </w:r>
      <w:proofErr w:type="spellEnd"/>
      <w:r w:rsidRPr="00BC2E4C">
        <w:rPr>
          <w:rFonts w:asciiTheme="minorHAnsi" w:hAnsiTheme="minorHAnsi" w:cs="Times New Roman"/>
          <w:sz w:val="22"/>
          <w:szCs w:val="22"/>
        </w:rPr>
        <w:t>. Ustawą – bez podwyższania (w przypadku zwiększenia przez ustawodawcę minimalnej ustawowej sumy gwarancyjnej składka za ubezpieczenie pozostaje bez zmian).</w:t>
      </w:r>
    </w:p>
    <w:p w:rsidR="00BC2E4C" w:rsidRPr="00BC2E4C" w:rsidRDefault="00BC2E4C" w:rsidP="00BC2E4C">
      <w:pPr>
        <w:tabs>
          <w:tab w:val="left" w:pos="360"/>
        </w:tabs>
        <w:jc w:val="both"/>
        <w:rPr>
          <w:rFonts w:asciiTheme="minorHAnsi" w:hAnsiTheme="minorHAnsi" w:cs="Times New Roman"/>
          <w:sz w:val="22"/>
          <w:szCs w:val="22"/>
        </w:rPr>
      </w:pPr>
      <w:r w:rsidRPr="00BC2E4C">
        <w:rPr>
          <w:rFonts w:asciiTheme="minorHAnsi" w:hAnsiTheme="minorHAnsi" w:cs="Times New Roman"/>
          <w:sz w:val="22"/>
          <w:szCs w:val="22"/>
        </w:rPr>
        <w:t>4.</w:t>
      </w:r>
      <w:r w:rsidRPr="00BC2E4C">
        <w:rPr>
          <w:rFonts w:asciiTheme="minorHAnsi" w:hAnsiTheme="minorHAnsi" w:cs="Times New Roman"/>
          <w:sz w:val="22"/>
          <w:szCs w:val="22"/>
        </w:rPr>
        <w:tab/>
        <w:t xml:space="preserve"> Wykonawca zwiększa zakres ochrony o ubezpieczenie OC posiadaczy pojazdów mechanicznych za szkody powstałe w związku z ruchem pojazdów na terenie państw należących do Systemu Zielonej Karty, a nie będących członkami Unii Europejskiej i Europejskiego Obszaru Gospodarczego - tzw. ubezpieczenie Zielona Karta na następujących zasadach:</w:t>
      </w:r>
    </w:p>
    <w:p w:rsidR="00BC2E4C" w:rsidRPr="00BC2E4C" w:rsidRDefault="00BC2E4C" w:rsidP="00BC2E4C">
      <w:pPr>
        <w:tabs>
          <w:tab w:val="left" w:pos="360"/>
        </w:tabs>
        <w:jc w:val="both"/>
        <w:rPr>
          <w:rFonts w:asciiTheme="minorHAnsi" w:hAnsiTheme="minorHAnsi" w:cs="Times New Roman"/>
          <w:sz w:val="22"/>
          <w:szCs w:val="22"/>
        </w:rPr>
      </w:pPr>
      <w:r w:rsidRPr="00BC2E4C">
        <w:rPr>
          <w:rFonts w:asciiTheme="minorHAnsi" w:hAnsiTheme="minorHAnsi" w:cs="Times New Roman"/>
          <w:sz w:val="22"/>
          <w:szCs w:val="22"/>
        </w:rPr>
        <w:t>a)</w:t>
      </w:r>
      <w:r w:rsidRPr="00BC2E4C">
        <w:rPr>
          <w:rFonts w:asciiTheme="minorHAnsi" w:hAnsiTheme="minorHAnsi" w:cs="Times New Roman"/>
          <w:sz w:val="22"/>
          <w:szCs w:val="22"/>
        </w:rPr>
        <w:tab/>
        <w:t xml:space="preserve">Warunki ubezpieczenia zgodne z Ogólnymi Warunkami Ubezpieczenia danego Ubezpieczyciela, dołączanego </w:t>
      </w:r>
      <w:proofErr w:type="spellStart"/>
      <w:r w:rsidRPr="00BC2E4C">
        <w:rPr>
          <w:rFonts w:asciiTheme="minorHAnsi" w:hAnsiTheme="minorHAnsi" w:cs="Times New Roman"/>
          <w:sz w:val="22"/>
          <w:szCs w:val="22"/>
        </w:rPr>
        <w:t>bezskładkowo</w:t>
      </w:r>
      <w:proofErr w:type="spellEnd"/>
      <w:r w:rsidRPr="00BC2E4C">
        <w:rPr>
          <w:rFonts w:asciiTheme="minorHAnsi" w:hAnsiTheme="minorHAnsi" w:cs="Times New Roman"/>
          <w:sz w:val="22"/>
          <w:szCs w:val="22"/>
        </w:rPr>
        <w:t xml:space="preserve"> do obowiązkowego ubezpieczenia OC posiadaczy pojazdów mechanicznych. </w:t>
      </w:r>
    </w:p>
    <w:p w:rsidR="00BC2E4C" w:rsidRPr="00BC2E4C" w:rsidRDefault="00BC2E4C" w:rsidP="00BC2E4C">
      <w:pPr>
        <w:tabs>
          <w:tab w:val="left" w:pos="360"/>
        </w:tabs>
        <w:jc w:val="both"/>
        <w:rPr>
          <w:rFonts w:asciiTheme="minorHAnsi" w:hAnsiTheme="minorHAnsi" w:cs="Times New Roman"/>
          <w:sz w:val="22"/>
          <w:szCs w:val="22"/>
        </w:rPr>
      </w:pPr>
      <w:r w:rsidRPr="00BC2E4C">
        <w:rPr>
          <w:rFonts w:asciiTheme="minorHAnsi" w:hAnsiTheme="minorHAnsi" w:cs="Times New Roman"/>
          <w:sz w:val="22"/>
          <w:szCs w:val="22"/>
        </w:rPr>
        <w:t>b)</w:t>
      </w:r>
      <w:r w:rsidRPr="00BC2E4C">
        <w:rPr>
          <w:rFonts w:asciiTheme="minorHAnsi" w:hAnsiTheme="minorHAnsi" w:cs="Times New Roman"/>
          <w:sz w:val="22"/>
          <w:szCs w:val="22"/>
        </w:rPr>
        <w:tab/>
        <w:t>Suma gwarancyjna: minimalna ustawowa obowiązująca na terenie kraju, w którym Ubezpieczający wyrządził szkodę i zobowiązany jest do jej naprawienia.</w:t>
      </w:r>
    </w:p>
    <w:p w:rsidR="00BC2E4C" w:rsidRPr="00BC2E4C" w:rsidRDefault="00BC2E4C" w:rsidP="00BC2E4C">
      <w:pPr>
        <w:tabs>
          <w:tab w:val="left" w:pos="360"/>
        </w:tabs>
        <w:jc w:val="both"/>
        <w:rPr>
          <w:rFonts w:asciiTheme="minorHAnsi" w:hAnsiTheme="minorHAnsi" w:cs="Times New Roman"/>
          <w:sz w:val="22"/>
          <w:szCs w:val="22"/>
        </w:rPr>
      </w:pPr>
      <w:r w:rsidRPr="00BC2E4C">
        <w:rPr>
          <w:rFonts w:asciiTheme="minorHAnsi" w:hAnsiTheme="minorHAnsi" w:cs="Times New Roman"/>
          <w:sz w:val="22"/>
          <w:szCs w:val="22"/>
        </w:rPr>
        <w:t>c)</w:t>
      </w:r>
      <w:r w:rsidRPr="00BC2E4C">
        <w:rPr>
          <w:rFonts w:asciiTheme="minorHAnsi" w:hAnsiTheme="minorHAnsi" w:cs="Times New Roman"/>
          <w:sz w:val="22"/>
          <w:szCs w:val="22"/>
        </w:rPr>
        <w:tab/>
        <w:t>Dotyczy pojazdów osobowych, w odniesieniu do których – gdy zajdzie taka potrzeba - Zamawiający wystąpi  o wystawienie  dokumentu potwierdzającego posiadanie ubezpieczenia zielonej karty a także pojazdów osobowych nabytych  rejestrowanych w okresie wykonywania zamówienia</w:t>
      </w:r>
    </w:p>
    <w:p w:rsidR="00BC2E4C" w:rsidRPr="00BC2E4C" w:rsidRDefault="00BC2E4C" w:rsidP="00BC2E4C">
      <w:pPr>
        <w:tabs>
          <w:tab w:val="left" w:pos="360"/>
        </w:tabs>
        <w:jc w:val="both"/>
        <w:rPr>
          <w:rFonts w:asciiTheme="minorHAnsi" w:hAnsiTheme="minorHAnsi" w:cs="Times New Roman"/>
          <w:sz w:val="22"/>
          <w:szCs w:val="22"/>
        </w:rPr>
      </w:pPr>
    </w:p>
    <w:p w:rsidR="00BC2E4C" w:rsidRPr="00BC2E4C" w:rsidRDefault="00BC2E4C" w:rsidP="00BC2E4C">
      <w:pPr>
        <w:tabs>
          <w:tab w:val="left" w:pos="360"/>
        </w:tabs>
        <w:jc w:val="both"/>
        <w:rPr>
          <w:rFonts w:asciiTheme="minorHAnsi" w:hAnsiTheme="minorHAnsi" w:cs="Times New Roman"/>
          <w:sz w:val="22"/>
          <w:szCs w:val="22"/>
        </w:rPr>
      </w:pPr>
      <w:r w:rsidRPr="00BC2E4C">
        <w:rPr>
          <w:rFonts w:asciiTheme="minorHAnsi" w:hAnsiTheme="minorHAnsi" w:cs="Times New Roman"/>
          <w:sz w:val="22"/>
          <w:szCs w:val="22"/>
        </w:rPr>
        <w:t>5.</w:t>
      </w:r>
      <w:r w:rsidRPr="00BC2E4C">
        <w:rPr>
          <w:rFonts w:asciiTheme="minorHAnsi" w:hAnsiTheme="minorHAnsi" w:cs="Times New Roman"/>
          <w:b/>
          <w:sz w:val="22"/>
          <w:szCs w:val="22"/>
        </w:rPr>
        <w:tab/>
        <w:t>Klauzule obligatoryjne</w:t>
      </w:r>
      <w:r w:rsidRPr="00BC2E4C">
        <w:rPr>
          <w:rFonts w:asciiTheme="minorHAnsi" w:hAnsiTheme="minorHAnsi" w:cs="Times New Roman"/>
          <w:sz w:val="22"/>
          <w:szCs w:val="22"/>
        </w:rPr>
        <w:t xml:space="preserve"> </w:t>
      </w:r>
    </w:p>
    <w:p w:rsidR="00BC2E4C" w:rsidRPr="00BC2E4C" w:rsidRDefault="00BC2E4C" w:rsidP="00BC2E4C">
      <w:pPr>
        <w:tabs>
          <w:tab w:val="left" w:pos="360"/>
        </w:tabs>
        <w:jc w:val="both"/>
        <w:rPr>
          <w:rFonts w:asciiTheme="minorHAnsi" w:hAnsiTheme="minorHAnsi" w:cs="Times New Roman"/>
          <w:sz w:val="22"/>
          <w:szCs w:val="22"/>
        </w:rPr>
      </w:pPr>
      <w:r w:rsidRPr="00BC2E4C">
        <w:rPr>
          <w:rFonts w:asciiTheme="minorHAnsi" w:hAnsiTheme="minorHAnsi" w:cs="Times New Roman"/>
          <w:sz w:val="22"/>
          <w:szCs w:val="22"/>
        </w:rPr>
        <w:t>a)</w:t>
      </w:r>
      <w:r w:rsidRPr="00BC2E4C">
        <w:rPr>
          <w:rFonts w:asciiTheme="minorHAnsi" w:hAnsiTheme="minorHAnsi" w:cs="Times New Roman"/>
          <w:sz w:val="22"/>
          <w:szCs w:val="22"/>
        </w:rPr>
        <w:tab/>
        <w:t>klauzula nowych pojazdów</w:t>
      </w:r>
    </w:p>
    <w:p w:rsidR="00BC2E4C" w:rsidRPr="00EF0468" w:rsidRDefault="00BC2E4C" w:rsidP="00BC2E4C">
      <w:pPr>
        <w:tabs>
          <w:tab w:val="left" w:pos="360"/>
        </w:tabs>
        <w:jc w:val="both"/>
        <w:rPr>
          <w:rFonts w:asciiTheme="minorHAnsi" w:hAnsiTheme="minorHAnsi" w:cs="Times New Roman"/>
          <w:strike/>
          <w:color w:val="FF0000"/>
          <w:sz w:val="22"/>
          <w:szCs w:val="22"/>
        </w:rPr>
      </w:pPr>
      <w:r w:rsidRPr="00EF0468">
        <w:rPr>
          <w:rFonts w:asciiTheme="minorHAnsi" w:hAnsiTheme="minorHAnsi" w:cs="Times New Roman"/>
          <w:strike/>
          <w:color w:val="FF0000"/>
          <w:sz w:val="22"/>
          <w:szCs w:val="22"/>
        </w:rPr>
        <w:t>b)</w:t>
      </w:r>
      <w:r w:rsidRPr="00EF0468">
        <w:rPr>
          <w:rFonts w:asciiTheme="minorHAnsi" w:hAnsiTheme="minorHAnsi" w:cs="Times New Roman"/>
          <w:strike/>
          <w:color w:val="FF0000"/>
          <w:sz w:val="22"/>
          <w:szCs w:val="22"/>
        </w:rPr>
        <w:tab/>
        <w:t>klauzula procedur</w:t>
      </w:r>
    </w:p>
    <w:p w:rsidR="00BC2E4C" w:rsidRPr="00BC2E4C" w:rsidRDefault="00BC2E4C" w:rsidP="00BC2E4C">
      <w:pPr>
        <w:tabs>
          <w:tab w:val="left" w:pos="360"/>
        </w:tabs>
        <w:jc w:val="both"/>
        <w:rPr>
          <w:rFonts w:asciiTheme="minorHAnsi" w:hAnsiTheme="minorHAnsi" w:cs="Times New Roman"/>
          <w:sz w:val="22"/>
          <w:szCs w:val="22"/>
        </w:rPr>
      </w:pPr>
    </w:p>
    <w:p w:rsidR="003B1DF3" w:rsidRPr="00E348F6" w:rsidRDefault="003B1DF3" w:rsidP="003B1DF3">
      <w:pPr>
        <w:tabs>
          <w:tab w:val="left" w:pos="360"/>
        </w:tabs>
        <w:jc w:val="both"/>
        <w:rPr>
          <w:rFonts w:asciiTheme="minorHAnsi" w:hAnsiTheme="minorHAnsi" w:cs="Times New Roman"/>
          <w:sz w:val="22"/>
          <w:szCs w:val="22"/>
        </w:rPr>
      </w:pPr>
    </w:p>
    <w:p w:rsidR="003B1DF3" w:rsidRPr="00E348F6" w:rsidRDefault="003B1DF3" w:rsidP="003B1DF3">
      <w:pPr>
        <w:tabs>
          <w:tab w:val="left" w:pos="360"/>
        </w:tabs>
        <w:jc w:val="both"/>
        <w:rPr>
          <w:rFonts w:asciiTheme="minorHAnsi" w:hAnsiTheme="minorHAnsi" w:cs="Times New Roman"/>
          <w:sz w:val="22"/>
          <w:szCs w:val="22"/>
        </w:rPr>
      </w:pPr>
      <w:r w:rsidRPr="00E348F6">
        <w:rPr>
          <w:rFonts w:asciiTheme="minorHAnsi" w:hAnsiTheme="minorHAnsi" w:cs="Times New Roman"/>
          <w:sz w:val="22"/>
          <w:szCs w:val="22"/>
        </w:rPr>
        <w:t> </w:t>
      </w:r>
    </w:p>
    <w:p w:rsidR="003B1DF3" w:rsidRDefault="007B2A5A" w:rsidP="003B1DF3">
      <w:pPr>
        <w:tabs>
          <w:tab w:val="left" w:pos="360"/>
        </w:tabs>
        <w:suppressAutoHyphens/>
        <w:jc w:val="both"/>
        <w:rPr>
          <w:rFonts w:asciiTheme="minorHAnsi" w:hAnsiTheme="minorHAnsi" w:cs="Times New Roman"/>
          <w:szCs w:val="22"/>
        </w:rPr>
      </w:pPr>
      <w:r>
        <w:rPr>
          <w:rFonts w:asciiTheme="minorHAnsi" w:hAnsiTheme="minorHAnsi" w:cs="Times New Roman"/>
          <w:b/>
          <w:bCs/>
          <w:szCs w:val="22"/>
        </w:rPr>
        <w:t>Ad. Zakres</w:t>
      </w:r>
      <w:r w:rsidR="003B1DF3" w:rsidRPr="00E348F6">
        <w:rPr>
          <w:rFonts w:asciiTheme="minorHAnsi" w:hAnsiTheme="minorHAnsi" w:cs="Times New Roman"/>
          <w:b/>
          <w:bCs/>
          <w:szCs w:val="22"/>
        </w:rPr>
        <w:t xml:space="preserve"> 2 : Ubezpieczenie NNW </w:t>
      </w:r>
      <w:r w:rsidR="003B1DF3" w:rsidRPr="00E348F6">
        <w:rPr>
          <w:rFonts w:asciiTheme="minorHAnsi" w:hAnsiTheme="minorHAnsi" w:cs="Times New Roman"/>
          <w:szCs w:val="22"/>
        </w:rPr>
        <w:t>pasażerów i kierowców pojazdów mechanicznych.</w:t>
      </w:r>
    </w:p>
    <w:p w:rsidR="00E348F6" w:rsidRPr="00E348F6" w:rsidRDefault="00E348F6" w:rsidP="003B1DF3">
      <w:pPr>
        <w:tabs>
          <w:tab w:val="left" w:pos="360"/>
        </w:tabs>
        <w:suppressAutoHyphens/>
        <w:jc w:val="both"/>
        <w:rPr>
          <w:rFonts w:asciiTheme="minorHAnsi" w:hAnsiTheme="minorHAnsi" w:cs="Times New Roman"/>
          <w:szCs w:val="22"/>
        </w:rPr>
      </w:pPr>
    </w:p>
    <w:p w:rsidR="00BC2E4C" w:rsidRDefault="00BC2E4C" w:rsidP="001A11E7">
      <w:pPr>
        <w:widowControl/>
        <w:numPr>
          <w:ilvl w:val="0"/>
          <w:numId w:val="50"/>
        </w:numPr>
        <w:tabs>
          <w:tab w:val="left" w:pos="284"/>
        </w:tabs>
        <w:suppressAutoHyphens/>
        <w:autoSpaceDE/>
        <w:autoSpaceDN/>
        <w:adjustRightInd/>
        <w:ind w:left="284" w:hanging="284"/>
        <w:jc w:val="both"/>
        <w:rPr>
          <w:rFonts w:cs="Calibri"/>
        </w:rPr>
      </w:pPr>
      <w:r w:rsidRPr="005621D4">
        <w:rPr>
          <w:rFonts w:cs="Calibri"/>
        </w:rPr>
        <w:t xml:space="preserve">Przedmiot ubezpieczenia: trwałe następstwa nieszczęśliwych wypadków kierowcy i pasażerów pojazdów mechanicznych, polegające na uszkodzeniu ciała lub rozstroju zdrowia albo śmierci </w:t>
      </w:r>
      <w:r w:rsidRPr="005621D4">
        <w:rPr>
          <w:rFonts w:cs="Calibri"/>
        </w:rPr>
        <w:br/>
        <w:t>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BC2E4C" w:rsidRDefault="00BC2E4C" w:rsidP="001A11E7">
      <w:pPr>
        <w:widowControl/>
        <w:numPr>
          <w:ilvl w:val="0"/>
          <w:numId w:val="50"/>
        </w:numPr>
        <w:tabs>
          <w:tab w:val="left" w:pos="284"/>
        </w:tabs>
        <w:suppressAutoHyphens/>
        <w:autoSpaceDE/>
        <w:autoSpaceDN/>
        <w:adjustRightInd/>
        <w:ind w:left="284" w:hanging="284"/>
        <w:jc w:val="both"/>
        <w:rPr>
          <w:rFonts w:cs="Calibri"/>
        </w:rPr>
      </w:pPr>
      <w:r w:rsidRPr="005621D4">
        <w:rPr>
          <w:rFonts w:cs="Calibri"/>
        </w:rPr>
        <w:t>Wykonawca nie będzie stosował karencji ani innych ograniczeń czasowych odpowiedzialności</w:t>
      </w:r>
    </w:p>
    <w:p w:rsidR="00BC2E4C" w:rsidRDefault="00BC2E4C" w:rsidP="001A11E7">
      <w:pPr>
        <w:widowControl/>
        <w:numPr>
          <w:ilvl w:val="0"/>
          <w:numId w:val="50"/>
        </w:numPr>
        <w:tabs>
          <w:tab w:val="left" w:pos="284"/>
        </w:tabs>
        <w:suppressAutoHyphens/>
        <w:autoSpaceDE/>
        <w:autoSpaceDN/>
        <w:adjustRightInd/>
        <w:ind w:left="284" w:hanging="284"/>
        <w:jc w:val="both"/>
        <w:rPr>
          <w:rFonts w:cs="Calibri"/>
        </w:rPr>
      </w:pPr>
      <w:r w:rsidRPr="005621D4">
        <w:rPr>
          <w:rFonts w:cs="Calibri"/>
        </w:rPr>
        <w:t>Suma ubezpieczenia: 10 000,00 zł na  1 osobę</w:t>
      </w:r>
    </w:p>
    <w:p w:rsidR="00BC2E4C" w:rsidRDefault="00BC2E4C" w:rsidP="001A11E7">
      <w:pPr>
        <w:widowControl/>
        <w:numPr>
          <w:ilvl w:val="0"/>
          <w:numId w:val="50"/>
        </w:numPr>
        <w:tabs>
          <w:tab w:val="left" w:pos="284"/>
        </w:tabs>
        <w:suppressAutoHyphens/>
        <w:autoSpaceDE/>
        <w:autoSpaceDN/>
        <w:adjustRightInd/>
        <w:ind w:left="284" w:hanging="284"/>
        <w:jc w:val="both"/>
        <w:rPr>
          <w:rFonts w:cs="Calibri"/>
        </w:rPr>
      </w:pPr>
      <w:r w:rsidRPr="005621D4">
        <w:rPr>
          <w:rFonts w:cs="Calibri"/>
        </w:rPr>
        <w:t xml:space="preserve"> Ochrona ubezpieczeniowa obejmie wszystkich kierowców i pasażerów pojazdów korzystających z ochrony  w zadaniu 1</w:t>
      </w:r>
    </w:p>
    <w:p w:rsidR="00BC2E4C" w:rsidRDefault="00BC2E4C" w:rsidP="001A11E7">
      <w:pPr>
        <w:widowControl/>
        <w:numPr>
          <w:ilvl w:val="0"/>
          <w:numId w:val="50"/>
        </w:numPr>
        <w:tabs>
          <w:tab w:val="left" w:pos="284"/>
        </w:tabs>
        <w:suppressAutoHyphens/>
        <w:autoSpaceDE/>
        <w:autoSpaceDN/>
        <w:adjustRightInd/>
        <w:ind w:left="284" w:hanging="284"/>
        <w:jc w:val="both"/>
        <w:rPr>
          <w:rFonts w:cs="Calibri"/>
        </w:rPr>
      </w:pPr>
      <w:r w:rsidRPr="005621D4">
        <w:rPr>
          <w:rFonts w:cs="Calibri"/>
        </w:rPr>
        <w:t>Wysokość franszyz i udziałów własnych</w:t>
      </w:r>
      <w:r>
        <w:rPr>
          <w:rFonts w:cs="Calibri"/>
        </w:rPr>
        <w:t>:</w:t>
      </w:r>
    </w:p>
    <w:p w:rsidR="00BC2E4C" w:rsidRPr="007215FE" w:rsidRDefault="00BC2E4C" w:rsidP="00BC2E4C">
      <w:pPr>
        <w:tabs>
          <w:tab w:val="left" w:pos="284"/>
        </w:tabs>
        <w:suppressAutoHyphens/>
        <w:ind w:left="284"/>
        <w:jc w:val="both"/>
        <w:rPr>
          <w:rFonts w:cs="Calibri"/>
        </w:rPr>
      </w:pPr>
      <w:r w:rsidRPr="007215FE">
        <w:rPr>
          <w:rFonts w:cs="Calibri"/>
        </w:rPr>
        <w:t>Franszyza redukcyjna  - brak</w:t>
      </w:r>
    </w:p>
    <w:p w:rsidR="00BC2E4C" w:rsidRPr="007215FE" w:rsidRDefault="00BC2E4C" w:rsidP="00BC2E4C">
      <w:pPr>
        <w:tabs>
          <w:tab w:val="left" w:pos="284"/>
        </w:tabs>
        <w:suppressAutoHyphens/>
        <w:ind w:left="284"/>
        <w:jc w:val="both"/>
        <w:rPr>
          <w:rFonts w:cs="Calibri"/>
        </w:rPr>
      </w:pPr>
      <w:r w:rsidRPr="007215FE">
        <w:rPr>
          <w:rFonts w:cs="Calibri"/>
        </w:rPr>
        <w:t xml:space="preserve">Franszyza integralna –   brak </w:t>
      </w:r>
    </w:p>
    <w:p w:rsidR="00BC2E4C" w:rsidRDefault="00BC2E4C" w:rsidP="00BC2E4C">
      <w:pPr>
        <w:tabs>
          <w:tab w:val="left" w:pos="284"/>
        </w:tabs>
        <w:suppressAutoHyphens/>
        <w:ind w:left="284"/>
        <w:jc w:val="both"/>
        <w:rPr>
          <w:rFonts w:cs="Calibri"/>
        </w:rPr>
      </w:pPr>
      <w:r w:rsidRPr="007215FE">
        <w:rPr>
          <w:rFonts w:cs="Calibri"/>
        </w:rPr>
        <w:t>Udział własny – brak</w:t>
      </w:r>
    </w:p>
    <w:p w:rsidR="00BC2E4C" w:rsidRDefault="00BC2E4C" w:rsidP="00BC2E4C">
      <w:pPr>
        <w:tabs>
          <w:tab w:val="left" w:pos="284"/>
        </w:tabs>
        <w:suppressAutoHyphens/>
        <w:ind w:left="284"/>
        <w:jc w:val="both"/>
        <w:rPr>
          <w:rFonts w:cs="Calibri"/>
        </w:rPr>
      </w:pPr>
    </w:p>
    <w:p w:rsidR="00BC2E4C" w:rsidRPr="00BC2E4C" w:rsidRDefault="00BC2E4C" w:rsidP="001A11E7">
      <w:pPr>
        <w:widowControl/>
        <w:numPr>
          <w:ilvl w:val="0"/>
          <w:numId w:val="50"/>
        </w:numPr>
        <w:tabs>
          <w:tab w:val="left" w:pos="284"/>
        </w:tabs>
        <w:suppressAutoHyphens/>
        <w:autoSpaceDE/>
        <w:autoSpaceDN/>
        <w:adjustRightInd/>
        <w:ind w:left="284" w:hanging="284"/>
        <w:jc w:val="both"/>
        <w:rPr>
          <w:rFonts w:cs="Calibri"/>
          <w:b/>
        </w:rPr>
      </w:pPr>
      <w:r w:rsidRPr="00BC2E4C">
        <w:rPr>
          <w:rFonts w:cs="Calibri"/>
          <w:b/>
        </w:rPr>
        <w:t>Klauzule obligatoryjne</w:t>
      </w:r>
    </w:p>
    <w:p w:rsidR="00BC2E4C" w:rsidRPr="007215FE" w:rsidRDefault="00BC2E4C" w:rsidP="001A11E7">
      <w:pPr>
        <w:widowControl/>
        <w:numPr>
          <w:ilvl w:val="0"/>
          <w:numId w:val="51"/>
        </w:numPr>
        <w:tabs>
          <w:tab w:val="left" w:pos="284"/>
        </w:tabs>
        <w:suppressAutoHyphens/>
        <w:autoSpaceDE/>
        <w:autoSpaceDN/>
        <w:adjustRightInd/>
        <w:jc w:val="both"/>
        <w:rPr>
          <w:rFonts w:cs="Calibri"/>
        </w:rPr>
      </w:pPr>
      <w:r w:rsidRPr="007215FE">
        <w:rPr>
          <w:rFonts w:cs="Calibri"/>
        </w:rPr>
        <w:t xml:space="preserve">Klauzula nowego pojazdu dla NNW </w:t>
      </w:r>
    </w:p>
    <w:p w:rsidR="00BC2E4C" w:rsidRPr="00EF0468" w:rsidRDefault="00BC2E4C" w:rsidP="001A11E7">
      <w:pPr>
        <w:widowControl/>
        <w:numPr>
          <w:ilvl w:val="0"/>
          <w:numId w:val="51"/>
        </w:numPr>
        <w:tabs>
          <w:tab w:val="left" w:pos="284"/>
        </w:tabs>
        <w:suppressAutoHyphens/>
        <w:autoSpaceDE/>
        <w:autoSpaceDN/>
        <w:adjustRightInd/>
        <w:jc w:val="both"/>
        <w:rPr>
          <w:rFonts w:cs="Calibri"/>
          <w:strike/>
          <w:color w:val="FF0000"/>
        </w:rPr>
      </w:pPr>
      <w:r w:rsidRPr="00EF0468">
        <w:rPr>
          <w:rFonts w:cs="Calibri"/>
          <w:strike/>
          <w:color w:val="FF0000"/>
        </w:rPr>
        <w:t>Klauzula procedur</w:t>
      </w:r>
    </w:p>
    <w:p w:rsidR="00BC2E4C" w:rsidRPr="007215FE" w:rsidRDefault="00BC2E4C" w:rsidP="001A11E7">
      <w:pPr>
        <w:widowControl/>
        <w:numPr>
          <w:ilvl w:val="0"/>
          <w:numId w:val="51"/>
        </w:numPr>
        <w:tabs>
          <w:tab w:val="left" w:pos="284"/>
        </w:tabs>
        <w:suppressAutoHyphens/>
        <w:autoSpaceDE/>
        <w:autoSpaceDN/>
        <w:adjustRightInd/>
        <w:jc w:val="both"/>
        <w:rPr>
          <w:rFonts w:cs="Calibri"/>
        </w:rPr>
      </w:pPr>
      <w:r w:rsidRPr="007215FE">
        <w:rPr>
          <w:rFonts w:cs="Calibri"/>
        </w:rPr>
        <w:t xml:space="preserve">Klauzula czasu ochrony  </w:t>
      </w:r>
    </w:p>
    <w:p w:rsidR="00BC2E4C" w:rsidRDefault="00BC2E4C" w:rsidP="00BC2E4C">
      <w:pPr>
        <w:tabs>
          <w:tab w:val="left" w:pos="284"/>
        </w:tabs>
        <w:suppressAutoHyphens/>
        <w:ind w:left="284"/>
        <w:jc w:val="both"/>
        <w:rPr>
          <w:rFonts w:cs="Calibri"/>
        </w:rPr>
      </w:pPr>
    </w:p>
    <w:p w:rsidR="003B1DF3" w:rsidRPr="007B2A5A" w:rsidRDefault="003B1DF3" w:rsidP="003B1DF3">
      <w:pPr>
        <w:tabs>
          <w:tab w:val="left" w:pos="0"/>
          <w:tab w:val="left" w:pos="360"/>
        </w:tabs>
        <w:suppressAutoHyphens/>
        <w:jc w:val="both"/>
        <w:rPr>
          <w:rFonts w:asciiTheme="minorHAnsi" w:hAnsiTheme="minorHAnsi" w:cs="Times New Roman"/>
          <w:b/>
          <w:sz w:val="22"/>
          <w:szCs w:val="22"/>
        </w:rPr>
      </w:pPr>
    </w:p>
    <w:p w:rsidR="003B1DF3" w:rsidRPr="00427858" w:rsidRDefault="003B1DF3" w:rsidP="003B1DF3">
      <w:pPr>
        <w:tabs>
          <w:tab w:val="left" w:pos="0"/>
          <w:tab w:val="left" w:pos="360"/>
        </w:tabs>
        <w:suppressAutoHyphens/>
        <w:jc w:val="both"/>
        <w:rPr>
          <w:rFonts w:asciiTheme="minorHAnsi" w:hAnsiTheme="minorHAnsi" w:cs="Times New Roman"/>
          <w:b/>
          <w:sz w:val="22"/>
          <w:szCs w:val="22"/>
        </w:rPr>
      </w:pPr>
    </w:p>
    <w:p w:rsidR="007B2A5A" w:rsidRPr="00427858" w:rsidRDefault="007B2A5A" w:rsidP="003B1DF3">
      <w:pPr>
        <w:tabs>
          <w:tab w:val="left" w:pos="0"/>
          <w:tab w:val="left" w:pos="360"/>
        </w:tabs>
        <w:suppressAutoHyphens/>
        <w:jc w:val="both"/>
        <w:rPr>
          <w:rFonts w:asciiTheme="minorHAnsi" w:hAnsiTheme="minorHAnsi" w:cs="Times New Roman"/>
          <w:b/>
          <w:sz w:val="22"/>
          <w:szCs w:val="22"/>
        </w:rPr>
      </w:pPr>
      <w:r w:rsidRPr="00427858">
        <w:rPr>
          <w:rFonts w:asciiTheme="minorHAnsi" w:hAnsiTheme="minorHAnsi" w:cs="Times New Roman"/>
          <w:b/>
          <w:sz w:val="22"/>
          <w:szCs w:val="22"/>
        </w:rPr>
        <w:t xml:space="preserve">Ad 3. Zakres 3: Ubezpieczenie auto-casco z ryzkiem kradzieży </w:t>
      </w:r>
    </w:p>
    <w:p w:rsidR="007B2A5A" w:rsidRDefault="007B2A5A" w:rsidP="003B1DF3">
      <w:pPr>
        <w:tabs>
          <w:tab w:val="left" w:pos="0"/>
          <w:tab w:val="left" w:pos="360"/>
        </w:tabs>
        <w:suppressAutoHyphens/>
        <w:jc w:val="both"/>
        <w:rPr>
          <w:rFonts w:asciiTheme="minorHAnsi" w:hAnsiTheme="minorHAnsi" w:cs="Times New Roman"/>
          <w:sz w:val="22"/>
          <w:szCs w:val="22"/>
        </w:rPr>
      </w:pPr>
    </w:p>
    <w:p w:rsidR="007B2A5A" w:rsidRDefault="007B2A5A" w:rsidP="00963EA5">
      <w:pPr>
        <w:tabs>
          <w:tab w:val="left" w:pos="0"/>
          <w:tab w:val="left" w:pos="360"/>
        </w:tabs>
        <w:suppressAutoHyphens/>
        <w:jc w:val="both"/>
        <w:rPr>
          <w:rFonts w:asciiTheme="minorHAnsi" w:hAnsiTheme="minorHAnsi" w:cs="Times New Roman"/>
          <w:sz w:val="22"/>
          <w:szCs w:val="22"/>
        </w:rPr>
      </w:pPr>
      <w:r>
        <w:rPr>
          <w:rFonts w:asciiTheme="minorHAnsi" w:hAnsiTheme="minorHAnsi" w:cs="Times New Roman"/>
          <w:sz w:val="22"/>
          <w:szCs w:val="22"/>
        </w:rPr>
        <w:t xml:space="preserve">Przedmiot ubezpieczenia : </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Przedmiotem ubezpieczenia są zadeklarowane przez Ubezpieczającego/ Ubezpieczonego</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pojazdy mechaniczne stanowiące własność lub będące w jego posiadaniu na podstawie</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umowy najmu, leasingu, użyczenia, dzierżawy lub innego tytułu prawnego. Ochroną</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ubezpieczeniową objęte są pojazdy niezależnie od wieku ich eksploatacji.</w:t>
      </w:r>
    </w:p>
    <w:p w:rsidR="0001243B" w:rsidRDefault="0001243B" w:rsidP="00963EA5">
      <w:pPr>
        <w:widowControl/>
        <w:jc w:val="both"/>
        <w:rPr>
          <w:rFonts w:ascii="Verdana,Bold" w:eastAsiaTheme="minorHAnsi" w:hAnsi="Verdana,Bold" w:cs="Verdana,Bold"/>
          <w:b/>
          <w:bCs/>
          <w:sz w:val="20"/>
          <w:szCs w:val="20"/>
          <w:lang w:eastAsia="en-US"/>
        </w:rPr>
      </w:pPr>
      <w:r>
        <w:rPr>
          <w:rFonts w:ascii="Verdana,Bold" w:eastAsiaTheme="minorHAnsi" w:hAnsi="Verdana,Bold" w:cs="Verdana,Bold"/>
          <w:b/>
          <w:bCs/>
          <w:sz w:val="20"/>
          <w:szCs w:val="20"/>
          <w:lang w:eastAsia="en-US"/>
        </w:rPr>
        <w:t>2. Zakres ubezpieczenia.</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 Zakres ubezpieczenia AC obejmuje zniszczenie, uszkodzenie, utratę pojazdu lub</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jego wyposażenia między innymi wskutek:</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zderzenia pojazdów,</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działania osób trzecich (w tym wandalizmu, próby włamania) oraz zwierząt,</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nagłego działania siły mechanicznej w chwili zetknięcia się pojazdu z osobami, przedmiotami lub zwierzętami pochodzącymi z zewnątrz jak i</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wewnątrz pojazdu (jak również szkód spowodowanych przez przesunięcie</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przewożonego ładunku),</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powodzi, zatopienia, zalania, huraganu, lawiny lub działania innych sił</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przyrody,</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pożaru i wybuchu (powstałego na zewnątrz jak i wewnątrz kabiny oraz</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przestrzeni ładunkowej),</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nagłego działania czynnika termicznego i/lub chemicznego, (powstałego z</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zewnątrz jak i wewnątrz pojazdu),</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przewrócenia się pojazdu podczas załadunku, wyładunku,</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kradzieży pojazdu, jego części lub wyposażenia – bez względu na miejsce</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parkowania,</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uszkodzenia pojazdu lub jego wyposażenia w następstwie jego zabrania w</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celu krótkotrwałego użycia.</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 Zakres ubezpieczenia obejmuje szkody w wyposażeniu dodatkowym pojazdu (w</w:t>
      </w:r>
    </w:p>
    <w:p w:rsidR="0001243B" w:rsidRDefault="0001243B" w:rsidP="00963EA5">
      <w:pPr>
        <w:widowControl/>
        <w:jc w:val="both"/>
        <w:rPr>
          <w:rFonts w:ascii="Verdana" w:eastAsiaTheme="minorHAnsi" w:hAnsi="Verdana" w:cs="Verdana"/>
          <w:sz w:val="20"/>
          <w:szCs w:val="20"/>
          <w:lang w:eastAsia="en-US"/>
        </w:rPr>
      </w:pPr>
      <w:r>
        <w:rPr>
          <w:rFonts w:ascii="Verdana" w:eastAsiaTheme="minorHAnsi" w:hAnsi="Verdana" w:cs="Verdana"/>
          <w:sz w:val="20"/>
          <w:szCs w:val="20"/>
          <w:lang w:eastAsia="en-US"/>
        </w:rPr>
        <w:t>tym m.in. radiotelefony, zestawy głośnomówiące, radioodtwarzacze, rejestratory</w:t>
      </w:r>
    </w:p>
    <w:p w:rsidR="0001243B" w:rsidRDefault="0001243B" w:rsidP="00963EA5">
      <w:pPr>
        <w:tabs>
          <w:tab w:val="left" w:pos="0"/>
          <w:tab w:val="left" w:pos="360"/>
        </w:tabs>
        <w:suppressAutoHyphens/>
        <w:jc w:val="both"/>
        <w:rPr>
          <w:rFonts w:asciiTheme="minorHAnsi" w:hAnsiTheme="minorHAnsi" w:cs="Times New Roman"/>
          <w:sz w:val="22"/>
          <w:szCs w:val="22"/>
        </w:rPr>
      </w:pPr>
      <w:r>
        <w:rPr>
          <w:rFonts w:ascii="Verdana" w:eastAsiaTheme="minorHAnsi" w:hAnsi="Verdana" w:cs="Verdana"/>
          <w:sz w:val="20"/>
          <w:szCs w:val="20"/>
          <w:lang w:eastAsia="en-US"/>
        </w:rPr>
        <w:t>GPS) zarówno fabrycznym jak również dodatkowo zamontowanym w pojeździe.</w:t>
      </w:r>
    </w:p>
    <w:p w:rsidR="007B2A5A" w:rsidRDefault="007B2A5A" w:rsidP="00963EA5">
      <w:pPr>
        <w:tabs>
          <w:tab w:val="left" w:pos="0"/>
          <w:tab w:val="left" w:pos="360"/>
        </w:tabs>
        <w:suppressAutoHyphens/>
        <w:jc w:val="both"/>
        <w:rPr>
          <w:rFonts w:asciiTheme="minorHAnsi" w:hAnsiTheme="minorHAnsi" w:cs="Times New Roman"/>
          <w:sz w:val="22"/>
          <w:szCs w:val="22"/>
        </w:rPr>
      </w:pPr>
    </w:p>
    <w:p w:rsidR="003B1DF3" w:rsidRPr="00E348F6" w:rsidRDefault="003B1DF3" w:rsidP="00963EA5">
      <w:pPr>
        <w:tabs>
          <w:tab w:val="left" w:pos="360"/>
        </w:tabs>
        <w:suppressAutoHyphens/>
        <w:jc w:val="both"/>
        <w:rPr>
          <w:rFonts w:asciiTheme="minorHAnsi" w:hAnsiTheme="minorHAnsi" w:cs="Times New Roman"/>
          <w:sz w:val="22"/>
          <w:szCs w:val="22"/>
        </w:rPr>
      </w:pPr>
      <w:r w:rsidRPr="00E348F6">
        <w:rPr>
          <w:rFonts w:asciiTheme="minorHAnsi" w:hAnsiTheme="minorHAnsi" w:cs="Times New Roman"/>
          <w:sz w:val="22"/>
          <w:szCs w:val="22"/>
        </w:rPr>
        <w:t xml:space="preserve">- pojazdy nowe, które zostaną zakupione, objęte w posiadanie lub przyjęte w leasing w czasie trwania ubezpieczenia są objęte ochroną ubezpieczeniową z dniem zakupu (na podstawie faktury) lub </w:t>
      </w:r>
      <w:r w:rsidR="0033162F">
        <w:rPr>
          <w:rFonts w:asciiTheme="minorHAnsi" w:hAnsiTheme="minorHAnsi" w:cs="Times New Roman"/>
          <w:sz w:val="22"/>
          <w:szCs w:val="22"/>
        </w:rPr>
        <w:br/>
      </w:r>
      <w:r w:rsidRPr="00E348F6">
        <w:rPr>
          <w:rFonts w:asciiTheme="minorHAnsi" w:hAnsiTheme="minorHAnsi" w:cs="Times New Roman"/>
          <w:sz w:val="22"/>
          <w:szCs w:val="22"/>
        </w:rPr>
        <w:t>z dniem podpisania stosownej umowy, najpóźniej z dniem rejestracji.</w:t>
      </w:r>
    </w:p>
    <w:p w:rsidR="0001243B" w:rsidRPr="00963EA5" w:rsidRDefault="0001243B" w:rsidP="00963EA5">
      <w:pPr>
        <w:tabs>
          <w:tab w:val="left" w:pos="0"/>
          <w:tab w:val="left" w:pos="360"/>
        </w:tabs>
        <w:suppressAutoHyphens/>
        <w:jc w:val="both"/>
        <w:rPr>
          <w:rFonts w:asciiTheme="minorHAnsi" w:hAnsiTheme="minorHAnsi" w:cs="Times New Roman"/>
          <w:b/>
          <w:sz w:val="22"/>
          <w:szCs w:val="22"/>
        </w:rPr>
      </w:pPr>
      <w:r w:rsidRPr="00963EA5">
        <w:rPr>
          <w:rFonts w:asciiTheme="minorHAnsi" w:hAnsiTheme="minorHAnsi" w:cs="Times New Roman"/>
          <w:b/>
          <w:sz w:val="22"/>
          <w:szCs w:val="22"/>
        </w:rPr>
        <w:t xml:space="preserve">Dotyczy pojazdów:  pojazd  z tabeli nr 1  ZADANIE  2, o nr rej  </w:t>
      </w:r>
      <w:r w:rsidR="00963EA5" w:rsidRPr="00963EA5">
        <w:rPr>
          <w:rFonts w:asciiTheme="minorHAnsi" w:hAnsiTheme="minorHAnsi" w:cs="Times New Roman"/>
          <w:b/>
          <w:sz w:val="22"/>
          <w:szCs w:val="22"/>
        </w:rPr>
        <w:t>DLWCN20</w:t>
      </w:r>
    </w:p>
    <w:p w:rsidR="003B1DF3" w:rsidRPr="00E348F6" w:rsidRDefault="003B1DF3" w:rsidP="003B1DF3">
      <w:pPr>
        <w:tabs>
          <w:tab w:val="left" w:pos="540"/>
        </w:tabs>
        <w:jc w:val="both"/>
        <w:rPr>
          <w:rFonts w:asciiTheme="minorHAnsi" w:hAnsiTheme="minorHAnsi" w:cs="Times New Roman"/>
          <w:b/>
          <w:bCs/>
          <w:sz w:val="22"/>
          <w:szCs w:val="22"/>
        </w:rPr>
      </w:pPr>
    </w:p>
    <w:p w:rsidR="003B1DF3" w:rsidRPr="00E348F6" w:rsidRDefault="003B1DF3" w:rsidP="003B1DF3">
      <w:pPr>
        <w:jc w:val="both"/>
        <w:rPr>
          <w:rFonts w:asciiTheme="minorHAnsi" w:hAnsiTheme="minorHAnsi" w:cs="Times New Roman"/>
          <w:sz w:val="22"/>
          <w:szCs w:val="22"/>
        </w:rPr>
      </w:pPr>
    </w:p>
    <w:p w:rsidR="003B1DF3" w:rsidRPr="0033162F" w:rsidRDefault="0001243B" w:rsidP="003B1DF3">
      <w:pPr>
        <w:jc w:val="both"/>
        <w:rPr>
          <w:rFonts w:asciiTheme="minorHAnsi" w:hAnsiTheme="minorHAnsi" w:cs="Times New Roman"/>
          <w:sz w:val="22"/>
          <w:szCs w:val="22"/>
        </w:rPr>
      </w:pPr>
      <w:r>
        <w:rPr>
          <w:rFonts w:asciiTheme="minorHAnsi" w:hAnsiTheme="minorHAnsi" w:cs="Times New Roman"/>
          <w:b/>
          <w:bCs/>
          <w:sz w:val="22"/>
          <w:szCs w:val="22"/>
        </w:rPr>
        <w:t>4.</w:t>
      </w:r>
      <w:r w:rsidR="003B1DF3" w:rsidRPr="0033162F">
        <w:rPr>
          <w:rFonts w:asciiTheme="minorHAnsi" w:hAnsiTheme="minorHAnsi" w:cs="Times New Roman"/>
          <w:b/>
          <w:bCs/>
          <w:sz w:val="22"/>
          <w:szCs w:val="22"/>
        </w:rPr>
        <w:t xml:space="preserve">WYSOKOŚĆ FRANSZYZ I UDZIAŁÓW WŁASNYCH ORAZ WARUNKI PŁATNOŚCI </w:t>
      </w:r>
    </w:p>
    <w:p w:rsidR="003B1DF3" w:rsidRPr="0033162F" w:rsidRDefault="003B1DF3" w:rsidP="003B1DF3">
      <w:pPr>
        <w:shd w:val="clear" w:color="auto" w:fill="FFFFFF"/>
        <w:spacing w:line="283" w:lineRule="exact"/>
        <w:ind w:right="499"/>
        <w:jc w:val="both"/>
        <w:rPr>
          <w:rFonts w:asciiTheme="minorHAnsi" w:hAnsiTheme="minorHAnsi" w:cs="Times New Roman"/>
          <w:color w:val="000000"/>
          <w:spacing w:val="-1"/>
          <w:sz w:val="22"/>
          <w:szCs w:val="22"/>
        </w:rPr>
      </w:pPr>
      <w:r w:rsidRPr="0033162F">
        <w:rPr>
          <w:rFonts w:asciiTheme="minorHAnsi" w:hAnsiTheme="minorHAnsi" w:cs="Times New Roman"/>
          <w:color w:val="000000"/>
          <w:spacing w:val="-1"/>
          <w:sz w:val="22"/>
          <w:szCs w:val="22"/>
        </w:rPr>
        <w:t>Franszyza redukcyjna  - brak</w:t>
      </w:r>
    </w:p>
    <w:p w:rsidR="003B1DF3" w:rsidRPr="0033162F" w:rsidRDefault="003B1DF3" w:rsidP="003B1DF3">
      <w:pPr>
        <w:shd w:val="clear" w:color="auto" w:fill="FFFFFF"/>
        <w:spacing w:line="283" w:lineRule="exact"/>
        <w:ind w:right="499"/>
        <w:jc w:val="both"/>
        <w:rPr>
          <w:rFonts w:asciiTheme="minorHAnsi" w:hAnsiTheme="minorHAnsi" w:cs="Times New Roman"/>
          <w:color w:val="000000"/>
          <w:spacing w:val="-1"/>
          <w:sz w:val="22"/>
          <w:szCs w:val="22"/>
        </w:rPr>
      </w:pPr>
      <w:r w:rsidRPr="0033162F">
        <w:rPr>
          <w:rFonts w:asciiTheme="minorHAnsi" w:hAnsiTheme="minorHAnsi" w:cs="Times New Roman"/>
          <w:color w:val="000000"/>
          <w:spacing w:val="-1"/>
          <w:sz w:val="22"/>
          <w:szCs w:val="22"/>
        </w:rPr>
        <w:t xml:space="preserve">Franszyza integralna –   brak </w:t>
      </w:r>
    </w:p>
    <w:p w:rsidR="003B1DF3" w:rsidRPr="0033162F" w:rsidRDefault="003B1DF3" w:rsidP="003B1DF3">
      <w:pPr>
        <w:shd w:val="clear" w:color="auto" w:fill="FFFFFF"/>
        <w:spacing w:line="283" w:lineRule="exact"/>
        <w:ind w:right="499"/>
        <w:jc w:val="both"/>
        <w:rPr>
          <w:rFonts w:asciiTheme="minorHAnsi" w:hAnsiTheme="minorHAnsi" w:cs="Times New Roman"/>
          <w:color w:val="000000"/>
          <w:spacing w:val="-1"/>
          <w:sz w:val="22"/>
          <w:szCs w:val="22"/>
        </w:rPr>
      </w:pPr>
      <w:r w:rsidRPr="0033162F">
        <w:rPr>
          <w:rFonts w:asciiTheme="minorHAnsi" w:hAnsiTheme="minorHAnsi" w:cs="Times New Roman"/>
          <w:color w:val="000000"/>
          <w:spacing w:val="-1"/>
          <w:sz w:val="22"/>
          <w:szCs w:val="22"/>
        </w:rPr>
        <w:t xml:space="preserve">Udział własny – brak </w:t>
      </w:r>
    </w:p>
    <w:p w:rsidR="003B1DF3" w:rsidRPr="0033162F" w:rsidRDefault="003B1DF3" w:rsidP="003B1DF3">
      <w:pPr>
        <w:shd w:val="clear" w:color="auto" w:fill="FFFFFF"/>
        <w:spacing w:line="283" w:lineRule="exact"/>
        <w:ind w:right="499"/>
        <w:jc w:val="both"/>
        <w:rPr>
          <w:rFonts w:asciiTheme="minorHAnsi" w:hAnsiTheme="minorHAnsi" w:cs="Times New Roman"/>
          <w:color w:val="000000"/>
          <w:spacing w:val="-1"/>
          <w:sz w:val="22"/>
          <w:szCs w:val="22"/>
        </w:rPr>
      </w:pPr>
    </w:p>
    <w:p w:rsidR="003B1DF3" w:rsidRPr="0033162F" w:rsidRDefault="003B1DF3" w:rsidP="003B1DF3">
      <w:pPr>
        <w:shd w:val="clear" w:color="auto" w:fill="FFFFFF"/>
        <w:spacing w:line="283" w:lineRule="exact"/>
        <w:ind w:right="499"/>
        <w:jc w:val="both"/>
        <w:rPr>
          <w:rFonts w:asciiTheme="minorHAnsi" w:hAnsiTheme="minorHAnsi" w:cs="Times New Roman"/>
          <w:color w:val="000000"/>
          <w:spacing w:val="-1"/>
          <w:sz w:val="22"/>
          <w:szCs w:val="22"/>
        </w:rPr>
      </w:pPr>
      <w:r w:rsidRPr="0033162F">
        <w:rPr>
          <w:rFonts w:asciiTheme="minorHAnsi" w:hAnsiTheme="minorHAnsi" w:cs="Times New Roman"/>
          <w:color w:val="000000"/>
          <w:spacing w:val="-1"/>
          <w:sz w:val="22"/>
          <w:szCs w:val="22"/>
        </w:rPr>
        <w:t>Składka płatna w 2 równych ratach półrocznych.</w:t>
      </w:r>
    </w:p>
    <w:p w:rsidR="003B1DF3" w:rsidRDefault="003B1DF3" w:rsidP="003B1DF3">
      <w:pPr>
        <w:shd w:val="clear" w:color="auto" w:fill="FFFFFF"/>
        <w:spacing w:line="283" w:lineRule="exact"/>
        <w:ind w:right="499"/>
        <w:jc w:val="both"/>
        <w:rPr>
          <w:rFonts w:asciiTheme="minorHAnsi" w:hAnsiTheme="minorHAnsi" w:cs="Times New Roman"/>
          <w:b/>
          <w:bCs/>
          <w:color w:val="000000"/>
          <w:spacing w:val="-1"/>
          <w:sz w:val="18"/>
          <w:szCs w:val="18"/>
        </w:rPr>
      </w:pPr>
    </w:p>
    <w:p w:rsidR="009A5410" w:rsidRDefault="009A5410" w:rsidP="003B1DF3">
      <w:pPr>
        <w:shd w:val="clear" w:color="auto" w:fill="FFFFFF"/>
        <w:spacing w:line="283" w:lineRule="exact"/>
        <w:ind w:right="499"/>
        <w:jc w:val="both"/>
        <w:rPr>
          <w:rFonts w:asciiTheme="minorHAnsi" w:hAnsiTheme="minorHAnsi" w:cs="Times New Roman"/>
          <w:b/>
          <w:bCs/>
          <w:color w:val="000000"/>
          <w:spacing w:val="-1"/>
          <w:sz w:val="18"/>
          <w:szCs w:val="18"/>
        </w:rPr>
      </w:pPr>
    </w:p>
    <w:p w:rsidR="0001243B" w:rsidRPr="0001243B" w:rsidRDefault="0001243B" w:rsidP="0001243B">
      <w:pPr>
        <w:pStyle w:val="Akapitzlist"/>
        <w:numPr>
          <w:ilvl w:val="0"/>
          <w:numId w:val="59"/>
        </w:numPr>
        <w:tabs>
          <w:tab w:val="left" w:pos="284"/>
        </w:tabs>
        <w:jc w:val="both"/>
        <w:rPr>
          <w:rFonts w:cs="Calibri"/>
          <w:b/>
        </w:rPr>
      </w:pPr>
      <w:r w:rsidRPr="0001243B">
        <w:rPr>
          <w:rFonts w:cs="Calibri"/>
          <w:b/>
        </w:rPr>
        <w:t>Klauzule obligatoryjne</w:t>
      </w:r>
    </w:p>
    <w:p w:rsidR="0001243B" w:rsidRDefault="0001243B" w:rsidP="0001243B">
      <w:pPr>
        <w:widowControl/>
        <w:tabs>
          <w:tab w:val="left" w:pos="284"/>
        </w:tabs>
        <w:suppressAutoHyphens/>
        <w:autoSpaceDE/>
        <w:autoSpaceDN/>
        <w:adjustRightInd/>
        <w:ind w:left="1004"/>
        <w:jc w:val="both"/>
        <w:rPr>
          <w:rFonts w:cs="Calibri"/>
        </w:rPr>
      </w:pPr>
      <w:r>
        <w:rPr>
          <w:rFonts w:cs="Calibri"/>
        </w:rPr>
        <w:t>a)</w:t>
      </w:r>
      <w:r w:rsidRPr="007215FE">
        <w:rPr>
          <w:rFonts w:cs="Calibri"/>
        </w:rPr>
        <w:t xml:space="preserve">Klauzula nowego pojazdu </w:t>
      </w:r>
    </w:p>
    <w:p w:rsidR="0001243B" w:rsidRPr="00EF0468" w:rsidRDefault="0001243B" w:rsidP="0001243B">
      <w:pPr>
        <w:widowControl/>
        <w:tabs>
          <w:tab w:val="left" w:pos="284"/>
        </w:tabs>
        <w:suppressAutoHyphens/>
        <w:autoSpaceDE/>
        <w:autoSpaceDN/>
        <w:adjustRightInd/>
        <w:ind w:left="1004"/>
        <w:jc w:val="both"/>
        <w:rPr>
          <w:rFonts w:cs="Calibri"/>
          <w:strike/>
          <w:color w:val="FF0000"/>
        </w:rPr>
      </w:pPr>
      <w:r w:rsidRPr="00EF0468">
        <w:rPr>
          <w:rFonts w:cs="Calibri"/>
          <w:strike/>
          <w:color w:val="FF0000"/>
        </w:rPr>
        <w:t>b)Klauzula procedur</w:t>
      </w:r>
    </w:p>
    <w:p w:rsidR="0001243B" w:rsidRPr="007215FE" w:rsidRDefault="0001243B" w:rsidP="0001243B">
      <w:pPr>
        <w:widowControl/>
        <w:tabs>
          <w:tab w:val="left" w:pos="284"/>
        </w:tabs>
        <w:suppressAutoHyphens/>
        <w:autoSpaceDE/>
        <w:autoSpaceDN/>
        <w:adjustRightInd/>
        <w:ind w:left="1004"/>
        <w:jc w:val="both"/>
        <w:rPr>
          <w:rFonts w:cs="Calibri"/>
        </w:rPr>
      </w:pPr>
      <w:r>
        <w:rPr>
          <w:rFonts w:cs="Calibri"/>
        </w:rPr>
        <w:t>c)</w:t>
      </w:r>
      <w:r w:rsidRPr="007215FE">
        <w:rPr>
          <w:rFonts w:cs="Calibri"/>
        </w:rPr>
        <w:t xml:space="preserve">Klauzula czasu ochrony  </w:t>
      </w:r>
    </w:p>
    <w:p w:rsidR="009A5410" w:rsidRDefault="009A5410" w:rsidP="003B1DF3">
      <w:pPr>
        <w:shd w:val="clear" w:color="auto" w:fill="FFFFFF"/>
        <w:spacing w:line="283" w:lineRule="exact"/>
        <w:ind w:right="499"/>
        <w:jc w:val="both"/>
        <w:rPr>
          <w:rFonts w:asciiTheme="minorHAnsi" w:hAnsiTheme="minorHAnsi" w:cs="Times New Roman"/>
          <w:b/>
          <w:bCs/>
          <w:color w:val="000000"/>
          <w:spacing w:val="-1"/>
          <w:sz w:val="18"/>
          <w:szCs w:val="18"/>
        </w:rPr>
      </w:pPr>
    </w:p>
    <w:p w:rsidR="009A5410" w:rsidRDefault="009A5410" w:rsidP="003B1DF3">
      <w:pPr>
        <w:shd w:val="clear" w:color="auto" w:fill="FFFFFF"/>
        <w:spacing w:line="283" w:lineRule="exact"/>
        <w:ind w:right="499"/>
        <w:jc w:val="both"/>
        <w:rPr>
          <w:rFonts w:asciiTheme="minorHAnsi" w:hAnsiTheme="minorHAnsi" w:cs="Times New Roman"/>
          <w:b/>
          <w:bCs/>
          <w:color w:val="000000"/>
          <w:spacing w:val="-1"/>
          <w:sz w:val="18"/>
          <w:szCs w:val="18"/>
        </w:rPr>
      </w:pPr>
    </w:p>
    <w:p w:rsidR="009A5410" w:rsidRDefault="009A5410" w:rsidP="003B1DF3">
      <w:pPr>
        <w:shd w:val="clear" w:color="auto" w:fill="FFFFFF"/>
        <w:spacing w:line="283" w:lineRule="exact"/>
        <w:ind w:right="499"/>
        <w:jc w:val="both"/>
        <w:rPr>
          <w:rFonts w:asciiTheme="minorHAnsi" w:hAnsiTheme="minorHAnsi" w:cs="Times New Roman"/>
          <w:b/>
          <w:bCs/>
          <w:color w:val="000000"/>
          <w:spacing w:val="-1"/>
          <w:sz w:val="18"/>
          <w:szCs w:val="18"/>
        </w:rPr>
      </w:pPr>
    </w:p>
    <w:p w:rsidR="009A5410" w:rsidRDefault="009A5410" w:rsidP="003B1DF3">
      <w:pPr>
        <w:shd w:val="clear" w:color="auto" w:fill="FFFFFF"/>
        <w:spacing w:line="283" w:lineRule="exact"/>
        <w:ind w:right="499"/>
        <w:jc w:val="both"/>
        <w:rPr>
          <w:rFonts w:asciiTheme="minorHAnsi" w:hAnsiTheme="minorHAnsi" w:cs="Times New Roman"/>
          <w:b/>
          <w:bCs/>
          <w:color w:val="000000"/>
          <w:spacing w:val="-1"/>
          <w:sz w:val="18"/>
          <w:szCs w:val="18"/>
        </w:rPr>
      </w:pPr>
    </w:p>
    <w:p w:rsidR="003B1DF3" w:rsidRPr="00C1509F" w:rsidRDefault="0091320F" w:rsidP="00F948E6">
      <w:pPr>
        <w:tabs>
          <w:tab w:val="left" w:pos="540"/>
        </w:tabs>
        <w:jc w:val="right"/>
        <w:rPr>
          <w:rFonts w:asciiTheme="minorHAnsi" w:hAnsiTheme="minorHAnsi" w:cs="Times New Roman"/>
          <w:b/>
          <w:bCs/>
          <w:i/>
          <w:color w:val="FF0000"/>
          <w:sz w:val="28"/>
          <w:szCs w:val="22"/>
        </w:rPr>
      </w:pPr>
      <w:r w:rsidRPr="00C1509F">
        <w:rPr>
          <w:rFonts w:asciiTheme="minorHAnsi" w:hAnsiTheme="minorHAnsi" w:cs="Times New Roman"/>
          <w:b/>
          <w:bCs/>
          <w:i/>
          <w:color w:val="FF0000"/>
          <w:sz w:val="28"/>
          <w:szCs w:val="22"/>
        </w:rPr>
        <w:t>Załącznik nr  1b , do</w:t>
      </w:r>
      <w:r w:rsidR="007B2A5A" w:rsidRPr="00C1509F">
        <w:rPr>
          <w:rFonts w:asciiTheme="minorHAnsi" w:hAnsiTheme="minorHAnsi" w:cs="Times New Roman"/>
          <w:b/>
          <w:bCs/>
          <w:i/>
          <w:color w:val="FF0000"/>
          <w:sz w:val="28"/>
          <w:szCs w:val="22"/>
        </w:rPr>
        <w:t xml:space="preserve">tyczący  ZADANIA </w:t>
      </w:r>
      <w:r w:rsidRPr="00C1509F">
        <w:rPr>
          <w:rFonts w:asciiTheme="minorHAnsi" w:hAnsiTheme="minorHAnsi" w:cs="Times New Roman"/>
          <w:b/>
          <w:bCs/>
          <w:i/>
          <w:color w:val="FF0000"/>
          <w:sz w:val="28"/>
          <w:szCs w:val="22"/>
        </w:rPr>
        <w:t>3</w:t>
      </w:r>
    </w:p>
    <w:p w:rsidR="003B1DF3" w:rsidRPr="0091320F" w:rsidRDefault="003B1DF3" w:rsidP="003B1DF3">
      <w:pPr>
        <w:tabs>
          <w:tab w:val="left" w:pos="540"/>
        </w:tabs>
        <w:jc w:val="both"/>
        <w:rPr>
          <w:rFonts w:asciiTheme="minorHAnsi" w:hAnsiTheme="minorHAnsi" w:cs="Times New Roman"/>
          <w:b/>
          <w:bCs/>
          <w:i/>
          <w:sz w:val="22"/>
          <w:szCs w:val="22"/>
        </w:rPr>
      </w:pPr>
    </w:p>
    <w:p w:rsidR="00C1509F" w:rsidRPr="002B6CA7" w:rsidRDefault="00C1509F" w:rsidP="00C1509F">
      <w:pPr>
        <w:jc w:val="both"/>
        <w:rPr>
          <w:rFonts w:cs="Calibri"/>
          <w:b/>
        </w:rPr>
      </w:pPr>
    </w:p>
    <w:p w:rsidR="00C1509F" w:rsidRDefault="00C1509F" w:rsidP="00C1509F">
      <w:pPr>
        <w:jc w:val="both"/>
        <w:rPr>
          <w:rFonts w:cs="Calibri"/>
          <w:b/>
          <w:sz w:val="28"/>
        </w:rPr>
      </w:pPr>
      <w:r w:rsidRPr="002B6CA7">
        <w:rPr>
          <w:rFonts w:cs="Calibri"/>
          <w:b/>
          <w:sz w:val="28"/>
        </w:rPr>
        <w:t xml:space="preserve">OPIS PRZEDMIOTU ZAMÓWIENIA DO </w:t>
      </w:r>
      <w:r w:rsidR="006110ED">
        <w:rPr>
          <w:rFonts w:cs="Calibri"/>
          <w:b/>
          <w:sz w:val="28"/>
        </w:rPr>
        <w:t>ZADANIA 3</w:t>
      </w:r>
      <w:r>
        <w:rPr>
          <w:rFonts w:cs="Calibri"/>
          <w:b/>
          <w:sz w:val="28"/>
        </w:rPr>
        <w:t xml:space="preserve"> </w:t>
      </w:r>
    </w:p>
    <w:p w:rsidR="00C1509F" w:rsidRPr="002B6CA7" w:rsidRDefault="00C1509F" w:rsidP="00C1509F">
      <w:pPr>
        <w:jc w:val="both"/>
        <w:rPr>
          <w:rFonts w:cs="Calibri"/>
          <w:b/>
          <w:color w:val="FF0000"/>
          <w:sz w:val="28"/>
        </w:rPr>
      </w:pPr>
    </w:p>
    <w:p w:rsidR="00C1509F" w:rsidRPr="00854AEF" w:rsidRDefault="00C1509F" w:rsidP="00C1509F">
      <w:pPr>
        <w:jc w:val="both"/>
        <w:rPr>
          <w:rFonts w:cs="Calibri"/>
          <w:b/>
        </w:rPr>
      </w:pPr>
      <w:r w:rsidRPr="00854AEF">
        <w:rPr>
          <w:rFonts w:cs="Calibri"/>
          <w:b/>
        </w:rPr>
        <w:t>I Postanowienia ogólne</w:t>
      </w:r>
    </w:p>
    <w:p w:rsidR="00C1509F" w:rsidRDefault="00C1509F" w:rsidP="00C1509F">
      <w:pPr>
        <w:jc w:val="both"/>
        <w:rPr>
          <w:rFonts w:cs="Calibri"/>
          <w:b/>
        </w:rPr>
      </w:pPr>
    </w:p>
    <w:p w:rsidR="00C1509F" w:rsidRDefault="00C1509F" w:rsidP="001A11E7">
      <w:pPr>
        <w:widowControl/>
        <w:numPr>
          <w:ilvl w:val="0"/>
          <w:numId w:val="53"/>
        </w:numPr>
        <w:autoSpaceDE/>
        <w:autoSpaceDN/>
        <w:adjustRightInd/>
        <w:ind w:left="426" w:hanging="426"/>
        <w:jc w:val="both"/>
        <w:rPr>
          <w:rFonts w:cs="Calibri"/>
        </w:rPr>
      </w:pPr>
      <w:r w:rsidRPr="002B6CA7">
        <w:rPr>
          <w:rFonts w:cs="Calibri"/>
        </w:rPr>
        <w:t>Opis przedmiotu zamówienia zawiera warunki wykonania zamówienia i klauzule obligatoryjne , które będą mieć pierwszeństwo przed zapisami ogólnych warunków ubezpieczenia wykonawcy, za wyjątkiem zapisów korzystniejszych dla Zamawiającego.</w:t>
      </w:r>
    </w:p>
    <w:p w:rsidR="00C1509F" w:rsidRDefault="00C1509F" w:rsidP="001A11E7">
      <w:pPr>
        <w:widowControl/>
        <w:numPr>
          <w:ilvl w:val="0"/>
          <w:numId w:val="53"/>
        </w:numPr>
        <w:autoSpaceDE/>
        <w:autoSpaceDN/>
        <w:adjustRightInd/>
        <w:ind w:left="426" w:hanging="426"/>
        <w:jc w:val="both"/>
        <w:rPr>
          <w:rFonts w:cs="Calibri"/>
        </w:rPr>
      </w:pPr>
      <w:r w:rsidRPr="002B6CA7">
        <w:rPr>
          <w:rFonts w:cs="Calibri"/>
        </w:rPr>
        <w:t xml:space="preserve">Wykonawca dokonuje wyboru klauzul fakultatywnych z pośród klauzul zamieszczonych </w:t>
      </w:r>
      <w:r>
        <w:rPr>
          <w:rFonts w:cs="Calibri"/>
        </w:rPr>
        <w:br/>
      </w:r>
      <w:r w:rsidRPr="002B6CA7">
        <w:rPr>
          <w:rFonts w:cs="Calibri"/>
        </w:rPr>
        <w:t xml:space="preserve">w niniejszym opisie zamówienia.  Brak wyboru klauzul oznacza 0 punktów za drugie kryterium oceny oferty. Przy wykonaniu zamówienia stosowana będzie wyłącznie treść klauzul fakultatywnych niezależnie od tego czy ogólne warunki ubezpieczenia wykonawcy zawierają analogiczne rozwiązania. </w:t>
      </w:r>
    </w:p>
    <w:p w:rsidR="00C1509F" w:rsidRDefault="00C1509F" w:rsidP="001A11E7">
      <w:pPr>
        <w:widowControl/>
        <w:numPr>
          <w:ilvl w:val="0"/>
          <w:numId w:val="53"/>
        </w:numPr>
        <w:autoSpaceDE/>
        <w:autoSpaceDN/>
        <w:adjustRightInd/>
        <w:ind w:left="426" w:hanging="426"/>
        <w:jc w:val="both"/>
        <w:rPr>
          <w:rFonts w:cs="Calibri"/>
        </w:rPr>
      </w:pPr>
      <w:r w:rsidRPr="002B6CA7">
        <w:rPr>
          <w:rFonts w:cs="Calibri"/>
        </w:rPr>
        <w:t xml:space="preserve"> Niedopuszczalne jest wprowadzanie innych limitów kwotowych jak wskazane w opisie przedmiotu zamówienia ani też stosowanie czasowych ograniczeń odpowiedzialności.</w:t>
      </w:r>
    </w:p>
    <w:p w:rsidR="00C1509F" w:rsidRDefault="00C1509F" w:rsidP="00C1509F">
      <w:pPr>
        <w:ind w:left="426"/>
        <w:jc w:val="both"/>
        <w:rPr>
          <w:rFonts w:cs="Calibri"/>
        </w:rPr>
      </w:pPr>
    </w:p>
    <w:p w:rsidR="00C1509F" w:rsidRPr="002B6CA7" w:rsidRDefault="00C1509F" w:rsidP="001A11E7">
      <w:pPr>
        <w:widowControl/>
        <w:numPr>
          <w:ilvl w:val="0"/>
          <w:numId w:val="53"/>
        </w:numPr>
        <w:autoSpaceDE/>
        <w:autoSpaceDN/>
        <w:adjustRightInd/>
        <w:ind w:left="426" w:hanging="426"/>
        <w:jc w:val="both"/>
        <w:rPr>
          <w:rFonts w:cs="Calibri"/>
        </w:rPr>
      </w:pPr>
      <w:r>
        <w:rPr>
          <w:rFonts w:cs="Calibri"/>
          <w:b/>
        </w:rPr>
        <w:t>Zadanie 2</w:t>
      </w:r>
      <w:r w:rsidRPr="002B6CA7">
        <w:rPr>
          <w:rFonts w:cs="Calibri"/>
          <w:b/>
        </w:rPr>
        <w:t xml:space="preserve"> zamówienia sk</w:t>
      </w:r>
      <w:r>
        <w:rPr>
          <w:rFonts w:cs="Calibri"/>
          <w:b/>
        </w:rPr>
        <w:t>łada się z następujących zakresów:</w:t>
      </w:r>
    </w:p>
    <w:p w:rsidR="00C1509F" w:rsidRDefault="00C1509F" w:rsidP="00C1509F">
      <w:pPr>
        <w:jc w:val="both"/>
        <w:rPr>
          <w:rFonts w:cs="Calibri"/>
          <w:b/>
        </w:rPr>
      </w:pPr>
    </w:p>
    <w:p w:rsidR="00C1509F" w:rsidRPr="00F54CD9" w:rsidRDefault="00C1509F" w:rsidP="00C1509F">
      <w:pPr>
        <w:ind w:left="22" w:firstLine="404"/>
        <w:jc w:val="both"/>
        <w:rPr>
          <w:rFonts w:cs="Calibri"/>
          <w:b/>
          <w:bCs/>
        </w:rPr>
      </w:pPr>
      <w:r>
        <w:rPr>
          <w:rFonts w:cs="Calibri"/>
          <w:b/>
        </w:rPr>
        <w:t>Zakres</w:t>
      </w:r>
      <w:r w:rsidRPr="00F54CD9">
        <w:rPr>
          <w:rFonts w:cs="Calibri"/>
          <w:b/>
        </w:rPr>
        <w:t xml:space="preserve"> 1</w:t>
      </w:r>
      <w:r w:rsidRPr="00F54CD9">
        <w:rPr>
          <w:rFonts w:cs="Calibri"/>
          <w:b/>
          <w:bCs/>
        </w:rPr>
        <w:t xml:space="preserve"> – Ubezpieczenie następstw nieszczęśliwych wypadków członków OSP</w:t>
      </w:r>
    </w:p>
    <w:p w:rsidR="00C1509F" w:rsidRPr="00F54CD9" w:rsidRDefault="00C1509F" w:rsidP="00C1509F">
      <w:pPr>
        <w:ind w:left="426" w:hanging="22"/>
        <w:jc w:val="both"/>
        <w:rPr>
          <w:rFonts w:cs="Calibri"/>
          <w:b/>
          <w:bCs/>
        </w:rPr>
      </w:pPr>
      <w:r>
        <w:rPr>
          <w:rFonts w:cs="Calibri"/>
          <w:b/>
        </w:rPr>
        <w:t xml:space="preserve">Zakres </w:t>
      </w:r>
      <w:r w:rsidRPr="00F54CD9">
        <w:rPr>
          <w:rFonts w:cs="Calibri"/>
          <w:b/>
        </w:rPr>
        <w:t>2</w:t>
      </w:r>
      <w:r w:rsidRPr="00F54CD9">
        <w:rPr>
          <w:rFonts w:cs="Calibri"/>
          <w:b/>
          <w:bCs/>
        </w:rPr>
        <w:t xml:space="preserve"> – Ubezpieczenie następstw nieszczęśliwych wypadków członków OSP – jednorazowe świadczenie</w:t>
      </w:r>
    </w:p>
    <w:p w:rsidR="006110ED" w:rsidRDefault="006110ED" w:rsidP="00C1509F">
      <w:pPr>
        <w:tabs>
          <w:tab w:val="left" w:pos="540"/>
        </w:tabs>
        <w:jc w:val="both"/>
        <w:rPr>
          <w:rFonts w:cs="Calibri"/>
          <w:b/>
        </w:rPr>
      </w:pPr>
    </w:p>
    <w:p w:rsidR="00C1509F" w:rsidRPr="00854AEF" w:rsidRDefault="00C1509F" w:rsidP="00C1509F">
      <w:pPr>
        <w:tabs>
          <w:tab w:val="left" w:pos="540"/>
        </w:tabs>
        <w:jc w:val="both"/>
        <w:rPr>
          <w:rFonts w:cs="Calibri"/>
          <w:b/>
        </w:rPr>
      </w:pPr>
      <w:r w:rsidRPr="002B6CA7">
        <w:rPr>
          <w:rFonts w:cs="Calibri"/>
          <w:b/>
        </w:rPr>
        <w:t>II</w:t>
      </w:r>
      <w:r w:rsidRPr="00854AEF">
        <w:rPr>
          <w:rFonts w:cs="Calibri"/>
          <w:b/>
        </w:rPr>
        <w:t>. Okres wykonywania zamówienia</w:t>
      </w:r>
    </w:p>
    <w:p w:rsidR="00C1509F" w:rsidRPr="002B6CA7" w:rsidRDefault="00C1509F" w:rsidP="00C1509F">
      <w:pPr>
        <w:tabs>
          <w:tab w:val="left" w:pos="540"/>
        </w:tabs>
        <w:jc w:val="both"/>
        <w:rPr>
          <w:rFonts w:cs="Calibri"/>
          <w:b/>
        </w:rPr>
      </w:pPr>
    </w:p>
    <w:p w:rsidR="00C1509F" w:rsidRDefault="00C1509F" w:rsidP="001A11E7">
      <w:pPr>
        <w:widowControl/>
        <w:numPr>
          <w:ilvl w:val="0"/>
          <w:numId w:val="52"/>
        </w:numPr>
        <w:tabs>
          <w:tab w:val="left" w:pos="284"/>
        </w:tabs>
        <w:autoSpaceDE/>
        <w:autoSpaceDN/>
        <w:adjustRightInd/>
        <w:ind w:left="284" w:hanging="284"/>
        <w:jc w:val="both"/>
        <w:rPr>
          <w:rFonts w:cs="Calibri"/>
          <w:b/>
        </w:rPr>
      </w:pPr>
      <w:r w:rsidRPr="002B6CA7">
        <w:rPr>
          <w:rFonts w:cs="Calibri"/>
          <w:b/>
        </w:rPr>
        <w:t>Okres wykonywania zamówienia wynosi 3 lata i podzielony zostaje na trzy  okresy ubezp</w:t>
      </w:r>
      <w:r>
        <w:rPr>
          <w:rFonts w:cs="Calibri"/>
          <w:b/>
        </w:rPr>
        <w:t>ieczenia określone datami dla:</w:t>
      </w:r>
    </w:p>
    <w:p w:rsidR="00C1509F" w:rsidRDefault="00C1509F" w:rsidP="00C1509F">
      <w:pPr>
        <w:tabs>
          <w:tab w:val="left" w:pos="284"/>
        </w:tabs>
        <w:ind w:left="284"/>
        <w:jc w:val="both"/>
        <w:rPr>
          <w:rFonts w:cs="Calibri"/>
          <w:b/>
        </w:rPr>
      </w:pPr>
    </w:p>
    <w:p w:rsidR="00C1509F" w:rsidRPr="00854AEF" w:rsidRDefault="00C1509F" w:rsidP="001A11E7">
      <w:pPr>
        <w:widowControl/>
        <w:numPr>
          <w:ilvl w:val="0"/>
          <w:numId w:val="54"/>
        </w:numPr>
        <w:tabs>
          <w:tab w:val="left" w:pos="284"/>
        </w:tabs>
        <w:autoSpaceDE/>
        <w:autoSpaceDN/>
        <w:adjustRightInd/>
        <w:jc w:val="both"/>
        <w:rPr>
          <w:rFonts w:cs="Calibri"/>
        </w:rPr>
      </w:pPr>
      <w:r>
        <w:rPr>
          <w:rFonts w:cs="Calibri"/>
        </w:rPr>
        <w:t>01.09</w:t>
      </w:r>
      <w:r w:rsidRPr="00854AEF">
        <w:rPr>
          <w:rFonts w:cs="Calibri"/>
        </w:rPr>
        <w:t>.201</w:t>
      </w:r>
      <w:r>
        <w:rPr>
          <w:rFonts w:cs="Calibri"/>
        </w:rPr>
        <w:t>7</w:t>
      </w:r>
      <w:r w:rsidRPr="00854AEF">
        <w:rPr>
          <w:rFonts w:cs="Calibri"/>
        </w:rPr>
        <w:t>- 31.0</w:t>
      </w:r>
      <w:r>
        <w:rPr>
          <w:rFonts w:cs="Calibri"/>
        </w:rPr>
        <w:t>8</w:t>
      </w:r>
      <w:r w:rsidRPr="00854AEF">
        <w:rPr>
          <w:rFonts w:cs="Calibri"/>
        </w:rPr>
        <w:t>.201</w:t>
      </w:r>
      <w:r>
        <w:rPr>
          <w:rFonts w:cs="Calibri"/>
        </w:rPr>
        <w:t>8</w:t>
      </w:r>
    </w:p>
    <w:p w:rsidR="00C1509F" w:rsidRPr="00854AEF" w:rsidRDefault="00C1509F" w:rsidP="001A11E7">
      <w:pPr>
        <w:widowControl/>
        <w:numPr>
          <w:ilvl w:val="0"/>
          <w:numId w:val="54"/>
        </w:numPr>
        <w:tabs>
          <w:tab w:val="left" w:pos="284"/>
        </w:tabs>
        <w:autoSpaceDE/>
        <w:autoSpaceDN/>
        <w:adjustRightInd/>
        <w:jc w:val="both"/>
        <w:rPr>
          <w:rFonts w:cs="Calibri"/>
        </w:rPr>
      </w:pPr>
      <w:r w:rsidRPr="00854AEF">
        <w:rPr>
          <w:rFonts w:cs="Calibri"/>
        </w:rPr>
        <w:t>01.08.201</w:t>
      </w:r>
      <w:r>
        <w:rPr>
          <w:rFonts w:cs="Calibri"/>
        </w:rPr>
        <w:t>8</w:t>
      </w:r>
      <w:r w:rsidRPr="00854AEF">
        <w:rPr>
          <w:rFonts w:cs="Calibri"/>
        </w:rPr>
        <w:t>- 31.07.201</w:t>
      </w:r>
      <w:r>
        <w:rPr>
          <w:rFonts w:cs="Calibri"/>
        </w:rPr>
        <w:t>9</w:t>
      </w:r>
    </w:p>
    <w:p w:rsidR="00C1509F" w:rsidRPr="00854AEF" w:rsidRDefault="00C1509F" w:rsidP="001A11E7">
      <w:pPr>
        <w:widowControl/>
        <w:numPr>
          <w:ilvl w:val="0"/>
          <w:numId w:val="54"/>
        </w:numPr>
        <w:tabs>
          <w:tab w:val="left" w:pos="284"/>
        </w:tabs>
        <w:autoSpaceDE/>
        <w:autoSpaceDN/>
        <w:adjustRightInd/>
        <w:jc w:val="both"/>
        <w:rPr>
          <w:rFonts w:cs="Calibri"/>
        </w:rPr>
      </w:pPr>
      <w:r w:rsidRPr="00854AEF">
        <w:rPr>
          <w:rFonts w:cs="Calibri"/>
        </w:rPr>
        <w:t>0</w:t>
      </w:r>
      <w:r>
        <w:rPr>
          <w:rFonts w:cs="Calibri"/>
        </w:rPr>
        <w:t>1.08.2019- 31.07.2020</w:t>
      </w:r>
    </w:p>
    <w:p w:rsidR="00C1509F" w:rsidRDefault="00C1509F" w:rsidP="00C1509F">
      <w:pPr>
        <w:tabs>
          <w:tab w:val="left" w:pos="284"/>
        </w:tabs>
        <w:jc w:val="both"/>
        <w:rPr>
          <w:rFonts w:cs="Calibri"/>
          <w:b/>
        </w:rPr>
      </w:pPr>
    </w:p>
    <w:p w:rsidR="00C1509F" w:rsidRPr="002B6CA7" w:rsidRDefault="00C1509F" w:rsidP="001A11E7">
      <w:pPr>
        <w:widowControl/>
        <w:numPr>
          <w:ilvl w:val="0"/>
          <w:numId w:val="52"/>
        </w:numPr>
        <w:tabs>
          <w:tab w:val="left" w:pos="284"/>
        </w:tabs>
        <w:autoSpaceDE/>
        <w:autoSpaceDN/>
        <w:adjustRightInd/>
        <w:ind w:left="284" w:hanging="284"/>
        <w:jc w:val="both"/>
        <w:rPr>
          <w:rFonts w:cs="Calibri"/>
        </w:rPr>
      </w:pPr>
      <w:r w:rsidRPr="002B6CA7">
        <w:rPr>
          <w:rFonts w:cs="Calibri"/>
        </w:rPr>
        <w:t>Na każdy okres ubezpieczenia Wykonawca wystawi polisy co najmniej  7 dni przed  datą początku danego okresu ubezpieczenia</w:t>
      </w:r>
      <w:r>
        <w:rPr>
          <w:rFonts w:cs="Calibri"/>
        </w:rPr>
        <w:t>.</w:t>
      </w:r>
    </w:p>
    <w:p w:rsidR="00C1509F" w:rsidRDefault="00C1509F" w:rsidP="00C1509F">
      <w:pPr>
        <w:jc w:val="both"/>
        <w:rPr>
          <w:rFonts w:cs="Calibri"/>
          <w:b/>
        </w:rPr>
      </w:pPr>
    </w:p>
    <w:p w:rsidR="00C1509F" w:rsidRPr="002B6CA7" w:rsidRDefault="00C1509F" w:rsidP="00C1509F">
      <w:pPr>
        <w:jc w:val="both"/>
        <w:rPr>
          <w:rFonts w:cs="Calibri"/>
        </w:rPr>
      </w:pPr>
    </w:p>
    <w:p w:rsidR="00C1509F" w:rsidRDefault="00C1509F" w:rsidP="00C1509F">
      <w:pPr>
        <w:jc w:val="both"/>
        <w:rPr>
          <w:rFonts w:cs="Calibri"/>
          <w:b/>
        </w:rPr>
      </w:pPr>
      <w:r w:rsidRPr="002B6CA7">
        <w:rPr>
          <w:rFonts w:cs="Calibri"/>
          <w:b/>
        </w:rPr>
        <w:t>III</w:t>
      </w:r>
      <w:r>
        <w:rPr>
          <w:rFonts w:cs="Calibri"/>
          <w:b/>
        </w:rPr>
        <w:t>.</w:t>
      </w:r>
      <w:r w:rsidRPr="002B6CA7">
        <w:rPr>
          <w:rFonts w:cs="Calibri"/>
          <w:b/>
        </w:rPr>
        <w:t xml:space="preserve"> </w:t>
      </w:r>
      <w:r>
        <w:rPr>
          <w:rFonts w:cs="Calibri"/>
          <w:b/>
        </w:rPr>
        <w:t>Składka</w:t>
      </w:r>
    </w:p>
    <w:p w:rsidR="00C1509F" w:rsidRPr="002B6CA7" w:rsidRDefault="00C1509F" w:rsidP="00C1509F">
      <w:pPr>
        <w:jc w:val="both"/>
        <w:rPr>
          <w:rFonts w:cs="Calibri"/>
          <w:b/>
        </w:rPr>
      </w:pPr>
    </w:p>
    <w:p w:rsidR="00C1509F" w:rsidRDefault="00C1509F" w:rsidP="001A11E7">
      <w:pPr>
        <w:widowControl/>
        <w:numPr>
          <w:ilvl w:val="3"/>
          <w:numId w:val="41"/>
        </w:numPr>
        <w:tabs>
          <w:tab w:val="left" w:pos="426"/>
        </w:tabs>
        <w:autoSpaceDE/>
        <w:autoSpaceDN/>
        <w:adjustRightInd/>
        <w:ind w:left="426" w:hanging="426"/>
        <w:jc w:val="both"/>
        <w:rPr>
          <w:rFonts w:cs="Calibri"/>
        </w:rPr>
      </w:pPr>
      <w:r w:rsidRPr="002B6CA7">
        <w:rPr>
          <w:rFonts w:cs="Calibri"/>
        </w:rPr>
        <w:t>W formularzu oferty Wykonawca podaje stawki i stopy składki w odniesieniu do 12 miesięcznego okresu ubezpieczenia.</w:t>
      </w:r>
    </w:p>
    <w:p w:rsidR="00C1509F" w:rsidRDefault="00C1509F" w:rsidP="001A11E7">
      <w:pPr>
        <w:widowControl/>
        <w:numPr>
          <w:ilvl w:val="3"/>
          <w:numId w:val="41"/>
        </w:numPr>
        <w:tabs>
          <w:tab w:val="left" w:pos="426"/>
        </w:tabs>
        <w:autoSpaceDE/>
        <w:autoSpaceDN/>
        <w:adjustRightInd/>
        <w:ind w:left="426" w:hanging="426"/>
        <w:jc w:val="both"/>
        <w:rPr>
          <w:rFonts w:cs="Calibri"/>
        </w:rPr>
      </w:pPr>
      <w:r w:rsidRPr="002B6CA7">
        <w:rPr>
          <w:rFonts w:cs="Calibri"/>
        </w:rPr>
        <w:t>Stawki i stopy składki przez cały czas wykonania zamówienia  nie ulegają zmianie z zastrzeżeniem art.142 ust 5 ustawy.</w:t>
      </w:r>
    </w:p>
    <w:p w:rsidR="00C1509F" w:rsidRDefault="00C1509F" w:rsidP="001A11E7">
      <w:pPr>
        <w:widowControl/>
        <w:numPr>
          <w:ilvl w:val="3"/>
          <w:numId w:val="41"/>
        </w:numPr>
        <w:tabs>
          <w:tab w:val="left" w:pos="426"/>
        </w:tabs>
        <w:autoSpaceDE/>
        <w:autoSpaceDN/>
        <w:adjustRightInd/>
        <w:ind w:left="426" w:hanging="426"/>
        <w:jc w:val="both"/>
        <w:rPr>
          <w:rFonts w:cs="Calibri"/>
        </w:rPr>
      </w:pPr>
      <w:r w:rsidRPr="002B6CA7">
        <w:rPr>
          <w:rFonts w:cs="Calibri"/>
        </w:rPr>
        <w:t>W przypadku konieczności zapłaty składki za okres krótszy niż 12 –miesięcy składka zostanie wyliczona wg. zasady pro rata temporis bez stosowania składki minimalnej.</w:t>
      </w:r>
    </w:p>
    <w:p w:rsidR="00C1509F" w:rsidRDefault="00C1509F" w:rsidP="001A11E7">
      <w:pPr>
        <w:widowControl/>
        <w:numPr>
          <w:ilvl w:val="3"/>
          <w:numId w:val="41"/>
        </w:numPr>
        <w:tabs>
          <w:tab w:val="left" w:pos="426"/>
        </w:tabs>
        <w:autoSpaceDE/>
        <w:autoSpaceDN/>
        <w:adjustRightInd/>
        <w:ind w:left="426" w:hanging="426"/>
        <w:jc w:val="both"/>
        <w:rPr>
          <w:rFonts w:cs="Calibri"/>
        </w:rPr>
      </w:pPr>
      <w:r w:rsidRPr="002B6CA7">
        <w:rPr>
          <w:rFonts w:cs="Calibri"/>
        </w:rPr>
        <w:t xml:space="preserve">Płatność składki za okres 12- miesięczny nastąpi w dwóch równych ratach. </w:t>
      </w:r>
    </w:p>
    <w:p w:rsidR="00C1509F" w:rsidRDefault="00C1509F" w:rsidP="001A11E7">
      <w:pPr>
        <w:widowControl/>
        <w:numPr>
          <w:ilvl w:val="3"/>
          <w:numId w:val="41"/>
        </w:numPr>
        <w:tabs>
          <w:tab w:val="left" w:pos="426"/>
        </w:tabs>
        <w:autoSpaceDE/>
        <w:autoSpaceDN/>
        <w:adjustRightInd/>
        <w:ind w:left="426" w:hanging="426"/>
        <w:jc w:val="both"/>
        <w:rPr>
          <w:rFonts w:cs="Calibri"/>
        </w:rPr>
      </w:pPr>
      <w:r w:rsidRPr="002B6CA7">
        <w:rPr>
          <w:rFonts w:cs="Calibri"/>
        </w:rPr>
        <w:t>Za dzień zapłaty składki przyjmuje się dzień złożenia dyspozycji przelewu przez zamawiającego pod warunkiem posiadania na koncie odpowiednich środków finansowych.</w:t>
      </w:r>
    </w:p>
    <w:p w:rsidR="00C1509F" w:rsidRDefault="00C1509F" w:rsidP="00C1509F">
      <w:pPr>
        <w:tabs>
          <w:tab w:val="left" w:pos="426"/>
        </w:tabs>
        <w:ind w:left="2160"/>
        <w:jc w:val="both"/>
        <w:rPr>
          <w:rFonts w:cs="Calibri"/>
        </w:rPr>
      </w:pPr>
    </w:p>
    <w:p w:rsidR="00C1509F" w:rsidRPr="00854AEF" w:rsidRDefault="00C1509F" w:rsidP="00C1509F">
      <w:pPr>
        <w:tabs>
          <w:tab w:val="left" w:pos="540"/>
        </w:tabs>
        <w:jc w:val="both"/>
        <w:rPr>
          <w:rFonts w:cs="Calibri"/>
          <w:b/>
          <w:bCs/>
          <w:color w:val="000099"/>
          <w:sz w:val="28"/>
        </w:rPr>
      </w:pPr>
      <w:r>
        <w:rPr>
          <w:rFonts w:cs="Calibri"/>
          <w:b/>
          <w:bCs/>
          <w:color w:val="000099"/>
          <w:sz w:val="28"/>
        </w:rPr>
        <w:t>Zakres</w:t>
      </w:r>
      <w:r w:rsidRPr="002B6CA7">
        <w:rPr>
          <w:rFonts w:cs="Calibri"/>
          <w:b/>
          <w:bCs/>
          <w:color w:val="000099"/>
          <w:sz w:val="28"/>
        </w:rPr>
        <w:t xml:space="preserve"> </w:t>
      </w:r>
      <w:r w:rsidRPr="00854AEF">
        <w:rPr>
          <w:rFonts w:cs="Calibri"/>
          <w:b/>
          <w:bCs/>
          <w:color w:val="000099"/>
          <w:sz w:val="28"/>
        </w:rPr>
        <w:t>1.</w:t>
      </w:r>
      <w:r w:rsidRPr="002B6CA7">
        <w:rPr>
          <w:rFonts w:cs="Calibri"/>
          <w:b/>
          <w:bCs/>
          <w:color w:val="000099"/>
          <w:sz w:val="28"/>
        </w:rPr>
        <w:t xml:space="preserve"> Ubezpieczenie następstw nieszczęśliwych wypadków członków Ochotniczych Straży Pożarnych </w:t>
      </w:r>
    </w:p>
    <w:p w:rsidR="00C1509F" w:rsidRPr="002B6CA7" w:rsidRDefault="00C1509F" w:rsidP="00C1509F">
      <w:pPr>
        <w:tabs>
          <w:tab w:val="left" w:pos="540"/>
        </w:tabs>
        <w:jc w:val="both"/>
        <w:rPr>
          <w:rFonts w:cs="Calibri"/>
          <w:b/>
          <w:bCs/>
        </w:rPr>
      </w:pPr>
    </w:p>
    <w:p w:rsidR="00C1509F" w:rsidRDefault="00C1509F" w:rsidP="001A11E7">
      <w:pPr>
        <w:widowControl/>
        <w:numPr>
          <w:ilvl w:val="6"/>
          <w:numId w:val="41"/>
        </w:numPr>
        <w:tabs>
          <w:tab w:val="left" w:pos="284"/>
        </w:tabs>
        <w:suppressAutoHyphens/>
        <w:autoSpaceDE/>
        <w:adjustRightInd/>
        <w:ind w:left="284" w:hanging="284"/>
        <w:jc w:val="both"/>
        <w:rPr>
          <w:rFonts w:cs="Calibri"/>
        </w:rPr>
      </w:pPr>
      <w:r w:rsidRPr="002B6CA7">
        <w:rPr>
          <w:rFonts w:cs="Calibri"/>
          <w:b/>
          <w:bCs/>
        </w:rPr>
        <w:t xml:space="preserve">Zakres ubezpieczenia - </w:t>
      </w:r>
      <w:r w:rsidRPr="002B6CA7">
        <w:rPr>
          <w:rFonts w:cs="Calibri"/>
        </w:rPr>
        <w:t>zgodnie z art. 32 ust. 3 pkt 2 ustawy o ochronie przeciwpożarowej następstwa nieszczęśliwych wypadków członków Ochotniczych Straży Pożarnych, w tym następstwa NNW zaistniałych w trakcie akcji ratowniczo – gaśniczych, wykonywania poleceń służbowych jako członka OSP, trwania ćwiczeń, szkoleń i zawodów, polegające na uszkodzeniu ciała lub rozstroju zdrowia, powodujące trwały uszczerbek na zdrowiu lub śmierć Ubezpieczonego.</w:t>
      </w:r>
    </w:p>
    <w:p w:rsidR="00C1509F" w:rsidRPr="00C1509F" w:rsidRDefault="00C1509F" w:rsidP="00C1509F">
      <w:pPr>
        <w:jc w:val="both"/>
        <w:rPr>
          <w:rFonts w:asciiTheme="minorHAnsi" w:hAnsiTheme="minorHAnsi" w:cs="Times New Roman"/>
          <w:szCs w:val="22"/>
        </w:rPr>
      </w:pPr>
      <w:r w:rsidRPr="002B6CA7">
        <w:rPr>
          <w:rFonts w:cs="Calibri"/>
        </w:rPr>
        <w:t xml:space="preserve">Osoby objęte ubezpieczeniem : </w:t>
      </w:r>
      <w:r w:rsidRPr="00C1509F">
        <w:rPr>
          <w:rFonts w:asciiTheme="minorHAnsi" w:hAnsiTheme="minorHAnsi" w:cs="Times New Roman"/>
          <w:bCs/>
          <w:iCs/>
          <w:szCs w:val="22"/>
        </w:rPr>
        <w:t xml:space="preserve">7 jednostek OSP , 120 osób, MDP -1, liczba osób  - 10 </w:t>
      </w:r>
    </w:p>
    <w:p w:rsidR="00C1509F" w:rsidRDefault="00C1509F" w:rsidP="00C1509F">
      <w:pPr>
        <w:widowControl/>
        <w:tabs>
          <w:tab w:val="left" w:pos="284"/>
        </w:tabs>
        <w:suppressAutoHyphens/>
        <w:autoSpaceDE/>
        <w:adjustRightInd/>
        <w:ind w:left="284"/>
        <w:jc w:val="both"/>
        <w:rPr>
          <w:rFonts w:cs="Calibri"/>
        </w:rPr>
      </w:pPr>
    </w:p>
    <w:p w:rsidR="00C1509F" w:rsidRDefault="00C1509F" w:rsidP="001A11E7">
      <w:pPr>
        <w:widowControl/>
        <w:numPr>
          <w:ilvl w:val="6"/>
          <w:numId w:val="41"/>
        </w:numPr>
        <w:tabs>
          <w:tab w:val="left" w:pos="284"/>
        </w:tabs>
        <w:suppressAutoHyphens/>
        <w:autoSpaceDE/>
        <w:adjustRightInd/>
        <w:ind w:left="284" w:hanging="284"/>
        <w:jc w:val="both"/>
        <w:rPr>
          <w:rFonts w:cs="Calibri"/>
        </w:rPr>
      </w:pPr>
      <w:r w:rsidRPr="002B6CA7">
        <w:rPr>
          <w:rFonts w:cs="Calibri"/>
        </w:rPr>
        <w:t>Forma ubezpieczenia – bezimienna, grupowa.</w:t>
      </w:r>
    </w:p>
    <w:p w:rsidR="00C1509F" w:rsidRDefault="00C1509F" w:rsidP="001A11E7">
      <w:pPr>
        <w:widowControl/>
        <w:numPr>
          <w:ilvl w:val="6"/>
          <w:numId w:val="41"/>
        </w:numPr>
        <w:tabs>
          <w:tab w:val="left" w:pos="284"/>
        </w:tabs>
        <w:suppressAutoHyphens/>
        <w:autoSpaceDE/>
        <w:adjustRightInd/>
        <w:ind w:left="284" w:hanging="284"/>
        <w:jc w:val="both"/>
        <w:rPr>
          <w:rFonts w:cs="Calibri"/>
        </w:rPr>
      </w:pPr>
      <w:r w:rsidRPr="002B6CA7">
        <w:rPr>
          <w:rFonts w:cs="Calibri"/>
        </w:rPr>
        <w:t>Warunki ubezpieczenia zgodne z ogólnymi warunkami stosowanymi przez Wykonawcę , z zastrzeżeniem ,że wykonawca nie będzie stosował karencji ani innych czasowych ograniczeń odpowiedzialności.</w:t>
      </w:r>
    </w:p>
    <w:p w:rsidR="00C1509F" w:rsidRDefault="00C1509F" w:rsidP="001A11E7">
      <w:pPr>
        <w:widowControl/>
        <w:numPr>
          <w:ilvl w:val="6"/>
          <w:numId w:val="41"/>
        </w:numPr>
        <w:tabs>
          <w:tab w:val="left" w:pos="284"/>
        </w:tabs>
        <w:suppressAutoHyphens/>
        <w:autoSpaceDE/>
        <w:adjustRightInd/>
        <w:ind w:left="284" w:hanging="284"/>
        <w:jc w:val="both"/>
        <w:rPr>
          <w:rFonts w:cs="Calibri"/>
        </w:rPr>
      </w:pPr>
      <w:r w:rsidRPr="002B6CA7">
        <w:rPr>
          <w:rFonts w:cs="Calibri"/>
        </w:rPr>
        <w:t>Suma ubezpieczenia 10 000 zł na 1 osobę ubezpieczoną</w:t>
      </w:r>
    </w:p>
    <w:p w:rsidR="00C1509F" w:rsidRPr="00C1509F" w:rsidRDefault="00C1509F" w:rsidP="001A11E7">
      <w:pPr>
        <w:widowControl/>
        <w:numPr>
          <w:ilvl w:val="6"/>
          <w:numId w:val="41"/>
        </w:numPr>
        <w:tabs>
          <w:tab w:val="left" w:pos="284"/>
        </w:tabs>
        <w:suppressAutoHyphens/>
        <w:autoSpaceDE/>
        <w:adjustRightInd/>
        <w:ind w:left="284" w:hanging="284"/>
        <w:jc w:val="both"/>
        <w:rPr>
          <w:rFonts w:cs="Calibri"/>
          <w:b/>
        </w:rPr>
      </w:pPr>
      <w:r w:rsidRPr="00C1509F">
        <w:rPr>
          <w:rFonts w:cs="Calibri"/>
          <w:b/>
        </w:rPr>
        <w:t xml:space="preserve">Klauzule obligatoryjne </w:t>
      </w:r>
    </w:p>
    <w:p w:rsidR="00C1509F" w:rsidRPr="002B6CA7" w:rsidRDefault="00C1509F" w:rsidP="001A11E7">
      <w:pPr>
        <w:widowControl/>
        <w:numPr>
          <w:ilvl w:val="0"/>
          <w:numId w:val="56"/>
        </w:numPr>
        <w:tabs>
          <w:tab w:val="left" w:pos="284"/>
        </w:tabs>
        <w:autoSpaceDE/>
        <w:autoSpaceDN/>
        <w:adjustRightInd/>
        <w:jc w:val="both"/>
        <w:rPr>
          <w:rFonts w:cs="Calibri"/>
        </w:rPr>
      </w:pPr>
      <w:r w:rsidRPr="002B6CA7">
        <w:rPr>
          <w:rFonts w:cs="Calibri"/>
        </w:rPr>
        <w:t>klauzula czasu ochrony,</w:t>
      </w:r>
    </w:p>
    <w:p w:rsidR="00C1509F" w:rsidRPr="00EF0468" w:rsidRDefault="00C1509F" w:rsidP="001A11E7">
      <w:pPr>
        <w:widowControl/>
        <w:numPr>
          <w:ilvl w:val="0"/>
          <w:numId w:val="56"/>
        </w:numPr>
        <w:tabs>
          <w:tab w:val="left" w:pos="284"/>
        </w:tabs>
        <w:autoSpaceDE/>
        <w:autoSpaceDN/>
        <w:adjustRightInd/>
        <w:jc w:val="both"/>
        <w:rPr>
          <w:rFonts w:cs="Calibri"/>
          <w:strike/>
          <w:color w:val="FF0000"/>
        </w:rPr>
      </w:pPr>
      <w:r w:rsidRPr="00EF0468">
        <w:rPr>
          <w:rFonts w:cs="Calibri"/>
          <w:strike/>
          <w:color w:val="FF0000"/>
        </w:rPr>
        <w:t>klauzula procedur</w:t>
      </w:r>
    </w:p>
    <w:p w:rsidR="00C1509F" w:rsidRPr="002B6CA7" w:rsidRDefault="00C1509F" w:rsidP="00C1509F">
      <w:pPr>
        <w:widowControl/>
        <w:tabs>
          <w:tab w:val="left" w:pos="284"/>
        </w:tabs>
        <w:autoSpaceDE/>
        <w:autoSpaceDN/>
        <w:adjustRightInd/>
        <w:ind w:left="720"/>
        <w:jc w:val="both"/>
        <w:rPr>
          <w:rFonts w:cs="Calibri"/>
        </w:rPr>
      </w:pPr>
    </w:p>
    <w:p w:rsidR="00C1509F" w:rsidRPr="00854AEF" w:rsidRDefault="00C1509F" w:rsidP="00C1509F">
      <w:pPr>
        <w:tabs>
          <w:tab w:val="left" w:pos="284"/>
        </w:tabs>
        <w:jc w:val="both"/>
        <w:rPr>
          <w:rFonts w:cs="Calibri"/>
          <w:b/>
          <w:color w:val="000099"/>
          <w:sz w:val="28"/>
        </w:rPr>
      </w:pPr>
      <w:r>
        <w:rPr>
          <w:rFonts w:cs="Calibri"/>
          <w:b/>
          <w:color w:val="000099"/>
          <w:sz w:val="28"/>
        </w:rPr>
        <w:t xml:space="preserve">Zakres </w:t>
      </w:r>
      <w:r w:rsidRPr="002B6CA7">
        <w:rPr>
          <w:rFonts w:cs="Calibri"/>
          <w:b/>
          <w:color w:val="000099"/>
          <w:sz w:val="28"/>
        </w:rPr>
        <w:t>2 Ubezpieczenie NNW członków OSP – jednorazowe świadczenie</w:t>
      </w:r>
    </w:p>
    <w:p w:rsidR="00C1509F" w:rsidRPr="002B6CA7" w:rsidRDefault="00C1509F" w:rsidP="00C1509F">
      <w:pPr>
        <w:tabs>
          <w:tab w:val="left" w:pos="284"/>
        </w:tabs>
        <w:jc w:val="both"/>
        <w:rPr>
          <w:rFonts w:cs="Calibri"/>
          <w:b/>
        </w:rPr>
      </w:pPr>
    </w:p>
    <w:p w:rsidR="00C1509F" w:rsidRDefault="00C1509F" w:rsidP="001A11E7">
      <w:pPr>
        <w:widowControl/>
        <w:numPr>
          <w:ilvl w:val="2"/>
          <w:numId w:val="40"/>
        </w:numPr>
        <w:tabs>
          <w:tab w:val="clear" w:pos="2340"/>
          <w:tab w:val="num" w:pos="284"/>
        </w:tabs>
        <w:autoSpaceDE/>
        <w:autoSpaceDN/>
        <w:adjustRightInd/>
        <w:ind w:left="284" w:hanging="284"/>
        <w:jc w:val="both"/>
        <w:rPr>
          <w:rFonts w:cs="Calibri"/>
        </w:rPr>
      </w:pPr>
      <w:r w:rsidRPr="002B6CA7">
        <w:rPr>
          <w:rFonts w:cs="Calibri"/>
        </w:rPr>
        <w:t>Zakres ubezpieczenia</w:t>
      </w:r>
      <w:r>
        <w:rPr>
          <w:rFonts w:cs="Calibri"/>
        </w:rPr>
        <w:t xml:space="preserve"> obejmuje następujące zdarzenia,</w:t>
      </w:r>
      <w:r w:rsidRPr="002B6CA7">
        <w:rPr>
          <w:rFonts w:cs="Calibri"/>
        </w:rPr>
        <w:t xml:space="preserve"> które zaszły w okresie ubezpieczenia</w:t>
      </w:r>
      <w:r>
        <w:rPr>
          <w:rFonts w:cs="Calibri"/>
        </w:rPr>
        <w:t>:</w:t>
      </w:r>
    </w:p>
    <w:p w:rsidR="00C1509F" w:rsidRPr="002B6CA7" w:rsidRDefault="00C1509F" w:rsidP="001A11E7">
      <w:pPr>
        <w:widowControl/>
        <w:numPr>
          <w:ilvl w:val="0"/>
          <w:numId w:val="55"/>
        </w:numPr>
        <w:tabs>
          <w:tab w:val="left" w:pos="360"/>
        </w:tabs>
        <w:suppressAutoHyphens/>
        <w:autoSpaceDE/>
        <w:autoSpaceDN/>
        <w:adjustRightInd/>
        <w:jc w:val="both"/>
        <w:rPr>
          <w:rFonts w:cs="Calibri"/>
        </w:rPr>
      </w:pPr>
      <w:r w:rsidRPr="002B6CA7">
        <w:rPr>
          <w:rFonts w:cs="Calibri"/>
        </w:rPr>
        <w:t>śmierć ubezpieczonego w wyniku nieszczęśliwego wypadku w czasie akcji lub ćwiczeń</w:t>
      </w:r>
    </w:p>
    <w:p w:rsidR="00C1509F" w:rsidRDefault="00C1509F" w:rsidP="001A11E7">
      <w:pPr>
        <w:widowControl/>
        <w:numPr>
          <w:ilvl w:val="0"/>
          <w:numId w:val="55"/>
        </w:numPr>
        <w:tabs>
          <w:tab w:val="left" w:pos="360"/>
        </w:tabs>
        <w:suppressAutoHyphens/>
        <w:autoSpaceDE/>
        <w:autoSpaceDN/>
        <w:adjustRightInd/>
        <w:jc w:val="both"/>
        <w:rPr>
          <w:rFonts w:cs="Calibri"/>
        </w:rPr>
      </w:pPr>
      <w:r w:rsidRPr="002B6CA7">
        <w:rPr>
          <w:rFonts w:cs="Calibri"/>
        </w:rPr>
        <w:t>stały lub długotrwały uszczerbek na zdrowiu Ubezpieczonego w wyniku nieszczęśliwego wypadku w czasie akcji lub ćwiczeń</w:t>
      </w:r>
    </w:p>
    <w:p w:rsidR="00C1509F" w:rsidRDefault="00C1509F" w:rsidP="00C1509F">
      <w:pPr>
        <w:tabs>
          <w:tab w:val="left" w:pos="360"/>
        </w:tabs>
        <w:suppressAutoHyphens/>
        <w:ind w:left="360"/>
        <w:jc w:val="both"/>
        <w:rPr>
          <w:rFonts w:cs="Calibri"/>
        </w:rPr>
      </w:pPr>
      <w:r>
        <w:rPr>
          <w:rFonts w:cs="Calibri"/>
        </w:rPr>
        <w:t>przy czym jako:</w:t>
      </w:r>
    </w:p>
    <w:p w:rsidR="00C1509F" w:rsidRDefault="00C1509F" w:rsidP="001A11E7">
      <w:pPr>
        <w:widowControl/>
        <w:numPr>
          <w:ilvl w:val="0"/>
          <w:numId w:val="57"/>
        </w:numPr>
        <w:tabs>
          <w:tab w:val="left" w:pos="360"/>
        </w:tabs>
        <w:suppressAutoHyphens/>
        <w:autoSpaceDE/>
        <w:autoSpaceDN/>
        <w:adjustRightInd/>
        <w:jc w:val="both"/>
        <w:rPr>
          <w:rFonts w:cs="Calibri"/>
        </w:rPr>
      </w:pPr>
      <w:r w:rsidRPr="002B6CA7">
        <w:rPr>
          <w:rFonts w:cs="Calibri"/>
        </w:rPr>
        <w:t>czas akcji należy rozumieć czas od powiadomienia i zadysponowania członków OSP do akcji gaśniczej lub ratunkowej, do chwili zgłoszenia w Powiatowym Stanowisku Kierowania faktu powrotu do strażnicy</w:t>
      </w:r>
      <w:r>
        <w:rPr>
          <w:rFonts w:cs="Calibri"/>
        </w:rPr>
        <w:t xml:space="preserve"> OSP,</w:t>
      </w:r>
    </w:p>
    <w:p w:rsidR="00C1509F" w:rsidRPr="002B6CA7" w:rsidRDefault="00C1509F" w:rsidP="001A11E7">
      <w:pPr>
        <w:widowControl/>
        <w:numPr>
          <w:ilvl w:val="0"/>
          <w:numId w:val="57"/>
        </w:numPr>
        <w:tabs>
          <w:tab w:val="left" w:pos="360"/>
        </w:tabs>
        <w:suppressAutoHyphens/>
        <w:autoSpaceDE/>
        <w:autoSpaceDN/>
        <w:adjustRightInd/>
        <w:jc w:val="both"/>
        <w:rPr>
          <w:rFonts w:cs="Calibri"/>
        </w:rPr>
      </w:pPr>
      <w:r w:rsidRPr="002B6CA7">
        <w:rPr>
          <w:rFonts w:cs="Calibri"/>
        </w:rPr>
        <w:t>czas ćwiczeń należy rozumieć jako okres od zadysponowania członków OSP do miejsca ćwiczeń, do chwili powiadomienia Powiatowego Stanowiska Kierowania o fakcie powrotu do strażnicy</w:t>
      </w:r>
      <w:r>
        <w:rPr>
          <w:rFonts w:cs="Calibri"/>
        </w:rPr>
        <w:t xml:space="preserve"> OSP.</w:t>
      </w:r>
    </w:p>
    <w:p w:rsidR="00C1509F" w:rsidRDefault="00C1509F" w:rsidP="00C1509F">
      <w:pPr>
        <w:tabs>
          <w:tab w:val="left" w:pos="284"/>
        </w:tabs>
        <w:ind w:left="284"/>
        <w:jc w:val="both"/>
        <w:rPr>
          <w:rFonts w:cs="Calibri"/>
        </w:rPr>
      </w:pPr>
    </w:p>
    <w:p w:rsidR="00C1509F" w:rsidRPr="00854AEF" w:rsidRDefault="00C1509F" w:rsidP="001A11E7">
      <w:pPr>
        <w:widowControl/>
        <w:numPr>
          <w:ilvl w:val="2"/>
          <w:numId w:val="40"/>
        </w:numPr>
        <w:tabs>
          <w:tab w:val="clear" w:pos="2340"/>
          <w:tab w:val="num" w:pos="284"/>
        </w:tabs>
        <w:autoSpaceDE/>
        <w:autoSpaceDN/>
        <w:adjustRightInd/>
        <w:ind w:left="284" w:hanging="284"/>
        <w:jc w:val="both"/>
        <w:rPr>
          <w:rFonts w:cs="Calibri"/>
        </w:rPr>
      </w:pPr>
      <w:r w:rsidRPr="002B6CA7">
        <w:rPr>
          <w:rFonts w:cs="Calibri"/>
          <w:b/>
        </w:rPr>
        <w:t xml:space="preserve">Zakres świadczeń </w:t>
      </w:r>
    </w:p>
    <w:p w:rsidR="00C1509F" w:rsidRDefault="00C1509F" w:rsidP="00C1509F">
      <w:pPr>
        <w:ind w:left="284"/>
        <w:jc w:val="both"/>
        <w:rPr>
          <w:rFonts w:cs="Calibri"/>
        </w:rPr>
      </w:pPr>
      <w:r w:rsidRPr="002B6CA7">
        <w:rPr>
          <w:rFonts w:cs="Calibri"/>
        </w:rPr>
        <w:t xml:space="preserve">Jednorazowe odszkodowanie, o którym mowa w art. 26 ust 1 i 2 ustawy o ochronie przeciwpożarowej w razie doznania stałego lub długotrwałego uszczerbku na zdrowiu albo z tytułu śmierci Ubezpieczonego w związku z udziałem w działaniach ratowniczych lub ćwiczeniach (w tym </w:t>
      </w:r>
      <w:r w:rsidRPr="002B6CA7">
        <w:rPr>
          <w:rFonts w:cs="Calibri"/>
        </w:rPr>
        <w:br/>
        <w:t xml:space="preserve">w trakcie zawodów i szkoleń). Wysokość odszkodowania ustala się zgodnie z przepisami ustawy </w:t>
      </w:r>
      <w:r w:rsidRPr="002B6CA7">
        <w:rPr>
          <w:rFonts w:cs="Calibri"/>
        </w:rPr>
        <w:br/>
        <w:t xml:space="preserve">z dnia 30.10.2002 r. o Ubezpieczeniu społecznym z tytułu wypadków przy pracy i chorób </w:t>
      </w:r>
      <w:r w:rsidRPr="00D41395">
        <w:rPr>
          <w:rFonts w:cs="Calibri"/>
        </w:rPr>
        <w:t>zawodowych (</w:t>
      </w:r>
      <w:r w:rsidRPr="00D41395">
        <w:rPr>
          <w:rFonts w:cs="Calibri"/>
          <w:bCs/>
          <w:color w:val="000000"/>
        </w:rPr>
        <w:t>Dz.U.2009.167.1322 j.t.</w:t>
      </w:r>
      <w:r w:rsidRPr="00D41395">
        <w:rPr>
          <w:rFonts w:cs="Calibri"/>
        </w:rPr>
        <w:t>)</w:t>
      </w:r>
      <w:r>
        <w:rPr>
          <w:rFonts w:cs="Calibri"/>
        </w:rPr>
        <w:t>,</w:t>
      </w:r>
    </w:p>
    <w:p w:rsidR="00C1509F" w:rsidRPr="00D41395" w:rsidRDefault="00C1509F" w:rsidP="00C1509F">
      <w:pPr>
        <w:widowControl/>
        <w:autoSpaceDE/>
        <w:autoSpaceDN/>
        <w:adjustRightInd/>
        <w:ind w:firstLine="284"/>
        <w:jc w:val="both"/>
        <w:rPr>
          <w:rFonts w:cs="Calibri"/>
        </w:rPr>
      </w:pPr>
      <w:r w:rsidRPr="00D41395">
        <w:rPr>
          <w:rFonts w:cs="Calibri"/>
        </w:rPr>
        <w:t xml:space="preserve">Osoby objęte ubezpieczeniem – </w:t>
      </w:r>
      <w:r w:rsidRPr="00C1509F">
        <w:rPr>
          <w:rFonts w:cs="Calibri"/>
        </w:rPr>
        <w:t>7 jednostek OSP , 120 o</w:t>
      </w:r>
      <w:r>
        <w:rPr>
          <w:rFonts w:cs="Calibri"/>
        </w:rPr>
        <w:t xml:space="preserve">sób, MDP -1, liczba osób  - 10 </w:t>
      </w:r>
    </w:p>
    <w:p w:rsidR="00C1509F" w:rsidRPr="00D41395" w:rsidRDefault="00C1509F" w:rsidP="001A11E7">
      <w:pPr>
        <w:widowControl/>
        <w:numPr>
          <w:ilvl w:val="2"/>
          <w:numId w:val="40"/>
        </w:numPr>
        <w:tabs>
          <w:tab w:val="clear" w:pos="2340"/>
          <w:tab w:val="num" w:pos="284"/>
        </w:tabs>
        <w:autoSpaceDE/>
        <w:autoSpaceDN/>
        <w:adjustRightInd/>
        <w:ind w:left="284" w:hanging="284"/>
        <w:jc w:val="both"/>
        <w:rPr>
          <w:rFonts w:cs="Calibri"/>
        </w:rPr>
      </w:pPr>
      <w:r w:rsidRPr="00D41395">
        <w:rPr>
          <w:rFonts w:cs="Calibri"/>
        </w:rPr>
        <w:t>Forma ubezpieczenia- grupowa bezimienna</w:t>
      </w:r>
    </w:p>
    <w:p w:rsidR="00C1509F" w:rsidRPr="00C1509F" w:rsidRDefault="00C1509F" w:rsidP="001A11E7">
      <w:pPr>
        <w:widowControl/>
        <w:numPr>
          <w:ilvl w:val="2"/>
          <w:numId w:val="40"/>
        </w:numPr>
        <w:tabs>
          <w:tab w:val="clear" w:pos="2340"/>
          <w:tab w:val="num" w:pos="284"/>
        </w:tabs>
        <w:autoSpaceDE/>
        <w:autoSpaceDN/>
        <w:adjustRightInd/>
        <w:ind w:left="284" w:hanging="284"/>
        <w:jc w:val="both"/>
        <w:rPr>
          <w:rFonts w:cs="Calibri"/>
          <w:b/>
        </w:rPr>
      </w:pPr>
      <w:r w:rsidRPr="00C1509F">
        <w:rPr>
          <w:rFonts w:cs="Calibri"/>
          <w:b/>
        </w:rPr>
        <w:t>Klauzule obligatoryjne :</w:t>
      </w:r>
    </w:p>
    <w:p w:rsidR="00C1509F" w:rsidRDefault="00C1509F" w:rsidP="001A11E7">
      <w:pPr>
        <w:widowControl/>
        <w:numPr>
          <w:ilvl w:val="0"/>
          <w:numId w:val="58"/>
        </w:numPr>
        <w:autoSpaceDE/>
        <w:autoSpaceDN/>
        <w:adjustRightInd/>
        <w:jc w:val="both"/>
        <w:rPr>
          <w:rFonts w:cs="Calibri"/>
        </w:rPr>
      </w:pPr>
      <w:r>
        <w:rPr>
          <w:rFonts w:cs="Calibri"/>
        </w:rPr>
        <w:t>klauzula czasu ochrony</w:t>
      </w:r>
    </w:p>
    <w:p w:rsidR="00C1509F" w:rsidRPr="00EF0468" w:rsidRDefault="00C1509F" w:rsidP="001A11E7">
      <w:pPr>
        <w:widowControl/>
        <w:numPr>
          <w:ilvl w:val="0"/>
          <w:numId w:val="58"/>
        </w:numPr>
        <w:autoSpaceDE/>
        <w:autoSpaceDN/>
        <w:adjustRightInd/>
        <w:jc w:val="both"/>
        <w:rPr>
          <w:rFonts w:cs="Calibri"/>
          <w:strike/>
          <w:color w:val="FF0000"/>
        </w:rPr>
      </w:pPr>
      <w:r w:rsidRPr="00EF0468">
        <w:rPr>
          <w:rFonts w:cs="Calibri"/>
          <w:strike/>
          <w:color w:val="FF0000"/>
        </w:rPr>
        <w:t>klauzula procedur.</w:t>
      </w:r>
    </w:p>
    <w:p w:rsidR="00C1509F" w:rsidRPr="002B6CA7" w:rsidRDefault="00C1509F" w:rsidP="00C1509F">
      <w:pPr>
        <w:jc w:val="both"/>
        <w:rPr>
          <w:rFonts w:cs="Calibri"/>
          <w:b/>
        </w:rPr>
      </w:pPr>
    </w:p>
    <w:p w:rsidR="00C1509F" w:rsidRPr="002B6CA7" w:rsidRDefault="00C1509F" w:rsidP="00C1509F">
      <w:pPr>
        <w:ind w:left="-11"/>
        <w:jc w:val="both"/>
        <w:rPr>
          <w:rFonts w:cs="Calibri"/>
          <w:b/>
        </w:rPr>
      </w:pPr>
    </w:p>
    <w:p w:rsidR="00C1509F" w:rsidRDefault="00C1509F" w:rsidP="00C1509F">
      <w:pPr>
        <w:jc w:val="both"/>
        <w:rPr>
          <w:rFonts w:cs="Calibri"/>
          <w:b/>
        </w:rPr>
      </w:pPr>
    </w:p>
    <w:p w:rsidR="00C1509F" w:rsidRDefault="00C1509F" w:rsidP="00C1509F">
      <w:pPr>
        <w:jc w:val="both"/>
        <w:rPr>
          <w:rFonts w:cs="Calibri"/>
          <w:b/>
        </w:rPr>
      </w:pPr>
    </w:p>
    <w:p w:rsidR="00C1509F" w:rsidRDefault="00C1509F" w:rsidP="00C1509F">
      <w:pPr>
        <w:jc w:val="both"/>
        <w:rPr>
          <w:rFonts w:cs="Calibri"/>
          <w:b/>
        </w:rPr>
      </w:pPr>
    </w:p>
    <w:p w:rsidR="003B1DF3" w:rsidRPr="0033162F" w:rsidRDefault="003B1DF3" w:rsidP="003B1DF3">
      <w:pPr>
        <w:jc w:val="both"/>
        <w:rPr>
          <w:rFonts w:asciiTheme="minorHAnsi" w:hAnsiTheme="minorHAnsi" w:cs="Times New Roman"/>
          <w:b/>
          <w:sz w:val="22"/>
          <w:szCs w:val="22"/>
        </w:rPr>
      </w:pPr>
    </w:p>
    <w:p w:rsidR="00680850" w:rsidRDefault="00680850" w:rsidP="003B1DF3">
      <w:pPr>
        <w:tabs>
          <w:tab w:val="left" w:pos="540"/>
        </w:tabs>
        <w:jc w:val="both"/>
        <w:rPr>
          <w:rFonts w:asciiTheme="minorHAnsi" w:hAnsiTheme="minorHAnsi" w:cs="Times New Roman"/>
          <w:b/>
          <w:bCs/>
          <w:sz w:val="28"/>
          <w:szCs w:val="22"/>
        </w:rPr>
      </w:pPr>
    </w:p>
    <w:p w:rsidR="005E7B0E" w:rsidRDefault="005E7B0E" w:rsidP="005E7B0E">
      <w:pPr>
        <w:jc w:val="right"/>
        <w:rPr>
          <w:rFonts w:cs="Calibri"/>
          <w:b/>
        </w:rPr>
      </w:pPr>
    </w:p>
    <w:p w:rsidR="005E7B0E" w:rsidRPr="00122584" w:rsidRDefault="006110ED" w:rsidP="005E7B0E">
      <w:pPr>
        <w:jc w:val="right"/>
        <w:rPr>
          <w:rFonts w:cs="Calibri"/>
          <w:b/>
        </w:rPr>
      </w:pPr>
      <w:r w:rsidRPr="00122584">
        <w:rPr>
          <w:rFonts w:cs="Calibri"/>
          <w:b/>
        </w:rPr>
        <w:t xml:space="preserve">Załącznik nr </w:t>
      </w:r>
      <w:r w:rsidR="00A277BE" w:rsidRPr="00122584">
        <w:rPr>
          <w:rFonts w:cs="Calibri"/>
          <w:b/>
        </w:rPr>
        <w:t>2</w:t>
      </w:r>
    </w:p>
    <w:p w:rsidR="005E7B0E" w:rsidRPr="00432D32" w:rsidRDefault="005E7B0E" w:rsidP="00A277BE">
      <w:pPr>
        <w:rPr>
          <w:rFonts w:cs="Calibri"/>
          <w:b/>
          <w:sz w:val="28"/>
          <w:u w:val="single"/>
        </w:rPr>
      </w:pPr>
      <w:r w:rsidRPr="00432D32">
        <w:rPr>
          <w:rFonts w:cs="Calibri"/>
          <w:b/>
          <w:sz w:val="28"/>
          <w:u w:val="single"/>
        </w:rPr>
        <w:t>Wykaz klauzul obligatoryjnych</w:t>
      </w:r>
      <w:r w:rsidR="006110ED">
        <w:rPr>
          <w:rFonts w:cs="Calibri"/>
          <w:b/>
          <w:sz w:val="28"/>
          <w:u w:val="single"/>
        </w:rPr>
        <w:t xml:space="preserve"> dla Zadania 1</w:t>
      </w:r>
    </w:p>
    <w:p w:rsidR="005E7B0E" w:rsidRDefault="005E7B0E" w:rsidP="005E7B0E">
      <w:pPr>
        <w:jc w:val="both"/>
        <w:rPr>
          <w:rFonts w:cs="Calibri"/>
          <w:b/>
          <w:bCs/>
          <w:u w:val="single"/>
        </w:rPr>
      </w:pPr>
    </w:p>
    <w:p w:rsidR="005E7B0E" w:rsidRPr="00244AA9" w:rsidRDefault="005E7B0E" w:rsidP="005E7B0E">
      <w:pPr>
        <w:jc w:val="both"/>
        <w:rPr>
          <w:rFonts w:cs="Calibri"/>
          <w:b/>
          <w:bCs/>
          <w:u w:val="single"/>
        </w:rPr>
      </w:pPr>
      <w:r w:rsidRPr="00244AA9">
        <w:rPr>
          <w:rFonts w:cs="Calibri"/>
          <w:b/>
          <w:bCs/>
          <w:u w:val="single"/>
        </w:rPr>
        <w:t xml:space="preserve">Klauzula wandalizmu </w:t>
      </w:r>
    </w:p>
    <w:p w:rsidR="005E7B0E" w:rsidRDefault="005E7B0E" w:rsidP="005E7B0E">
      <w:pPr>
        <w:jc w:val="both"/>
        <w:rPr>
          <w:rFonts w:cs="Calibri"/>
        </w:rPr>
      </w:pPr>
      <w:r w:rsidRPr="00244AA9">
        <w:rPr>
          <w:rFonts w:cs="Calibri"/>
          <w:b/>
          <w:bCs/>
        </w:rPr>
        <w:t>Za wandalizm</w:t>
      </w:r>
      <w:r w:rsidRPr="00244AA9">
        <w:rPr>
          <w:rFonts w:cs="Calibri"/>
        </w:rPr>
        <w:t xml:space="preserve"> przyjmuje się zniszczenie lub uszkodzenie ubezpieczonego mienia w związku </w:t>
      </w:r>
      <w:r>
        <w:rPr>
          <w:rFonts w:cs="Calibri"/>
        </w:rPr>
        <w:br/>
      </w:r>
      <w:r w:rsidRPr="00244AA9">
        <w:rPr>
          <w:rFonts w:cs="Calibri"/>
        </w:rPr>
        <w:t>z usiłowaniem lub dokonaniem kradzieży z włamaniem albo rabunku</w:t>
      </w:r>
      <w:r>
        <w:rPr>
          <w:rFonts w:cs="Calibri"/>
        </w:rPr>
        <w:t>.</w:t>
      </w:r>
    </w:p>
    <w:p w:rsidR="005E7B0E" w:rsidRPr="00244AA9" w:rsidRDefault="005E7B0E" w:rsidP="005E7B0E">
      <w:pPr>
        <w:jc w:val="both"/>
        <w:rPr>
          <w:rFonts w:cs="Calibri"/>
          <w:b/>
          <w:bCs/>
        </w:rPr>
      </w:pPr>
    </w:p>
    <w:p w:rsidR="005E7B0E" w:rsidRPr="00244AA9" w:rsidRDefault="005E7B0E" w:rsidP="005E7B0E">
      <w:pPr>
        <w:jc w:val="both"/>
        <w:rPr>
          <w:rFonts w:cs="Calibri"/>
          <w:b/>
          <w:bCs/>
        </w:rPr>
      </w:pPr>
      <w:r w:rsidRPr="00244AA9">
        <w:rPr>
          <w:rFonts w:cs="Calibri"/>
          <w:b/>
          <w:bCs/>
        </w:rPr>
        <w:t xml:space="preserve">Klauzula dewastacji </w:t>
      </w:r>
    </w:p>
    <w:p w:rsidR="005E7B0E" w:rsidRDefault="005E7B0E" w:rsidP="005E7B0E">
      <w:pPr>
        <w:jc w:val="both"/>
        <w:rPr>
          <w:rFonts w:cs="Calibri"/>
        </w:rPr>
      </w:pPr>
      <w:r w:rsidRPr="00244AA9">
        <w:rPr>
          <w:rFonts w:cs="Calibri"/>
          <w:b/>
          <w:bCs/>
        </w:rPr>
        <w:t>Za dewastację</w:t>
      </w:r>
      <w:r w:rsidRPr="00244AA9">
        <w:rPr>
          <w:rFonts w:cs="Calibri"/>
        </w:rPr>
        <w:t xml:space="preserve">  przyjmuje się rozmyślne uszkodzenie lub zniszczenie ubezpieczonego mienia przez osoby trzecie w tym graffiti.  </w:t>
      </w:r>
    </w:p>
    <w:p w:rsidR="005E7B0E" w:rsidRPr="00244AA9" w:rsidRDefault="005E7B0E" w:rsidP="005E7B0E">
      <w:pPr>
        <w:jc w:val="both"/>
        <w:rPr>
          <w:rFonts w:cs="Calibri"/>
        </w:rPr>
      </w:pPr>
    </w:p>
    <w:p w:rsidR="005E7B0E" w:rsidRPr="00244AA9" w:rsidRDefault="005E7B0E" w:rsidP="005E7B0E">
      <w:pPr>
        <w:jc w:val="both"/>
        <w:rPr>
          <w:rFonts w:cs="Calibri"/>
          <w:i/>
          <w:iCs/>
        </w:rPr>
      </w:pPr>
      <w:r w:rsidRPr="00244AA9">
        <w:rPr>
          <w:rFonts w:cs="Calibri"/>
          <w:b/>
          <w:bCs/>
        </w:rPr>
        <w:t>Klauzula likwidacyjna</w:t>
      </w:r>
      <w:r w:rsidRPr="00244AA9">
        <w:rPr>
          <w:rFonts w:cs="Calibri"/>
          <w:i/>
          <w:iCs/>
        </w:rPr>
        <w:t xml:space="preserve"> </w:t>
      </w:r>
    </w:p>
    <w:p w:rsidR="005E7B0E" w:rsidRDefault="005E7B0E" w:rsidP="005E7B0E">
      <w:pPr>
        <w:jc w:val="both"/>
        <w:rPr>
          <w:rFonts w:cs="Calibri"/>
        </w:rPr>
      </w:pPr>
      <w:r w:rsidRPr="00244AA9">
        <w:rPr>
          <w:rFonts w:cs="Calibri"/>
        </w:rPr>
        <w:t>Bez względu na stopień amortyzacji lub zużycia technicznego danego przedmiotu ubezpieczenia, ubezpieczonego w wartości księgowej brutto lub odtworzeniowej nowej lub rzeczywistej,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proporcjonalnej jego redukcji, nie będą miały zastosowania.</w:t>
      </w:r>
    </w:p>
    <w:p w:rsidR="005E7B0E" w:rsidRPr="00244AA9" w:rsidRDefault="005E7B0E" w:rsidP="005E7B0E">
      <w:pPr>
        <w:jc w:val="both"/>
        <w:rPr>
          <w:rFonts w:cs="Calibri"/>
        </w:rPr>
      </w:pPr>
    </w:p>
    <w:p w:rsidR="005E7B0E" w:rsidRPr="00244AA9" w:rsidRDefault="005E7B0E" w:rsidP="005E7B0E">
      <w:pPr>
        <w:jc w:val="both"/>
        <w:rPr>
          <w:rFonts w:cs="Calibri"/>
        </w:rPr>
      </w:pPr>
      <w:r w:rsidRPr="00244AA9">
        <w:rPr>
          <w:rFonts w:cs="Calibri"/>
        </w:rPr>
        <w:t>Taka sama zasada wypłaty odszkodowania obowiązuje w przypadku nie odtworzenia przedmiotu ubezpieczenia, przy czym wówczas wysokość odszkodowania wyliczona zostanie na podstawie protokołu szkody, w wysokości odpowiadającej kosztom nabycia lub odtworzenia mienia, nie więcej jednak niż suma ubezpieczenia albo cena takiej samej lub podobnej rzeczy nowej, w zależności od tego, która z nich jest niższa.</w:t>
      </w:r>
    </w:p>
    <w:p w:rsidR="005E7B0E" w:rsidRDefault="005E7B0E" w:rsidP="005E7B0E">
      <w:pPr>
        <w:jc w:val="both"/>
        <w:rPr>
          <w:rFonts w:cs="Calibri"/>
          <w:b/>
          <w:bCs/>
        </w:rPr>
      </w:pPr>
    </w:p>
    <w:p w:rsidR="005E7B0E" w:rsidRPr="00244AA9" w:rsidRDefault="005E7B0E" w:rsidP="005E7B0E">
      <w:pPr>
        <w:jc w:val="both"/>
        <w:rPr>
          <w:rFonts w:cs="Calibri"/>
          <w:b/>
          <w:bCs/>
        </w:rPr>
      </w:pPr>
      <w:r w:rsidRPr="00244AA9">
        <w:rPr>
          <w:rFonts w:cs="Calibri"/>
          <w:b/>
          <w:bCs/>
        </w:rPr>
        <w:t xml:space="preserve">Klauzula zużycia technicznego </w:t>
      </w:r>
    </w:p>
    <w:p w:rsidR="005E7B0E" w:rsidRDefault="005E7B0E" w:rsidP="005E7B0E">
      <w:pPr>
        <w:jc w:val="both"/>
        <w:rPr>
          <w:rFonts w:cs="Calibri"/>
          <w:bCs/>
        </w:rPr>
      </w:pPr>
      <w:r w:rsidRPr="00244AA9">
        <w:rPr>
          <w:rFonts w:cs="Calibri"/>
          <w:bCs/>
        </w:rPr>
        <w:t>W przypadku ubezpieczenia mienia na wartości rzeczywiste Wykonawca przy wypłacie odszkodowania za szkodę całkowita lub częściową nie będzie potrącał zużycia technicznego</w:t>
      </w:r>
      <w:r>
        <w:rPr>
          <w:rFonts w:cs="Calibri"/>
          <w:bCs/>
        </w:rPr>
        <w:t>.</w:t>
      </w:r>
    </w:p>
    <w:p w:rsidR="005E7B0E" w:rsidRPr="00244AA9" w:rsidRDefault="005E7B0E" w:rsidP="005E7B0E">
      <w:pPr>
        <w:jc w:val="both"/>
        <w:rPr>
          <w:rFonts w:cs="Calibri"/>
          <w:bCs/>
        </w:rPr>
      </w:pPr>
    </w:p>
    <w:p w:rsidR="005E7B0E" w:rsidRPr="00244AA9" w:rsidRDefault="005E7B0E" w:rsidP="005E7B0E">
      <w:pPr>
        <w:jc w:val="both"/>
        <w:rPr>
          <w:rFonts w:cs="Calibri"/>
        </w:rPr>
      </w:pPr>
      <w:r w:rsidRPr="00244AA9">
        <w:rPr>
          <w:rFonts w:cs="Calibri"/>
          <w:b/>
          <w:bCs/>
        </w:rPr>
        <w:t>Klauzula automatycznego pokrycia</w:t>
      </w:r>
      <w:r w:rsidRPr="00244AA9">
        <w:rPr>
          <w:rFonts w:cs="Calibri"/>
        </w:rPr>
        <w:t xml:space="preserve">  </w:t>
      </w:r>
    </w:p>
    <w:p w:rsidR="005E7B0E" w:rsidRDefault="005E7B0E" w:rsidP="005E7B0E">
      <w:pPr>
        <w:jc w:val="both"/>
        <w:rPr>
          <w:rFonts w:cs="Calibri"/>
        </w:rPr>
      </w:pPr>
      <w:r w:rsidRPr="00244AA9">
        <w:rPr>
          <w:rFonts w:cs="Calibri"/>
        </w:rPr>
        <w:t>Wykonawca obejmuje automatyczną ochroną ubezpieczeniową, bez konieczności wcześniejszej deklaracji, wzrost wartości mienia związany z jego nabyciem, modernizacją, przejęciem a także przeszacowaniem wartości budynków i lokali komunalnych. Suma ubezpieczenia ulega podwyższeniu z chwilą przejścia na Zamawiającego ryzyka związanego z posiadaniem mienia. Wartość majątku objętego klauzula automatycznego pokrycia nie może przekroczyć 30%</w:t>
      </w:r>
      <w:r w:rsidRPr="00244AA9">
        <w:rPr>
          <w:rFonts w:cs="Calibri"/>
          <w:color w:val="FF0000"/>
        </w:rPr>
        <w:t xml:space="preserve"> </w:t>
      </w:r>
      <w:r w:rsidRPr="00244AA9">
        <w:rPr>
          <w:rFonts w:cs="Calibri"/>
        </w:rPr>
        <w:t xml:space="preserve">łącznej sumy ubezpieczenia we wszystkich jednostkach. Zwiększenie sumy ubezpieczenia ponad limit określony powyżej (ustalony narastająco dla wszystkich jednostek organizacyjnych, bez </w:t>
      </w:r>
      <w:proofErr w:type="spellStart"/>
      <w:r w:rsidRPr="00244AA9">
        <w:rPr>
          <w:rFonts w:cs="Calibri"/>
        </w:rPr>
        <w:t>podlimitu</w:t>
      </w:r>
      <w:proofErr w:type="spellEnd"/>
      <w:r w:rsidRPr="00244AA9">
        <w:rPr>
          <w:rFonts w:cs="Calibri"/>
        </w:rPr>
        <w:t xml:space="preserve"> dla pojedynczej jednostki) Zamawiający  jest zobowiązany zgłosić niezwłocznie po wprowadzeniu zmiany. </w:t>
      </w:r>
    </w:p>
    <w:p w:rsidR="005E7B0E" w:rsidRPr="00244AA9" w:rsidRDefault="005E7B0E" w:rsidP="005E7B0E">
      <w:pPr>
        <w:jc w:val="both"/>
        <w:rPr>
          <w:rFonts w:cs="Calibri"/>
          <w:i/>
          <w:iCs/>
        </w:rPr>
      </w:pPr>
    </w:p>
    <w:p w:rsidR="005E7B0E" w:rsidRPr="00244AA9" w:rsidRDefault="005E7B0E" w:rsidP="005E7B0E">
      <w:pPr>
        <w:jc w:val="both"/>
        <w:rPr>
          <w:rFonts w:cs="Calibri"/>
        </w:rPr>
      </w:pPr>
      <w:r w:rsidRPr="00244AA9">
        <w:rPr>
          <w:rFonts w:cs="Calibri"/>
        </w:rPr>
        <w:t xml:space="preserve">Zgłoszenie to powoduje  z chwilą jego dokonania odnowienia 30 procentowego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w:t>
      </w:r>
      <w:r w:rsidRPr="00244AA9">
        <w:rPr>
          <w:rFonts w:cs="Calibri"/>
        </w:rPr>
        <w:lastRenderedPageBreak/>
        <w:t>zmniejszeń w stanie środków trwałych (zbilansowanie z przysługującym zwrotem składki za niewykorzystany okres ubezpieczenia zgodnie z art. 813 §1 K.C).</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likwidacji drobnych szkód  </w:t>
      </w:r>
    </w:p>
    <w:p w:rsidR="005E7B0E" w:rsidRDefault="005E7B0E" w:rsidP="005E7B0E">
      <w:pPr>
        <w:jc w:val="both"/>
        <w:rPr>
          <w:rFonts w:cs="Calibri"/>
        </w:rPr>
      </w:pPr>
      <w:r w:rsidRPr="00244AA9">
        <w:rPr>
          <w:rFonts w:cs="Calibri"/>
        </w:rPr>
        <w:t xml:space="preserve">W przypadku szkód, których szacowana wartość nie przekracza 3 000 zł, których natychmiastowa likwidacja jest niezbędna do zapewnienia niezakłóconej pracy jednostki, nie czekając na oględziny Ubezpieczyciela, zachowując części uszkodzone. W razie stwierdzenia szkód z tytułu kradzieży </w:t>
      </w:r>
      <w:r w:rsidRPr="00244AA9">
        <w:rPr>
          <w:rFonts w:cs="Calibri"/>
        </w:rPr>
        <w:br/>
        <w:t>z włamaniem, rabunku lub posiadających znamiona przestępstwa, Ubezpieczający/Ubezpieczony przed rozpoczęciem likwidacji szkody zobowiązany jest do niezwłocznego powiadomienia organów Policji.</w:t>
      </w:r>
    </w:p>
    <w:p w:rsidR="005E7B0E" w:rsidRPr="00244AA9" w:rsidRDefault="005E7B0E" w:rsidP="005E7B0E">
      <w:pPr>
        <w:jc w:val="both"/>
        <w:rPr>
          <w:rFonts w:cs="Calibri"/>
        </w:rPr>
      </w:pPr>
    </w:p>
    <w:p w:rsidR="005E7B0E" w:rsidRPr="00244AA9" w:rsidRDefault="005E7B0E" w:rsidP="005E7B0E">
      <w:pPr>
        <w:jc w:val="both"/>
        <w:rPr>
          <w:rFonts w:cs="Calibri"/>
        </w:rPr>
      </w:pPr>
      <w:r w:rsidRPr="00244AA9">
        <w:rPr>
          <w:rFonts w:cs="Calibri"/>
        </w:rPr>
        <w:t>Dokumentami (dowodami), które należy niezwłocznie przedstawić Ubezpieczycielowi, potwierdzającymi fakt powstania szkody i wysokości poniesionych strat są:</w:t>
      </w:r>
    </w:p>
    <w:p w:rsidR="005E7B0E" w:rsidRPr="00244AA9" w:rsidRDefault="005E7B0E" w:rsidP="001A11E7">
      <w:pPr>
        <w:widowControl/>
        <w:numPr>
          <w:ilvl w:val="1"/>
          <w:numId w:val="40"/>
        </w:numPr>
        <w:tabs>
          <w:tab w:val="left" w:pos="284"/>
        </w:tabs>
        <w:suppressAutoHyphens/>
        <w:autoSpaceDE/>
        <w:adjustRightInd/>
        <w:ind w:left="1080" w:hanging="360"/>
        <w:jc w:val="both"/>
        <w:rPr>
          <w:rFonts w:cs="Calibri"/>
        </w:rPr>
      </w:pPr>
      <w:r w:rsidRPr="00244AA9">
        <w:rPr>
          <w:rFonts w:cs="Calibri"/>
        </w:rPr>
        <w:t>zgłoszenie szkody uwzględniające datę, miejsce i okoliczności powstania szkody,</w:t>
      </w:r>
    </w:p>
    <w:p w:rsidR="005E7B0E" w:rsidRPr="00244AA9" w:rsidRDefault="005E7B0E" w:rsidP="001A11E7">
      <w:pPr>
        <w:widowControl/>
        <w:numPr>
          <w:ilvl w:val="1"/>
          <w:numId w:val="40"/>
        </w:numPr>
        <w:tabs>
          <w:tab w:val="left" w:pos="284"/>
        </w:tabs>
        <w:suppressAutoHyphens/>
        <w:autoSpaceDE/>
        <w:adjustRightInd/>
        <w:ind w:left="1080" w:hanging="360"/>
        <w:jc w:val="both"/>
        <w:rPr>
          <w:rFonts w:cs="Calibri"/>
        </w:rPr>
      </w:pPr>
      <w:r w:rsidRPr="00244AA9">
        <w:rPr>
          <w:rFonts w:cs="Calibri"/>
        </w:rPr>
        <w:t>rachunki za naprawę lub zakup części,</w:t>
      </w:r>
    </w:p>
    <w:p w:rsidR="005E7B0E" w:rsidRPr="00244AA9" w:rsidRDefault="005E7B0E" w:rsidP="001A11E7">
      <w:pPr>
        <w:widowControl/>
        <w:numPr>
          <w:ilvl w:val="1"/>
          <w:numId w:val="40"/>
        </w:numPr>
        <w:tabs>
          <w:tab w:val="left" w:pos="284"/>
        </w:tabs>
        <w:suppressAutoHyphens/>
        <w:autoSpaceDE/>
        <w:adjustRightInd/>
        <w:ind w:left="1080" w:hanging="360"/>
        <w:jc w:val="both"/>
        <w:rPr>
          <w:rFonts w:cs="Calibri"/>
        </w:rPr>
      </w:pPr>
      <w:r w:rsidRPr="00244AA9">
        <w:rPr>
          <w:rFonts w:cs="Calibri"/>
        </w:rPr>
        <w:t>uszkodzone części, które zostały wymienione,</w:t>
      </w:r>
    </w:p>
    <w:p w:rsidR="005E7B0E" w:rsidRPr="00244AA9" w:rsidRDefault="005E7B0E" w:rsidP="001A11E7">
      <w:pPr>
        <w:widowControl/>
        <w:numPr>
          <w:ilvl w:val="1"/>
          <w:numId w:val="40"/>
        </w:numPr>
        <w:tabs>
          <w:tab w:val="left" w:pos="284"/>
        </w:tabs>
        <w:suppressAutoHyphens/>
        <w:autoSpaceDE/>
        <w:adjustRightInd/>
        <w:ind w:left="1080" w:hanging="360"/>
        <w:jc w:val="both"/>
        <w:rPr>
          <w:rFonts w:cs="Calibri"/>
        </w:rPr>
      </w:pPr>
      <w:r w:rsidRPr="00244AA9">
        <w:rPr>
          <w:rFonts w:cs="Calibri"/>
        </w:rPr>
        <w:t>w przypadku szkód powstałych w wyniku czynu o znamionach przestępstwa – notatka policyjna.</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zbycia przedmiotu ubezpieczenia </w:t>
      </w:r>
    </w:p>
    <w:p w:rsidR="005E7B0E" w:rsidRDefault="005E7B0E" w:rsidP="005E7B0E">
      <w:pPr>
        <w:jc w:val="both"/>
        <w:rPr>
          <w:rFonts w:cs="Calibri"/>
        </w:rPr>
      </w:pPr>
      <w:r w:rsidRPr="00244AA9">
        <w:rPr>
          <w:rFonts w:cs="Calibri"/>
        </w:rPr>
        <w:t>W braku odmiennego stanowiska Zamawiającego przekazanego do Wykonawcy, w przypadku zbycia przedmiotu ubezpieczenia w związku z przewłaszczeniem na zabezpieczenie, umowa ubezpieczenia nie wygasa zgodnie z art. 823 § 1 K.C., zaś prawa z umowy ubezpieczenia przechodzą na nabywcę przedmiotu ubezpieczenia. Jeżeli umowa ubezpieczenia nie wygasła na podstawie niniejszej klauzuli, nie wygasa ona także w przypadku powrotnego przejścia własności na Ubezpieczającego lub Ubezpieczonego.</w:t>
      </w:r>
    </w:p>
    <w:p w:rsidR="005E7B0E" w:rsidRPr="00244AA9" w:rsidRDefault="005E7B0E" w:rsidP="005E7B0E">
      <w:pPr>
        <w:jc w:val="both"/>
        <w:rPr>
          <w:rFonts w:cs="Calibri"/>
        </w:rPr>
      </w:pPr>
    </w:p>
    <w:p w:rsidR="005E7B0E" w:rsidRPr="00244AA9" w:rsidRDefault="005E7B0E" w:rsidP="005E7B0E">
      <w:pPr>
        <w:jc w:val="both"/>
        <w:rPr>
          <w:rFonts w:cs="Calibri"/>
        </w:rPr>
      </w:pPr>
      <w:r w:rsidRPr="00244AA9">
        <w:rPr>
          <w:rFonts w:cs="Calibri"/>
          <w:b/>
          <w:bCs/>
        </w:rPr>
        <w:t>Klauzula czasu ochrony</w:t>
      </w:r>
      <w:r w:rsidRPr="00244AA9">
        <w:rPr>
          <w:rFonts w:cs="Calibri"/>
        </w:rPr>
        <w:t xml:space="preserve"> </w:t>
      </w:r>
    </w:p>
    <w:p w:rsidR="005E7B0E" w:rsidRPr="00244AA9" w:rsidRDefault="005E7B0E" w:rsidP="005E7B0E">
      <w:pPr>
        <w:jc w:val="both"/>
        <w:rPr>
          <w:rFonts w:cs="Calibri"/>
        </w:rPr>
      </w:pPr>
      <w:r w:rsidRPr="00244AA9">
        <w:rPr>
          <w:rFonts w:cs="Calibri"/>
        </w:rPr>
        <w:t xml:space="preserve">W przypadku braku wpłaty w ustalonym terminie składki jednorazowej lub jej pierwszej raty Wykonawca odstępuje od możliwości wypowiedzenia umowy ze skutkiem natychmiastowym </w:t>
      </w:r>
      <w:r>
        <w:rPr>
          <w:rFonts w:cs="Calibri"/>
        </w:rPr>
        <w:br/>
      </w:r>
      <w:r w:rsidRPr="00244AA9">
        <w:rPr>
          <w:rFonts w:cs="Calibri"/>
        </w:rPr>
        <w:t xml:space="preserve">z żądaniem zapłaty składki za okres, przez który ponosił odpowiedzialność. W razie braku zapłaty wyżej wymienionej należności Wykonawca po upływie terminu wezwie Zamawiającego do zapłaty </w:t>
      </w:r>
      <w:r>
        <w:rPr>
          <w:rFonts w:cs="Calibri"/>
        </w:rPr>
        <w:br/>
      </w:r>
      <w:r w:rsidRPr="00244AA9">
        <w:rPr>
          <w:rFonts w:cs="Calibri"/>
        </w:rPr>
        <w:t xml:space="preserve">z zagrożeniem, że brak zapłaty w wyznaczonym terminie, nie krótszym jednak niż 7 dni od dnia otrzymania wezwania, spowoduje ustanie odpowiedzialności Wykonawcy. </w:t>
      </w:r>
    </w:p>
    <w:p w:rsidR="005E7B0E" w:rsidRPr="00244AA9" w:rsidRDefault="005E7B0E" w:rsidP="005E7B0E">
      <w:pPr>
        <w:jc w:val="both"/>
        <w:rPr>
          <w:rFonts w:cs="Calibri"/>
        </w:rPr>
      </w:pPr>
    </w:p>
    <w:p w:rsidR="005E7B0E" w:rsidRPr="00244AA9" w:rsidRDefault="005E7B0E" w:rsidP="005E7B0E">
      <w:pPr>
        <w:jc w:val="both"/>
        <w:rPr>
          <w:rFonts w:cs="Calibri"/>
          <w:i/>
          <w:iCs/>
        </w:rPr>
      </w:pPr>
      <w:r w:rsidRPr="00244AA9">
        <w:rPr>
          <w:rFonts w:cs="Calibri"/>
          <w:b/>
          <w:bCs/>
        </w:rPr>
        <w:t xml:space="preserve">Klauzula nieściągania rat niewymagalnych </w:t>
      </w:r>
    </w:p>
    <w:p w:rsidR="005E7B0E" w:rsidRDefault="005E7B0E" w:rsidP="005E7B0E">
      <w:pPr>
        <w:jc w:val="both"/>
        <w:rPr>
          <w:rFonts w:cs="Calibri"/>
        </w:rPr>
      </w:pPr>
      <w:r w:rsidRPr="00244AA9">
        <w:rPr>
          <w:rFonts w:cs="Calibri"/>
        </w:rPr>
        <w:t>W przypadku wypłaty odszkodowania, Wykonawca nie potrąca z kwoty odszkodowania dla Zamawiającego  rat jeszcze niewymagalnych oraz nie żąda zapłaty pozostałych rat. W przypadku wypłaty jakiegokolwiek odszkodowania Zamawiający zobowiązany jest do opłacenia pozostałych rat składki w uzgodnionych terminach i wysokości.</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przyjmująca istniejący system zabezpieczeń </w:t>
      </w:r>
    </w:p>
    <w:p w:rsidR="005E7B0E" w:rsidRDefault="005E7B0E" w:rsidP="005E7B0E">
      <w:pPr>
        <w:jc w:val="both"/>
        <w:rPr>
          <w:rFonts w:cs="Calibri"/>
        </w:rPr>
      </w:pPr>
      <w:r w:rsidRPr="00244AA9">
        <w:rPr>
          <w:rFonts w:cs="Calibri"/>
          <w:b/>
          <w:bCs/>
        </w:rPr>
        <w:t xml:space="preserve">Wykonawca </w:t>
      </w:r>
      <w:r w:rsidRPr="00244AA9">
        <w:rPr>
          <w:rFonts w:cs="Calibri"/>
        </w:rPr>
        <w:t xml:space="preserve">uznaje za wystarczające do przyjęcia do ochrony i wypłaty odszkodowania  stosowane przez Zamawiającego zabezpieczenia </w:t>
      </w:r>
      <w:proofErr w:type="spellStart"/>
      <w:r w:rsidRPr="00244AA9">
        <w:rPr>
          <w:rFonts w:cs="Calibri"/>
        </w:rPr>
        <w:t>przeciwkradzieżowe</w:t>
      </w:r>
      <w:proofErr w:type="spellEnd"/>
      <w:r w:rsidRPr="00244AA9">
        <w:rPr>
          <w:rFonts w:cs="Calibri"/>
        </w:rPr>
        <w:t xml:space="preserve">, przeciwpożarowe oraz </w:t>
      </w:r>
      <w:proofErr w:type="spellStart"/>
      <w:r w:rsidRPr="00244AA9">
        <w:rPr>
          <w:rFonts w:cs="Calibri"/>
        </w:rPr>
        <w:t>przeciwprzpięciowe</w:t>
      </w:r>
      <w:proofErr w:type="spellEnd"/>
      <w:r w:rsidRPr="00244AA9">
        <w:rPr>
          <w:rFonts w:cs="Calibri"/>
        </w:rPr>
        <w:t xml:space="preserve"> w odniesieniu do całości ubezpieczonego mienia w każdej obecnej i przyszłej lokalizacji. </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naprawy zabezpieczeń </w:t>
      </w:r>
      <w:proofErr w:type="spellStart"/>
      <w:r w:rsidRPr="00244AA9">
        <w:rPr>
          <w:rFonts w:cs="Calibri"/>
          <w:b/>
          <w:bCs/>
        </w:rPr>
        <w:t>przeciwkradzieżowych</w:t>
      </w:r>
      <w:proofErr w:type="spellEnd"/>
      <w:r w:rsidRPr="00244AA9">
        <w:rPr>
          <w:rFonts w:cs="Calibri"/>
          <w:b/>
          <w:bCs/>
        </w:rPr>
        <w:t xml:space="preserve"> </w:t>
      </w:r>
    </w:p>
    <w:p w:rsidR="005E7B0E" w:rsidRDefault="005E7B0E" w:rsidP="005E7B0E">
      <w:pPr>
        <w:jc w:val="both"/>
        <w:rPr>
          <w:rFonts w:cs="Calibri"/>
        </w:rPr>
      </w:pPr>
      <w:r w:rsidRPr="00244AA9">
        <w:rPr>
          <w:rFonts w:cs="Calibri"/>
        </w:rPr>
        <w:t xml:space="preserve">Wykonawca zwróci Zamawiającemu koszty naprawy zniszczonych lub uszkodzonych zabezpieczeń (stropów, ścian, podług, drzwi, zamków, okien, szyb, żaluzji i innych elementów) wskutek dokonanej albo usiłowanej kradzieży z włamaniem, a także koszty wymiany kluczy. Limit kosztów ustala się </w:t>
      </w:r>
      <w:r>
        <w:rPr>
          <w:rFonts w:cs="Calibri"/>
        </w:rPr>
        <w:br/>
      </w:r>
      <w:r w:rsidRPr="00244AA9">
        <w:rPr>
          <w:rFonts w:cs="Calibri"/>
        </w:rPr>
        <w:t>w wysokości 10 000 zł na jedno i wszystkie zdarzenia w rocznym okresie ubezpieczenia.</w:t>
      </w:r>
    </w:p>
    <w:p w:rsidR="005E7B0E" w:rsidRPr="00244AA9" w:rsidRDefault="005E7B0E" w:rsidP="005E7B0E">
      <w:pPr>
        <w:jc w:val="both"/>
        <w:rPr>
          <w:rFonts w:cs="Calibri"/>
        </w:rPr>
      </w:pPr>
    </w:p>
    <w:p w:rsidR="005E7B0E" w:rsidRPr="00244AA9" w:rsidRDefault="005E7B0E" w:rsidP="005E7B0E">
      <w:pPr>
        <w:jc w:val="both"/>
        <w:rPr>
          <w:rFonts w:cs="Calibri"/>
          <w:i/>
          <w:iCs/>
        </w:rPr>
      </w:pPr>
      <w:r w:rsidRPr="00244AA9">
        <w:rPr>
          <w:rFonts w:cs="Calibri"/>
          <w:b/>
          <w:bCs/>
        </w:rPr>
        <w:t xml:space="preserve">Klauzula zgłaszania szkód </w:t>
      </w:r>
    </w:p>
    <w:p w:rsidR="005E7B0E" w:rsidRDefault="005E7B0E" w:rsidP="005E7B0E">
      <w:pPr>
        <w:jc w:val="both"/>
        <w:rPr>
          <w:rFonts w:cs="Calibri"/>
        </w:rPr>
      </w:pPr>
      <w:r w:rsidRPr="00244AA9">
        <w:rPr>
          <w:rFonts w:cs="Calibri"/>
        </w:rPr>
        <w:t>Na podstawie art. 818 § 1 K.C. ustala się termin powiadomienia Wykonawcę o wypadku ubezpieczeniowym na 7 dni od daty uzyskania przez Zamawiającego  wiedzy  o zajściu wypadku.</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miejsc ubezpieczenia </w:t>
      </w:r>
    </w:p>
    <w:p w:rsidR="005E7B0E" w:rsidRPr="00244AA9" w:rsidRDefault="005E7B0E" w:rsidP="005E7B0E">
      <w:pPr>
        <w:jc w:val="both"/>
        <w:rPr>
          <w:rFonts w:cs="Calibri"/>
        </w:rPr>
      </w:pPr>
      <w:r w:rsidRPr="00244AA9">
        <w:rPr>
          <w:rFonts w:cs="Calibri"/>
        </w:rPr>
        <w:t>Jako miejsce ubezpieczenia uznaje się wszystkie istniejące i przyszłe lokalizacje należące do Zamawiającego  oraz każde miejsce związane z prowadzoną działalnością, zarówno własne, jak i wynajmowane czy dzierżawione, położone na terenie RP. Zamawiający pisemnie powiadamia Wykonawcę o otwarciu każdej nowej lokalizacji w ciągu 30 dni.</w:t>
      </w:r>
    </w:p>
    <w:p w:rsidR="005E7B0E" w:rsidRPr="00244AA9" w:rsidRDefault="005E7B0E" w:rsidP="005E7B0E">
      <w:pPr>
        <w:jc w:val="both"/>
        <w:rPr>
          <w:rFonts w:cs="Calibri"/>
          <w:b/>
          <w:bCs/>
        </w:rPr>
      </w:pPr>
    </w:p>
    <w:p w:rsidR="005E7B0E" w:rsidRPr="00244AA9" w:rsidRDefault="005E7B0E" w:rsidP="005E7B0E">
      <w:pPr>
        <w:jc w:val="both"/>
        <w:rPr>
          <w:rFonts w:cs="Calibri"/>
          <w:i/>
          <w:iCs/>
        </w:rPr>
      </w:pPr>
      <w:r w:rsidRPr="00244AA9">
        <w:rPr>
          <w:rFonts w:cs="Calibri"/>
          <w:b/>
          <w:bCs/>
        </w:rPr>
        <w:t xml:space="preserve">Klauzula robót budowlano – montażowych </w:t>
      </w:r>
    </w:p>
    <w:p w:rsidR="005E7B0E" w:rsidRPr="00244AA9" w:rsidRDefault="005E7B0E" w:rsidP="005E7B0E">
      <w:pPr>
        <w:jc w:val="both"/>
        <w:rPr>
          <w:rFonts w:cs="Calibri"/>
        </w:rPr>
      </w:pPr>
      <w:r w:rsidRPr="00244AA9">
        <w:rPr>
          <w:rFonts w:cs="Calibri"/>
        </w:rPr>
        <w:t xml:space="preserve">Ubezpieczenie od ognia i innych zdarzeń losowych obejmuje także szkody powstałe w związku </w:t>
      </w:r>
      <w:r w:rsidRPr="00244AA9">
        <w:rPr>
          <w:rFonts w:cs="Calibri"/>
        </w:rPr>
        <w:br/>
        <w:t>z prowadzeniem drobnych robót budowlano – montażowych w mieniu będącym:</w:t>
      </w:r>
    </w:p>
    <w:p w:rsidR="005E7B0E" w:rsidRPr="00244AA9" w:rsidRDefault="005E7B0E" w:rsidP="001A11E7">
      <w:pPr>
        <w:widowControl/>
        <w:numPr>
          <w:ilvl w:val="0"/>
          <w:numId w:val="41"/>
        </w:numPr>
        <w:tabs>
          <w:tab w:val="left" w:pos="360"/>
        </w:tabs>
        <w:suppressAutoHyphens/>
        <w:autoSpaceDE/>
        <w:autoSpaceDN/>
        <w:adjustRightInd/>
        <w:jc w:val="both"/>
        <w:rPr>
          <w:rFonts w:cs="Calibri"/>
          <w:lang w:eastAsia="ar-SA"/>
        </w:rPr>
      </w:pPr>
      <w:r w:rsidRPr="00244AA9">
        <w:rPr>
          <w:rFonts w:cs="Calibri"/>
          <w:lang w:eastAsia="ar-SA"/>
        </w:rPr>
        <w:t>przedmiotem ubezpieczenia – do sum ubezpieczenia określonych w umowie ubezpieczenia,</w:t>
      </w:r>
    </w:p>
    <w:p w:rsidR="005E7B0E" w:rsidRPr="00244AA9" w:rsidRDefault="005E7B0E" w:rsidP="001A11E7">
      <w:pPr>
        <w:widowControl/>
        <w:numPr>
          <w:ilvl w:val="0"/>
          <w:numId w:val="41"/>
        </w:numPr>
        <w:tabs>
          <w:tab w:val="left" w:pos="360"/>
        </w:tabs>
        <w:suppressAutoHyphens/>
        <w:autoSpaceDE/>
        <w:autoSpaceDN/>
        <w:adjustRightInd/>
        <w:jc w:val="both"/>
        <w:rPr>
          <w:rFonts w:cs="Calibri"/>
          <w:lang w:eastAsia="ar-SA"/>
        </w:rPr>
      </w:pPr>
      <w:r w:rsidRPr="00244AA9">
        <w:rPr>
          <w:rFonts w:cs="Calibri"/>
          <w:lang w:eastAsia="ar-SA"/>
        </w:rPr>
        <w:t>przedmiotem drobnych robót budowlano – montażowych, do kwoty 1 000 000 zł na wszystkie zdarzenia w każdym okresie ubezpieczenia, w zakresie i na warunkach określonych w umowie ubezpieczenia, pod warunkiem, że:</w:t>
      </w:r>
    </w:p>
    <w:p w:rsidR="005E7B0E" w:rsidRPr="00244AA9" w:rsidRDefault="005E7B0E" w:rsidP="001A11E7">
      <w:pPr>
        <w:widowControl/>
        <w:numPr>
          <w:ilvl w:val="0"/>
          <w:numId w:val="42"/>
        </w:numPr>
        <w:suppressAutoHyphens/>
        <w:autoSpaceDE/>
        <w:autoSpaceDN/>
        <w:adjustRightInd/>
        <w:jc w:val="both"/>
        <w:rPr>
          <w:rFonts w:cs="Calibri"/>
          <w:lang w:eastAsia="ar-SA"/>
        </w:rPr>
      </w:pPr>
      <w:r w:rsidRPr="00244AA9">
        <w:rPr>
          <w:rFonts w:cs="Calibri"/>
          <w:lang w:eastAsia="ar-SA"/>
        </w:rPr>
        <w:t>prowadzone roboty nie wymagają zgody (pozwolenia na budowę) odpowiednich organów władzy zgodnie z obowiązującymi przepisami,</w:t>
      </w:r>
    </w:p>
    <w:p w:rsidR="005E7B0E" w:rsidRPr="00244AA9" w:rsidRDefault="005E7B0E" w:rsidP="001A11E7">
      <w:pPr>
        <w:widowControl/>
        <w:numPr>
          <w:ilvl w:val="0"/>
          <w:numId w:val="42"/>
        </w:numPr>
        <w:suppressAutoHyphens/>
        <w:autoSpaceDE/>
        <w:autoSpaceDN/>
        <w:adjustRightInd/>
        <w:jc w:val="both"/>
        <w:rPr>
          <w:rFonts w:cs="Calibri"/>
          <w:lang w:eastAsia="ar-SA"/>
        </w:rPr>
      </w:pPr>
      <w:r w:rsidRPr="00244AA9">
        <w:rPr>
          <w:rFonts w:cs="Calibri"/>
          <w:lang w:eastAsia="ar-SA"/>
        </w:rPr>
        <w:t xml:space="preserve">wartość mienia będącego przedmiotem drobnych robót budowlano – montażowych </w:t>
      </w:r>
      <w:r w:rsidRPr="00244AA9">
        <w:rPr>
          <w:rFonts w:cs="Calibri"/>
          <w:lang w:eastAsia="ar-SA"/>
        </w:rPr>
        <w:br/>
        <w:t>w okresie ubezpieczenia nie przekroczy łącznie 1 000 000 zł, a pojedynczego kontraktu 200 000 zł</w:t>
      </w:r>
    </w:p>
    <w:p w:rsidR="005E7B0E" w:rsidRPr="00244AA9" w:rsidRDefault="005E7B0E" w:rsidP="001A11E7">
      <w:pPr>
        <w:widowControl/>
        <w:numPr>
          <w:ilvl w:val="0"/>
          <w:numId w:val="42"/>
        </w:numPr>
        <w:suppressAutoHyphens/>
        <w:autoSpaceDE/>
        <w:autoSpaceDN/>
        <w:adjustRightInd/>
        <w:jc w:val="both"/>
        <w:rPr>
          <w:rFonts w:cs="Calibri"/>
          <w:lang w:eastAsia="ar-SA"/>
        </w:rPr>
      </w:pPr>
      <w:r w:rsidRPr="00244AA9">
        <w:rPr>
          <w:rFonts w:cs="Calibri"/>
          <w:lang w:eastAsia="ar-SA"/>
        </w:rPr>
        <w:t>realizacja drobnych robót budowlano – montażowych nie wiąże się z naruszeniem konstrukcji nośnej obiektu lub konstrukcji dachu,</w:t>
      </w:r>
    </w:p>
    <w:p w:rsidR="005E7B0E" w:rsidRPr="00244AA9" w:rsidRDefault="005E7B0E" w:rsidP="001A11E7">
      <w:pPr>
        <w:widowControl/>
        <w:numPr>
          <w:ilvl w:val="0"/>
          <w:numId w:val="42"/>
        </w:numPr>
        <w:suppressAutoHyphens/>
        <w:autoSpaceDE/>
        <w:autoSpaceDN/>
        <w:adjustRightInd/>
        <w:jc w:val="both"/>
        <w:rPr>
          <w:rFonts w:cs="Calibri"/>
          <w:lang w:eastAsia="ar-SA"/>
        </w:rPr>
      </w:pPr>
      <w:r w:rsidRPr="00244AA9">
        <w:rPr>
          <w:rFonts w:cs="Calibri"/>
          <w:lang w:eastAsia="ar-SA"/>
        </w:rPr>
        <w:t xml:space="preserve">prowadzone roboty nie wymagają zgody (pozwolenia na budowę) odpowiednich organów władzy w rozumieniu ustawy z dnia 07.07.1994 r. Prawo budowlane (tekst jednolity </w:t>
      </w:r>
      <w:r w:rsidRPr="00244AA9">
        <w:rPr>
          <w:rFonts w:cs="Calibri"/>
          <w:b/>
          <w:bCs/>
          <w:color w:val="000000"/>
          <w:lang w:eastAsia="ar-SA"/>
        </w:rPr>
        <w:t>Dz.U.2013.1409 j.t.</w:t>
      </w:r>
      <w:r w:rsidRPr="00244AA9">
        <w:rPr>
          <w:rFonts w:cs="Calibri"/>
          <w:lang w:eastAsia="ar-SA"/>
        </w:rPr>
        <w:t xml:space="preserve"> z </w:t>
      </w:r>
      <w:proofErr w:type="spellStart"/>
      <w:r w:rsidRPr="00244AA9">
        <w:rPr>
          <w:rFonts w:cs="Calibri"/>
          <w:lang w:eastAsia="ar-SA"/>
        </w:rPr>
        <w:t>późn</w:t>
      </w:r>
      <w:proofErr w:type="spellEnd"/>
      <w:r w:rsidRPr="00244AA9">
        <w:rPr>
          <w:rFonts w:cs="Calibri"/>
          <w:lang w:eastAsia="ar-SA"/>
        </w:rPr>
        <w:t>. zm.),</w:t>
      </w:r>
    </w:p>
    <w:p w:rsidR="005E7B0E" w:rsidRPr="00244AA9" w:rsidRDefault="005E7B0E" w:rsidP="001A11E7">
      <w:pPr>
        <w:widowControl/>
        <w:numPr>
          <w:ilvl w:val="0"/>
          <w:numId w:val="42"/>
        </w:numPr>
        <w:suppressAutoHyphens/>
        <w:autoSpaceDE/>
        <w:autoSpaceDN/>
        <w:adjustRightInd/>
        <w:jc w:val="both"/>
        <w:rPr>
          <w:rFonts w:cs="Calibri"/>
          <w:lang w:eastAsia="ar-SA"/>
        </w:rPr>
      </w:pPr>
      <w:r w:rsidRPr="00244AA9">
        <w:rPr>
          <w:rFonts w:cs="Calibri"/>
          <w:lang w:eastAsia="ar-SA"/>
        </w:rPr>
        <w:t>drobne roboty budowlano – montażowe prowadzone są przez lub na zlecenie Zamawiającego  w obiektach oddanych do użytku / eksploatacji.</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przechowania mienia </w:t>
      </w:r>
    </w:p>
    <w:p w:rsidR="005E7B0E" w:rsidRPr="00244AA9" w:rsidRDefault="005E7B0E" w:rsidP="005E7B0E">
      <w:pPr>
        <w:jc w:val="both"/>
        <w:rPr>
          <w:rFonts w:cs="Calibri"/>
        </w:rPr>
      </w:pPr>
      <w:r w:rsidRPr="00244AA9">
        <w:rPr>
          <w:rFonts w:cs="Calibri"/>
        </w:rPr>
        <w:t>Z odpowiedzialności Wykonawcy wyłączone są szkody powstałe wskutek zalania mienia od podłoża w pomieszczeniach usytuowanych poniżej poziomu gruntu, jeżeli mienie to składowane było bezpośrednio na podłodze lub podstawie niżej niż 10 cm, z wyjątkiem szkód spowodowanych przez zalanie bezpośrednio z góry.</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72 godzin </w:t>
      </w:r>
    </w:p>
    <w:p w:rsidR="005E7B0E" w:rsidRPr="00244AA9" w:rsidRDefault="005E7B0E" w:rsidP="005E7B0E">
      <w:pPr>
        <w:jc w:val="both"/>
        <w:rPr>
          <w:rFonts w:cs="Calibri"/>
        </w:rPr>
      </w:pPr>
      <w:r w:rsidRPr="00244AA9">
        <w:rPr>
          <w:rFonts w:cs="Calibri"/>
        </w:rPr>
        <w:t>Ochroną ubezpieczeniową objęte są szkody kolejne powstałe z tej samej przyczyny, w tym samym miejscu do upływu 72 godzin od zgłoszenia pierwszej szkody.</w:t>
      </w:r>
    </w:p>
    <w:p w:rsidR="005E7B0E" w:rsidRPr="00244AA9" w:rsidRDefault="005E7B0E" w:rsidP="005E7B0E">
      <w:pPr>
        <w:jc w:val="both"/>
        <w:rPr>
          <w:rFonts w:cs="Calibri"/>
          <w:b/>
          <w:bCs/>
        </w:rPr>
      </w:pPr>
    </w:p>
    <w:p w:rsidR="005E7B0E" w:rsidRPr="00244AA9" w:rsidRDefault="005E7B0E" w:rsidP="005E7B0E">
      <w:pPr>
        <w:jc w:val="both"/>
        <w:rPr>
          <w:rFonts w:cs="Calibri"/>
          <w:i/>
          <w:iCs/>
        </w:rPr>
      </w:pPr>
      <w:r w:rsidRPr="00244AA9">
        <w:rPr>
          <w:rFonts w:cs="Calibri"/>
          <w:b/>
          <w:bCs/>
        </w:rPr>
        <w:t xml:space="preserve">Klauzula włączenia rażącego niedbalstwa </w:t>
      </w:r>
    </w:p>
    <w:p w:rsidR="005E7B0E" w:rsidRDefault="005E7B0E" w:rsidP="005E7B0E">
      <w:pPr>
        <w:jc w:val="both"/>
        <w:rPr>
          <w:rFonts w:cs="Calibri"/>
          <w:b/>
          <w:bCs/>
        </w:rPr>
      </w:pPr>
      <w:r w:rsidRPr="00244AA9">
        <w:rPr>
          <w:rFonts w:cs="Calibri"/>
        </w:rPr>
        <w:t>Ochrona ubezpieczeniowa w zakresie ubezpieczenia odpowiedzialności cywilnej obejmuje szkody wyrządzone wskutek raż</w:t>
      </w:r>
      <w:r>
        <w:rPr>
          <w:rFonts w:cs="Calibri"/>
        </w:rPr>
        <w:t>ącego niedbalstwa Zamawiającego</w:t>
      </w:r>
      <w:r w:rsidRPr="00244AA9">
        <w:rPr>
          <w:rFonts w:cs="Calibri"/>
        </w:rPr>
        <w:t>.</w:t>
      </w:r>
      <w:r w:rsidRPr="00244AA9">
        <w:rPr>
          <w:rFonts w:cs="Calibri"/>
          <w:b/>
          <w:bCs/>
        </w:rPr>
        <w:t xml:space="preserve"> </w:t>
      </w:r>
    </w:p>
    <w:p w:rsidR="005E7B0E" w:rsidRPr="00244AA9" w:rsidRDefault="005E7B0E" w:rsidP="005E7B0E">
      <w:pPr>
        <w:jc w:val="both"/>
        <w:rPr>
          <w:rFonts w:cs="Calibri"/>
          <w:b/>
          <w:bCs/>
        </w:rPr>
      </w:pPr>
    </w:p>
    <w:p w:rsidR="005E7B0E" w:rsidRPr="00244AA9" w:rsidRDefault="005E7B0E" w:rsidP="005E7B0E">
      <w:pPr>
        <w:jc w:val="both"/>
        <w:rPr>
          <w:rFonts w:cs="Calibri"/>
          <w:b/>
          <w:bCs/>
        </w:rPr>
      </w:pPr>
      <w:r w:rsidRPr="00244AA9">
        <w:rPr>
          <w:rFonts w:cs="Calibri"/>
          <w:b/>
          <w:bCs/>
        </w:rPr>
        <w:t xml:space="preserve">Klauzula ubezpieczenia sprzętu przenośnego poza miejscem ubezpieczenia </w:t>
      </w:r>
    </w:p>
    <w:p w:rsidR="005E7B0E" w:rsidRPr="00244AA9" w:rsidRDefault="005E7B0E" w:rsidP="005E7B0E">
      <w:pPr>
        <w:jc w:val="both"/>
        <w:rPr>
          <w:rFonts w:cs="Calibri"/>
        </w:rPr>
      </w:pPr>
      <w:r w:rsidRPr="00244AA9">
        <w:rPr>
          <w:rFonts w:cs="Calibri"/>
        </w:rPr>
        <w:t xml:space="preserve">Zakres ochrony ubezpieczeniowej sprzętu elektronicznego rozszerza się o szkody powstałe </w:t>
      </w:r>
      <w:r w:rsidRPr="00244AA9">
        <w:rPr>
          <w:rFonts w:cs="Calibri"/>
        </w:rPr>
        <w:br/>
        <w:t>w elektronicznym sprzęcie przenośnym używanych do celów służbowych poza miejscem ubezpieczenia określonym w polisie, przy czym w przypadku kradzieży z włamaniem ubezpieczonych przedmiotów z pojazdu odpowiedzialność Wykonawcy zostaje zachowana pod warunkiem, że:</w:t>
      </w:r>
    </w:p>
    <w:p w:rsidR="005E7B0E" w:rsidRPr="00244AA9" w:rsidRDefault="005E7B0E" w:rsidP="001A11E7">
      <w:pPr>
        <w:widowControl/>
        <w:numPr>
          <w:ilvl w:val="0"/>
          <w:numId w:val="46"/>
        </w:numPr>
        <w:autoSpaceDE/>
        <w:autoSpaceDN/>
        <w:adjustRightInd/>
        <w:spacing w:line="276" w:lineRule="auto"/>
        <w:jc w:val="both"/>
        <w:rPr>
          <w:rFonts w:cs="Calibri"/>
        </w:rPr>
      </w:pPr>
      <w:r w:rsidRPr="00244AA9">
        <w:rPr>
          <w:rFonts w:cs="Calibri"/>
        </w:rPr>
        <w:lastRenderedPageBreak/>
        <w:t>pojazd posiada trwałe zadaszenie (jednolita, trwała konstrukcja),</w:t>
      </w:r>
    </w:p>
    <w:p w:rsidR="005E7B0E" w:rsidRPr="00244AA9" w:rsidRDefault="005E7B0E" w:rsidP="001A11E7">
      <w:pPr>
        <w:widowControl/>
        <w:numPr>
          <w:ilvl w:val="0"/>
          <w:numId w:val="46"/>
        </w:numPr>
        <w:autoSpaceDE/>
        <w:autoSpaceDN/>
        <w:adjustRightInd/>
        <w:spacing w:line="276" w:lineRule="auto"/>
        <w:jc w:val="both"/>
        <w:rPr>
          <w:rFonts w:cs="Calibri"/>
        </w:rPr>
      </w:pPr>
      <w:r w:rsidRPr="00244AA9">
        <w:rPr>
          <w:rFonts w:cs="Calibri"/>
        </w:rPr>
        <w:t>w trakcie postoju podczas transportu pojazd został prawidłowo zamknięty na wszystkie istniejące zamki i – jeżeli pojazd ma zainstalowany – włączony został system alarmowy,</w:t>
      </w:r>
    </w:p>
    <w:p w:rsidR="005E7B0E" w:rsidRPr="00244AA9" w:rsidRDefault="005E7B0E" w:rsidP="001A11E7">
      <w:pPr>
        <w:widowControl/>
        <w:numPr>
          <w:ilvl w:val="0"/>
          <w:numId w:val="46"/>
        </w:numPr>
        <w:autoSpaceDE/>
        <w:autoSpaceDN/>
        <w:adjustRightInd/>
        <w:spacing w:line="276" w:lineRule="auto"/>
        <w:jc w:val="both"/>
        <w:rPr>
          <w:rFonts w:cs="Calibri"/>
        </w:rPr>
      </w:pPr>
      <w:r w:rsidRPr="00244AA9">
        <w:rPr>
          <w:rFonts w:cs="Calibri"/>
        </w:rPr>
        <w:t xml:space="preserve">sprzęt pozostawiony w pojeździe umieszczony został w niewidocznym miejscu (np. </w:t>
      </w:r>
      <w:r>
        <w:rPr>
          <w:rFonts w:cs="Calibri"/>
        </w:rPr>
        <w:br/>
      </w:r>
      <w:r w:rsidRPr="00244AA9">
        <w:rPr>
          <w:rFonts w:cs="Calibri"/>
        </w:rPr>
        <w:t>w bagażniku)</w:t>
      </w:r>
    </w:p>
    <w:p w:rsidR="005E7B0E" w:rsidRDefault="005E7B0E" w:rsidP="001A11E7">
      <w:pPr>
        <w:widowControl/>
        <w:numPr>
          <w:ilvl w:val="0"/>
          <w:numId w:val="46"/>
        </w:numPr>
        <w:autoSpaceDE/>
        <w:autoSpaceDN/>
        <w:adjustRightInd/>
        <w:spacing w:line="276" w:lineRule="auto"/>
        <w:jc w:val="both"/>
        <w:rPr>
          <w:rFonts w:cs="Calibri"/>
        </w:rPr>
      </w:pPr>
      <w:r w:rsidRPr="00244AA9">
        <w:rPr>
          <w:rFonts w:cs="Calibri"/>
        </w:rPr>
        <w:t>kradzież z włamaniem z pojazdu pozostawionego poza parkingiem strzeżonym lub poza zamkniętym garażem miała miejsce pomiędzy godziną 6:00 a 23:00 (ograniczeń czasowych nie stosuje się, jeżeli pojazd znajdował się na parkingu strzeżonym lub w zamkniętym garażu).</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reprezentantów </w:t>
      </w:r>
    </w:p>
    <w:p w:rsidR="005E7B0E" w:rsidRDefault="005E7B0E" w:rsidP="005E7B0E">
      <w:pPr>
        <w:jc w:val="both"/>
        <w:rPr>
          <w:rFonts w:cs="Calibri"/>
        </w:rPr>
      </w:pPr>
      <w:r w:rsidRPr="00244AA9">
        <w:rPr>
          <w:rFonts w:cs="Calibri"/>
        </w:rPr>
        <w:t>Wykonawca nie odpowiada wyłącznie za szkody wyrządzone umyślnie przez reprezentantów Zamawiającego, przy czym za reprezentantów</w:t>
      </w:r>
      <w:r>
        <w:rPr>
          <w:rFonts w:cs="Calibri"/>
        </w:rPr>
        <w:t xml:space="preserve"> Zamawiającego uważa się  Burmistrza </w:t>
      </w:r>
      <w:r w:rsidRPr="00244AA9">
        <w:rPr>
          <w:rFonts w:cs="Calibri"/>
        </w:rPr>
        <w:t>i jego pełnomocników, tj. osoby posiadające pisemne upoważnienie do działania w jego imieniu.</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ubezpieczenia od daty dostawy do daty włączenia do eksploatacji </w:t>
      </w:r>
    </w:p>
    <w:p w:rsidR="005E7B0E" w:rsidRPr="00244AA9" w:rsidRDefault="005E7B0E" w:rsidP="005E7B0E">
      <w:pPr>
        <w:jc w:val="both"/>
        <w:rPr>
          <w:rFonts w:cs="Calibri"/>
        </w:rPr>
      </w:pPr>
      <w:r w:rsidRPr="00244AA9">
        <w:rPr>
          <w:rFonts w:cs="Calibri"/>
        </w:rPr>
        <w:t>Odpowiedzialność Wykonawcy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5E7B0E" w:rsidRPr="00244AA9" w:rsidRDefault="005E7B0E" w:rsidP="005E7B0E">
      <w:pPr>
        <w:jc w:val="both"/>
        <w:rPr>
          <w:rFonts w:cs="Calibri"/>
          <w:b/>
          <w:bCs/>
        </w:rPr>
      </w:pPr>
    </w:p>
    <w:p w:rsidR="005E7B0E" w:rsidRPr="00244AA9" w:rsidRDefault="005E7B0E" w:rsidP="005E7B0E">
      <w:pPr>
        <w:jc w:val="both"/>
        <w:rPr>
          <w:rFonts w:cs="Calibri"/>
          <w:b/>
          <w:bCs/>
        </w:rPr>
      </w:pPr>
      <w:r w:rsidRPr="00244AA9">
        <w:rPr>
          <w:rFonts w:cs="Calibri"/>
          <w:b/>
          <w:bCs/>
        </w:rPr>
        <w:t xml:space="preserve">Klauzula tymczasowego magazynowania lub chwilowej przerwy w eksploatacji </w:t>
      </w:r>
    </w:p>
    <w:p w:rsidR="005E7B0E" w:rsidRDefault="005E7B0E" w:rsidP="005E7B0E">
      <w:pPr>
        <w:jc w:val="both"/>
        <w:rPr>
          <w:rFonts w:cs="Calibri"/>
        </w:rPr>
      </w:pPr>
      <w:r w:rsidRPr="00244AA9">
        <w:rPr>
          <w:rFonts w:cs="Calibri"/>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usunięcia pozostałości po szkodzie </w:t>
      </w:r>
    </w:p>
    <w:p w:rsidR="005E7B0E" w:rsidRDefault="005E7B0E" w:rsidP="005E7B0E">
      <w:pPr>
        <w:jc w:val="both"/>
        <w:rPr>
          <w:rFonts w:cs="Calibri"/>
        </w:rPr>
      </w:pPr>
      <w:r w:rsidRPr="00244AA9">
        <w:rPr>
          <w:rFonts w:cs="Calibri"/>
        </w:rPr>
        <w:t>Wykonawca pokrywa, ponad sumę ubezpieczenia, wszelkie uzasadnione i udokumentowane koszty uprzątnięcia pozostałości po szkodzie łącznie z kosztami rozbiórki /demontażu i wywiezienia pozostałości, poniesione przez Zamawiającego w związku z zrealizowaniem się zdarzenia losowego, objętego ochroną ubezpieczeniową, do wysokości 20% wartości szkody, nie więcej jednak niż 300 000 zł na jedno i wszystkie zdarzenia w każdym okresie ubezpieczenia.</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wynagrodzenia rzeczoznawców i ekspertów </w:t>
      </w:r>
    </w:p>
    <w:p w:rsidR="005E7B0E" w:rsidRDefault="005E7B0E" w:rsidP="005E7B0E">
      <w:pPr>
        <w:jc w:val="both"/>
        <w:rPr>
          <w:rFonts w:cs="Calibri"/>
        </w:rPr>
      </w:pPr>
      <w:r w:rsidRPr="00244AA9">
        <w:rPr>
          <w:rFonts w:cs="Calibri"/>
        </w:rPr>
        <w:t>Wykonawca dodatkowo obejmuje ochroną ubezpieczeniową poniesione przez Zamawiającego konieczne, uzasadnione i udokumentowane koszty ekspertyz rzeczoznawców bądź ekspertów związane z ustaleniem faktycznego zakresu i rozmiaru szkody oraz sposobu jej naprawienia, o ile powołanie rzeczoznawcy zostało uzgodnione z Wykonawcą. Ustala się limit odszkodowawczy 50 000 zł na jedno i wszystkie zdarzenia w każdym okresie ubezpieczenia w systemie na pierwsze ryzyko.</w:t>
      </w:r>
    </w:p>
    <w:p w:rsidR="005E7B0E" w:rsidRPr="00244AA9" w:rsidRDefault="005E7B0E" w:rsidP="005E7B0E">
      <w:pPr>
        <w:jc w:val="both"/>
        <w:rPr>
          <w:rFonts w:cs="Calibri"/>
        </w:rPr>
      </w:pPr>
    </w:p>
    <w:p w:rsidR="005E7B0E" w:rsidRPr="00244AA9" w:rsidRDefault="005E7B0E" w:rsidP="005E7B0E">
      <w:pPr>
        <w:jc w:val="both"/>
        <w:rPr>
          <w:rFonts w:cs="Calibri"/>
          <w:b/>
          <w:bCs/>
        </w:rPr>
      </w:pPr>
      <w:r w:rsidRPr="00244AA9">
        <w:rPr>
          <w:rFonts w:cs="Calibri"/>
          <w:b/>
          <w:bCs/>
        </w:rPr>
        <w:t xml:space="preserve">Klauzula zmian w odbudowie </w:t>
      </w:r>
    </w:p>
    <w:p w:rsidR="005E7B0E" w:rsidRPr="00244AA9" w:rsidRDefault="005E7B0E" w:rsidP="005E7B0E">
      <w:pPr>
        <w:jc w:val="both"/>
        <w:rPr>
          <w:rFonts w:cs="Calibri"/>
        </w:rPr>
      </w:pPr>
      <w:r w:rsidRPr="00244AA9">
        <w:rPr>
          <w:rFonts w:cs="Calibri"/>
        </w:rPr>
        <w:t>Na pisemny wniosek Zamawiającego  Wykonawca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5E7B0E" w:rsidRPr="00244AA9" w:rsidRDefault="005E7B0E" w:rsidP="005E7B0E">
      <w:pPr>
        <w:jc w:val="both"/>
        <w:rPr>
          <w:rFonts w:cs="Calibri"/>
          <w:b/>
          <w:bCs/>
          <w:color w:val="000000"/>
        </w:rPr>
      </w:pPr>
    </w:p>
    <w:p w:rsidR="00A277BE" w:rsidRDefault="00A277BE" w:rsidP="005E7B0E">
      <w:pPr>
        <w:jc w:val="both"/>
        <w:rPr>
          <w:rFonts w:cs="Calibri"/>
          <w:b/>
          <w:bCs/>
          <w:color w:val="000000"/>
        </w:rPr>
      </w:pPr>
    </w:p>
    <w:p w:rsidR="00F948E6" w:rsidRDefault="00F948E6" w:rsidP="005E7B0E">
      <w:pPr>
        <w:jc w:val="both"/>
        <w:rPr>
          <w:rFonts w:cs="Calibri"/>
          <w:b/>
          <w:bCs/>
          <w:color w:val="000000"/>
        </w:rPr>
      </w:pPr>
    </w:p>
    <w:p w:rsidR="005E7B0E" w:rsidRPr="00244AA9" w:rsidRDefault="005E7B0E" w:rsidP="005E7B0E">
      <w:pPr>
        <w:jc w:val="both"/>
        <w:rPr>
          <w:rFonts w:cs="Calibri"/>
          <w:color w:val="000000"/>
        </w:rPr>
      </w:pPr>
      <w:r w:rsidRPr="00244AA9">
        <w:rPr>
          <w:rFonts w:cs="Calibri"/>
          <w:b/>
          <w:bCs/>
          <w:color w:val="000000"/>
        </w:rPr>
        <w:t xml:space="preserve">Klauzula zrzeczenia się prawa regresu - </w:t>
      </w:r>
    </w:p>
    <w:p w:rsidR="005E7B0E" w:rsidRPr="00244AA9" w:rsidRDefault="005E7B0E" w:rsidP="005E7B0E">
      <w:pPr>
        <w:jc w:val="both"/>
        <w:rPr>
          <w:rFonts w:cs="Calibri"/>
          <w:color w:val="000000"/>
        </w:rPr>
      </w:pPr>
      <w:r w:rsidRPr="00244AA9">
        <w:rPr>
          <w:rFonts w:cs="Calibri"/>
          <w:color w:val="000000"/>
        </w:rPr>
        <w:t xml:space="preserve">Wykonawca zrzeka się przysługującego mu na podstawie art. 828 k.c. prawa do roszczenia zwrotnego wobec osoby trzeciej w przypadku jeśli: </w:t>
      </w:r>
    </w:p>
    <w:p w:rsidR="005E7B0E" w:rsidRPr="00244AA9" w:rsidRDefault="005E7B0E" w:rsidP="001A11E7">
      <w:pPr>
        <w:widowControl/>
        <w:numPr>
          <w:ilvl w:val="0"/>
          <w:numId w:val="43"/>
        </w:numPr>
        <w:jc w:val="both"/>
        <w:rPr>
          <w:rFonts w:cs="Calibri"/>
          <w:color w:val="000000"/>
        </w:rPr>
      </w:pPr>
      <w:r w:rsidRPr="00244AA9">
        <w:rPr>
          <w:rFonts w:cs="Calibri"/>
          <w:color w:val="000000"/>
        </w:rPr>
        <w:t xml:space="preserve">odpowiedzialnymi za szkody są :pracownicy Zmawiającego, osoby świadczące pracę na rzecz Zamawiającego w oparciu o umowę cywilnoprawną, osoby prowadzące działalność gospodarczą wyłącznie na rzecz ubezpieczającego. </w:t>
      </w:r>
    </w:p>
    <w:p w:rsidR="005E7B0E" w:rsidRPr="00244AA9" w:rsidRDefault="005E7B0E" w:rsidP="001A11E7">
      <w:pPr>
        <w:widowControl/>
        <w:numPr>
          <w:ilvl w:val="0"/>
          <w:numId w:val="44"/>
        </w:numPr>
        <w:jc w:val="both"/>
        <w:rPr>
          <w:rFonts w:cs="Calibri"/>
          <w:color w:val="000000"/>
        </w:rPr>
      </w:pPr>
      <w:r w:rsidRPr="00244AA9">
        <w:rPr>
          <w:rFonts w:cs="Calibri"/>
          <w:color w:val="000000"/>
        </w:rPr>
        <w:t xml:space="preserve">zarówno odpowiedzialny za szkodę lub sprawca  są powiązani kapitałowo i organizacyjnie. </w:t>
      </w:r>
    </w:p>
    <w:p w:rsidR="005E7B0E" w:rsidRPr="00244AA9" w:rsidRDefault="005E7B0E" w:rsidP="001A11E7">
      <w:pPr>
        <w:widowControl/>
        <w:numPr>
          <w:ilvl w:val="0"/>
          <w:numId w:val="44"/>
        </w:numPr>
        <w:jc w:val="both"/>
        <w:rPr>
          <w:rFonts w:cs="Calibri"/>
          <w:color w:val="000000"/>
        </w:rPr>
      </w:pPr>
      <w:r w:rsidRPr="00244AA9">
        <w:rPr>
          <w:rFonts w:cs="Calibri"/>
          <w:color w:val="000000"/>
        </w:rPr>
        <w:t>osoby nie będące pracownikami ubezpieczającego ani osobami świadczącymi pracę na podstawie umów innych niż umowa o prace , za które Zamawiający ponosi odpowiedzialność w ramach stosunku prawnego łączącego strony , a w szczególności przez wolontariuszy, osoby odbywające praktyki zawodowe lub praktyczna naukę zawodu.</w:t>
      </w:r>
    </w:p>
    <w:p w:rsidR="005E7B0E" w:rsidRPr="00244AA9" w:rsidRDefault="005E7B0E" w:rsidP="005E7B0E">
      <w:pPr>
        <w:ind w:left="709"/>
        <w:jc w:val="both"/>
        <w:rPr>
          <w:rFonts w:cs="Calibri"/>
          <w:color w:val="000000"/>
        </w:rPr>
      </w:pPr>
    </w:p>
    <w:p w:rsidR="005E7B0E" w:rsidRPr="00244AA9" w:rsidRDefault="005E7B0E" w:rsidP="005E7B0E">
      <w:pPr>
        <w:ind w:left="709"/>
        <w:jc w:val="both"/>
        <w:rPr>
          <w:rFonts w:cs="Calibri"/>
          <w:color w:val="000000"/>
        </w:rPr>
      </w:pPr>
      <w:r w:rsidRPr="00244AA9">
        <w:rPr>
          <w:rFonts w:cs="Calibri"/>
          <w:color w:val="000000"/>
        </w:rPr>
        <w:t xml:space="preserve">Niniejsza klauzula nie dotyczy szkód wyrządzonych przez te osoby umyślnie. </w:t>
      </w:r>
    </w:p>
    <w:p w:rsidR="005E7B0E" w:rsidRPr="00244AA9" w:rsidRDefault="005E7B0E" w:rsidP="005E7B0E">
      <w:pPr>
        <w:jc w:val="both"/>
        <w:rPr>
          <w:rFonts w:cs="Calibri"/>
          <w:color w:val="000000"/>
        </w:rPr>
      </w:pPr>
    </w:p>
    <w:p w:rsidR="005E7B0E" w:rsidRPr="00244AA9" w:rsidRDefault="005E7B0E" w:rsidP="005E7B0E">
      <w:pPr>
        <w:spacing w:line="274" w:lineRule="exact"/>
        <w:jc w:val="both"/>
        <w:rPr>
          <w:rFonts w:cs="Calibri"/>
          <w:color w:val="000000"/>
        </w:rPr>
      </w:pPr>
      <w:r w:rsidRPr="00244AA9">
        <w:rPr>
          <w:rFonts w:cs="Calibri"/>
          <w:b/>
          <w:bCs/>
          <w:color w:val="000000"/>
        </w:rPr>
        <w:t xml:space="preserve">Klauzula   ubezpieczenia   kosztów   dodatkowych   </w:t>
      </w:r>
    </w:p>
    <w:p w:rsidR="005E7B0E" w:rsidRPr="00244AA9" w:rsidRDefault="005E7B0E" w:rsidP="005E7B0E">
      <w:pPr>
        <w:spacing w:line="274" w:lineRule="exact"/>
        <w:jc w:val="both"/>
        <w:rPr>
          <w:rFonts w:cs="Calibri"/>
          <w:color w:val="000000"/>
        </w:rPr>
      </w:pPr>
      <w:r w:rsidRPr="00244AA9">
        <w:rPr>
          <w:rFonts w:cs="Calibri"/>
          <w:color w:val="000000"/>
        </w:rPr>
        <w:t>Ochrona ubezpieczeniowa obejmuje uzasadnione i udokumentowane przez  Zamawiającego nakłady związane z:</w:t>
      </w:r>
    </w:p>
    <w:p w:rsidR="005E7B0E" w:rsidRPr="00244AA9" w:rsidRDefault="005E7B0E" w:rsidP="001A11E7">
      <w:pPr>
        <w:widowControl/>
        <w:numPr>
          <w:ilvl w:val="0"/>
          <w:numId w:val="45"/>
        </w:numPr>
        <w:tabs>
          <w:tab w:val="left" w:pos="278"/>
        </w:tabs>
        <w:spacing w:line="274" w:lineRule="exact"/>
        <w:jc w:val="both"/>
        <w:rPr>
          <w:rFonts w:cs="Calibri"/>
          <w:color w:val="000000"/>
        </w:rPr>
      </w:pPr>
      <w:r w:rsidRPr="00244AA9">
        <w:rPr>
          <w:rFonts w:cs="Calibri"/>
          <w:color w:val="000000"/>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5E7B0E" w:rsidRPr="00244AA9" w:rsidRDefault="005E7B0E" w:rsidP="001A11E7">
      <w:pPr>
        <w:widowControl/>
        <w:numPr>
          <w:ilvl w:val="0"/>
          <w:numId w:val="45"/>
        </w:numPr>
        <w:tabs>
          <w:tab w:val="left" w:pos="278"/>
        </w:tabs>
        <w:spacing w:line="274" w:lineRule="exact"/>
        <w:jc w:val="both"/>
        <w:rPr>
          <w:rFonts w:cs="Calibri"/>
          <w:color w:val="000000"/>
        </w:rPr>
      </w:pPr>
      <w:r w:rsidRPr="00244AA9">
        <w:rPr>
          <w:rFonts w:cs="Calibri"/>
          <w:color w:val="000000"/>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rsidR="005E7B0E" w:rsidRPr="00244AA9" w:rsidRDefault="005E7B0E" w:rsidP="001A11E7">
      <w:pPr>
        <w:widowControl/>
        <w:numPr>
          <w:ilvl w:val="0"/>
          <w:numId w:val="45"/>
        </w:numPr>
        <w:tabs>
          <w:tab w:val="left" w:pos="278"/>
        </w:tabs>
        <w:spacing w:line="274" w:lineRule="exact"/>
        <w:jc w:val="both"/>
        <w:rPr>
          <w:rFonts w:cs="Calibri"/>
          <w:color w:val="000000"/>
        </w:rPr>
      </w:pPr>
      <w:r w:rsidRPr="00244AA9">
        <w:rPr>
          <w:rFonts w:cs="Calibri"/>
          <w:color w:val="000000"/>
        </w:rPr>
        <w:t xml:space="preserve">dodatkowe koszty pracy, w szczególności godziny nadliczbowe, dodatki za pracę w nocy </w:t>
      </w:r>
      <w:r w:rsidRPr="00244AA9">
        <w:rPr>
          <w:rFonts w:cs="Calibri"/>
          <w:color w:val="000000"/>
        </w:rPr>
        <w:br/>
        <w:t>i w dni wolne od pracy oraz frachtu lotniczego, z wyjątkiem frachtu ekspresowego, poniesione w związku ze szkodą, za którą ubezpieczyciel ponosi odpowiedzialność;</w:t>
      </w:r>
    </w:p>
    <w:p w:rsidR="005E7B0E" w:rsidRPr="00244AA9" w:rsidRDefault="005E7B0E" w:rsidP="001A11E7">
      <w:pPr>
        <w:widowControl/>
        <w:numPr>
          <w:ilvl w:val="0"/>
          <w:numId w:val="45"/>
        </w:numPr>
        <w:tabs>
          <w:tab w:val="left" w:pos="278"/>
        </w:tabs>
        <w:spacing w:line="274" w:lineRule="exact"/>
        <w:jc w:val="both"/>
        <w:rPr>
          <w:rFonts w:cs="Calibri"/>
          <w:color w:val="000000"/>
        </w:rPr>
      </w:pPr>
      <w:r w:rsidRPr="00244AA9">
        <w:rPr>
          <w:rFonts w:cs="Calibri"/>
          <w:color w:val="000000"/>
        </w:rPr>
        <w:t xml:space="preserve">wszelkie uzasadnione i udokumentowane koszty i opłaty specjalistów (architektów, inżynierów, konserwatorów zabytków), związane z przygotowaniem wszelkiej dokumentacji, szczególnie projektowej i konstrukcyjnej niezbędnej do przywrócenia mienia (w tym mienia </w:t>
      </w:r>
      <w:r w:rsidRPr="00244AA9">
        <w:rPr>
          <w:rFonts w:cs="Calibri"/>
          <w:color w:val="000000"/>
        </w:rPr>
        <w:br/>
        <w:t>o charakterze zabytkowym) do stanu sprzed dnia szkody, poniesione przez ubezpieczającego w związku ze zrealizowaniem się zdarzenia objętego umową ubezpieczenia.</w:t>
      </w:r>
    </w:p>
    <w:p w:rsidR="005E7B0E" w:rsidRPr="00244AA9" w:rsidRDefault="005E7B0E" w:rsidP="005E7B0E">
      <w:pPr>
        <w:spacing w:line="245" w:lineRule="exact"/>
        <w:jc w:val="both"/>
        <w:rPr>
          <w:rFonts w:cs="Calibri"/>
          <w:color w:val="000000"/>
        </w:rPr>
      </w:pPr>
    </w:p>
    <w:p w:rsidR="005E7B0E" w:rsidRPr="00244AA9" w:rsidRDefault="005E7B0E" w:rsidP="005E7B0E">
      <w:pPr>
        <w:spacing w:line="245" w:lineRule="exact"/>
        <w:jc w:val="both"/>
        <w:rPr>
          <w:rFonts w:cs="Calibri"/>
          <w:color w:val="000000"/>
        </w:rPr>
      </w:pPr>
      <w:r w:rsidRPr="00244AA9">
        <w:rPr>
          <w:rFonts w:cs="Calibri"/>
          <w:color w:val="000000"/>
        </w:rPr>
        <w:t xml:space="preserve">Limit odszkodowawczy ponad sumę ubezpieczenia: 150 000 zł na jedno i wszystkie zdarzenia </w:t>
      </w:r>
      <w:r w:rsidRPr="00244AA9">
        <w:rPr>
          <w:rFonts w:cs="Calibri"/>
          <w:color w:val="000000"/>
        </w:rPr>
        <w:br/>
        <w:t>w każdym okresie ubezpieczenia.</w:t>
      </w:r>
    </w:p>
    <w:p w:rsidR="005E7B0E" w:rsidRPr="00244AA9" w:rsidRDefault="005E7B0E" w:rsidP="005E7B0E">
      <w:pPr>
        <w:jc w:val="both"/>
        <w:rPr>
          <w:rFonts w:cs="Calibri"/>
        </w:rPr>
      </w:pPr>
    </w:p>
    <w:p w:rsidR="005E7B0E" w:rsidRPr="00244AA9" w:rsidRDefault="005E7B0E" w:rsidP="005E7B0E">
      <w:pPr>
        <w:spacing w:line="245" w:lineRule="exact"/>
        <w:jc w:val="both"/>
        <w:rPr>
          <w:rFonts w:cs="Calibri"/>
          <w:color w:val="000000"/>
        </w:rPr>
      </w:pPr>
      <w:r w:rsidRPr="00244AA9">
        <w:rPr>
          <w:rFonts w:cs="Calibri"/>
          <w:b/>
          <w:bCs/>
          <w:color w:val="000000"/>
        </w:rPr>
        <w:t xml:space="preserve">Klauzula odnowienia lub odtworzenia dokumentów </w:t>
      </w:r>
    </w:p>
    <w:p w:rsidR="005E7B0E" w:rsidRPr="00244AA9" w:rsidRDefault="005E7B0E" w:rsidP="005E7B0E">
      <w:pPr>
        <w:spacing w:line="245" w:lineRule="exact"/>
        <w:jc w:val="both"/>
        <w:rPr>
          <w:rFonts w:cs="Calibri"/>
          <w:color w:val="000000"/>
        </w:rPr>
      </w:pPr>
      <w:r w:rsidRPr="00244AA9">
        <w:rPr>
          <w:rFonts w:cs="Calibri"/>
          <w:color w:val="000000"/>
        </w:rPr>
        <w:t xml:space="preserve">Wykonawca pokrywa w granicach ustalonego limitu udokumentowane koszty związane </w:t>
      </w:r>
      <w:r>
        <w:rPr>
          <w:rFonts w:cs="Calibri"/>
          <w:color w:val="000000"/>
        </w:rPr>
        <w:br/>
      </w:r>
      <w:r w:rsidRPr="00244AA9">
        <w:rPr>
          <w:rFonts w:cs="Calibri"/>
          <w:color w:val="000000"/>
        </w:rPr>
        <w:t>z zabezpieczeniem, odnowieniem, transportem i/lub odtworzeniem planów, map bądź innych dokumentów, uszkodzonych albo zniszczonych w związku ze szkodą objęta zakresem ubezpieczenia. Zamawiający w granicach ustalonego limitu, zastrzega sobie prawo do skorzystania z usług firmy specjalizującej się w zakresie wykonywania prac (czynności) określonych w niniejszej klauzuli.</w:t>
      </w:r>
    </w:p>
    <w:p w:rsidR="005E7B0E" w:rsidRPr="00244AA9" w:rsidRDefault="005E7B0E" w:rsidP="005E7B0E">
      <w:pPr>
        <w:spacing w:line="245" w:lineRule="exact"/>
        <w:jc w:val="both"/>
        <w:rPr>
          <w:rFonts w:cs="Calibri"/>
          <w:color w:val="000000"/>
        </w:rPr>
      </w:pPr>
      <w:r w:rsidRPr="00244AA9">
        <w:rPr>
          <w:rFonts w:cs="Calibri"/>
          <w:color w:val="000000"/>
        </w:rPr>
        <w:t>Limit odpowiedzialności wynosi 10 000 zł na jedno i wszystkie zdarzenia w każdym okresie ubezpieczenia.</w:t>
      </w:r>
    </w:p>
    <w:p w:rsidR="005E7B0E" w:rsidRPr="00244AA9" w:rsidRDefault="005E7B0E" w:rsidP="005E7B0E">
      <w:pPr>
        <w:jc w:val="both"/>
        <w:rPr>
          <w:rFonts w:cs="Calibri"/>
        </w:rPr>
      </w:pPr>
    </w:p>
    <w:p w:rsidR="005E7B0E" w:rsidRPr="00244AA9" w:rsidRDefault="005E7B0E" w:rsidP="005E7B0E">
      <w:pPr>
        <w:spacing w:line="245" w:lineRule="exact"/>
        <w:jc w:val="both"/>
        <w:rPr>
          <w:rFonts w:cs="Calibri"/>
          <w:color w:val="000000"/>
        </w:rPr>
      </w:pPr>
      <w:r w:rsidRPr="00244AA9">
        <w:rPr>
          <w:rFonts w:cs="Calibri"/>
          <w:b/>
          <w:bCs/>
          <w:color w:val="000000"/>
        </w:rPr>
        <w:t xml:space="preserve">Klauzula szkód elektrycznych </w:t>
      </w:r>
    </w:p>
    <w:p w:rsidR="005E7B0E" w:rsidRPr="00244AA9" w:rsidRDefault="005E7B0E" w:rsidP="005E7B0E">
      <w:pPr>
        <w:spacing w:line="245" w:lineRule="exact"/>
        <w:ind w:right="5"/>
        <w:jc w:val="both"/>
        <w:rPr>
          <w:rFonts w:cs="Calibri"/>
          <w:color w:val="000000"/>
        </w:rPr>
      </w:pPr>
      <w:r w:rsidRPr="00244AA9">
        <w:rPr>
          <w:rFonts w:cs="Calibri"/>
          <w:color w:val="000000"/>
        </w:rPr>
        <w:t>Ochrona ubezpieczeniowa obejmuje dodatkowo maszyny, urządzenia, aparaty, instalacje elek</w:t>
      </w:r>
      <w:r w:rsidRPr="00244AA9">
        <w:rPr>
          <w:rFonts w:cs="Calibri"/>
          <w:color w:val="000000"/>
        </w:rPr>
        <w:softHyphen/>
        <w:t>tryczne od szkód spowodowanych niewłaściwym działaniem prądu elektrycznego, w szczególności powstałych w wyniku zwarcia, uszkodzenia izolacji, nadmiernego wzrostu lub obni</w:t>
      </w:r>
      <w:r w:rsidRPr="00244AA9">
        <w:rPr>
          <w:rFonts w:cs="Calibri"/>
          <w:color w:val="000000"/>
        </w:rPr>
        <w:softHyphen/>
        <w:t>żenia napięcia, przegrzania, okopcenia, itp.</w:t>
      </w:r>
    </w:p>
    <w:p w:rsidR="005E7B0E" w:rsidRDefault="005E7B0E" w:rsidP="005E7B0E">
      <w:pPr>
        <w:jc w:val="both"/>
        <w:rPr>
          <w:rFonts w:cs="Calibri"/>
          <w:color w:val="000000"/>
        </w:rPr>
      </w:pPr>
      <w:r w:rsidRPr="00244AA9">
        <w:rPr>
          <w:rFonts w:cs="Calibri"/>
          <w:color w:val="000000"/>
        </w:rPr>
        <w:lastRenderedPageBreak/>
        <w:t xml:space="preserve">Limit odpowiedzialności na jedno i wszystkie zdarzenia w okresie ubezpieczenia: 50 000 zł na jedno </w:t>
      </w:r>
      <w:r w:rsidRPr="00244AA9">
        <w:rPr>
          <w:rFonts w:cs="Calibri"/>
          <w:color w:val="000000"/>
        </w:rPr>
        <w:br/>
        <w:t>i wszystkie zdarzenia w okresie ubezpieczenia. Franszyza redukcyjna: 100 zł w każdej szkodzie</w:t>
      </w:r>
      <w:r>
        <w:rPr>
          <w:rFonts w:cs="Calibri"/>
          <w:color w:val="000000"/>
        </w:rPr>
        <w:t>.</w:t>
      </w:r>
    </w:p>
    <w:p w:rsidR="005E7B0E" w:rsidRPr="00244AA9" w:rsidRDefault="005E7B0E" w:rsidP="005E7B0E">
      <w:pPr>
        <w:jc w:val="both"/>
        <w:rPr>
          <w:rFonts w:cs="Calibri"/>
        </w:rPr>
      </w:pPr>
    </w:p>
    <w:p w:rsidR="005E7B0E" w:rsidRPr="00244AA9" w:rsidRDefault="005E7B0E" w:rsidP="005E7B0E">
      <w:pPr>
        <w:jc w:val="both"/>
        <w:rPr>
          <w:rFonts w:cs="Calibri"/>
        </w:rPr>
      </w:pPr>
      <w:r w:rsidRPr="00244AA9">
        <w:rPr>
          <w:rFonts w:cs="Calibri"/>
          <w:b/>
          <w:bCs/>
        </w:rPr>
        <w:t xml:space="preserve">Klauzula ubezpieczenia kradzieży stałych elementów budynków i budowli - </w:t>
      </w:r>
      <w:r w:rsidRPr="00244AA9">
        <w:rPr>
          <w:rFonts w:cs="Calibri"/>
        </w:rPr>
        <w:t>Ochroną ubezpieczeniową dodatkowo objęte są szkody w ubezpieczonych budynkach i budowlach spowodowane kradzieżą elementów stałych tych nieruchomości (np. rynien, parapetów, ogrodzeń itp.). Limit odpowiedzialności wynosi 20 000 zł na jedno i wszystkie zdarzenia w każdym okresie ubezpieczenia.</w:t>
      </w:r>
    </w:p>
    <w:p w:rsidR="005E7B0E" w:rsidRPr="00244AA9" w:rsidRDefault="005E7B0E" w:rsidP="005E7B0E">
      <w:pPr>
        <w:jc w:val="both"/>
        <w:rPr>
          <w:rFonts w:cs="Calibri"/>
        </w:rPr>
      </w:pPr>
    </w:p>
    <w:p w:rsidR="005E7B0E" w:rsidRPr="00244AA9" w:rsidRDefault="005E7B0E" w:rsidP="005E7B0E">
      <w:pPr>
        <w:jc w:val="both"/>
        <w:rPr>
          <w:rFonts w:cs="Calibri"/>
          <w:b/>
        </w:rPr>
      </w:pPr>
      <w:r w:rsidRPr="00244AA9">
        <w:rPr>
          <w:rFonts w:cs="Calibri"/>
          <w:b/>
        </w:rPr>
        <w:t>Klauzula wadliwego wykonania czynności prac i usług</w:t>
      </w:r>
    </w:p>
    <w:p w:rsidR="005E7B0E" w:rsidRPr="00244AA9" w:rsidRDefault="005E7B0E" w:rsidP="005E7B0E">
      <w:pPr>
        <w:jc w:val="both"/>
        <w:rPr>
          <w:rFonts w:cs="Calibri"/>
        </w:rPr>
      </w:pPr>
      <w:r w:rsidRPr="00244AA9">
        <w:rPr>
          <w:rFonts w:cs="Calibri"/>
        </w:rPr>
        <w:t>Wykonawca w ramach sumy gwarancyjnej udziela ochrony ubezpieczeniowej za szkody będące następstwem wadliwego wykonania czynności prac i usług. Ochrona ubezpieczeniowa obejmuje podwykonawców Zamawiającego z zachowaniem przez Wykonawcę prawa do regresu</w:t>
      </w:r>
    </w:p>
    <w:p w:rsidR="005E7B0E" w:rsidRPr="00244AA9" w:rsidRDefault="005E7B0E" w:rsidP="005E7B0E">
      <w:pPr>
        <w:jc w:val="both"/>
        <w:rPr>
          <w:rFonts w:cs="Calibri"/>
          <w:b/>
          <w:color w:val="FF0000"/>
        </w:rPr>
      </w:pPr>
    </w:p>
    <w:p w:rsidR="005E7B0E" w:rsidRPr="007C3764" w:rsidRDefault="005E7B0E" w:rsidP="005E7B0E">
      <w:pPr>
        <w:jc w:val="both"/>
        <w:rPr>
          <w:rFonts w:cs="Calibri"/>
          <w:b/>
          <w:strike/>
          <w:color w:val="FF0000"/>
        </w:rPr>
      </w:pPr>
      <w:r w:rsidRPr="007C3764">
        <w:rPr>
          <w:rFonts w:cs="Calibri"/>
          <w:b/>
          <w:strike/>
          <w:color w:val="FF0000"/>
        </w:rPr>
        <w:t>Klauzula procedur</w:t>
      </w:r>
    </w:p>
    <w:p w:rsidR="005E7B0E" w:rsidRPr="007C3764" w:rsidRDefault="005E7B0E" w:rsidP="005E7B0E">
      <w:pPr>
        <w:jc w:val="both"/>
        <w:rPr>
          <w:rFonts w:cs="Calibri"/>
          <w:strike/>
          <w:color w:val="FF0000"/>
        </w:rPr>
      </w:pPr>
      <w:r w:rsidRPr="007C3764">
        <w:rPr>
          <w:rFonts w:cs="Calibri"/>
          <w:strike/>
          <w:color w:val="FF0000"/>
        </w:rPr>
        <w:t xml:space="preserve">Ustala się, że nieuzasadnione przekroczenie ustalonych zapisami SIWZ i obowiązującymi przepisami prawa terminów likwidacji szkody daje Zamawiającemu prawo uznania, iż Wykonawca, </w:t>
      </w:r>
      <w:r w:rsidRPr="007C3764">
        <w:rPr>
          <w:rFonts w:cs="Calibri"/>
          <w:strike/>
          <w:color w:val="FF0000"/>
        </w:rPr>
        <w:br/>
        <w:t>w następstwie rażącego niedbalstwa, nienależycie wykonuje zamówienie.</w:t>
      </w:r>
    </w:p>
    <w:p w:rsidR="005E7B0E" w:rsidRPr="00244AA9" w:rsidRDefault="005E7B0E" w:rsidP="005E7B0E">
      <w:pPr>
        <w:jc w:val="both"/>
        <w:rPr>
          <w:rFonts w:cs="Calibri"/>
        </w:rPr>
      </w:pPr>
    </w:p>
    <w:p w:rsidR="005E7B0E" w:rsidRPr="00244AA9" w:rsidRDefault="005E7B0E" w:rsidP="005E7B0E">
      <w:pPr>
        <w:jc w:val="both"/>
        <w:rPr>
          <w:rFonts w:cs="Calibri"/>
          <w:b/>
          <w:bCs/>
          <w:color w:val="FF0000"/>
        </w:rPr>
      </w:pPr>
    </w:p>
    <w:p w:rsidR="00A277BE" w:rsidRDefault="00A277BE" w:rsidP="00A277BE">
      <w:pPr>
        <w:widowControl/>
        <w:tabs>
          <w:tab w:val="left" w:pos="284"/>
        </w:tabs>
        <w:suppressAutoHyphens/>
        <w:autoSpaceDE/>
        <w:autoSpaceDN/>
        <w:adjustRightInd/>
        <w:jc w:val="both"/>
        <w:rPr>
          <w:rFonts w:cs="Calibri"/>
          <w:b/>
        </w:rPr>
      </w:pPr>
      <w:r>
        <w:rPr>
          <w:rFonts w:cs="Calibri"/>
          <w:b/>
        </w:rPr>
        <w:t>Wykaz klauzul obligatoryjnych Zadania 2</w:t>
      </w:r>
    </w:p>
    <w:p w:rsidR="00A277BE" w:rsidRDefault="00A277BE" w:rsidP="00A277BE">
      <w:pPr>
        <w:tabs>
          <w:tab w:val="left" w:pos="284"/>
        </w:tabs>
        <w:suppressAutoHyphens/>
        <w:ind w:left="284"/>
        <w:jc w:val="both"/>
        <w:rPr>
          <w:rFonts w:cs="Calibri"/>
          <w:b/>
        </w:rPr>
      </w:pPr>
    </w:p>
    <w:p w:rsidR="00A277BE" w:rsidRPr="005621D4" w:rsidRDefault="00A277BE" w:rsidP="00A277BE">
      <w:pPr>
        <w:jc w:val="both"/>
        <w:rPr>
          <w:rFonts w:cs="Calibri"/>
          <w:b/>
          <w:u w:val="single"/>
        </w:rPr>
      </w:pPr>
      <w:r>
        <w:rPr>
          <w:rFonts w:cs="Calibri"/>
          <w:b/>
          <w:u w:val="single"/>
        </w:rPr>
        <w:t xml:space="preserve">Klauzula nowego </w:t>
      </w:r>
      <w:r w:rsidRPr="005621D4">
        <w:rPr>
          <w:rFonts w:cs="Calibri"/>
          <w:b/>
          <w:u w:val="single"/>
        </w:rPr>
        <w:t>pojazd</w:t>
      </w:r>
      <w:r>
        <w:rPr>
          <w:rFonts w:cs="Calibri"/>
          <w:u w:val="single"/>
        </w:rPr>
        <w:t>u</w:t>
      </w:r>
      <w:r w:rsidRPr="005621D4">
        <w:rPr>
          <w:rFonts w:cs="Calibri"/>
          <w:b/>
          <w:u w:val="single"/>
        </w:rPr>
        <w:t xml:space="preserve"> </w:t>
      </w:r>
    </w:p>
    <w:p w:rsidR="00A277BE" w:rsidRDefault="00A277BE" w:rsidP="00A277BE">
      <w:pPr>
        <w:jc w:val="both"/>
        <w:rPr>
          <w:rFonts w:cs="Calibri"/>
        </w:rPr>
      </w:pPr>
      <w:r w:rsidRPr="005621D4">
        <w:rPr>
          <w:rFonts w:cs="Calibri"/>
        </w:rPr>
        <w:t xml:space="preserve">Wykonawca gwarantuje  objęcie ochroną ubezpieczeniową  każdego pojazdu zakupionego, objętego w posiadanie lub przejętego  w okresie wykonywania zamówienia z dniem zakupu, objęcia </w:t>
      </w:r>
      <w:r>
        <w:rPr>
          <w:rFonts w:cs="Calibri"/>
        </w:rPr>
        <w:br/>
      </w:r>
      <w:r w:rsidRPr="005621D4">
        <w:rPr>
          <w:rFonts w:cs="Calibri"/>
        </w:rPr>
        <w:t>w posiadanie, przejęcia, najpóźniej  z dniem rejestracji  pod warunkiem zgłoszenia do ubezpieczenia.</w:t>
      </w:r>
    </w:p>
    <w:p w:rsidR="00A277BE" w:rsidRPr="005621D4" w:rsidRDefault="00A277BE" w:rsidP="00A277BE">
      <w:pPr>
        <w:jc w:val="both"/>
        <w:rPr>
          <w:rFonts w:cs="Calibri"/>
        </w:rPr>
      </w:pPr>
    </w:p>
    <w:p w:rsidR="00A277BE" w:rsidRPr="005621D4" w:rsidRDefault="00A277BE" w:rsidP="00A277BE">
      <w:pPr>
        <w:jc w:val="both"/>
        <w:rPr>
          <w:rFonts w:cs="Calibri"/>
          <w:i/>
          <w:iCs/>
          <w:u w:val="single"/>
        </w:rPr>
      </w:pPr>
      <w:r w:rsidRPr="005621D4">
        <w:rPr>
          <w:rFonts w:cs="Calibri"/>
          <w:b/>
          <w:bCs/>
          <w:u w:val="single"/>
        </w:rPr>
        <w:t xml:space="preserve">Klauzula czasu ochrony </w:t>
      </w:r>
      <w:r w:rsidRPr="005621D4">
        <w:rPr>
          <w:rFonts w:cs="Calibri"/>
          <w:u w:val="single"/>
        </w:rPr>
        <w:t xml:space="preserve"> </w:t>
      </w:r>
    </w:p>
    <w:p w:rsidR="00A277BE" w:rsidRDefault="00A277BE" w:rsidP="00A277BE">
      <w:pPr>
        <w:jc w:val="both"/>
        <w:rPr>
          <w:rFonts w:cs="Calibri"/>
        </w:rPr>
      </w:pPr>
      <w:r w:rsidRPr="005621D4">
        <w:rPr>
          <w:rFonts w:cs="Calibri"/>
        </w:rPr>
        <w:t xml:space="preserve">W przypadku braku wpłaty w ustalonym terminie składki jednorazowej lub jej pierwszej raty Wykonawca odstępuje od możliwości wypowiedzenia umowy ze skutkiem natychmiastowym </w:t>
      </w:r>
      <w:r>
        <w:rPr>
          <w:rFonts w:cs="Calibri"/>
        </w:rPr>
        <w:br/>
      </w:r>
      <w:r w:rsidRPr="005621D4">
        <w:rPr>
          <w:rFonts w:cs="Calibri"/>
        </w:rPr>
        <w:t xml:space="preserve">z żądaniem zapłaty składki za okres, przez który ponosił odpowiedzialność. W razie braku zapłaty wyżej wymienionej należności Wykonawca po upływie terminu wezwie Zamawiającego do zapłaty </w:t>
      </w:r>
      <w:r>
        <w:rPr>
          <w:rFonts w:cs="Calibri"/>
        </w:rPr>
        <w:br/>
      </w:r>
      <w:r w:rsidRPr="005621D4">
        <w:rPr>
          <w:rFonts w:cs="Calibri"/>
        </w:rPr>
        <w:t xml:space="preserve">z zagrożeniem, że brak zapłaty w wyznaczonym terminie, nie krótszym jednak niż 7 dni od dnia otrzymania wezwania, spowoduje ustanie odpowiedzialności Ubezpieczyciela. </w:t>
      </w:r>
    </w:p>
    <w:p w:rsidR="00A277BE" w:rsidRPr="005621D4" w:rsidRDefault="00A277BE" w:rsidP="00A277BE">
      <w:pPr>
        <w:jc w:val="both"/>
        <w:rPr>
          <w:rFonts w:cs="Calibri"/>
        </w:rPr>
      </w:pPr>
    </w:p>
    <w:p w:rsidR="00A277BE" w:rsidRPr="007C3764" w:rsidRDefault="00A277BE" w:rsidP="00A277BE">
      <w:pPr>
        <w:jc w:val="both"/>
        <w:rPr>
          <w:rFonts w:cs="Calibri"/>
          <w:b/>
          <w:strike/>
          <w:color w:val="FF0000"/>
        </w:rPr>
      </w:pPr>
      <w:r w:rsidRPr="007C3764">
        <w:rPr>
          <w:rFonts w:cs="Calibri"/>
          <w:b/>
          <w:strike/>
          <w:color w:val="FF0000"/>
        </w:rPr>
        <w:t xml:space="preserve"> Klauzula procedur</w:t>
      </w:r>
    </w:p>
    <w:p w:rsidR="00A277BE" w:rsidRPr="007C3764" w:rsidRDefault="00A277BE" w:rsidP="00A277BE">
      <w:pPr>
        <w:jc w:val="both"/>
        <w:rPr>
          <w:rFonts w:cs="Calibri"/>
          <w:strike/>
          <w:color w:val="FF0000"/>
        </w:rPr>
      </w:pPr>
      <w:r w:rsidRPr="007C3764">
        <w:rPr>
          <w:rFonts w:cs="Calibri"/>
          <w:strike/>
          <w:color w:val="FF0000"/>
        </w:rPr>
        <w:t xml:space="preserve">Ustala się, że nieuzasadnione przekroczenie ustalonych zapisami </w:t>
      </w:r>
      <w:proofErr w:type="spellStart"/>
      <w:r w:rsidRPr="007C3764">
        <w:rPr>
          <w:rFonts w:cs="Calibri"/>
          <w:strike/>
          <w:color w:val="FF0000"/>
        </w:rPr>
        <w:t>siwz</w:t>
      </w:r>
      <w:proofErr w:type="spellEnd"/>
      <w:r w:rsidRPr="007C3764">
        <w:rPr>
          <w:rFonts w:cs="Calibri"/>
          <w:strike/>
          <w:color w:val="FF0000"/>
        </w:rPr>
        <w:t xml:space="preserve">  i obowiązującymi przepisami prawa terminów likwidacji szkody daje Zamawiającemu prawo uznania, iż Wykonawca, </w:t>
      </w:r>
      <w:r w:rsidRPr="007C3764">
        <w:rPr>
          <w:rFonts w:cs="Calibri"/>
          <w:strike/>
          <w:color w:val="FF0000"/>
        </w:rPr>
        <w:br/>
        <w:t>w następstwie rażącego niedbalstwa, nienależycie wykonuje zamówienie.</w:t>
      </w:r>
    </w:p>
    <w:p w:rsidR="00A277BE" w:rsidRPr="005621D4" w:rsidRDefault="00A277BE" w:rsidP="00A277BE">
      <w:pPr>
        <w:jc w:val="both"/>
        <w:rPr>
          <w:rFonts w:cs="Calibri"/>
        </w:rPr>
      </w:pPr>
    </w:p>
    <w:p w:rsidR="00A277BE" w:rsidRPr="005621D4" w:rsidRDefault="00A277BE" w:rsidP="00A277BE">
      <w:pPr>
        <w:jc w:val="both"/>
        <w:rPr>
          <w:rFonts w:cs="Calibri"/>
        </w:rPr>
      </w:pPr>
      <w:r w:rsidRPr="005621D4">
        <w:rPr>
          <w:rFonts w:cs="Calibri"/>
          <w:b/>
        </w:rPr>
        <w:t>Klauzula nowego pojazdu dla NNW</w:t>
      </w:r>
      <w:r w:rsidRPr="005621D4">
        <w:rPr>
          <w:rFonts w:cs="Calibri"/>
        </w:rPr>
        <w:t xml:space="preserve">  </w:t>
      </w:r>
    </w:p>
    <w:p w:rsidR="00A277BE" w:rsidRPr="005621D4" w:rsidRDefault="00A277BE" w:rsidP="00A277BE">
      <w:pPr>
        <w:jc w:val="both"/>
        <w:rPr>
          <w:rFonts w:cs="Calibri"/>
        </w:rPr>
      </w:pPr>
      <w:r w:rsidRPr="005621D4">
        <w:rPr>
          <w:rFonts w:cs="Calibri"/>
        </w:rPr>
        <w:t>Wykonawca gwarantuje udzielenie ochrony w zakresie NNW  kierowców i pasażerów na każdy pojazd zakupiony , objęty w posiadanie lub przejęty w okresie wykonywania zamówienia z dniem zakupu, objęcia w posiadanie, przejęcia, najpóźniej</w:t>
      </w:r>
      <w:r w:rsidRPr="005621D4">
        <w:rPr>
          <w:rFonts w:cs="Calibri"/>
          <w:color w:val="FF0000"/>
        </w:rPr>
        <w:t xml:space="preserve">  </w:t>
      </w:r>
      <w:r w:rsidRPr="005621D4">
        <w:rPr>
          <w:rFonts w:cs="Calibri"/>
        </w:rPr>
        <w:t>z dniem rejestracji  pod warunkiem zgłoszenia do ubezpieczenia.</w:t>
      </w:r>
    </w:p>
    <w:p w:rsidR="0001243B" w:rsidRPr="005621D4" w:rsidRDefault="0001243B" w:rsidP="0001243B">
      <w:pPr>
        <w:jc w:val="both"/>
        <w:rPr>
          <w:rFonts w:cs="Calibri"/>
        </w:rPr>
      </w:pPr>
      <w:r>
        <w:rPr>
          <w:rFonts w:cs="Calibri"/>
          <w:b/>
        </w:rPr>
        <w:t xml:space="preserve">Klauzula nowego pojazdu dla auto-casco z ryzykiem kradzieży  </w:t>
      </w:r>
      <w:r w:rsidRPr="005621D4">
        <w:rPr>
          <w:rFonts w:cs="Calibri"/>
        </w:rPr>
        <w:t xml:space="preserve"> </w:t>
      </w:r>
    </w:p>
    <w:p w:rsidR="0001243B" w:rsidRPr="005621D4" w:rsidRDefault="0001243B" w:rsidP="0001243B">
      <w:pPr>
        <w:jc w:val="both"/>
        <w:rPr>
          <w:rFonts w:cs="Calibri"/>
        </w:rPr>
      </w:pPr>
      <w:r w:rsidRPr="005621D4">
        <w:rPr>
          <w:rFonts w:cs="Calibri"/>
        </w:rPr>
        <w:t xml:space="preserve">Wykonawca gwarantuje udzielenie ochrony w zakresie </w:t>
      </w:r>
      <w:r>
        <w:rPr>
          <w:rFonts w:cs="Calibri"/>
        </w:rPr>
        <w:t xml:space="preserve"> auto-casco z ryzykiem kradzieży  </w:t>
      </w:r>
      <w:r w:rsidRPr="005621D4">
        <w:rPr>
          <w:rFonts w:cs="Calibri"/>
        </w:rPr>
        <w:t>na każdy pojazd zakupiony , objęty w posiadanie lub przejęty w okresie wykonywania zamówienia z dniem zakupu, objęcia w posiadanie, przejęcia, najpóźniej</w:t>
      </w:r>
      <w:r w:rsidRPr="005621D4">
        <w:rPr>
          <w:rFonts w:cs="Calibri"/>
          <w:color w:val="FF0000"/>
        </w:rPr>
        <w:t xml:space="preserve">  </w:t>
      </w:r>
      <w:r w:rsidRPr="005621D4">
        <w:rPr>
          <w:rFonts w:cs="Calibri"/>
        </w:rPr>
        <w:t>z dniem rejestracji  pod warunkiem zgłoszenia do ubezpieczenia.</w:t>
      </w:r>
    </w:p>
    <w:p w:rsidR="00A277BE" w:rsidRDefault="00A277BE" w:rsidP="00A277BE">
      <w:pPr>
        <w:tabs>
          <w:tab w:val="left" w:pos="284"/>
        </w:tabs>
        <w:suppressAutoHyphens/>
        <w:ind w:left="284"/>
        <w:jc w:val="both"/>
        <w:rPr>
          <w:rFonts w:cs="Calibri"/>
          <w:b/>
        </w:rPr>
      </w:pPr>
    </w:p>
    <w:p w:rsidR="00A277BE" w:rsidRDefault="00A277BE" w:rsidP="00A277BE">
      <w:pPr>
        <w:tabs>
          <w:tab w:val="left" w:pos="284"/>
        </w:tabs>
        <w:suppressAutoHyphens/>
        <w:jc w:val="both"/>
        <w:rPr>
          <w:rFonts w:cs="Calibri"/>
          <w:b/>
        </w:rPr>
      </w:pPr>
    </w:p>
    <w:p w:rsidR="005879D2" w:rsidRDefault="005879D2" w:rsidP="005879D2">
      <w:pPr>
        <w:widowControl/>
        <w:tabs>
          <w:tab w:val="left" w:pos="284"/>
        </w:tabs>
        <w:suppressAutoHyphens/>
        <w:autoSpaceDE/>
        <w:autoSpaceDN/>
        <w:adjustRightInd/>
        <w:jc w:val="both"/>
        <w:rPr>
          <w:rFonts w:cs="Calibri"/>
          <w:b/>
        </w:rPr>
      </w:pPr>
      <w:r>
        <w:rPr>
          <w:rFonts w:cs="Calibri"/>
          <w:b/>
        </w:rPr>
        <w:t>Wykaz klauzul obligatoryjnych Zadania 3</w:t>
      </w:r>
    </w:p>
    <w:p w:rsidR="005E7B0E" w:rsidRDefault="005E7B0E" w:rsidP="005E7B0E"/>
    <w:p w:rsidR="005879D2" w:rsidRPr="005621D4" w:rsidRDefault="005879D2" w:rsidP="005879D2">
      <w:pPr>
        <w:jc w:val="both"/>
        <w:rPr>
          <w:rFonts w:cs="Calibri"/>
          <w:i/>
          <w:iCs/>
          <w:u w:val="single"/>
        </w:rPr>
      </w:pPr>
      <w:r w:rsidRPr="005621D4">
        <w:rPr>
          <w:rFonts w:cs="Calibri"/>
          <w:b/>
          <w:bCs/>
          <w:u w:val="single"/>
        </w:rPr>
        <w:t xml:space="preserve">Klauzula czasu ochrony </w:t>
      </w:r>
      <w:r w:rsidRPr="005621D4">
        <w:rPr>
          <w:rFonts w:cs="Calibri"/>
          <w:u w:val="single"/>
        </w:rPr>
        <w:t xml:space="preserve"> </w:t>
      </w:r>
    </w:p>
    <w:p w:rsidR="005879D2" w:rsidRDefault="005879D2" w:rsidP="005879D2">
      <w:pPr>
        <w:jc w:val="both"/>
        <w:rPr>
          <w:rFonts w:cs="Calibri"/>
        </w:rPr>
      </w:pPr>
      <w:r w:rsidRPr="005621D4">
        <w:rPr>
          <w:rFonts w:cs="Calibri"/>
        </w:rPr>
        <w:t xml:space="preserve">W przypadku braku wpłaty w ustalonym terminie składki jednorazowej lub jej pierwszej raty Wykonawca odstępuje od możliwości wypowiedzenia umowy ze skutkiem natychmiastowym </w:t>
      </w:r>
      <w:r>
        <w:rPr>
          <w:rFonts w:cs="Calibri"/>
        </w:rPr>
        <w:br/>
      </w:r>
      <w:r w:rsidRPr="005621D4">
        <w:rPr>
          <w:rFonts w:cs="Calibri"/>
        </w:rPr>
        <w:t xml:space="preserve">z żądaniem zapłaty składki za okres, przez który ponosił odpowiedzialność. W razie braku zapłaty wyżej wymienionej należności Wykonawca po upływie terminu wezwie Zamawiającego do zapłaty </w:t>
      </w:r>
      <w:r>
        <w:rPr>
          <w:rFonts w:cs="Calibri"/>
        </w:rPr>
        <w:br/>
      </w:r>
      <w:r w:rsidRPr="005621D4">
        <w:rPr>
          <w:rFonts w:cs="Calibri"/>
        </w:rPr>
        <w:t xml:space="preserve">z zagrożeniem, że brak zapłaty w wyznaczonym terminie, nie krótszym jednak niż 7 dni od dnia otrzymania wezwania, spowoduje ustanie odpowiedzialności Ubezpieczyciela. </w:t>
      </w:r>
    </w:p>
    <w:p w:rsidR="005E7B0E" w:rsidRDefault="005E7B0E" w:rsidP="005E7B0E"/>
    <w:p w:rsidR="005E7B0E" w:rsidRDefault="005E7B0E" w:rsidP="005E7B0E"/>
    <w:p w:rsidR="005879D2" w:rsidRPr="007C3764" w:rsidRDefault="005879D2" w:rsidP="005879D2">
      <w:pPr>
        <w:jc w:val="both"/>
        <w:rPr>
          <w:rFonts w:cs="Calibri"/>
          <w:b/>
          <w:strike/>
          <w:color w:val="FF0000"/>
        </w:rPr>
      </w:pPr>
      <w:r w:rsidRPr="007C3764">
        <w:rPr>
          <w:rFonts w:cs="Calibri"/>
          <w:b/>
          <w:strike/>
          <w:color w:val="FF0000"/>
        </w:rPr>
        <w:t>Klauzula procedur</w:t>
      </w:r>
    </w:p>
    <w:p w:rsidR="005879D2" w:rsidRPr="007C3764" w:rsidRDefault="005879D2" w:rsidP="005879D2">
      <w:pPr>
        <w:jc w:val="both"/>
        <w:rPr>
          <w:rFonts w:cs="Calibri"/>
          <w:strike/>
          <w:color w:val="FF0000"/>
        </w:rPr>
      </w:pPr>
      <w:r w:rsidRPr="007C3764">
        <w:rPr>
          <w:rFonts w:cs="Calibri"/>
          <w:strike/>
          <w:color w:val="FF0000"/>
        </w:rPr>
        <w:t xml:space="preserve">Ustala się, że nieuzasadnione przekroczenie ustalonych zapisami </w:t>
      </w:r>
      <w:proofErr w:type="spellStart"/>
      <w:r w:rsidRPr="007C3764">
        <w:rPr>
          <w:rFonts w:cs="Calibri"/>
          <w:strike/>
          <w:color w:val="FF0000"/>
        </w:rPr>
        <w:t>siwz</w:t>
      </w:r>
      <w:proofErr w:type="spellEnd"/>
      <w:r w:rsidRPr="007C3764">
        <w:rPr>
          <w:rFonts w:cs="Calibri"/>
          <w:strike/>
          <w:color w:val="FF0000"/>
        </w:rPr>
        <w:t xml:space="preserve">  i obowiązującymi przepisami prawa terminów likwidacji szkody daje Zamawiającemu prawo uznania, iż Wykonawca, </w:t>
      </w:r>
      <w:r w:rsidRPr="007C3764">
        <w:rPr>
          <w:rFonts w:cs="Calibri"/>
          <w:strike/>
          <w:color w:val="FF0000"/>
        </w:rPr>
        <w:br/>
        <w:t>w następstwie rażącego niedbalstwa, nienależycie wykonuje zamówienie.</w:t>
      </w:r>
    </w:p>
    <w:p w:rsidR="005879D2" w:rsidRPr="007C3764" w:rsidRDefault="005879D2" w:rsidP="005879D2">
      <w:pPr>
        <w:jc w:val="both"/>
        <w:rPr>
          <w:rFonts w:cs="Calibri"/>
          <w:strike/>
          <w:color w:val="FF0000"/>
        </w:rPr>
      </w:pPr>
    </w:p>
    <w:p w:rsidR="005E7B0E" w:rsidRDefault="005E7B0E" w:rsidP="005E7B0E"/>
    <w:p w:rsidR="005E7B0E" w:rsidRDefault="005E7B0E" w:rsidP="005E7B0E"/>
    <w:p w:rsidR="004A6DF4" w:rsidRDefault="004A6DF4" w:rsidP="005E7B0E"/>
    <w:p w:rsidR="004A6DF4" w:rsidRDefault="004A6DF4" w:rsidP="005E7B0E"/>
    <w:p w:rsidR="004A6DF4" w:rsidRDefault="004A6DF4" w:rsidP="005E7B0E"/>
    <w:p w:rsidR="004A6DF4" w:rsidRDefault="004A6DF4" w:rsidP="005E7B0E"/>
    <w:p w:rsidR="004A6DF4" w:rsidRDefault="004A6DF4" w:rsidP="005E7B0E"/>
    <w:p w:rsidR="004A6DF4" w:rsidRDefault="004A6DF4" w:rsidP="005E7B0E"/>
    <w:p w:rsidR="004A6DF4" w:rsidRDefault="004A6DF4" w:rsidP="005E7B0E"/>
    <w:p w:rsidR="004A6DF4" w:rsidRDefault="004A6DF4" w:rsidP="005E7B0E"/>
    <w:p w:rsidR="004A6DF4" w:rsidRDefault="004A6DF4" w:rsidP="005E7B0E"/>
    <w:p w:rsidR="004A6DF4" w:rsidRDefault="004A6DF4"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27858" w:rsidRDefault="00427858" w:rsidP="005E7B0E"/>
    <w:p w:rsidR="004A6DF4" w:rsidRDefault="004A6DF4" w:rsidP="005E7B0E"/>
    <w:p w:rsidR="005E7B0E" w:rsidRPr="004A6DF4" w:rsidRDefault="00A277BE" w:rsidP="005E7B0E">
      <w:pPr>
        <w:jc w:val="right"/>
        <w:rPr>
          <w:rFonts w:cs="Calibri"/>
          <w:b/>
          <w:bCs/>
        </w:rPr>
      </w:pPr>
      <w:r w:rsidRPr="004A6DF4">
        <w:rPr>
          <w:rFonts w:cs="Calibri"/>
          <w:b/>
          <w:bCs/>
        </w:rPr>
        <w:t>Załącznik 3</w:t>
      </w:r>
      <w:r w:rsidR="005E7B0E" w:rsidRPr="004A6DF4">
        <w:rPr>
          <w:rFonts w:cs="Calibri"/>
          <w:b/>
          <w:bCs/>
        </w:rPr>
        <w:t xml:space="preserve"> </w:t>
      </w:r>
    </w:p>
    <w:p w:rsidR="005E7B0E" w:rsidRPr="004A6DF4" w:rsidRDefault="005E7B0E" w:rsidP="00A277BE">
      <w:pPr>
        <w:rPr>
          <w:rFonts w:cs="Calibri"/>
          <w:b/>
          <w:bCs/>
          <w:sz w:val="28"/>
        </w:rPr>
      </w:pPr>
      <w:r w:rsidRPr="004A6DF4">
        <w:rPr>
          <w:rFonts w:cs="Calibri"/>
          <w:b/>
          <w:bCs/>
          <w:sz w:val="28"/>
        </w:rPr>
        <w:t>Klauzule  fakultatywne dla ZADANIA</w:t>
      </w:r>
      <w:r w:rsidR="00A277BE" w:rsidRPr="004A6DF4">
        <w:rPr>
          <w:rFonts w:cs="Calibri"/>
          <w:b/>
          <w:bCs/>
          <w:sz w:val="28"/>
        </w:rPr>
        <w:t xml:space="preserve">  1</w:t>
      </w:r>
    </w:p>
    <w:p w:rsidR="005E7B0E" w:rsidRDefault="005E7B0E" w:rsidP="005E7B0E">
      <w:pPr>
        <w:jc w:val="both"/>
        <w:rPr>
          <w:rFonts w:cs="Calibri"/>
          <w:b/>
          <w:bCs/>
        </w:rPr>
      </w:pPr>
    </w:p>
    <w:p w:rsidR="005E7B0E" w:rsidRPr="00244AA9" w:rsidRDefault="005E7B0E" w:rsidP="005E7B0E">
      <w:pPr>
        <w:jc w:val="both"/>
        <w:rPr>
          <w:rFonts w:cs="Calibri"/>
          <w:b/>
          <w:bCs/>
        </w:rPr>
      </w:pPr>
      <w:r w:rsidRPr="00244AA9">
        <w:rPr>
          <w:rFonts w:cs="Calibri"/>
          <w:b/>
          <w:bCs/>
        </w:rPr>
        <w:t xml:space="preserve">Klauzula aktów terroryzmu </w:t>
      </w:r>
    </w:p>
    <w:p w:rsidR="005E7B0E" w:rsidRDefault="005E7B0E" w:rsidP="005E7B0E">
      <w:pPr>
        <w:jc w:val="both"/>
        <w:rPr>
          <w:rFonts w:cs="Calibri"/>
        </w:rPr>
      </w:pPr>
      <w:r w:rsidRPr="00244AA9">
        <w:rPr>
          <w:rFonts w:cs="Calibri"/>
        </w:rPr>
        <w:t xml:space="preserve">Zakres ochrony ubezpieczeniowej zostaje rozszerzony o szkody powstałe w ubezpieczonym mieniu </w:t>
      </w:r>
      <w:r>
        <w:rPr>
          <w:rFonts w:cs="Calibri"/>
        </w:rPr>
        <w:br/>
      </w:r>
      <w:r w:rsidRPr="00244AA9">
        <w:rPr>
          <w:rFonts w:cs="Calibri"/>
        </w:rPr>
        <w:t xml:space="preserve">w wyniku pożaru, eksplozji, upadku statku powietrznego i akcji ratowniczej prowadzonej w związku </w:t>
      </w:r>
      <w:r>
        <w:rPr>
          <w:rFonts w:cs="Calibri"/>
        </w:rPr>
        <w:br/>
      </w:r>
      <w:r w:rsidRPr="00244AA9">
        <w:rPr>
          <w:rFonts w:cs="Calibri"/>
        </w:rPr>
        <w:t>z tymi zdarzeniami, gdy ryzyka te są bezpośrednim następstwem aktów terroryzmu, a także następstwem podpalenia lub podłożenia ładunków wybuchowych przez grupy przestępcze albo innych czynów kryminalnych.</w:t>
      </w:r>
    </w:p>
    <w:p w:rsidR="005E7B0E" w:rsidRPr="00244AA9" w:rsidRDefault="005E7B0E" w:rsidP="005E7B0E">
      <w:pPr>
        <w:jc w:val="both"/>
        <w:rPr>
          <w:rFonts w:cs="Calibri"/>
        </w:rPr>
      </w:pPr>
    </w:p>
    <w:p w:rsidR="005E7B0E" w:rsidRPr="00244AA9" w:rsidRDefault="005E7B0E" w:rsidP="005E7B0E">
      <w:pPr>
        <w:jc w:val="both"/>
        <w:rPr>
          <w:rFonts w:cs="Calibri"/>
        </w:rPr>
      </w:pPr>
      <w:r w:rsidRPr="00244AA9">
        <w:rPr>
          <w:rFonts w:cs="Calibri"/>
        </w:rPr>
        <w:t xml:space="preserve">Przez akty terroryzmu rozumie się działanie jakiejkolwiek osoby w imieniu lub w powiązaniu </w:t>
      </w:r>
      <w:r w:rsidRPr="00244AA9">
        <w:rPr>
          <w:rFonts w:cs="Calibri"/>
        </w:rPr>
        <w:br/>
        <w:t>z jakąkolwiek organizacją występującą w celu obalenia rządu lub wywarcia na niego wpływu (de iure lub de facto) przy użyciu siły albo przemocy.</w:t>
      </w:r>
    </w:p>
    <w:p w:rsidR="005E7B0E" w:rsidRPr="00244AA9" w:rsidRDefault="005E7B0E" w:rsidP="005E7B0E">
      <w:pPr>
        <w:tabs>
          <w:tab w:val="left" w:pos="426"/>
        </w:tabs>
        <w:suppressAutoHyphens/>
        <w:jc w:val="both"/>
        <w:rPr>
          <w:rFonts w:cs="Calibri"/>
          <w:lang w:eastAsia="ar-SA"/>
        </w:rPr>
      </w:pPr>
      <w:r w:rsidRPr="00244AA9">
        <w:rPr>
          <w:rFonts w:cs="Calibri"/>
          <w:lang w:eastAsia="ar-SA"/>
        </w:rPr>
        <w:t>Limit odpowiedzialności na jedno i wszystkie zdarzenia: 500 000 zł w każdym okresie ubezpieczenia.</w:t>
      </w:r>
    </w:p>
    <w:p w:rsidR="005E7B0E" w:rsidRDefault="005E7B0E" w:rsidP="005E7B0E">
      <w:pPr>
        <w:jc w:val="both"/>
        <w:rPr>
          <w:rFonts w:cs="Calibri"/>
          <w:b/>
        </w:rPr>
      </w:pPr>
    </w:p>
    <w:p w:rsidR="005E7B0E" w:rsidRPr="00387D20" w:rsidRDefault="007C3764" w:rsidP="005E7B0E">
      <w:pPr>
        <w:jc w:val="both"/>
        <w:rPr>
          <w:rFonts w:cs="Calibri"/>
          <w:b/>
        </w:rPr>
      </w:pPr>
      <w:r>
        <w:rPr>
          <w:rFonts w:cs="Calibri"/>
          <w:b/>
        </w:rPr>
        <w:t>Punktacja 3</w:t>
      </w:r>
    </w:p>
    <w:p w:rsidR="005E7B0E" w:rsidRDefault="005E7B0E" w:rsidP="005E7B0E">
      <w:pPr>
        <w:jc w:val="both"/>
        <w:rPr>
          <w:rFonts w:cs="Calibri"/>
          <w:b/>
        </w:rPr>
      </w:pPr>
    </w:p>
    <w:p w:rsidR="005E7B0E" w:rsidRPr="00244AA9" w:rsidRDefault="005E7B0E" w:rsidP="005E7B0E">
      <w:pPr>
        <w:jc w:val="both"/>
        <w:rPr>
          <w:rFonts w:cs="Calibri"/>
          <w:b/>
        </w:rPr>
      </w:pPr>
    </w:p>
    <w:p w:rsidR="005E7B0E" w:rsidRPr="00244AA9" w:rsidRDefault="005E7B0E" w:rsidP="005E7B0E">
      <w:pPr>
        <w:jc w:val="both"/>
        <w:rPr>
          <w:rFonts w:cs="Calibri"/>
          <w:b/>
          <w:bCs/>
        </w:rPr>
      </w:pPr>
      <w:r w:rsidRPr="00244AA9">
        <w:rPr>
          <w:rFonts w:cs="Calibri"/>
          <w:b/>
          <w:bCs/>
        </w:rPr>
        <w:t xml:space="preserve">Klauzula szybkiej likwidacji szkód </w:t>
      </w:r>
    </w:p>
    <w:p w:rsidR="005E7B0E" w:rsidRPr="00244AA9" w:rsidRDefault="005E7B0E" w:rsidP="005E7B0E">
      <w:pPr>
        <w:jc w:val="both"/>
        <w:rPr>
          <w:rFonts w:cs="Calibri"/>
        </w:rPr>
      </w:pPr>
      <w:r w:rsidRPr="00244AA9">
        <w:rPr>
          <w:rFonts w:cs="Calibri"/>
        </w:rPr>
        <w:t>W przypadku awarii sprzętu elektronicznego, którego przywrócenie do pracy (w ciągu 24 godzin) jest konieczne dla normalnego funkcjonowania firmy, Zamawiający powi</w:t>
      </w:r>
      <w:r>
        <w:rPr>
          <w:rFonts w:cs="Calibri"/>
        </w:rPr>
        <w:t xml:space="preserve">adamiając </w:t>
      </w:r>
      <w:r w:rsidRPr="00244AA9">
        <w:rPr>
          <w:rFonts w:cs="Calibri"/>
        </w:rPr>
        <w:t xml:space="preserve">o szkodzie Wykonawcę może przystąpić do samodzielnej likwidacji szkody, sporządzając stosowny protokół opisujący rozmiar i przyczynę zdarzenia. Równocześnie Zamawiający przedstawi wyliczone wartości szkody lub fakturę za naprawę, które będą podstawą obliczenia odszkodowania przez Wykonawcę. </w:t>
      </w:r>
      <w:r>
        <w:rPr>
          <w:rFonts w:cs="Calibri"/>
        </w:rPr>
        <w:br/>
      </w:r>
      <w:r w:rsidRPr="00244AA9">
        <w:rPr>
          <w:rFonts w:cs="Calibri"/>
        </w:rPr>
        <w:t>W przypadku awarii sprzętu elektronicznego, którego przywrócenie do pracy nie jest natychmiast konieczne, Zamawiający po zgłoszeniu szkody może przystąpić do samodzielnej likwidacji szkody na powyższych zasadach jedynie w przypadku, gdy Wykonawca nie dokona oględzin przedmiotu dotkniętego szkodą w ciągu 3 dni od daty otrzymania zgłoszenia.</w:t>
      </w:r>
    </w:p>
    <w:p w:rsidR="005E7B0E" w:rsidRDefault="005E7B0E" w:rsidP="005E7B0E">
      <w:pPr>
        <w:jc w:val="both"/>
        <w:rPr>
          <w:rFonts w:cs="Calibri"/>
          <w:b/>
        </w:rPr>
      </w:pPr>
    </w:p>
    <w:p w:rsidR="005E7B0E" w:rsidRPr="00387D20" w:rsidRDefault="007C3764" w:rsidP="005E7B0E">
      <w:pPr>
        <w:jc w:val="both"/>
        <w:rPr>
          <w:rFonts w:cs="Calibri"/>
          <w:b/>
        </w:rPr>
      </w:pPr>
      <w:r>
        <w:rPr>
          <w:rFonts w:cs="Calibri"/>
          <w:b/>
        </w:rPr>
        <w:t>Punktacja 4</w:t>
      </w:r>
    </w:p>
    <w:p w:rsidR="005E7B0E" w:rsidRDefault="005E7B0E" w:rsidP="005E7B0E">
      <w:pPr>
        <w:jc w:val="both"/>
        <w:rPr>
          <w:rFonts w:cs="Calibri"/>
          <w:b/>
          <w:bCs/>
        </w:rPr>
      </w:pPr>
    </w:p>
    <w:p w:rsidR="005E7B0E" w:rsidRPr="00244AA9" w:rsidRDefault="005E7B0E" w:rsidP="005E7B0E">
      <w:pPr>
        <w:jc w:val="both"/>
        <w:rPr>
          <w:rFonts w:cs="Calibri"/>
          <w:b/>
          <w:bCs/>
        </w:rPr>
      </w:pPr>
    </w:p>
    <w:p w:rsidR="005E7B0E" w:rsidRPr="00244AA9" w:rsidRDefault="005E7B0E" w:rsidP="005E7B0E">
      <w:pPr>
        <w:jc w:val="both"/>
        <w:rPr>
          <w:rFonts w:cs="Calibri"/>
          <w:b/>
          <w:bCs/>
        </w:rPr>
      </w:pPr>
      <w:r w:rsidRPr="00244AA9">
        <w:rPr>
          <w:rFonts w:cs="Calibri"/>
          <w:b/>
          <w:bCs/>
        </w:rPr>
        <w:t xml:space="preserve">Klauzula przeoczenia </w:t>
      </w:r>
    </w:p>
    <w:p w:rsidR="005E7B0E" w:rsidRPr="00244AA9" w:rsidRDefault="005E7B0E" w:rsidP="005E7B0E">
      <w:pPr>
        <w:jc w:val="both"/>
        <w:rPr>
          <w:rFonts w:cs="Calibri"/>
        </w:rPr>
      </w:pPr>
      <w:r w:rsidRPr="00244AA9">
        <w:rPr>
          <w:rFonts w:cs="Calibri"/>
        </w:rPr>
        <w:t xml:space="preserve">Dopuszcza się możliwość przeoczenia istotnych </w:t>
      </w:r>
      <w:r>
        <w:rPr>
          <w:rFonts w:cs="Calibri"/>
        </w:rPr>
        <w:t xml:space="preserve">informacji przez Zamawiającego </w:t>
      </w:r>
      <w:r w:rsidRPr="00244AA9">
        <w:rPr>
          <w:rFonts w:cs="Calibri"/>
        </w:rPr>
        <w:t>i nie dostarczenia ich w wymaganym terminie Wykonawcy. Jeżeli przeoczenie nie będzie skutkiem winy umyślnej lub rażącego niedbalstwa Zamawiającego, to nie będzie to miało negatywnego wpływu na ochronę ubezpieczeniową (nie będzie podstawą odmowy wypłaty odszkodowania lub jego ograniczenia) pod warunkiem uzupełnienia brakującej informacji niezwłocznie po stwierdzeniu przeoczenia.</w:t>
      </w:r>
    </w:p>
    <w:p w:rsidR="005E7B0E" w:rsidRDefault="005E7B0E" w:rsidP="005E7B0E">
      <w:pPr>
        <w:jc w:val="both"/>
        <w:rPr>
          <w:rFonts w:cs="Calibri"/>
          <w:b/>
        </w:rPr>
      </w:pPr>
    </w:p>
    <w:p w:rsidR="005E7B0E" w:rsidRPr="00387D20" w:rsidRDefault="005E7B0E" w:rsidP="005E7B0E">
      <w:pPr>
        <w:jc w:val="both"/>
        <w:rPr>
          <w:rFonts w:cs="Calibri"/>
          <w:b/>
        </w:rPr>
      </w:pPr>
      <w:r w:rsidRPr="00387D20">
        <w:rPr>
          <w:rFonts w:cs="Calibri"/>
          <w:b/>
        </w:rPr>
        <w:t xml:space="preserve">Punktacja </w:t>
      </w:r>
      <w:r w:rsidR="007C3764">
        <w:rPr>
          <w:rFonts w:cs="Calibri"/>
          <w:b/>
        </w:rPr>
        <w:t>4</w:t>
      </w:r>
    </w:p>
    <w:p w:rsidR="005E7B0E" w:rsidRPr="00170EAE" w:rsidRDefault="005E7B0E" w:rsidP="005E7B0E">
      <w:pPr>
        <w:jc w:val="both"/>
        <w:rPr>
          <w:rFonts w:cs="Calibri"/>
          <w:b/>
          <w:color w:val="FF0000"/>
        </w:rPr>
      </w:pPr>
    </w:p>
    <w:p w:rsidR="005E7B0E" w:rsidRDefault="005E7B0E" w:rsidP="005E7B0E">
      <w:pPr>
        <w:jc w:val="both"/>
        <w:rPr>
          <w:rFonts w:cs="Calibri"/>
          <w:b/>
        </w:rPr>
      </w:pPr>
    </w:p>
    <w:p w:rsidR="00387D20" w:rsidRDefault="00387D20" w:rsidP="005E7B0E">
      <w:pPr>
        <w:jc w:val="both"/>
        <w:rPr>
          <w:rFonts w:cs="Calibri"/>
          <w:b/>
          <w:bCs/>
        </w:rPr>
      </w:pPr>
    </w:p>
    <w:p w:rsidR="00427858" w:rsidRDefault="00427858" w:rsidP="005E7B0E">
      <w:pPr>
        <w:jc w:val="both"/>
        <w:rPr>
          <w:rFonts w:cs="Calibri"/>
          <w:b/>
          <w:bCs/>
        </w:rPr>
      </w:pPr>
    </w:p>
    <w:p w:rsidR="00427858" w:rsidRDefault="00427858" w:rsidP="005E7B0E">
      <w:pPr>
        <w:jc w:val="both"/>
        <w:rPr>
          <w:rFonts w:cs="Calibri"/>
          <w:b/>
          <w:bCs/>
        </w:rPr>
      </w:pPr>
    </w:p>
    <w:p w:rsidR="00427858" w:rsidRDefault="00427858" w:rsidP="005E7B0E">
      <w:pPr>
        <w:jc w:val="both"/>
        <w:rPr>
          <w:rFonts w:cs="Calibri"/>
          <w:b/>
          <w:bCs/>
        </w:rPr>
      </w:pPr>
    </w:p>
    <w:p w:rsidR="00427858" w:rsidRDefault="00427858" w:rsidP="005E7B0E">
      <w:pPr>
        <w:jc w:val="both"/>
        <w:rPr>
          <w:rFonts w:cs="Calibri"/>
          <w:b/>
          <w:bCs/>
        </w:rPr>
      </w:pPr>
    </w:p>
    <w:p w:rsidR="005E7B0E" w:rsidRPr="00244AA9" w:rsidRDefault="005E7B0E" w:rsidP="005E7B0E">
      <w:pPr>
        <w:jc w:val="both"/>
        <w:rPr>
          <w:rFonts w:cs="Calibri"/>
          <w:i/>
          <w:iCs/>
        </w:rPr>
      </w:pPr>
      <w:r w:rsidRPr="00244AA9">
        <w:rPr>
          <w:rFonts w:cs="Calibri"/>
          <w:b/>
          <w:bCs/>
        </w:rPr>
        <w:t xml:space="preserve">Klauzula wyrównania sumy ubezpieczenia </w:t>
      </w:r>
    </w:p>
    <w:p w:rsidR="005E7B0E" w:rsidRDefault="005E7B0E" w:rsidP="005E7B0E">
      <w:pPr>
        <w:jc w:val="both"/>
        <w:rPr>
          <w:rFonts w:cs="Calibri"/>
        </w:rPr>
      </w:pPr>
      <w:r w:rsidRPr="00244AA9">
        <w:rPr>
          <w:rFonts w:cs="Calibri"/>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5E7B0E" w:rsidRPr="00244AA9" w:rsidRDefault="005E7B0E" w:rsidP="005E7B0E">
      <w:pPr>
        <w:jc w:val="both"/>
        <w:rPr>
          <w:rFonts w:cs="Calibri"/>
        </w:rPr>
      </w:pPr>
    </w:p>
    <w:p w:rsidR="005E7B0E" w:rsidRPr="00387D20" w:rsidRDefault="007C3764" w:rsidP="005E7B0E">
      <w:pPr>
        <w:jc w:val="both"/>
        <w:rPr>
          <w:rFonts w:cs="Calibri"/>
          <w:b/>
        </w:rPr>
      </w:pPr>
      <w:r>
        <w:rPr>
          <w:rFonts w:cs="Calibri"/>
          <w:b/>
        </w:rPr>
        <w:t>Punktacja 5</w:t>
      </w:r>
    </w:p>
    <w:p w:rsidR="005E7B0E" w:rsidRPr="00170EAE" w:rsidRDefault="005E7B0E" w:rsidP="005E7B0E">
      <w:pPr>
        <w:jc w:val="both"/>
        <w:rPr>
          <w:rFonts w:cs="Calibri"/>
          <w:b/>
          <w:bCs/>
          <w:color w:val="FF0000"/>
        </w:rPr>
      </w:pPr>
    </w:p>
    <w:p w:rsidR="005E7B0E" w:rsidRPr="00244AA9" w:rsidRDefault="005E7B0E" w:rsidP="005E7B0E">
      <w:pPr>
        <w:jc w:val="both"/>
        <w:rPr>
          <w:rFonts w:cs="Calibri"/>
          <w:i/>
          <w:iCs/>
        </w:rPr>
      </w:pPr>
      <w:r w:rsidRPr="00244AA9">
        <w:rPr>
          <w:rFonts w:cs="Calibri"/>
          <w:b/>
          <w:bCs/>
        </w:rPr>
        <w:t>Klauzul</w:t>
      </w:r>
      <w:r>
        <w:rPr>
          <w:rFonts w:cs="Calibri"/>
          <w:b/>
          <w:bCs/>
        </w:rPr>
        <w:t xml:space="preserve">a zmiany lokalizacji odbudowy </w:t>
      </w:r>
    </w:p>
    <w:p w:rsidR="005E7B0E" w:rsidRPr="00244AA9" w:rsidRDefault="005E7B0E" w:rsidP="005E7B0E">
      <w:pPr>
        <w:jc w:val="both"/>
        <w:rPr>
          <w:rFonts w:cs="Calibri"/>
        </w:rPr>
      </w:pPr>
      <w:r w:rsidRPr="00244AA9">
        <w:rPr>
          <w:rFonts w:cs="Calibri"/>
        </w:rPr>
        <w:t xml:space="preserve">Na pisemny wniosek  Zamawiającego Wykonawca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t>
      </w:r>
      <w:r w:rsidRPr="00244AA9">
        <w:rPr>
          <w:rFonts w:cs="Calibri"/>
        </w:rPr>
        <w:br/>
        <w:t>w nowej lokalizacji.</w:t>
      </w:r>
    </w:p>
    <w:p w:rsidR="005E7B0E" w:rsidRDefault="005E7B0E" w:rsidP="005E7B0E">
      <w:pPr>
        <w:jc w:val="both"/>
        <w:rPr>
          <w:rFonts w:cs="Calibri"/>
          <w:b/>
        </w:rPr>
      </w:pPr>
    </w:p>
    <w:p w:rsidR="005E7B0E" w:rsidRPr="00387D20" w:rsidRDefault="007C3764" w:rsidP="005E7B0E">
      <w:pPr>
        <w:jc w:val="both"/>
        <w:rPr>
          <w:rFonts w:cs="Calibri"/>
          <w:b/>
        </w:rPr>
      </w:pPr>
      <w:r>
        <w:rPr>
          <w:rFonts w:cs="Calibri"/>
          <w:b/>
        </w:rPr>
        <w:t>Punktacja 4</w:t>
      </w:r>
    </w:p>
    <w:p w:rsidR="005E7B0E" w:rsidRPr="00170EAE" w:rsidRDefault="005E7B0E" w:rsidP="005E7B0E">
      <w:pPr>
        <w:jc w:val="both"/>
        <w:rPr>
          <w:rFonts w:cs="Calibri"/>
          <w:b/>
          <w:color w:val="FF0000"/>
        </w:rPr>
      </w:pPr>
    </w:p>
    <w:p w:rsidR="007C3764" w:rsidRPr="007C3764" w:rsidRDefault="007C3764" w:rsidP="007C3764">
      <w:pPr>
        <w:jc w:val="both"/>
        <w:rPr>
          <w:rFonts w:cs="Calibri"/>
          <w:strike/>
          <w:color w:val="FF0000"/>
        </w:rPr>
      </w:pPr>
    </w:p>
    <w:p w:rsidR="007C3764" w:rsidRDefault="007C3764" w:rsidP="00A277BE">
      <w:pPr>
        <w:widowControl/>
        <w:tabs>
          <w:tab w:val="left" w:pos="284"/>
        </w:tabs>
        <w:suppressAutoHyphens/>
        <w:autoSpaceDE/>
        <w:autoSpaceDN/>
        <w:adjustRightInd/>
        <w:jc w:val="both"/>
        <w:rPr>
          <w:rFonts w:cs="Calibri"/>
          <w:b/>
        </w:rPr>
      </w:pPr>
    </w:p>
    <w:p w:rsidR="009A5410" w:rsidRPr="005621D4" w:rsidRDefault="009A5410" w:rsidP="00A277BE">
      <w:pPr>
        <w:widowControl/>
        <w:tabs>
          <w:tab w:val="left" w:pos="284"/>
        </w:tabs>
        <w:suppressAutoHyphens/>
        <w:autoSpaceDE/>
        <w:autoSpaceDN/>
        <w:adjustRightInd/>
        <w:jc w:val="both"/>
        <w:rPr>
          <w:rFonts w:cs="Calibri"/>
          <w:b/>
          <w:sz w:val="28"/>
        </w:rPr>
      </w:pPr>
      <w:bookmarkStart w:id="0" w:name="_GoBack"/>
      <w:bookmarkEnd w:id="0"/>
      <w:r w:rsidRPr="005621D4">
        <w:rPr>
          <w:rFonts w:cs="Calibri"/>
          <w:b/>
        </w:rPr>
        <w:t>Wykaz klau</w:t>
      </w:r>
      <w:r w:rsidR="00C1509F">
        <w:rPr>
          <w:rFonts w:cs="Calibri"/>
          <w:b/>
        </w:rPr>
        <w:t xml:space="preserve">zul fakultatywnych do ZADANIA 2 </w:t>
      </w:r>
    </w:p>
    <w:p w:rsidR="009A5410" w:rsidRPr="005621D4" w:rsidRDefault="009A5410" w:rsidP="009A5410">
      <w:pPr>
        <w:jc w:val="both"/>
        <w:rPr>
          <w:rFonts w:cs="Calibri"/>
          <w:color w:val="FF0000"/>
        </w:rPr>
      </w:pPr>
    </w:p>
    <w:p w:rsidR="009A5410" w:rsidRPr="005621D4" w:rsidRDefault="009A5410" w:rsidP="009A5410">
      <w:pPr>
        <w:jc w:val="both"/>
        <w:rPr>
          <w:rFonts w:cs="Calibri"/>
        </w:rPr>
      </w:pPr>
      <w:r w:rsidRPr="005621D4">
        <w:rPr>
          <w:rFonts w:cs="Calibri"/>
          <w:b/>
          <w:u w:val="single"/>
        </w:rPr>
        <w:t>Klauzula wysokości świadczenia</w:t>
      </w:r>
    </w:p>
    <w:p w:rsidR="009A5410" w:rsidRDefault="009A5410" w:rsidP="009A5410">
      <w:pPr>
        <w:jc w:val="both"/>
        <w:rPr>
          <w:rFonts w:cs="Calibri"/>
        </w:rPr>
      </w:pPr>
      <w:r w:rsidRPr="005621D4">
        <w:rPr>
          <w:rFonts w:cs="Calibri"/>
        </w:rPr>
        <w:t xml:space="preserve">W ubezpieczeniu NNW kierowcy i pasażera świadczenie za śmierć zostaje podwyższone do 120 % sumy ubezpieczenia </w:t>
      </w:r>
    </w:p>
    <w:p w:rsidR="009A5410" w:rsidRPr="005621D4" w:rsidRDefault="009A5410" w:rsidP="009A5410">
      <w:pPr>
        <w:jc w:val="both"/>
        <w:rPr>
          <w:rFonts w:cs="Calibri"/>
        </w:rPr>
      </w:pPr>
    </w:p>
    <w:p w:rsidR="009A5410" w:rsidRPr="005621D4" w:rsidRDefault="007C3764" w:rsidP="009A5410">
      <w:pPr>
        <w:jc w:val="both"/>
        <w:rPr>
          <w:rFonts w:cs="Calibri"/>
          <w:b/>
        </w:rPr>
      </w:pPr>
      <w:r>
        <w:rPr>
          <w:rFonts w:cs="Calibri"/>
          <w:b/>
        </w:rPr>
        <w:t>Punktacja 2</w:t>
      </w:r>
    </w:p>
    <w:p w:rsidR="009A5410" w:rsidRPr="005621D4" w:rsidRDefault="009A5410" w:rsidP="009A5410">
      <w:pPr>
        <w:jc w:val="both"/>
        <w:rPr>
          <w:rFonts w:cs="Calibri"/>
        </w:rPr>
      </w:pPr>
    </w:p>
    <w:p w:rsidR="009A5410" w:rsidRPr="005621D4" w:rsidRDefault="009A5410" w:rsidP="009A5410">
      <w:pPr>
        <w:jc w:val="both"/>
        <w:rPr>
          <w:rFonts w:cs="Calibri"/>
          <w:b/>
          <w:u w:val="single"/>
        </w:rPr>
      </w:pPr>
      <w:r w:rsidRPr="005621D4">
        <w:rPr>
          <w:rFonts w:cs="Calibri"/>
          <w:b/>
          <w:u w:val="single"/>
        </w:rPr>
        <w:t>Klauzula świadczenia jednorazowego</w:t>
      </w:r>
    </w:p>
    <w:p w:rsidR="009A5410" w:rsidRPr="005621D4" w:rsidRDefault="009A5410" w:rsidP="009A5410">
      <w:pPr>
        <w:jc w:val="both"/>
        <w:rPr>
          <w:rFonts w:cs="Calibri"/>
        </w:rPr>
      </w:pPr>
      <w:r w:rsidRPr="005621D4">
        <w:rPr>
          <w:rFonts w:cs="Calibri"/>
        </w:rPr>
        <w:t>W ubezpieczenie  NNW kierowcy i pasażera w przypadku stwierdzenia u poszkodowanego trwałej niezdolności do pracy wykonawca wypłaci poszkodowanemu jednorazowe świadczenie w kwocie 2500 zł. Wypłata tego świadczenia jest niezależna od innych świadczeń.</w:t>
      </w:r>
    </w:p>
    <w:p w:rsidR="009A5410" w:rsidRPr="005621D4" w:rsidRDefault="009A5410" w:rsidP="009A5410">
      <w:pPr>
        <w:jc w:val="both"/>
        <w:rPr>
          <w:rFonts w:cs="Calibri"/>
          <w:b/>
        </w:rPr>
      </w:pPr>
      <w:r w:rsidRPr="005621D4">
        <w:rPr>
          <w:rFonts w:cs="Calibri"/>
        </w:rPr>
        <w:t xml:space="preserve">Punktacja </w:t>
      </w:r>
      <w:r w:rsidR="007C3764">
        <w:rPr>
          <w:rFonts w:cs="Calibri"/>
          <w:b/>
        </w:rPr>
        <w:t>1</w:t>
      </w:r>
    </w:p>
    <w:p w:rsidR="009A5410" w:rsidRPr="005621D4" w:rsidRDefault="009A5410" w:rsidP="009A5410">
      <w:pPr>
        <w:jc w:val="both"/>
        <w:rPr>
          <w:rFonts w:cs="Calibri"/>
        </w:rPr>
      </w:pPr>
    </w:p>
    <w:p w:rsidR="009A5410" w:rsidRPr="005621D4" w:rsidRDefault="009A5410" w:rsidP="009A5410">
      <w:pPr>
        <w:jc w:val="both"/>
        <w:rPr>
          <w:rFonts w:cs="Calibri"/>
          <w:b/>
          <w:u w:val="single"/>
        </w:rPr>
      </w:pPr>
      <w:r w:rsidRPr="005621D4">
        <w:rPr>
          <w:rFonts w:cs="Calibri"/>
          <w:b/>
          <w:u w:val="single"/>
        </w:rPr>
        <w:t>Klauzula podwyższonego świadczenia jednorazowego</w:t>
      </w:r>
    </w:p>
    <w:p w:rsidR="009A5410" w:rsidRDefault="009A5410" w:rsidP="009A5410">
      <w:pPr>
        <w:jc w:val="both"/>
        <w:rPr>
          <w:rFonts w:cs="Calibri"/>
        </w:rPr>
      </w:pPr>
      <w:r w:rsidRPr="005621D4">
        <w:rPr>
          <w:rFonts w:cs="Calibri"/>
        </w:rPr>
        <w:t>W ubezpieczenie  NNW kierowcy i pasażera w przypadku stwierdzenia u poszkodowanego trwałej niezdolności do pracy wykonawca wypłaci poszkodowanemu jednorazowe świadczenie w kwocie 5000 zł. Wypłata tego świadczenia jest niezależna od innych świadczeń.</w:t>
      </w:r>
    </w:p>
    <w:p w:rsidR="009A5410" w:rsidRPr="005621D4" w:rsidRDefault="009A5410" w:rsidP="009A5410">
      <w:pPr>
        <w:jc w:val="both"/>
        <w:rPr>
          <w:rFonts w:cs="Calibri"/>
        </w:rPr>
      </w:pPr>
    </w:p>
    <w:p w:rsidR="009A5410" w:rsidRPr="005621D4" w:rsidRDefault="007C3764" w:rsidP="009A5410">
      <w:pPr>
        <w:jc w:val="both"/>
        <w:rPr>
          <w:rFonts w:cs="Calibri"/>
          <w:b/>
        </w:rPr>
      </w:pPr>
      <w:r>
        <w:rPr>
          <w:rFonts w:cs="Calibri"/>
          <w:b/>
        </w:rPr>
        <w:t>Punktacja 2</w:t>
      </w:r>
    </w:p>
    <w:p w:rsidR="00427858" w:rsidRDefault="00427858" w:rsidP="00C1509F">
      <w:pPr>
        <w:jc w:val="both"/>
        <w:rPr>
          <w:rFonts w:cs="Calibri"/>
          <w:b/>
        </w:rPr>
      </w:pPr>
    </w:p>
    <w:p w:rsidR="00C1509F" w:rsidRPr="00D41395" w:rsidRDefault="00C1509F" w:rsidP="00C1509F">
      <w:pPr>
        <w:jc w:val="both"/>
        <w:rPr>
          <w:rFonts w:cs="Calibri"/>
          <w:b/>
        </w:rPr>
      </w:pPr>
      <w:r w:rsidRPr="00D41395">
        <w:rPr>
          <w:rFonts w:cs="Calibri"/>
          <w:b/>
        </w:rPr>
        <w:t>Wykaz klauzul fakultatywnych</w:t>
      </w:r>
      <w:r w:rsidR="00A277BE">
        <w:rPr>
          <w:rFonts w:cs="Calibri"/>
          <w:b/>
        </w:rPr>
        <w:t xml:space="preserve"> do zadania nr 3 </w:t>
      </w:r>
    </w:p>
    <w:p w:rsidR="006506CD" w:rsidRPr="002B6CA7" w:rsidRDefault="006506CD" w:rsidP="006506CD">
      <w:pPr>
        <w:jc w:val="both"/>
        <w:rPr>
          <w:rFonts w:cs="Calibri"/>
          <w:b/>
          <w:u w:val="single"/>
        </w:rPr>
      </w:pPr>
      <w:r w:rsidRPr="002B6CA7">
        <w:rPr>
          <w:rFonts w:cs="Calibri"/>
          <w:b/>
          <w:u w:val="single"/>
        </w:rPr>
        <w:t>Klauzula podwyższonego świadczenia jednorazowego</w:t>
      </w:r>
    </w:p>
    <w:p w:rsidR="006506CD" w:rsidRDefault="004A6DF4" w:rsidP="006506CD">
      <w:pPr>
        <w:jc w:val="both"/>
        <w:rPr>
          <w:rFonts w:cs="Calibri"/>
        </w:rPr>
      </w:pPr>
      <w:r>
        <w:rPr>
          <w:rFonts w:cs="Calibri"/>
        </w:rPr>
        <w:t xml:space="preserve">W ubezpieczenie  NNW  </w:t>
      </w:r>
      <w:r w:rsidR="006506CD" w:rsidRPr="002B6CA7">
        <w:rPr>
          <w:rFonts w:cs="Calibri"/>
        </w:rPr>
        <w:t xml:space="preserve"> w przypadku stwierdzenia u poszkodowanego trwałej niezdolności do pracy wykonawca wypłaci poszkodowanemu jednorazowe </w:t>
      </w:r>
      <w:r>
        <w:rPr>
          <w:rFonts w:cs="Calibri"/>
        </w:rPr>
        <w:t xml:space="preserve"> dodatkowe </w:t>
      </w:r>
      <w:r w:rsidR="006506CD" w:rsidRPr="002B6CA7">
        <w:rPr>
          <w:rFonts w:cs="Calibri"/>
        </w:rPr>
        <w:t>świadczenie w kwocie 5000 zł. Wypłata tego świadczenia jest niezależna od innych świadczeń.</w:t>
      </w:r>
    </w:p>
    <w:p w:rsidR="006506CD" w:rsidRPr="002B6CA7" w:rsidRDefault="006506CD" w:rsidP="006506CD">
      <w:pPr>
        <w:jc w:val="both"/>
        <w:rPr>
          <w:rFonts w:cs="Calibri"/>
        </w:rPr>
      </w:pPr>
    </w:p>
    <w:p w:rsidR="006506CD" w:rsidRPr="00D41395" w:rsidRDefault="007C3764" w:rsidP="006506CD">
      <w:pPr>
        <w:jc w:val="both"/>
        <w:rPr>
          <w:rFonts w:cs="Calibri"/>
          <w:b/>
        </w:rPr>
      </w:pPr>
      <w:r>
        <w:rPr>
          <w:rFonts w:cs="Calibri"/>
          <w:b/>
        </w:rPr>
        <w:t>Punktacja 5</w:t>
      </w:r>
    </w:p>
    <w:p w:rsidR="00C1509F" w:rsidRPr="002B6CA7" w:rsidRDefault="00C1509F" w:rsidP="00C1509F">
      <w:pPr>
        <w:jc w:val="both"/>
        <w:rPr>
          <w:rFonts w:cs="Calibri"/>
          <w:b/>
        </w:rPr>
      </w:pPr>
    </w:p>
    <w:p w:rsidR="00C1509F" w:rsidRPr="006C1FF9" w:rsidRDefault="00C1509F" w:rsidP="00C1509F">
      <w:pPr>
        <w:jc w:val="both"/>
        <w:rPr>
          <w:rFonts w:cs="Calibri"/>
          <w:b/>
          <w:color w:val="FF0000"/>
        </w:rPr>
      </w:pPr>
    </w:p>
    <w:p w:rsidR="00C1509F" w:rsidRPr="00D41395" w:rsidRDefault="00C1509F" w:rsidP="00C1509F">
      <w:pPr>
        <w:jc w:val="both"/>
        <w:rPr>
          <w:rFonts w:cs="Calibri"/>
          <w:b/>
        </w:rPr>
      </w:pPr>
    </w:p>
    <w:p w:rsidR="00C1509F" w:rsidRDefault="00C1509F" w:rsidP="00C1509F">
      <w:pPr>
        <w:jc w:val="both"/>
        <w:rPr>
          <w:rFonts w:cs="Calibri"/>
          <w:b/>
          <w:u w:val="single"/>
        </w:rPr>
      </w:pPr>
    </w:p>
    <w:p w:rsidR="00C1509F" w:rsidRDefault="00C1509F" w:rsidP="00C1509F">
      <w:pPr>
        <w:jc w:val="both"/>
        <w:rPr>
          <w:rFonts w:cs="Calibri"/>
          <w:b/>
          <w:u w:val="single"/>
        </w:rPr>
      </w:pPr>
    </w:p>
    <w:p w:rsidR="009A5410" w:rsidRDefault="009A5410" w:rsidP="009A5410">
      <w:pPr>
        <w:tabs>
          <w:tab w:val="left" w:pos="540"/>
        </w:tabs>
        <w:jc w:val="both"/>
        <w:rPr>
          <w:rFonts w:asciiTheme="minorHAnsi" w:hAnsiTheme="minorHAnsi" w:cs="Times New Roman"/>
          <w:sz w:val="18"/>
          <w:szCs w:val="18"/>
        </w:rPr>
      </w:pPr>
    </w:p>
    <w:p w:rsidR="009A5410" w:rsidRDefault="009A5410" w:rsidP="009A5410">
      <w:pPr>
        <w:tabs>
          <w:tab w:val="left" w:pos="540"/>
        </w:tabs>
        <w:jc w:val="both"/>
        <w:rPr>
          <w:rFonts w:asciiTheme="minorHAnsi" w:hAnsiTheme="minorHAnsi" w:cs="Times New Roman"/>
          <w:sz w:val="18"/>
          <w:szCs w:val="18"/>
        </w:rPr>
      </w:pPr>
    </w:p>
    <w:p w:rsidR="005E7B0E" w:rsidRDefault="005E7B0E" w:rsidP="005E7B0E">
      <w:pPr>
        <w:jc w:val="both"/>
        <w:rPr>
          <w:rFonts w:cs="Calibri"/>
          <w:b/>
        </w:rPr>
      </w:pPr>
    </w:p>
    <w:p w:rsidR="005E7B0E" w:rsidRDefault="005E7B0E" w:rsidP="005E7B0E">
      <w:pPr>
        <w:jc w:val="both"/>
        <w:rPr>
          <w:rFonts w:cs="Calibri"/>
          <w:b/>
        </w:rPr>
      </w:pPr>
    </w:p>
    <w:p w:rsidR="005E7B0E" w:rsidRDefault="005E7B0E" w:rsidP="005E7B0E">
      <w:pPr>
        <w:jc w:val="both"/>
        <w:rPr>
          <w:rFonts w:cs="Calibri"/>
          <w:b/>
        </w:rPr>
      </w:pPr>
    </w:p>
    <w:p w:rsidR="005E7B0E" w:rsidRDefault="005E7B0E" w:rsidP="005E7B0E">
      <w:pPr>
        <w:jc w:val="both"/>
        <w:rPr>
          <w:rFonts w:cs="Calibri"/>
          <w:b/>
        </w:rPr>
      </w:pPr>
    </w:p>
    <w:p w:rsidR="005E7B0E" w:rsidRDefault="005E7B0E" w:rsidP="005E7B0E">
      <w:pPr>
        <w:jc w:val="both"/>
        <w:rPr>
          <w:rFonts w:cs="Calibri"/>
          <w:b/>
        </w:rPr>
      </w:pPr>
    </w:p>
    <w:p w:rsidR="005E7B0E" w:rsidRDefault="005E7B0E" w:rsidP="005E7B0E">
      <w:pPr>
        <w:jc w:val="both"/>
        <w:rPr>
          <w:rFonts w:cs="Calibri"/>
          <w:b/>
        </w:rPr>
      </w:pPr>
    </w:p>
    <w:p w:rsidR="005E7B0E" w:rsidRDefault="005E7B0E" w:rsidP="005E7B0E">
      <w:pPr>
        <w:jc w:val="both"/>
        <w:rPr>
          <w:rFonts w:cs="Calibri"/>
          <w:b/>
        </w:rPr>
      </w:pPr>
    </w:p>
    <w:p w:rsidR="005E7B0E" w:rsidRDefault="005E7B0E" w:rsidP="005E7B0E">
      <w:pPr>
        <w:jc w:val="both"/>
        <w:rPr>
          <w:rFonts w:cs="Calibri"/>
          <w:b/>
        </w:rPr>
      </w:pPr>
    </w:p>
    <w:p w:rsidR="005E7B0E" w:rsidRDefault="005E7B0E" w:rsidP="005E7B0E">
      <w:pPr>
        <w:jc w:val="both"/>
        <w:rPr>
          <w:rFonts w:cs="Calibri"/>
          <w:b/>
        </w:rPr>
      </w:pPr>
    </w:p>
    <w:p w:rsidR="005E7B0E" w:rsidRDefault="005E7B0E" w:rsidP="005E7B0E">
      <w:pPr>
        <w:jc w:val="both"/>
        <w:rPr>
          <w:rFonts w:cs="Calibri"/>
          <w:b/>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680850" w:rsidRDefault="00680850" w:rsidP="003B1DF3">
      <w:pPr>
        <w:tabs>
          <w:tab w:val="left" w:pos="540"/>
        </w:tabs>
        <w:jc w:val="both"/>
        <w:rPr>
          <w:rFonts w:asciiTheme="minorHAnsi" w:hAnsiTheme="minorHAnsi" w:cs="Times New Roman"/>
          <w:b/>
          <w:bCs/>
          <w:sz w:val="28"/>
          <w:szCs w:val="22"/>
        </w:rPr>
      </w:pPr>
    </w:p>
    <w:p w:rsidR="003B1DF3" w:rsidRPr="000C25C2" w:rsidRDefault="003B1DF3" w:rsidP="003B1DF3">
      <w:pPr>
        <w:tabs>
          <w:tab w:val="left" w:pos="540"/>
        </w:tabs>
        <w:jc w:val="both"/>
        <w:rPr>
          <w:rFonts w:asciiTheme="minorHAnsi" w:hAnsiTheme="minorHAnsi" w:cs="Times New Roman"/>
          <w:b/>
          <w:bCs/>
          <w:strike/>
          <w:sz w:val="18"/>
          <w:szCs w:val="18"/>
        </w:rPr>
      </w:pPr>
    </w:p>
    <w:p w:rsidR="003B1DF3" w:rsidRPr="000C25C2" w:rsidRDefault="003B1DF3" w:rsidP="003B1DF3">
      <w:pPr>
        <w:tabs>
          <w:tab w:val="left" w:pos="540"/>
        </w:tabs>
        <w:jc w:val="both"/>
        <w:rPr>
          <w:rFonts w:asciiTheme="minorHAnsi" w:hAnsiTheme="minorHAnsi" w:cs="Times New Roman"/>
          <w:b/>
          <w:bCs/>
          <w:strike/>
          <w:sz w:val="18"/>
          <w:szCs w:val="18"/>
        </w:rPr>
      </w:pPr>
    </w:p>
    <w:p w:rsidR="003B1DF3" w:rsidRPr="000C25C2" w:rsidRDefault="003B1DF3" w:rsidP="003B1DF3">
      <w:pPr>
        <w:tabs>
          <w:tab w:val="left" w:pos="540"/>
        </w:tabs>
        <w:jc w:val="both"/>
        <w:rPr>
          <w:rFonts w:asciiTheme="minorHAnsi" w:hAnsiTheme="minorHAnsi" w:cs="Times New Roman"/>
          <w:b/>
          <w:bCs/>
          <w:strike/>
          <w:sz w:val="18"/>
          <w:szCs w:val="18"/>
        </w:rPr>
      </w:pPr>
    </w:p>
    <w:p w:rsidR="003B1DF3" w:rsidRPr="000C25C2" w:rsidRDefault="003B1DF3" w:rsidP="003B1DF3">
      <w:pPr>
        <w:tabs>
          <w:tab w:val="left" w:pos="540"/>
        </w:tabs>
        <w:jc w:val="both"/>
        <w:rPr>
          <w:rFonts w:asciiTheme="minorHAnsi" w:hAnsiTheme="minorHAnsi" w:cs="Times New Roman"/>
          <w:b/>
          <w:bCs/>
          <w:strike/>
          <w:sz w:val="18"/>
          <w:szCs w:val="18"/>
        </w:rPr>
      </w:pPr>
    </w:p>
    <w:p w:rsidR="003B1DF3" w:rsidRPr="000C25C2" w:rsidRDefault="003B1DF3" w:rsidP="003B1DF3">
      <w:pPr>
        <w:tabs>
          <w:tab w:val="left" w:pos="540"/>
        </w:tabs>
        <w:jc w:val="both"/>
        <w:rPr>
          <w:rFonts w:asciiTheme="minorHAnsi" w:hAnsiTheme="minorHAnsi" w:cs="Times New Roman"/>
          <w:b/>
          <w:bCs/>
          <w:strike/>
          <w:sz w:val="18"/>
          <w:szCs w:val="18"/>
        </w:rPr>
      </w:pPr>
    </w:p>
    <w:p w:rsidR="003B1DF3" w:rsidRPr="000C25C2" w:rsidRDefault="003B1DF3" w:rsidP="003B1DF3">
      <w:pPr>
        <w:tabs>
          <w:tab w:val="left" w:pos="540"/>
        </w:tabs>
        <w:jc w:val="both"/>
        <w:rPr>
          <w:rFonts w:asciiTheme="minorHAnsi" w:hAnsiTheme="minorHAnsi" w:cs="Times New Roman"/>
          <w:b/>
          <w:bCs/>
          <w:strike/>
          <w:sz w:val="18"/>
          <w:szCs w:val="18"/>
        </w:rPr>
      </w:pPr>
    </w:p>
    <w:p w:rsidR="003B1DF3" w:rsidRPr="000C25C2" w:rsidRDefault="003B1DF3" w:rsidP="003B1DF3">
      <w:pPr>
        <w:tabs>
          <w:tab w:val="left" w:pos="540"/>
        </w:tabs>
        <w:jc w:val="both"/>
        <w:rPr>
          <w:rFonts w:asciiTheme="minorHAnsi" w:hAnsiTheme="minorHAnsi" w:cs="Times New Roman"/>
          <w:b/>
          <w:bCs/>
          <w:strike/>
          <w:sz w:val="18"/>
          <w:szCs w:val="18"/>
        </w:rPr>
      </w:pPr>
    </w:p>
    <w:p w:rsidR="003B1DF3" w:rsidRPr="000C25C2" w:rsidRDefault="003B1DF3" w:rsidP="003B1DF3">
      <w:pPr>
        <w:tabs>
          <w:tab w:val="left" w:pos="540"/>
        </w:tabs>
        <w:jc w:val="both"/>
        <w:rPr>
          <w:rFonts w:asciiTheme="minorHAnsi" w:hAnsiTheme="minorHAnsi" w:cs="Times New Roman"/>
          <w:b/>
          <w:bCs/>
          <w:strike/>
          <w:sz w:val="18"/>
          <w:szCs w:val="18"/>
        </w:rPr>
      </w:pPr>
    </w:p>
    <w:p w:rsidR="003B1DF3" w:rsidRPr="000C25C2" w:rsidRDefault="003B1DF3" w:rsidP="003B1DF3">
      <w:pPr>
        <w:tabs>
          <w:tab w:val="left" w:pos="540"/>
        </w:tabs>
        <w:jc w:val="both"/>
        <w:rPr>
          <w:rFonts w:asciiTheme="minorHAnsi" w:hAnsiTheme="minorHAnsi" w:cs="Times New Roman"/>
          <w:b/>
          <w:bCs/>
          <w:strike/>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Pr="003B1DF3" w:rsidRDefault="003B1DF3" w:rsidP="003B1DF3">
      <w:pPr>
        <w:tabs>
          <w:tab w:val="left" w:pos="540"/>
        </w:tabs>
        <w:jc w:val="both"/>
        <w:rPr>
          <w:rFonts w:asciiTheme="minorHAnsi" w:hAnsiTheme="minorHAnsi" w:cs="Times New Roman"/>
          <w:b/>
          <w:bCs/>
          <w:sz w:val="18"/>
          <w:szCs w:val="18"/>
        </w:rPr>
      </w:pPr>
    </w:p>
    <w:p w:rsidR="003B1DF3" w:rsidRDefault="003B1DF3"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p w:rsidR="00680850" w:rsidRDefault="00680850" w:rsidP="003B1DF3">
      <w:pPr>
        <w:tabs>
          <w:tab w:val="left" w:pos="540"/>
        </w:tabs>
        <w:jc w:val="both"/>
        <w:rPr>
          <w:rFonts w:asciiTheme="minorHAnsi" w:hAnsiTheme="minorHAnsi" w:cs="Times New Roman"/>
          <w:b/>
          <w:bCs/>
          <w:sz w:val="18"/>
          <w:szCs w:val="18"/>
        </w:rPr>
      </w:pPr>
    </w:p>
    <w:sectPr w:rsidR="00680850" w:rsidSect="003C0916">
      <w:headerReference w:type="default" r:id="rId9"/>
      <w:footerReference w:type="default" r:id="rId10"/>
      <w:pgSz w:w="11906" w:h="16838"/>
      <w:pgMar w:top="1417" w:right="1417" w:bottom="1417" w:left="1417"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9C" w:rsidRDefault="00E3199C" w:rsidP="003B1DF3">
      <w:r>
        <w:separator/>
      </w:r>
    </w:p>
  </w:endnote>
  <w:endnote w:type="continuationSeparator" w:id="0">
    <w:p w:rsidR="00E3199C" w:rsidRDefault="00E3199C" w:rsidP="003B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TE1795318t00">
    <w:altName w:val="MS Mincho"/>
    <w:panose1 w:val="00000000000000000000"/>
    <w:charset w:val="80"/>
    <w:family w:val="auto"/>
    <w:notTrueType/>
    <w:pitch w:val="default"/>
    <w:sig w:usb0="00000001" w:usb1="08070000" w:usb2="00000010" w:usb3="00000000" w:csb0="00020000" w:csb1="00000000"/>
  </w:font>
  <w:font w:name="TTE1791C60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9C" w:rsidRPr="003B1DF3" w:rsidRDefault="00E3199C">
    <w:pPr>
      <w:pStyle w:val="Stopka"/>
      <w:rPr>
        <w:rFonts w:asciiTheme="minorHAnsi" w:hAnsiTheme="minorHAnsi"/>
        <w:sz w:val="22"/>
        <w:szCs w:val="22"/>
      </w:rPr>
    </w:pPr>
    <w:r w:rsidRPr="003B1DF3">
      <w:rPr>
        <w:rFonts w:asciiTheme="minorHAnsi" w:hAnsiTheme="minorHAnsi" w:cstheme="majorHAnsi"/>
        <w:sz w:val="22"/>
        <w:szCs w:val="22"/>
      </w:rPr>
      <w:t>Gmina Lubomierz</w:t>
    </w:r>
    <w:r w:rsidRPr="003B1DF3">
      <w:rPr>
        <w:rFonts w:asciiTheme="minorHAnsi" w:hAnsiTheme="minorHAnsi" w:cstheme="majorHAnsi"/>
        <w:sz w:val="22"/>
        <w:szCs w:val="22"/>
      </w:rPr>
      <w:ptab w:relativeTo="margin" w:alignment="right" w:leader="none"/>
    </w:r>
    <w:r w:rsidRPr="003B1DF3">
      <w:rPr>
        <w:rFonts w:asciiTheme="minorHAnsi" w:hAnsiTheme="minorHAnsi" w:cstheme="majorHAnsi"/>
        <w:sz w:val="22"/>
        <w:szCs w:val="22"/>
      </w:rPr>
      <w:t xml:space="preserve">Strona </w:t>
    </w:r>
    <w:r w:rsidRPr="003B1DF3">
      <w:rPr>
        <w:rFonts w:asciiTheme="minorHAnsi" w:hAnsiTheme="minorHAnsi"/>
        <w:sz w:val="22"/>
        <w:szCs w:val="22"/>
      </w:rPr>
      <w:fldChar w:fldCharType="begin"/>
    </w:r>
    <w:r w:rsidRPr="003B1DF3">
      <w:rPr>
        <w:rFonts w:asciiTheme="minorHAnsi" w:hAnsiTheme="minorHAnsi"/>
        <w:sz w:val="22"/>
        <w:szCs w:val="22"/>
      </w:rPr>
      <w:instrText xml:space="preserve"> PAGE   \* MERGEFORMAT </w:instrText>
    </w:r>
    <w:r w:rsidRPr="003B1DF3">
      <w:rPr>
        <w:rFonts w:asciiTheme="minorHAnsi" w:hAnsiTheme="minorHAnsi"/>
        <w:sz w:val="22"/>
        <w:szCs w:val="22"/>
      </w:rPr>
      <w:fldChar w:fldCharType="separate"/>
    </w:r>
    <w:r w:rsidR="001333C2" w:rsidRPr="001333C2">
      <w:rPr>
        <w:rFonts w:asciiTheme="minorHAnsi" w:hAnsiTheme="minorHAnsi" w:cstheme="majorHAnsi"/>
        <w:noProof/>
        <w:sz w:val="22"/>
        <w:szCs w:val="22"/>
      </w:rPr>
      <w:t>50</w:t>
    </w:r>
    <w:r w:rsidRPr="003B1DF3">
      <w:rPr>
        <w:rFonts w:asciiTheme="minorHAnsi" w:hAnsiTheme="minorHAnsi"/>
        <w:sz w:val="22"/>
        <w:szCs w:val="22"/>
      </w:rPr>
      <w:fldChar w:fldCharType="end"/>
    </w:r>
    <w:r>
      <w:rPr>
        <w:rFonts w:asciiTheme="minorHAnsi" w:hAnsiTheme="minorHAnsi"/>
        <w:noProof/>
        <w:sz w:val="22"/>
        <w:szCs w:val="22"/>
        <w:lang w:eastAsia="zh-TW"/>
      </w:rPr>
      <w:pict>
        <v:group id="_x0000_s2056"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Pr>
        <w:rFonts w:asciiTheme="minorHAnsi" w:hAnsiTheme="minorHAnsi"/>
        <w:noProof/>
        <w:sz w:val="22"/>
        <w:szCs w:val="22"/>
        <w:lang w:eastAsia="zh-TW"/>
      </w:rPr>
      <w:pict>
        <v:rect id="_x0000_s2055"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rFonts w:asciiTheme="minorHAnsi" w:hAnsiTheme="minorHAnsi"/>
        <w:noProof/>
        <w:sz w:val="22"/>
        <w:szCs w:val="22"/>
        <w:lang w:eastAsia="zh-TW"/>
      </w:rPr>
      <w:pict>
        <v:rect id="_x0000_s2054"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9C" w:rsidRDefault="00E3199C" w:rsidP="003B1DF3">
      <w:r>
        <w:separator/>
      </w:r>
    </w:p>
  </w:footnote>
  <w:footnote w:type="continuationSeparator" w:id="0">
    <w:p w:rsidR="00E3199C" w:rsidRDefault="00E3199C" w:rsidP="003B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rPr>
      <w:alias w:val="Tytuł"/>
      <w:id w:val="536411716"/>
      <w:placeholder>
        <w:docPart w:val="24E4B43B351546C0BF7E99A296A2A538"/>
      </w:placeholder>
      <w:dataBinding w:prefixMappings="xmlns:ns0='http://schemas.openxmlformats.org/package/2006/metadata/core-properties' xmlns:ns1='http://purl.org/dc/elements/1.1/'" w:xpath="/ns0:coreProperties[1]/ns1:title[1]" w:storeItemID="{6C3C8BC8-F283-45AE-878A-BAB7291924A1}"/>
      <w:text/>
    </w:sdtPr>
    <w:sdtContent>
      <w:p w:rsidR="00E3199C" w:rsidRDefault="00E3199C">
        <w:pPr>
          <w:pStyle w:val="Nagwek"/>
          <w:rPr>
            <w:rFonts w:asciiTheme="majorHAnsi" w:eastAsiaTheme="majorEastAsia" w:hAnsiTheme="majorHAnsi" w:cstheme="majorBidi"/>
          </w:rPr>
        </w:pPr>
        <w:r>
          <w:rPr>
            <w:rFonts w:asciiTheme="minorHAnsi" w:eastAsiaTheme="majorEastAsia" w:hAnsiTheme="minorHAnsi" w:cstheme="majorBidi"/>
          </w:rPr>
          <w:t>SZCZEGÓŁOWY OPIS PRZEDMIOTU ZAMÓWIENIA</w:t>
        </w:r>
      </w:p>
    </w:sdtContent>
  </w:sdt>
  <w:p w:rsidR="00E3199C" w:rsidRDefault="00E3199C">
    <w:pPr>
      <w:pStyle w:val="Nagwek"/>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41108F2A"/>
    <w:name w:val="WW8Num12"/>
    <w:lvl w:ilvl="0">
      <w:start w:val="1"/>
      <w:numFmt w:val="decimal"/>
      <w:lvlText w:val="%1."/>
      <w:lvlJc w:val="left"/>
      <w:pPr>
        <w:tabs>
          <w:tab w:val="num" w:pos="426"/>
        </w:tabs>
      </w:pPr>
      <w:rPr>
        <w:rFonts w:cs="Times New Roman"/>
        <w:b/>
        <w:color w:val="000000"/>
      </w:rPr>
    </w:lvl>
  </w:abstractNum>
  <w:abstractNum w:abstractNumId="1">
    <w:nsid w:val="0000000E"/>
    <w:multiLevelType w:val="multilevel"/>
    <w:tmpl w:val="0000000E"/>
    <w:name w:val="WW8Num14"/>
    <w:lvl w:ilvl="0">
      <w:start w:val="1"/>
      <w:numFmt w:val="decimal"/>
      <w:lvlText w:val="%1."/>
      <w:lvlJc w:val="left"/>
      <w:pPr>
        <w:tabs>
          <w:tab w:val="num" w:pos="0"/>
        </w:tabs>
      </w:pPr>
      <w:rPr>
        <w:rFonts w:cs="Times New Roman"/>
        <w:b/>
        <w:color w:val="000000"/>
      </w:rPr>
    </w:lvl>
    <w:lvl w:ilvl="1">
      <w:start w:val="1"/>
      <w:numFmt w:val="bullet"/>
      <w:lvlText w:val=""/>
      <w:lvlJc w:val="left"/>
      <w:pPr>
        <w:tabs>
          <w:tab w:val="num" w:pos="0"/>
        </w:tabs>
      </w:pPr>
      <w:rPr>
        <w:rFonts w:ascii="Symbol" w:hAnsi="Symbol"/>
      </w:rPr>
    </w:lvl>
    <w:lvl w:ilvl="2">
      <w:start w:val="1"/>
      <w:numFmt w:val="decimal"/>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3"/>
    <w:multiLevelType w:val="singleLevel"/>
    <w:tmpl w:val="2D2AEEA6"/>
    <w:name w:val="WW8Num19"/>
    <w:lvl w:ilvl="0">
      <w:start w:val="1"/>
      <w:numFmt w:val="decimal"/>
      <w:lvlText w:val="%1)"/>
      <w:lvlJc w:val="left"/>
      <w:pPr>
        <w:tabs>
          <w:tab w:val="num" w:pos="0"/>
        </w:tabs>
      </w:pPr>
      <w:rPr>
        <w:rFonts w:ascii="Times New Roman" w:hAnsi="Times New Roman" w:cs="Times New Roman" w:hint="default"/>
        <w:b/>
      </w:rPr>
    </w:lvl>
  </w:abstractNum>
  <w:abstractNum w:abstractNumId="3">
    <w:nsid w:val="00000015"/>
    <w:multiLevelType w:val="multilevel"/>
    <w:tmpl w:val="571E8970"/>
    <w:name w:val="WW8Num21"/>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16"/>
    <w:multiLevelType w:val="singleLevel"/>
    <w:tmpl w:val="00000016"/>
    <w:name w:val="WW8Num22"/>
    <w:lvl w:ilvl="0">
      <w:start w:val="1"/>
      <w:numFmt w:val="bullet"/>
      <w:lvlText w:val=""/>
      <w:lvlJc w:val="left"/>
      <w:pPr>
        <w:tabs>
          <w:tab w:val="num" w:pos="0"/>
        </w:tabs>
      </w:pPr>
      <w:rPr>
        <w:rFonts w:ascii="Symbol" w:hAnsi="Symbol"/>
      </w:rPr>
    </w:lvl>
  </w:abstractNum>
  <w:abstractNum w:abstractNumId="5">
    <w:nsid w:val="00000017"/>
    <w:multiLevelType w:val="multilevel"/>
    <w:tmpl w:val="0F765FC6"/>
    <w:name w:val="WW8Num23"/>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Times New Roman" w:hAnsi="Times New Roman" w:cs="Times New Roman"/>
        <w:sz w:val="28"/>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18"/>
    <w:multiLevelType w:val="singleLevel"/>
    <w:tmpl w:val="00000018"/>
    <w:name w:val="WW8Num24"/>
    <w:lvl w:ilvl="0">
      <w:start w:val="1"/>
      <w:numFmt w:val="bullet"/>
      <w:lvlText w:val="-"/>
      <w:lvlJc w:val="left"/>
      <w:pPr>
        <w:tabs>
          <w:tab w:val="num" w:pos="786"/>
        </w:tabs>
        <w:ind w:left="786" w:hanging="360"/>
      </w:pPr>
      <w:rPr>
        <w:rFonts w:ascii="Times New Roman" w:hAnsi="Times New Roman" w:cs="Times New Roman"/>
      </w:rPr>
    </w:lvl>
  </w:abstractNum>
  <w:abstractNum w:abstractNumId="7">
    <w:nsid w:val="0000001E"/>
    <w:multiLevelType w:val="multilevel"/>
    <w:tmpl w:val="0000001E"/>
    <w:name w:val="WW8Num30"/>
    <w:lvl w:ilvl="0">
      <w:start w:val="1"/>
      <w:numFmt w:val="lowerLetter"/>
      <w:lvlText w:val="%1)"/>
      <w:lvlJc w:val="left"/>
      <w:pPr>
        <w:tabs>
          <w:tab w:val="num" w:pos="765"/>
        </w:tabs>
        <w:ind w:left="765" w:hanging="360"/>
      </w:pPr>
      <w:rPr>
        <w:color w:val="000000"/>
      </w:rPr>
    </w:lvl>
    <w:lvl w:ilvl="1">
      <w:start w:val="1"/>
      <w:numFmt w:val="lowerLetter"/>
      <w:lvlText w:val="%2."/>
      <w:lvlJc w:val="left"/>
      <w:pPr>
        <w:tabs>
          <w:tab w:val="num" w:pos="1485"/>
        </w:tabs>
        <w:ind w:left="1485" w:hanging="360"/>
      </w:pPr>
    </w:lvl>
    <w:lvl w:ilvl="2">
      <w:start w:val="1"/>
      <w:numFmt w:val="lowerRoman"/>
      <w:lvlText w:val="%3."/>
      <w:lvlJc w:val="lef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lef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left"/>
      <w:pPr>
        <w:tabs>
          <w:tab w:val="num" w:pos="6525"/>
        </w:tabs>
        <w:ind w:left="6525" w:hanging="180"/>
      </w:pPr>
    </w:lvl>
  </w:abstractNum>
  <w:abstractNum w:abstractNumId="8">
    <w:nsid w:val="00000022"/>
    <w:multiLevelType w:val="multilevel"/>
    <w:tmpl w:val="B82602D2"/>
    <w:name w:val="WW8Num34"/>
    <w:lvl w:ilvl="0">
      <w:start w:val="1"/>
      <w:numFmt w:val="bullet"/>
      <w:lvlText w:val=""/>
      <w:lvlJc w:val="left"/>
      <w:pPr>
        <w:tabs>
          <w:tab w:val="num" w:pos="0"/>
        </w:tabs>
      </w:pPr>
      <w:rPr>
        <w:rFonts w:ascii="Symbol" w:hAnsi="Symbol"/>
      </w:rPr>
    </w:lvl>
    <w:lvl w:ilvl="1">
      <w:start w:val="1"/>
      <w:numFmt w:val="lowerLetter"/>
      <w:lvlText w:val="%2."/>
      <w:lvlJc w:val="left"/>
      <w:pPr>
        <w:tabs>
          <w:tab w:val="num" w:pos="1800"/>
        </w:tabs>
        <w:ind w:left="1800" w:hanging="360"/>
      </w:pPr>
      <w:rPr>
        <w:rFonts w:cs="Times New Roman"/>
        <w:color w:val="000000"/>
      </w:rPr>
    </w:lvl>
    <w:lvl w:ilvl="2">
      <w:start w:val="1"/>
      <w:numFmt w:val="lowerRoman"/>
      <w:lvlText w:val="%3."/>
      <w:lvlJc w:val="left"/>
      <w:pPr>
        <w:tabs>
          <w:tab w:val="num" w:pos="2520"/>
        </w:tabs>
        <w:ind w:left="2520" w:hanging="180"/>
      </w:pPr>
      <w:rPr>
        <w:rFonts w:cs="Times New Roman"/>
        <w:color w:val="000000"/>
      </w:rPr>
    </w:lvl>
    <w:lvl w:ilvl="3">
      <w:start w:val="1"/>
      <w:numFmt w:val="decimal"/>
      <w:lvlText w:val="%4."/>
      <w:lvlJc w:val="left"/>
      <w:pPr>
        <w:tabs>
          <w:tab w:val="num" w:pos="3240"/>
        </w:tabs>
        <w:ind w:left="3240" w:hanging="360"/>
      </w:pPr>
      <w:rPr>
        <w:rFonts w:cs="Times New Roman"/>
        <w:color w:val="000000"/>
      </w:rPr>
    </w:lvl>
    <w:lvl w:ilvl="4">
      <w:start w:val="1"/>
      <w:numFmt w:val="lowerLetter"/>
      <w:lvlText w:val="%5."/>
      <w:lvlJc w:val="left"/>
      <w:pPr>
        <w:tabs>
          <w:tab w:val="num" w:pos="3960"/>
        </w:tabs>
        <w:ind w:left="3960" w:hanging="360"/>
      </w:pPr>
      <w:rPr>
        <w:rFonts w:cs="Times New Roman"/>
        <w:color w:val="000000"/>
      </w:rPr>
    </w:lvl>
    <w:lvl w:ilvl="5">
      <w:start w:val="1"/>
      <w:numFmt w:val="lowerRoman"/>
      <w:lvlText w:val="%6."/>
      <w:lvlJc w:val="left"/>
      <w:pPr>
        <w:tabs>
          <w:tab w:val="num" w:pos="4680"/>
        </w:tabs>
        <w:ind w:left="4680" w:hanging="180"/>
      </w:pPr>
      <w:rPr>
        <w:rFonts w:cs="Times New Roman"/>
        <w:color w:val="000000"/>
      </w:rPr>
    </w:lvl>
    <w:lvl w:ilvl="6">
      <w:start w:val="1"/>
      <w:numFmt w:val="decimal"/>
      <w:lvlText w:val="%7."/>
      <w:lvlJc w:val="left"/>
      <w:pPr>
        <w:tabs>
          <w:tab w:val="num" w:pos="5400"/>
        </w:tabs>
        <w:ind w:left="5400" w:hanging="360"/>
      </w:pPr>
      <w:rPr>
        <w:rFonts w:cs="Times New Roman"/>
        <w:b/>
        <w:color w:val="000000"/>
      </w:rPr>
    </w:lvl>
    <w:lvl w:ilvl="7">
      <w:start w:val="1"/>
      <w:numFmt w:val="lowerLetter"/>
      <w:lvlText w:val="%8."/>
      <w:lvlJc w:val="left"/>
      <w:pPr>
        <w:tabs>
          <w:tab w:val="num" w:pos="6120"/>
        </w:tabs>
        <w:ind w:left="6120" w:hanging="360"/>
      </w:pPr>
      <w:rPr>
        <w:rFonts w:cs="Times New Roman"/>
        <w:color w:val="000000"/>
      </w:rPr>
    </w:lvl>
    <w:lvl w:ilvl="8">
      <w:start w:val="1"/>
      <w:numFmt w:val="lowerRoman"/>
      <w:lvlText w:val="%9."/>
      <w:lvlJc w:val="left"/>
      <w:pPr>
        <w:tabs>
          <w:tab w:val="num" w:pos="6840"/>
        </w:tabs>
        <w:ind w:left="6840" w:hanging="180"/>
      </w:pPr>
      <w:rPr>
        <w:rFonts w:cs="Times New Roman"/>
        <w:color w:val="000000"/>
      </w:rPr>
    </w:lvl>
  </w:abstractNum>
  <w:abstractNum w:abstractNumId="9">
    <w:nsid w:val="00000025"/>
    <w:multiLevelType w:val="singleLevel"/>
    <w:tmpl w:val="00000025"/>
    <w:name w:val="WW8Num37"/>
    <w:lvl w:ilvl="0">
      <w:start w:val="1"/>
      <w:numFmt w:val="bullet"/>
      <w:lvlText w:val=""/>
      <w:lvlJc w:val="left"/>
      <w:pPr>
        <w:tabs>
          <w:tab w:val="num" w:pos="357"/>
        </w:tabs>
      </w:pPr>
      <w:rPr>
        <w:rFonts w:ascii="Symbol" w:hAnsi="Symbol"/>
      </w:rPr>
    </w:lvl>
  </w:abstractNum>
  <w:abstractNum w:abstractNumId="10">
    <w:nsid w:val="00000026"/>
    <w:multiLevelType w:val="singleLevel"/>
    <w:tmpl w:val="00000026"/>
    <w:name w:val="WW8Num38"/>
    <w:lvl w:ilvl="0">
      <w:start w:val="1"/>
      <w:numFmt w:val="decimal"/>
      <w:lvlText w:val="%1)"/>
      <w:lvlJc w:val="left"/>
      <w:pPr>
        <w:tabs>
          <w:tab w:val="num" w:pos="0"/>
        </w:tabs>
      </w:pPr>
      <w:rPr>
        <w:rFonts w:eastAsia="Times New Roman" w:cs="Times New Roman"/>
        <w:b/>
      </w:rPr>
    </w:lvl>
  </w:abstractNum>
  <w:abstractNum w:abstractNumId="11">
    <w:nsid w:val="00000028"/>
    <w:multiLevelType w:val="singleLevel"/>
    <w:tmpl w:val="00000028"/>
    <w:name w:val="WW8Num40"/>
    <w:lvl w:ilvl="0">
      <w:start w:val="1"/>
      <w:numFmt w:val="decimal"/>
      <w:lvlText w:val="%1."/>
      <w:lvlJc w:val="left"/>
      <w:pPr>
        <w:tabs>
          <w:tab w:val="num" w:pos="0"/>
        </w:tabs>
      </w:pPr>
      <w:rPr>
        <w:rFonts w:cs="Times New Roman"/>
        <w:b/>
        <w:color w:val="000000"/>
      </w:rPr>
    </w:lvl>
  </w:abstractNum>
  <w:abstractNum w:abstractNumId="12">
    <w:nsid w:val="0000002A"/>
    <w:multiLevelType w:val="multilevel"/>
    <w:tmpl w:val="DA3E2B9A"/>
    <w:name w:val="WW8Num42"/>
    <w:lvl w:ilvl="0">
      <w:start w:val="1"/>
      <w:numFmt w:val="decimal"/>
      <w:lvlText w:val="%1."/>
      <w:lvlJc w:val="left"/>
      <w:pPr>
        <w:tabs>
          <w:tab w:val="num" w:pos="0"/>
        </w:tabs>
        <w:ind w:left="283" w:hanging="283"/>
      </w:pPr>
      <w:rPr>
        <w:rFonts w:cs="Times New Roman"/>
        <w:b/>
      </w:rPr>
    </w:lvl>
    <w:lvl w:ilvl="1">
      <w:start w:val="4"/>
      <w:numFmt w:val="decimal"/>
      <w:lvlText w:val="%2."/>
      <w:lvlJc w:val="left"/>
      <w:pPr>
        <w:tabs>
          <w:tab w:val="num" w:pos="1073"/>
        </w:tabs>
        <w:ind w:left="1073" w:hanging="495"/>
      </w:pPr>
      <w:rPr>
        <w:rFonts w:cs="Times New Roman"/>
        <w:b/>
        <w:color w:val="000000"/>
      </w:rPr>
    </w:lvl>
    <w:lvl w:ilvl="2">
      <w:start w:val="1"/>
      <w:numFmt w:val="lowerLetter"/>
      <w:lvlText w:val="%3)"/>
      <w:lvlJc w:val="left"/>
      <w:pPr>
        <w:tabs>
          <w:tab w:val="num" w:pos="1838"/>
        </w:tabs>
        <w:ind w:left="1838" w:hanging="360"/>
      </w:pPr>
      <w:rPr>
        <w:rFonts w:cs="Times New Roman"/>
        <w:b w:val="0"/>
      </w:rPr>
    </w:lvl>
    <w:lvl w:ilvl="3">
      <w:start w:val="1"/>
      <w:numFmt w:val="decimal"/>
      <w:lvlText w:val="%4."/>
      <w:lvlJc w:val="left"/>
      <w:pPr>
        <w:tabs>
          <w:tab w:val="num" w:pos="2378"/>
        </w:tabs>
        <w:ind w:left="2378" w:hanging="360"/>
      </w:pPr>
      <w:rPr>
        <w:rFonts w:cs="Times New Roman"/>
        <w:b/>
      </w:rPr>
    </w:lvl>
    <w:lvl w:ilvl="4">
      <w:start w:val="1"/>
      <w:numFmt w:val="lowerLetter"/>
      <w:lvlText w:val="%5."/>
      <w:lvlJc w:val="left"/>
      <w:pPr>
        <w:tabs>
          <w:tab w:val="num" w:pos="3098"/>
        </w:tabs>
        <w:ind w:left="3098" w:hanging="360"/>
      </w:pPr>
      <w:rPr>
        <w:rFonts w:cs="Times New Roman"/>
        <w:b/>
      </w:rPr>
    </w:lvl>
    <w:lvl w:ilvl="5">
      <w:start w:val="1"/>
      <w:numFmt w:val="lowerRoman"/>
      <w:lvlText w:val="%6."/>
      <w:lvlJc w:val="left"/>
      <w:pPr>
        <w:tabs>
          <w:tab w:val="num" w:pos="3818"/>
        </w:tabs>
        <w:ind w:left="3818" w:hanging="180"/>
      </w:pPr>
      <w:rPr>
        <w:rFonts w:cs="Times New Roman"/>
        <w:b/>
      </w:rPr>
    </w:lvl>
    <w:lvl w:ilvl="6">
      <w:start w:val="1"/>
      <w:numFmt w:val="decimal"/>
      <w:lvlText w:val="%7."/>
      <w:lvlJc w:val="left"/>
      <w:pPr>
        <w:tabs>
          <w:tab w:val="num" w:pos="4538"/>
        </w:tabs>
        <w:ind w:left="4538" w:hanging="360"/>
      </w:pPr>
      <w:rPr>
        <w:rFonts w:cs="Times New Roman"/>
        <w:b/>
      </w:rPr>
    </w:lvl>
    <w:lvl w:ilvl="7">
      <w:start w:val="1"/>
      <w:numFmt w:val="lowerLetter"/>
      <w:lvlText w:val="%8."/>
      <w:lvlJc w:val="left"/>
      <w:pPr>
        <w:tabs>
          <w:tab w:val="num" w:pos="5258"/>
        </w:tabs>
        <w:ind w:left="5258" w:hanging="360"/>
      </w:pPr>
      <w:rPr>
        <w:rFonts w:cs="Times New Roman"/>
        <w:b/>
      </w:rPr>
    </w:lvl>
    <w:lvl w:ilvl="8">
      <w:start w:val="1"/>
      <w:numFmt w:val="lowerRoman"/>
      <w:lvlText w:val="%9."/>
      <w:lvlJc w:val="left"/>
      <w:pPr>
        <w:tabs>
          <w:tab w:val="num" w:pos="5978"/>
        </w:tabs>
        <w:ind w:left="5978" w:hanging="180"/>
      </w:pPr>
      <w:rPr>
        <w:rFonts w:cs="Times New Roman"/>
        <w:b/>
      </w:rPr>
    </w:lvl>
  </w:abstractNum>
  <w:abstractNum w:abstractNumId="13">
    <w:nsid w:val="0000002D"/>
    <w:multiLevelType w:val="singleLevel"/>
    <w:tmpl w:val="B5900808"/>
    <w:name w:val="WW8Num45"/>
    <w:lvl w:ilvl="0">
      <w:start w:val="1"/>
      <w:numFmt w:val="decimal"/>
      <w:lvlText w:val="%1."/>
      <w:lvlJc w:val="left"/>
      <w:pPr>
        <w:tabs>
          <w:tab w:val="num" w:pos="0"/>
        </w:tabs>
      </w:pPr>
      <w:rPr>
        <w:rFonts w:ascii="Times New Roman" w:hAnsi="Times New Roman" w:cs="Times New Roman" w:hint="default"/>
      </w:rPr>
    </w:lvl>
  </w:abstractNum>
  <w:abstractNum w:abstractNumId="14">
    <w:nsid w:val="0000002F"/>
    <w:multiLevelType w:val="singleLevel"/>
    <w:tmpl w:val="0000002F"/>
    <w:name w:val="WW8Num47"/>
    <w:lvl w:ilvl="0">
      <w:start w:val="1"/>
      <w:numFmt w:val="bullet"/>
      <w:lvlText w:val=""/>
      <w:lvlJc w:val="left"/>
      <w:pPr>
        <w:tabs>
          <w:tab w:val="num" w:pos="0"/>
        </w:tabs>
      </w:pPr>
      <w:rPr>
        <w:rFonts w:ascii="Symbol" w:hAnsi="Symbol"/>
        <w:b/>
      </w:rPr>
    </w:lvl>
  </w:abstractNum>
  <w:abstractNum w:abstractNumId="15">
    <w:nsid w:val="00000031"/>
    <w:multiLevelType w:val="multilevel"/>
    <w:tmpl w:val="7A8AA1FA"/>
    <w:name w:val="WW8Num49"/>
    <w:lvl w:ilvl="0">
      <w:start w:val="1"/>
      <w:numFmt w:val="decimal"/>
      <w:lvlText w:val="%1."/>
      <w:lvlJc w:val="left"/>
      <w:pPr>
        <w:tabs>
          <w:tab w:val="num" w:pos="0"/>
        </w:tabs>
      </w:pPr>
      <w:rPr>
        <w:rFonts w:ascii="Times New Roman" w:hAnsi="Times New Roman" w:cs="Times New Roman" w:hint="default"/>
        <w:b w:val="0"/>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6">
    <w:nsid w:val="00000035"/>
    <w:multiLevelType w:val="singleLevel"/>
    <w:tmpl w:val="00000035"/>
    <w:name w:val="WW8Num53"/>
    <w:lvl w:ilvl="0">
      <w:start w:val="1"/>
      <w:numFmt w:val="bullet"/>
      <w:lvlText w:val=""/>
      <w:lvlJc w:val="left"/>
      <w:pPr>
        <w:tabs>
          <w:tab w:val="num" w:pos="720"/>
        </w:tabs>
        <w:ind w:left="720" w:hanging="360"/>
      </w:pPr>
      <w:rPr>
        <w:rFonts w:ascii="Symbol" w:hAnsi="Symbol"/>
        <w:b/>
      </w:rPr>
    </w:lvl>
  </w:abstractNum>
  <w:abstractNum w:abstractNumId="17">
    <w:nsid w:val="0000003E"/>
    <w:multiLevelType w:val="multilevel"/>
    <w:tmpl w:val="2A7C4866"/>
    <w:name w:val="WW8Num62"/>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44"/>
    <w:multiLevelType w:val="multilevel"/>
    <w:tmpl w:val="BC2444A6"/>
    <w:name w:val="WW8Num6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49"/>
    <w:multiLevelType w:val="singleLevel"/>
    <w:tmpl w:val="00000049"/>
    <w:name w:val="WW8Num73"/>
    <w:lvl w:ilvl="0">
      <w:start w:val="1"/>
      <w:numFmt w:val="lowerLetter"/>
      <w:lvlText w:val="%1)"/>
      <w:lvlJc w:val="left"/>
      <w:pPr>
        <w:tabs>
          <w:tab w:val="num" w:pos="720"/>
        </w:tabs>
        <w:ind w:left="720" w:hanging="360"/>
      </w:pPr>
      <w:rPr>
        <w:rFonts w:cs="Times New Roman"/>
      </w:rPr>
    </w:lvl>
  </w:abstractNum>
  <w:abstractNum w:abstractNumId="20">
    <w:nsid w:val="0000004B"/>
    <w:multiLevelType w:val="multilevel"/>
    <w:tmpl w:val="5B847220"/>
    <w:name w:val="WW8Num7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1.%2.%3.%4."/>
      <w:lvlJc w:val="left"/>
      <w:pPr>
        <w:tabs>
          <w:tab w:val="num" w:pos="0"/>
        </w:tabs>
      </w:pPr>
      <w:rPr>
        <w:rFonts w:ascii="Symbol" w:hAnsi="Symbol"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000004C"/>
    <w:multiLevelType w:val="singleLevel"/>
    <w:tmpl w:val="9604A118"/>
    <w:name w:val="WW8Num7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2">
    <w:nsid w:val="00000052"/>
    <w:multiLevelType w:val="singleLevel"/>
    <w:tmpl w:val="00000052"/>
    <w:name w:val="WW8Num82"/>
    <w:lvl w:ilvl="0">
      <w:start w:val="1"/>
      <w:numFmt w:val="decimal"/>
      <w:lvlText w:val="%1."/>
      <w:lvlJc w:val="left"/>
      <w:pPr>
        <w:tabs>
          <w:tab w:val="num" w:pos="0"/>
        </w:tabs>
      </w:pPr>
      <w:rPr>
        <w:rFonts w:ascii="Symbol" w:hAnsi="Symbol" w:cs="Times New Roman"/>
      </w:rPr>
    </w:lvl>
  </w:abstractNum>
  <w:abstractNum w:abstractNumId="23">
    <w:nsid w:val="00000054"/>
    <w:multiLevelType w:val="singleLevel"/>
    <w:tmpl w:val="1A744B42"/>
    <w:name w:val="WW8Num84"/>
    <w:lvl w:ilvl="0">
      <w:start w:val="1"/>
      <w:numFmt w:val="decimal"/>
      <w:lvlText w:val="%1)"/>
      <w:lvlJc w:val="left"/>
      <w:pPr>
        <w:tabs>
          <w:tab w:val="num" w:pos="0"/>
        </w:tabs>
      </w:pPr>
      <w:rPr>
        <w:rFonts w:cs="Times New Roman"/>
        <w:b/>
      </w:rPr>
    </w:lvl>
  </w:abstractNum>
  <w:abstractNum w:abstractNumId="24">
    <w:nsid w:val="00000057"/>
    <w:multiLevelType w:val="multilevel"/>
    <w:tmpl w:val="795E6A9C"/>
    <w:name w:val="WW8Num87"/>
    <w:lvl w:ilvl="0">
      <w:start w:val="1"/>
      <w:numFmt w:val="decimal"/>
      <w:lvlText w:val="%1."/>
      <w:lvlJc w:val="left"/>
      <w:pPr>
        <w:tabs>
          <w:tab w:val="num" w:pos="0"/>
        </w:tabs>
      </w:pPr>
      <w:rPr>
        <w:rFonts w:cs="Times New Roman"/>
        <w:b/>
        <w:bCs/>
        <w:color w:val="000000"/>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00000059"/>
    <w:multiLevelType w:val="multilevel"/>
    <w:tmpl w:val="D9B464A8"/>
    <w:name w:val="WW8Num89"/>
    <w:lvl w:ilvl="0">
      <w:start w:val="4"/>
      <w:numFmt w:val="decimal"/>
      <w:lvlText w:val="%1."/>
      <w:lvlJc w:val="left"/>
      <w:pPr>
        <w:tabs>
          <w:tab w:val="num" w:pos="0"/>
        </w:tabs>
        <w:ind w:left="283" w:hanging="283"/>
      </w:pPr>
      <w:rPr>
        <w:rFonts w:cs="Times New Roman"/>
        <w:b/>
        <w:bCs/>
      </w:rPr>
    </w:lvl>
    <w:lvl w:ilvl="1">
      <w:start w:val="1"/>
      <w:numFmt w:val="lowerLetter"/>
      <w:lvlText w:val="%2."/>
      <w:lvlJc w:val="left"/>
      <w:pPr>
        <w:tabs>
          <w:tab w:val="num" w:pos="1440"/>
        </w:tabs>
        <w:ind w:left="1440" w:hanging="360"/>
      </w:pPr>
      <w:rPr>
        <w:rFonts w:ascii="Symbol" w:hAnsi="Symbol" w:cs="Times New Roman"/>
        <w:b w:val="0"/>
      </w:rPr>
    </w:lvl>
    <w:lvl w:ilvl="2">
      <w:start w:val="1"/>
      <w:numFmt w:val="decimal"/>
      <w:lvlText w:val="%3)"/>
      <w:lvlJc w:val="left"/>
      <w:pPr>
        <w:tabs>
          <w:tab w:val="num" w:pos="2340"/>
        </w:tabs>
        <w:ind w:left="2340" w:hanging="360"/>
      </w:pPr>
      <w:rPr>
        <w:rFonts w:ascii="Symbol" w:hAnsi="Symbol" w:cs="Times New Roman"/>
        <w:b w:val="0"/>
      </w:rPr>
    </w:lvl>
    <w:lvl w:ilvl="3">
      <w:start w:val="1"/>
      <w:numFmt w:val="decimal"/>
      <w:lvlText w:val="%4."/>
      <w:lvlJc w:val="left"/>
      <w:pPr>
        <w:tabs>
          <w:tab w:val="num" w:pos="2880"/>
        </w:tabs>
        <w:ind w:left="2880" w:hanging="360"/>
      </w:pPr>
      <w:rPr>
        <w:rFonts w:ascii="Symbol" w:hAnsi="Symbol" w:cs="Times New Roman"/>
        <w:b w:val="0"/>
      </w:rPr>
    </w:lvl>
    <w:lvl w:ilvl="4">
      <w:start w:val="1"/>
      <w:numFmt w:val="lowerLetter"/>
      <w:lvlText w:val="%5."/>
      <w:lvlJc w:val="left"/>
      <w:pPr>
        <w:tabs>
          <w:tab w:val="num" w:pos="3600"/>
        </w:tabs>
        <w:ind w:left="3600" w:hanging="360"/>
      </w:pPr>
      <w:rPr>
        <w:rFonts w:ascii="Symbol" w:hAnsi="Symbol" w:cs="Times New Roman"/>
        <w:b w:val="0"/>
      </w:rPr>
    </w:lvl>
    <w:lvl w:ilvl="5">
      <w:start w:val="1"/>
      <w:numFmt w:val="lowerRoman"/>
      <w:lvlText w:val="%6."/>
      <w:lvlJc w:val="left"/>
      <w:pPr>
        <w:tabs>
          <w:tab w:val="num" w:pos="4320"/>
        </w:tabs>
        <w:ind w:left="4320" w:hanging="180"/>
      </w:pPr>
      <w:rPr>
        <w:rFonts w:ascii="Symbol" w:hAnsi="Symbol" w:cs="Times New Roman"/>
        <w:b w:val="0"/>
      </w:rPr>
    </w:lvl>
    <w:lvl w:ilvl="6">
      <w:start w:val="1"/>
      <w:numFmt w:val="decimal"/>
      <w:lvlText w:val="%7."/>
      <w:lvlJc w:val="left"/>
      <w:pPr>
        <w:tabs>
          <w:tab w:val="num" w:pos="5040"/>
        </w:tabs>
        <w:ind w:left="5040" w:hanging="360"/>
      </w:pPr>
      <w:rPr>
        <w:rFonts w:ascii="Times New Roman" w:hAnsi="Times New Roman" w:cs="Times New Roman" w:hint="default"/>
        <w:b/>
      </w:rPr>
    </w:lvl>
    <w:lvl w:ilvl="7">
      <w:start w:val="1"/>
      <w:numFmt w:val="lowerLetter"/>
      <w:lvlText w:val="%8."/>
      <w:lvlJc w:val="left"/>
      <w:pPr>
        <w:tabs>
          <w:tab w:val="num" w:pos="5760"/>
        </w:tabs>
        <w:ind w:left="5760" w:hanging="360"/>
      </w:pPr>
      <w:rPr>
        <w:rFonts w:ascii="Symbol" w:hAnsi="Symbol" w:cs="Times New Roman"/>
        <w:b w:val="0"/>
      </w:rPr>
    </w:lvl>
    <w:lvl w:ilvl="8">
      <w:start w:val="1"/>
      <w:numFmt w:val="lowerRoman"/>
      <w:lvlText w:val="%9."/>
      <w:lvlJc w:val="left"/>
      <w:pPr>
        <w:tabs>
          <w:tab w:val="num" w:pos="6480"/>
        </w:tabs>
        <w:ind w:left="6480" w:hanging="180"/>
      </w:pPr>
      <w:rPr>
        <w:rFonts w:ascii="Symbol" w:hAnsi="Symbol" w:cs="Times New Roman"/>
        <w:b w:val="0"/>
      </w:rPr>
    </w:lvl>
  </w:abstractNum>
  <w:abstractNum w:abstractNumId="26">
    <w:nsid w:val="00000062"/>
    <w:multiLevelType w:val="multilevel"/>
    <w:tmpl w:val="A9D6237C"/>
    <w:name w:val="WW8Num9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00000066"/>
    <w:multiLevelType w:val="singleLevel"/>
    <w:tmpl w:val="FCDC1EE0"/>
    <w:name w:val="WW8Num102"/>
    <w:lvl w:ilvl="0">
      <w:start w:val="1"/>
      <w:numFmt w:val="decimal"/>
      <w:lvlText w:val="%1)"/>
      <w:lvlJc w:val="left"/>
      <w:pPr>
        <w:tabs>
          <w:tab w:val="num" w:pos="0"/>
        </w:tabs>
      </w:pPr>
      <w:rPr>
        <w:rFonts w:cs="Times New Roman"/>
        <w:b/>
      </w:rPr>
    </w:lvl>
  </w:abstractNum>
  <w:abstractNum w:abstractNumId="28">
    <w:nsid w:val="030D489E"/>
    <w:multiLevelType w:val="hybridMultilevel"/>
    <w:tmpl w:val="40FC672A"/>
    <w:lvl w:ilvl="0" w:tplc="111A99D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35B6794"/>
    <w:multiLevelType w:val="hybridMultilevel"/>
    <w:tmpl w:val="BF8CF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43E704B"/>
    <w:multiLevelType w:val="hybridMultilevel"/>
    <w:tmpl w:val="6CB4CD74"/>
    <w:lvl w:ilvl="0" w:tplc="F516E256">
      <w:start w:val="1"/>
      <w:numFmt w:val="decimal"/>
      <w:lvlText w:val="%1."/>
      <w:lvlJc w:val="left"/>
      <w:pPr>
        <w:ind w:left="720" w:hanging="360"/>
      </w:pPr>
      <w:rPr>
        <w:rFonts w:ascii="Calibri" w:eastAsia="Times New Roman"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593783F"/>
    <w:multiLevelType w:val="hybridMultilevel"/>
    <w:tmpl w:val="D11480BC"/>
    <w:lvl w:ilvl="0" w:tplc="111A99D8">
      <w:start w:val="2"/>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nsid w:val="06192E61"/>
    <w:multiLevelType w:val="hybridMultilevel"/>
    <w:tmpl w:val="E6FA9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C066AFC"/>
    <w:multiLevelType w:val="hybridMultilevel"/>
    <w:tmpl w:val="2AE4D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557F60"/>
    <w:multiLevelType w:val="hybridMultilevel"/>
    <w:tmpl w:val="C57EF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3B40CCF"/>
    <w:multiLevelType w:val="hybridMultilevel"/>
    <w:tmpl w:val="085C2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82A41B4"/>
    <w:multiLevelType w:val="hybridMultilevel"/>
    <w:tmpl w:val="B226CF5A"/>
    <w:lvl w:ilvl="0" w:tplc="111A99D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F41350E"/>
    <w:multiLevelType w:val="hybridMultilevel"/>
    <w:tmpl w:val="4D4A82A6"/>
    <w:lvl w:ilvl="0" w:tplc="48B484FA">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F7F0382"/>
    <w:multiLevelType w:val="hybridMultilevel"/>
    <w:tmpl w:val="A282E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0BD19F7"/>
    <w:multiLevelType w:val="hybridMultilevel"/>
    <w:tmpl w:val="7EFC1700"/>
    <w:lvl w:ilvl="0" w:tplc="48B484FA">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1F6080F"/>
    <w:multiLevelType w:val="hybridMultilevel"/>
    <w:tmpl w:val="9DD80F0E"/>
    <w:lvl w:ilvl="0" w:tplc="48B484FA">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21239E1"/>
    <w:multiLevelType w:val="hybridMultilevel"/>
    <w:tmpl w:val="65A6E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264128B"/>
    <w:multiLevelType w:val="hybridMultilevel"/>
    <w:tmpl w:val="0D000868"/>
    <w:lvl w:ilvl="0" w:tplc="48B484FA">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BED36F6"/>
    <w:multiLevelType w:val="hybridMultilevel"/>
    <w:tmpl w:val="0738317C"/>
    <w:lvl w:ilvl="0" w:tplc="31A4AA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F44011"/>
    <w:multiLevelType w:val="hybridMultilevel"/>
    <w:tmpl w:val="F56AA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DB5453"/>
    <w:multiLevelType w:val="hybridMultilevel"/>
    <w:tmpl w:val="5EA8A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9F2789"/>
    <w:multiLevelType w:val="hybridMultilevel"/>
    <w:tmpl w:val="416C399E"/>
    <w:lvl w:ilvl="0" w:tplc="F516E256">
      <w:start w:val="1"/>
      <w:numFmt w:val="decimal"/>
      <w:lvlText w:val="%1."/>
      <w:lvlJc w:val="left"/>
      <w:pPr>
        <w:ind w:left="644" w:hanging="360"/>
      </w:pPr>
      <w:rPr>
        <w:rFonts w:ascii="Calibri" w:eastAsia="Times New Roman"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A427D1"/>
    <w:multiLevelType w:val="hybridMultilevel"/>
    <w:tmpl w:val="5FF483A2"/>
    <w:lvl w:ilvl="0" w:tplc="111A99D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FC53473"/>
    <w:multiLevelType w:val="hybridMultilevel"/>
    <w:tmpl w:val="B04CF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034521A"/>
    <w:multiLevelType w:val="hybridMultilevel"/>
    <w:tmpl w:val="8B967B8A"/>
    <w:lvl w:ilvl="0" w:tplc="A4B0A466">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44DF6C1B"/>
    <w:multiLevelType w:val="hybridMultilevel"/>
    <w:tmpl w:val="174AEF14"/>
    <w:lvl w:ilvl="0" w:tplc="111A99D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9A512A4"/>
    <w:multiLevelType w:val="hybridMultilevel"/>
    <w:tmpl w:val="AEBE5F88"/>
    <w:lvl w:ilvl="0" w:tplc="48B484FA">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3C31739"/>
    <w:multiLevelType w:val="hybridMultilevel"/>
    <w:tmpl w:val="4010FD6A"/>
    <w:lvl w:ilvl="0" w:tplc="F516E256">
      <w:start w:val="1"/>
      <w:numFmt w:val="decimal"/>
      <w:lvlText w:val="%1."/>
      <w:lvlJc w:val="left"/>
      <w:pPr>
        <w:ind w:left="720" w:hanging="360"/>
      </w:pPr>
      <w:rPr>
        <w:rFonts w:ascii="Calibri" w:eastAsia="Times New Roman"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D025FF"/>
    <w:multiLevelType w:val="hybridMultilevel"/>
    <w:tmpl w:val="9E0015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57727A48"/>
    <w:multiLevelType w:val="hybridMultilevel"/>
    <w:tmpl w:val="E6168C20"/>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5">
    <w:nsid w:val="5793718F"/>
    <w:multiLevelType w:val="hybridMultilevel"/>
    <w:tmpl w:val="B31CA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B44383"/>
    <w:multiLevelType w:val="hybridMultilevel"/>
    <w:tmpl w:val="82B26784"/>
    <w:lvl w:ilvl="0" w:tplc="48B484FA">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9A71478"/>
    <w:multiLevelType w:val="hybridMultilevel"/>
    <w:tmpl w:val="416C399E"/>
    <w:lvl w:ilvl="0" w:tplc="F516E256">
      <w:start w:val="1"/>
      <w:numFmt w:val="decimal"/>
      <w:lvlText w:val="%1."/>
      <w:lvlJc w:val="left"/>
      <w:pPr>
        <w:ind w:left="720" w:hanging="360"/>
      </w:pPr>
      <w:rPr>
        <w:rFonts w:ascii="Calibri" w:eastAsia="Times New Roman"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BF68E4"/>
    <w:multiLevelType w:val="hybridMultilevel"/>
    <w:tmpl w:val="8D7C30D8"/>
    <w:lvl w:ilvl="0" w:tplc="111A99D8">
      <w:start w:val="2"/>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60863C5B"/>
    <w:multiLevelType w:val="hybridMultilevel"/>
    <w:tmpl w:val="82C6673C"/>
    <w:lvl w:ilvl="0" w:tplc="F516E256">
      <w:start w:val="1"/>
      <w:numFmt w:val="decimal"/>
      <w:lvlText w:val="%1."/>
      <w:lvlJc w:val="left"/>
      <w:pPr>
        <w:ind w:left="720" w:hanging="360"/>
      </w:pPr>
      <w:rPr>
        <w:rFonts w:ascii="Calibri" w:eastAsia="Times New Roman"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A7736F"/>
    <w:multiLevelType w:val="hybridMultilevel"/>
    <w:tmpl w:val="416C399E"/>
    <w:lvl w:ilvl="0" w:tplc="F516E256">
      <w:start w:val="1"/>
      <w:numFmt w:val="decimal"/>
      <w:lvlText w:val="%1."/>
      <w:lvlJc w:val="left"/>
      <w:pPr>
        <w:ind w:left="720" w:hanging="360"/>
      </w:pPr>
      <w:rPr>
        <w:rFonts w:ascii="Calibri" w:eastAsia="Times New Roman"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4E7B03"/>
    <w:multiLevelType w:val="hybridMultilevel"/>
    <w:tmpl w:val="0194C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7597D49"/>
    <w:multiLevelType w:val="hybridMultilevel"/>
    <w:tmpl w:val="4B22E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097192"/>
    <w:multiLevelType w:val="hybridMultilevel"/>
    <w:tmpl w:val="67D81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4F6FF8"/>
    <w:multiLevelType w:val="hybridMultilevel"/>
    <w:tmpl w:val="31563728"/>
    <w:lvl w:ilvl="0" w:tplc="48B484FA">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86C4D0F"/>
    <w:multiLevelType w:val="hybridMultilevel"/>
    <w:tmpl w:val="E69C7F7E"/>
    <w:lvl w:ilvl="0" w:tplc="21949EAC">
      <w:start w:val="1"/>
      <w:numFmt w:val="upperLetter"/>
      <w:lvlText w:val="%1."/>
      <w:lvlJc w:val="left"/>
      <w:pPr>
        <w:ind w:left="720" w:hanging="360"/>
      </w:pPr>
      <w:rPr>
        <w:rFonts w:cs="Times New Roman" w:hint="default"/>
        <w:b w:val="0"/>
        <w:bCs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84A07666">
      <w:start w:val="1"/>
      <w:numFmt w:val="decimal"/>
      <w:lvlText w:val="%7."/>
      <w:lvlJc w:val="left"/>
      <w:pPr>
        <w:ind w:left="5040" w:hanging="360"/>
      </w:pPr>
      <w:rPr>
        <w:rFonts w:ascii="Calibri" w:eastAsia="Calibri" w:hAnsi="Calibri" w:cs="Calibri"/>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686C52EC"/>
    <w:multiLevelType w:val="hybridMultilevel"/>
    <w:tmpl w:val="02F6EA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6CA13047"/>
    <w:multiLevelType w:val="hybridMultilevel"/>
    <w:tmpl w:val="99E0C9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0606AAB"/>
    <w:multiLevelType w:val="hybridMultilevel"/>
    <w:tmpl w:val="EF74C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F641D5"/>
    <w:multiLevelType w:val="hybridMultilevel"/>
    <w:tmpl w:val="B4DCF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53BBA"/>
    <w:multiLevelType w:val="hybridMultilevel"/>
    <w:tmpl w:val="3EC462B6"/>
    <w:lvl w:ilvl="0" w:tplc="48B484FA">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2992366"/>
    <w:multiLevelType w:val="hybridMultilevel"/>
    <w:tmpl w:val="7354E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3D90EE2"/>
    <w:multiLevelType w:val="multilevel"/>
    <w:tmpl w:val="693A4606"/>
    <w:lvl w:ilvl="0">
      <w:start w:val="1"/>
      <w:numFmt w:val="decimal"/>
      <w:pStyle w:val="NumberList"/>
      <w:lvlText w:val="%1."/>
      <w:lvlJc w:val="left"/>
      <w:pPr>
        <w:tabs>
          <w:tab w:val="num" w:pos="360"/>
        </w:tabs>
        <w:ind w:left="360" w:hanging="360"/>
      </w:pPr>
      <w:rPr>
        <w:rFonts w:ascii="Tahoma" w:hAnsi="Tahoma" w:cs="Tahoma" w:hint="default"/>
      </w:rPr>
    </w:lvl>
    <w:lvl w:ilvl="1">
      <w:start w:val="20"/>
      <w:numFmt w:val="decimal"/>
      <w:isLgl/>
      <w:lvlText w:val="%1.%2."/>
      <w:lvlJc w:val="left"/>
      <w:pPr>
        <w:tabs>
          <w:tab w:val="num" w:pos="1140"/>
        </w:tabs>
        <w:ind w:left="1140" w:hanging="960"/>
      </w:pPr>
      <w:rPr>
        <w:rFonts w:hint="default"/>
        <w:color w:val="auto"/>
      </w:rPr>
    </w:lvl>
    <w:lvl w:ilvl="2">
      <w:start w:val="4"/>
      <w:numFmt w:val="decimal"/>
      <w:isLgl/>
      <w:lvlText w:val="%1.%2.%3."/>
      <w:lvlJc w:val="left"/>
      <w:pPr>
        <w:tabs>
          <w:tab w:val="num" w:pos="1440"/>
        </w:tabs>
        <w:ind w:left="1440" w:hanging="1080"/>
      </w:pPr>
      <w:rPr>
        <w:rFonts w:hint="default"/>
        <w:color w:val="auto"/>
      </w:rPr>
    </w:lvl>
    <w:lvl w:ilvl="3">
      <w:start w:val="1"/>
      <w:numFmt w:val="decimal"/>
      <w:isLgl/>
      <w:lvlText w:val="%1.%2.%3.%4."/>
      <w:lvlJc w:val="left"/>
      <w:pPr>
        <w:tabs>
          <w:tab w:val="num" w:pos="1620"/>
        </w:tabs>
        <w:ind w:left="1620" w:hanging="1080"/>
      </w:pPr>
      <w:rPr>
        <w:rFonts w:hint="default"/>
        <w:color w:val="auto"/>
      </w:rPr>
    </w:lvl>
    <w:lvl w:ilvl="4">
      <w:start w:val="1"/>
      <w:numFmt w:val="decimal"/>
      <w:isLgl/>
      <w:lvlText w:val="%1.%2.%3.%4.%5."/>
      <w:lvlJc w:val="left"/>
      <w:pPr>
        <w:tabs>
          <w:tab w:val="num" w:pos="2160"/>
        </w:tabs>
        <w:ind w:left="2160" w:hanging="1440"/>
      </w:pPr>
      <w:rPr>
        <w:rFonts w:hint="default"/>
        <w:color w:val="auto"/>
      </w:rPr>
    </w:lvl>
    <w:lvl w:ilvl="5">
      <w:start w:val="1"/>
      <w:numFmt w:val="decimal"/>
      <w:isLgl/>
      <w:lvlText w:val="%1.%2.%3.%4.%5.%6."/>
      <w:lvlJc w:val="left"/>
      <w:pPr>
        <w:tabs>
          <w:tab w:val="num" w:pos="2700"/>
        </w:tabs>
        <w:ind w:left="2700" w:hanging="1800"/>
      </w:pPr>
      <w:rPr>
        <w:rFonts w:hint="default"/>
        <w:color w:val="auto"/>
      </w:rPr>
    </w:lvl>
    <w:lvl w:ilvl="6">
      <w:start w:val="1"/>
      <w:numFmt w:val="decimal"/>
      <w:isLgl/>
      <w:lvlText w:val="%1.%2.%3.%4.%5.%6.%7."/>
      <w:lvlJc w:val="left"/>
      <w:pPr>
        <w:tabs>
          <w:tab w:val="num" w:pos="2880"/>
        </w:tabs>
        <w:ind w:left="2880" w:hanging="1800"/>
      </w:pPr>
      <w:rPr>
        <w:rFonts w:hint="default"/>
        <w:color w:val="auto"/>
      </w:rPr>
    </w:lvl>
    <w:lvl w:ilvl="7">
      <w:start w:val="1"/>
      <w:numFmt w:val="decimal"/>
      <w:isLgl/>
      <w:lvlText w:val="%1.%2.%3.%4.%5.%6.%7.%8."/>
      <w:lvlJc w:val="left"/>
      <w:pPr>
        <w:tabs>
          <w:tab w:val="num" w:pos="3420"/>
        </w:tabs>
        <w:ind w:left="3420" w:hanging="2160"/>
      </w:pPr>
      <w:rPr>
        <w:rFonts w:hint="default"/>
        <w:color w:val="auto"/>
      </w:rPr>
    </w:lvl>
    <w:lvl w:ilvl="8">
      <w:start w:val="1"/>
      <w:numFmt w:val="decimal"/>
      <w:isLgl/>
      <w:lvlText w:val="%1.%2.%3.%4.%5.%6.%7.%8.%9."/>
      <w:lvlJc w:val="left"/>
      <w:pPr>
        <w:tabs>
          <w:tab w:val="num" w:pos="3960"/>
        </w:tabs>
        <w:ind w:left="3960" w:hanging="2520"/>
      </w:pPr>
      <w:rPr>
        <w:rFonts w:hint="default"/>
        <w:color w:val="auto"/>
      </w:rPr>
    </w:lvl>
  </w:abstractNum>
  <w:abstractNum w:abstractNumId="73">
    <w:nsid w:val="76E466E9"/>
    <w:multiLevelType w:val="hybridMultilevel"/>
    <w:tmpl w:val="89E0C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7DB5A9A"/>
    <w:multiLevelType w:val="hybridMultilevel"/>
    <w:tmpl w:val="10F045BC"/>
    <w:lvl w:ilvl="0" w:tplc="F516E256">
      <w:start w:val="1"/>
      <w:numFmt w:val="decimal"/>
      <w:lvlText w:val="%1."/>
      <w:lvlJc w:val="left"/>
      <w:pPr>
        <w:ind w:left="720" w:hanging="360"/>
      </w:pPr>
      <w:rPr>
        <w:rFonts w:ascii="Calibri" w:eastAsia="Times New Roman"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797ADA"/>
    <w:multiLevelType w:val="hybridMultilevel"/>
    <w:tmpl w:val="13D2CC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6">
    <w:nsid w:val="7A0015FE"/>
    <w:multiLevelType w:val="hybridMultilevel"/>
    <w:tmpl w:val="D42E98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7D3951B8"/>
    <w:multiLevelType w:val="hybridMultilevel"/>
    <w:tmpl w:val="432E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48"/>
  </w:num>
  <w:num w:numId="3">
    <w:abstractNumId w:val="1"/>
  </w:num>
  <w:num w:numId="4">
    <w:abstractNumId w:val="14"/>
  </w:num>
  <w:num w:numId="5">
    <w:abstractNumId w:val="22"/>
  </w:num>
  <w:num w:numId="6">
    <w:abstractNumId w:val="51"/>
  </w:num>
  <w:num w:numId="7">
    <w:abstractNumId w:val="38"/>
  </w:num>
  <w:num w:numId="8">
    <w:abstractNumId w:val="64"/>
  </w:num>
  <w:num w:numId="9">
    <w:abstractNumId w:val="41"/>
  </w:num>
  <w:num w:numId="10">
    <w:abstractNumId w:val="42"/>
  </w:num>
  <w:num w:numId="11">
    <w:abstractNumId w:val="73"/>
  </w:num>
  <w:num w:numId="12">
    <w:abstractNumId w:val="37"/>
  </w:num>
  <w:num w:numId="13">
    <w:abstractNumId w:val="44"/>
  </w:num>
  <w:num w:numId="14">
    <w:abstractNumId w:val="62"/>
  </w:num>
  <w:num w:numId="15">
    <w:abstractNumId w:val="40"/>
  </w:num>
  <w:num w:numId="16">
    <w:abstractNumId w:val="70"/>
  </w:num>
  <w:num w:numId="17">
    <w:abstractNumId w:val="29"/>
  </w:num>
  <w:num w:numId="18">
    <w:abstractNumId w:val="61"/>
  </w:num>
  <w:num w:numId="19">
    <w:abstractNumId w:val="56"/>
  </w:num>
  <w:num w:numId="20">
    <w:abstractNumId w:val="30"/>
  </w:num>
  <w:num w:numId="21">
    <w:abstractNumId w:val="74"/>
  </w:num>
  <w:num w:numId="22">
    <w:abstractNumId w:val="76"/>
  </w:num>
  <w:num w:numId="23">
    <w:abstractNumId w:val="52"/>
  </w:num>
  <w:num w:numId="24">
    <w:abstractNumId w:val="59"/>
  </w:num>
  <w:num w:numId="25">
    <w:abstractNumId w:val="50"/>
  </w:num>
  <w:num w:numId="26">
    <w:abstractNumId w:val="57"/>
  </w:num>
  <w:num w:numId="27">
    <w:abstractNumId w:val="68"/>
  </w:num>
  <w:num w:numId="28">
    <w:abstractNumId w:val="60"/>
  </w:num>
  <w:num w:numId="29">
    <w:abstractNumId w:val="28"/>
  </w:num>
  <w:num w:numId="30">
    <w:abstractNumId w:val="36"/>
  </w:num>
  <w:num w:numId="31">
    <w:abstractNumId w:val="46"/>
  </w:num>
  <w:num w:numId="32">
    <w:abstractNumId w:val="53"/>
  </w:num>
  <w:num w:numId="33">
    <w:abstractNumId w:val="31"/>
  </w:num>
  <w:num w:numId="34">
    <w:abstractNumId w:val="55"/>
  </w:num>
  <w:num w:numId="35">
    <w:abstractNumId w:val="45"/>
  </w:num>
  <w:num w:numId="36">
    <w:abstractNumId w:val="65"/>
  </w:num>
  <w:num w:numId="37">
    <w:abstractNumId w:val="71"/>
  </w:num>
  <w:num w:numId="38">
    <w:abstractNumId w:val="58"/>
  </w:num>
  <w:num w:numId="39">
    <w:abstractNumId w:val="33"/>
  </w:num>
  <w:num w:numId="4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56"/>
  </w:num>
  <w:num w:numId="44">
    <w:abstractNumId w:val="7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35"/>
  </w:num>
  <w:num w:numId="48">
    <w:abstractNumId w:val="69"/>
  </w:num>
  <w:num w:numId="49">
    <w:abstractNumId w:val="77"/>
  </w:num>
  <w:num w:numId="50">
    <w:abstractNumId w:val="43"/>
  </w:num>
  <w:num w:numId="51">
    <w:abstractNumId w:val="67"/>
  </w:num>
  <w:num w:numId="52">
    <w:abstractNumId w:val="75"/>
  </w:num>
  <w:num w:numId="53">
    <w:abstractNumId w:val="34"/>
  </w:num>
  <w:num w:numId="54">
    <w:abstractNumId w:val="66"/>
  </w:num>
  <w:num w:numId="55">
    <w:abstractNumId w:val="39"/>
  </w:num>
  <w:num w:numId="56">
    <w:abstractNumId w:val="63"/>
  </w:num>
  <w:num w:numId="57">
    <w:abstractNumId w:val="32"/>
  </w:num>
  <w:num w:numId="58">
    <w:abstractNumId w:val="54"/>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9"/>
    <o:shapelayout v:ext="edit">
      <o:idmap v:ext="edit" data="2"/>
      <o:rules v:ext="edit">
        <o:r id="V:Rule3" type="connector" idref="#_x0000_s2052"/>
        <o:r id="V:Rule4"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3B1DF3"/>
    <w:rsid w:val="00007AA5"/>
    <w:rsid w:val="0001243B"/>
    <w:rsid w:val="0002421E"/>
    <w:rsid w:val="00036513"/>
    <w:rsid w:val="00037276"/>
    <w:rsid w:val="000860FF"/>
    <w:rsid w:val="0008743A"/>
    <w:rsid w:val="000B41FA"/>
    <w:rsid w:val="000C25C2"/>
    <w:rsid w:val="000D3018"/>
    <w:rsid w:val="00122584"/>
    <w:rsid w:val="001333C2"/>
    <w:rsid w:val="00152695"/>
    <w:rsid w:val="00170EAE"/>
    <w:rsid w:val="0019390C"/>
    <w:rsid w:val="001A11E7"/>
    <w:rsid w:val="001D6715"/>
    <w:rsid w:val="00220D34"/>
    <w:rsid w:val="002327E6"/>
    <w:rsid w:val="00264C31"/>
    <w:rsid w:val="002C1F73"/>
    <w:rsid w:val="002C4E60"/>
    <w:rsid w:val="002D47AA"/>
    <w:rsid w:val="00321509"/>
    <w:rsid w:val="0033162F"/>
    <w:rsid w:val="003360EB"/>
    <w:rsid w:val="003578CF"/>
    <w:rsid w:val="00367BCA"/>
    <w:rsid w:val="00387D20"/>
    <w:rsid w:val="003B1DF3"/>
    <w:rsid w:val="003C0916"/>
    <w:rsid w:val="003C13AA"/>
    <w:rsid w:val="003E438A"/>
    <w:rsid w:val="00427858"/>
    <w:rsid w:val="004561E6"/>
    <w:rsid w:val="00490ED9"/>
    <w:rsid w:val="00494D7E"/>
    <w:rsid w:val="004A0A54"/>
    <w:rsid w:val="004A6DF4"/>
    <w:rsid w:val="004D06D1"/>
    <w:rsid w:val="004D2179"/>
    <w:rsid w:val="004F49D2"/>
    <w:rsid w:val="00532054"/>
    <w:rsid w:val="00536AA8"/>
    <w:rsid w:val="00547074"/>
    <w:rsid w:val="005625BE"/>
    <w:rsid w:val="005879D2"/>
    <w:rsid w:val="00593C9C"/>
    <w:rsid w:val="005E3514"/>
    <w:rsid w:val="005E7A79"/>
    <w:rsid w:val="005E7B0E"/>
    <w:rsid w:val="005F2A79"/>
    <w:rsid w:val="00605E42"/>
    <w:rsid w:val="006110ED"/>
    <w:rsid w:val="00640ABE"/>
    <w:rsid w:val="00641BCD"/>
    <w:rsid w:val="006506CD"/>
    <w:rsid w:val="00680850"/>
    <w:rsid w:val="0068207D"/>
    <w:rsid w:val="006A61F7"/>
    <w:rsid w:val="006A6455"/>
    <w:rsid w:val="006C1FF9"/>
    <w:rsid w:val="006D63C4"/>
    <w:rsid w:val="006E5860"/>
    <w:rsid w:val="006E793C"/>
    <w:rsid w:val="006F0348"/>
    <w:rsid w:val="007706C9"/>
    <w:rsid w:val="007B2A5A"/>
    <w:rsid w:val="007C1582"/>
    <w:rsid w:val="007C3764"/>
    <w:rsid w:val="007C5890"/>
    <w:rsid w:val="007F5644"/>
    <w:rsid w:val="00812B3C"/>
    <w:rsid w:val="00842CC1"/>
    <w:rsid w:val="00847A62"/>
    <w:rsid w:val="00853909"/>
    <w:rsid w:val="008B56CA"/>
    <w:rsid w:val="008D5599"/>
    <w:rsid w:val="008F12D7"/>
    <w:rsid w:val="0091320F"/>
    <w:rsid w:val="00947730"/>
    <w:rsid w:val="00963EA5"/>
    <w:rsid w:val="009A5410"/>
    <w:rsid w:val="009D72DE"/>
    <w:rsid w:val="00A277BE"/>
    <w:rsid w:val="00A7279D"/>
    <w:rsid w:val="00AC31F7"/>
    <w:rsid w:val="00AF4693"/>
    <w:rsid w:val="00B60807"/>
    <w:rsid w:val="00B83CDB"/>
    <w:rsid w:val="00B90639"/>
    <w:rsid w:val="00B937F5"/>
    <w:rsid w:val="00BC2E4C"/>
    <w:rsid w:val="00C1509F"/>
    <w:rsid w:val="00C516E5"/>
    <w:rsid w:val="00C90266"/>
    <w:rsid w:val="00C90BE8"/>
    <w:rsid w:val="00CB77EB"/>
    <w:rsid w:val="00CD6FF7"/>
    <w:rsid w:val="00D174E3"/>
    <w:rsid w:val="00D90248"/>
    <w:rsid w:val="00E3199C"/>
    <w:rsid w:val="00E348F6"/>
    <w:rsid w:val="00E6343F"/>
    <w:rsid w:val="00E64EA4"/>
    <w:rsid w:val="00ED2856"/>
    <w:rsid w:val="00EF0468"/>
    <w:rsid w:val="00F42F55"/>
    <w:rsid w:val="00F675F0"/>
    <w:rsid w:val="00F7154B"/>
    <w:rsid w:val="00F94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DF3"/>
    <w:pPr>
      <w:widowControl w:val="0"/>
      <w:autoSpaceDE w:val="0"/>
      <w:autoSpaceDN w:val="0"/>
      <w:adjustRightInd w:val="0"/>
      <w:spacing w:after="0" w:line="240" w:lineRule="auto"/>
    </w:pPr>
    <w:rPr>
      <w:rFonts w:ascii="Arial Narrow" w:eastAsia="Times New Roman" w:hAnsi="Arial Narrow" w:cs="Arial Narrow"/>
      <w:sz w:val="24"/>
      <w:szCs w:val="24"/>
      <w:lang w:eastAsia="pl-PL"/>
    </w:rPr>
  </w:style>
  <w:style w:type="paragraph" w:styleId="Nagwek1">
    <w:name w:val="heading 1"/>
    <w:basedOn w:val="Normalny"/>
    <w:next w:val="Normalny"/>
    <w:link w:val="Nagwek1Znak"/>
    <w:qFormat/>
    <w:rsid w:val="003B1DF3"/>
    <w:pPr>
      <w:keepNext/>
      <w:widowControl/>
      <w:autoSpaceDE/>
      <w:autoSpaceDN/>
      <w:adjustRightInd/>
      <w:spacing w:before="240" w:after="60"/>
      <w:outlineLvl w:val="0"/>
    </w:pPr>
    <w:rPr>
      <w:rFonts w:ascii="Arial" w:eastAsia="Calibri" w:hAnsi="Arial" w:cs="Arial"/>
      <w:b/>
      <w:bCs/>
      <w:kern w:val="32"/>
      <w:sz w:val="32"/>
      <w:szCs w:val="32"/>
    </w:rPr>
  </w:style>
  <w:style w:type="paragraph" w:styleId="Nagwek2">
    <w:name w:val="heading 2"/>
    <w:basedOn w:val="Normalny"/>
    <w:next w:val="Normalny"/>
    <w:link w:val="Nagwek2Znak"/>
    <w:uiPriority w:val="9"/>
    <w:qFormat/>
    <w:rsid w:val="003B1DF3"/>
    <w:pPr>
      <w:keepNext/>
      <w:widowControl/>
      <w:autoSpaceDE/>
      <w:autoSpaceDN/>
      <w:adjustRightInd/>
      <w:spacing w:before="240" w:after="60"/>
      <w:outlineLvl w:val="1"/>
    </w:pPr>
    <w:rPr>
      <w:rFonts w:ascii="Arial" w:eastAsia="Calibri" w:hAnsi="Arial" w:cs="Arial"/>
      <w:b/>
      <w:bCs/>
      <w:i/>
      <w:iCs/>
      <w:sz w:val="28"/>
      <w:szCs w:val="28"/>
    </w:rPr>
  </w:style>
  <w:style w:type="paragraph" w:styleId="Nagwek3">
    <w:name w:val="heading 3"/>
    <w:basedOn w:val="Normalny"/>
    <w:next w:val="Normalny"/>
    <w:link w:val="Nagwek3Znak"/>
    <w:qFormat/>
    <w:rsid w:val="003B1DF3"/>
    <w:pPr>
      <w:keepNext/>
      <w:widowControl/>
      <w:autoSpaceDE/>
      <w:autoSpaceDN/>
      <w:adjustRightInd/>
      <w:spacing w:before="240" w:after="60"/>
      <w:outlineLvl w:val="2"/>
    </w:pPr>
    <w:rPr>
      <w:rFonts w:ascii="Arial" w:eastAsia="Calibri" w:hAnsi="Arial" w:cs="Arial"/>
      <w:b/>
      <w:bCs/>
      <w:sz w:val="26"/>
      <w:szCs w:val="26"/>
    </w:rPr>
  </w:style>
  <w:style w:type="paragraph" w:styleId="Nagwek4">
    <w:name w:val="heading 4"/>
    <w:basedOn w:val="Normalny"/>
    <w:next w:val="Normalny"/>
    <w:link w:val="Nagwek4Znak"/>
    <w:qFormat/>
    <w:rsid w:val="003B1DF3"/>
    <w:pPr>
      <w:keepNext/>
      <w:widowControl/>
      <w:autoSpaceDE/>
      <w:autoSpaceDN/>
      <w:adjustRightInd/>
      <w:spacing w:before="240" w:after="60"/>
      <w:outlineLvl w:val="3"/>
    </w:pPr>
    <w:rPr>
      <w:rFonts w:ascii="Calibri" w:eastAsia="Calibri" w:hAnsi="Calibri" w:cs="Calibri"/>
      <w:b/>
      <w:bCs/>
      <w:sz w:val="28"/>
      <w:szCs w:val="28"/>
    </w:rPr>
  </w:style>
  <w:style w:type="paragraph" w:styleId="Nagwek5">
    <w:name w:val="heading 5"/>
    <w:basedOn w:val="Normalny"/>
    <w:next w:val="Normalny"/>
    <w:link w:val="Nagwek5Znak"/>
    <w:uiPriority w:val="99"/>
    <w:qFormat/>
    <w:rsid w:val="003B1DF3"/>
    <w:pPr>
      <w:keepNext/>
      <w:widowControl/>
      <w:autoSpaceDE/>
      <w:autoSpaceDN/>
      <w:adjustRightInd/>
      <w:jc w:val="center"/>
      <w:outlineLvl w:val="4"/>
    </w:pPr>
    <w:rPr>
      <w:rFonts w:ascii="Calibri" w:eastAsia="Calibri" w:hAnsi="Calibri" w:cs="Calibri"/>
      <w:b/>
      <w:bCs/>
      <w:sz w:val="20"/>
      <w:szCs w:val="20"/>
    </w:rPr>
  </w:style>
  <w:style w:type="paragraph" w:styleId="Nagwek9">
    <w:name w:val="heading 9"/>
    <w:basedOn w:val="Normalny"/>
    <w:next w:val="Normalny"/>
    <w:link w:val="Nagwek9Znak"/>
    <w:uiPriority w:val="99"/>
    <w:qFormat/>
    <w:rsid w:val="003B1DF3"/>
    <w:pPr>
      <w:widowControl/>
      <w:autoSpaceDE/>
      <w:autoSpaceDN/>
      <w:adjustRightInd/>
      <w:spacing w:before="240" w:after="60"/>
      <w:outlineLvl w:val="8"/>
    </w:pPr>
    <w:rPr>
      <w:rFonts w:ascii="Arial" w:eastAsia="Calibri"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DF3"/>
    <w:rPr>
      <w:rFonts w:ascii="Arial" w:eastAsia="Calibri" w:hAnsi="Arial" w:cs="Arial"/>
      <w:b/>
      <w:bCs/>
      <w:kern w:val="32"/>
      <w:sz w:val="32"/>
      <w:szCs w:val="32"/>
      <w:lang w:eastAsia="pl-PL"/>
    </w:rPr>
  </w:style>
  <w:style w:type="character" w:customStyle="1" w:styleId="Nagwek2Znak">
    <w:name w:val="Nagłówek 2 Znak"/>
    <w:basedOn w:val="Domylnaczcionkaakapitu"/>
    <w:link w:val="Nagwek2"/>
    <w:uiPriority w:val="9"/>
    <w:rsid w:val="003B1DF3"/>
    <w:rPr>
      <w:rFonts w:ascii="Arial" w:eastAsia="Calibri" w:hAnsi="Arial" w:cs="Arial"/>
      <w:b/>
      <w:bCs/>
      <w:i/>
      <w:iCs/>
      <w:sz w:val="28"/>
      <w:szCs w:val="28"/>
      <w:lang w:eastAsia="pl-PL"/>
    </w:rPr>
  </w:style>
  <w:style w:type="character" w:customStyle="1" w:styleId="Nagwek3Znak">
    <w:name w:val="Nagłówek 3 Znak"/>
    <w:basedOn w:val="Domylnaczcionkaakapitu"/>
    <w:link w:val="Nagwek3"/>
    <w:rsid w:val="003B1DF3"/>
    <w:rPr>
      <w:rFonts w:ascii="Arial" w:eastAsia="Calibri" w:hAnsi="Arial" w:cs="Arial"/>
      <w:b/>
      <w:bCs/>
      <w:sz w:val="26"/>
      <w:szCs w:val="26"/>
      <w:lang w:eastAsia="pl-PL"/>
    </w:rPr>
  </w:style>
  <w:style w:type="character" w:customStyle="1" w:styleId="Nagwek4Znak">
    <w:name w:val="Nagłówek 4 Znak"/>
    <w:basedOn w:val="Domylnaczcionkaakapitu"/>
    <w:link w:val="Nagwek4"/>
    <w:rsid w:val="003B1DF3"/>
    <w:rPr>
      <w:rFonts w:ascii="Calibri" w:eastAsia="Calibri" w:hAnsi="Calibri" w:cs="Calibri"/>
      <w:b/>
      <w:bCs/>
      <w:sz w:val="28"/>
      <w:szCs w:val="28"/>
      <w:lang w:eastAsia="pl-PL"/>
    </w:rPr>
  </w:style>
  <w:style w:type="character" w:customStyle="1" w:styleId="Nagwek5Znak">
    <w:name w:val="Nagłówek 5 Znak"/>
    <w:basedOn w:val="Domylnaczcionkaakapitu"/>
    <w:link w:val="Nagwek5"/>
    <w:uiPriority w:val="99"/>
    <w:rsid w:val="003B1DF3"/>
    <w:rPr>
      <w:rFonts w:ascii="Calibri" w:eastAsia="Calibri" w:hAnsi="Calibri" w:cs="Calibri"/>
      <w:b/>
      <w:bCs/>
      <w:sz w:val="20"/>
      <w:szCs w:val="20"/>
      <w:lang w:eastAsia="pl-PL"/>
    </w:rPr>
  </w:style>
  <w:style w:type="character" w:customStyle="1" w:styleId="Nagwek9Znak">
    <w:name w:val="Nagłówek 9 Znak"/>
    <w:basedOn w:val="Domylnaczcionkaakapitu"/>
    <w:link w:val="Nagwek9"/>
    <w:uiPriority w:val="99"/>
    <w:rsid w:val="003B1DF3"/>
    <w:rPr>
      <w:rFonts w:ascii="Arial" w:eastAsia="Calibri" w:hAnsi="Arial" w:cs="Arial"/>
      <w:sz w:val="20"/>
      <w:szCs w:val="20"/>
      <w:lang w:eastAsia="pl-PL"/>
    </w:rPr>
  </w:style>
  <w:style w:type="paragraph" w:customStyle="1" w:styleId="Style1">
    <w:name w:val="Style1"/>
    <w:basedOn w:val="Normalny"/>
    <w:uiPriority w:val="99"/>
    <w:rsid w:val="003B1DF3"/>
  </w:style>
  <w:style w:type="paragraph" w:customStyle="1" w:styleId="Style2">
    <w:name w:val="Style2"/>
    <w:basedOn w:val="Normalny"/>
    <w:uiPriority w:val="99"/>
    <w:rsid w:val="003B1DF3"/>
    <w:pPr>
      <w:spacing w:line="356" w:lineRule="exact"/>
      <w:jc w:val="center"/>
    </w:pPr>
  </w:style>
  <w:style w:type="paragraph" w:customStyle="1" w:styleId="Style5">
    <w:name w:val="Style5"/>
    <w:basedOn w:val="Normalny"/>
    <w:uiPriority w:val="99"/>
    <w:rsid w:val="003B1DF3"/>
    <w:pPr>
      <w:spacing w:line="259" w:lineRule="exact"/>
      <w:ind w:hanging="65"/>
      <w:jc w:val="both"/>
    </w:pPr>
  </w:style>
  <w:style w:type="paragraph" w:customStyle="1" w:styleId="Style6">
    <w:name w:val="Style6"/>
    <w:basedOn w:val="Normalny"/>
    <w:uiPriority w:val="99"/>
    <w:rsid w:val="003B1DF3"/>
  </w:style>
  <w:style w:type="paragraph" w:customStyle="1" w:styleId="Style7">
    <w:name w:val="Style7"/>
    <w:basedOn w:val="Normalny"/>
    <w:uiPriority w:val="99"/>
    <w:rsid w:val="003B1DF3"/>
    <w:pPr>
      <w:spacing w:line="259" w:lineRule="exact"/>
      <w:ind w:firstLine="2477"/>
    </w:pPr>
  </w:style>
  <w:style w:type="paragraph" w:customStyle="1" w:styleId="Style8">
    <w:name w:val="Style8"/>
    <w:basedOn w:val="Normalny"/>
    <w:uiPriority w:val="99"/>
    <w:rsid w:val="003B1DF3"/>
  </w:style>
  <w:style w:type="paragraph" w:customStyle="1" w:styleId="Style9">
    <w:name w:val="Style9"/>
    <w:basedOn w:val="Normalny"/>
    <w:uiPriority w:val="99"/>
    <w:rsid w:val="003B1DF3"/>
    <w:pPr>
      <w:spacing w:line="482" w:lineRule="exact"/>
    </w:pPr>
  </w:style>
  <w:style w:type="paragraph" w:customStyle="1" w:styleId="Style11">
    <w:name w:val="Style11"/>
    <w:basedOn w:val="Normalny"/>
    <w:uiPriority w:val="99"/>
    <w:rsid w:val="003B1DF3"/>
    <w:pPr>
      <w:spacing w:line="173" w:lineRule="exact"/>
      <w:jc w:val="both"/>
    </w:pPr>
  </w:style>
  <w:style w:type="paragraph" w:customStyle="1" w:styleId="Style13">
    <w:name w:val="Style13"/>
    <w:basedOn w:val="Normalny"/>
    <w:uiPriority w:val="99"/>
    <w:rsid w:val="003B1DF3"/>
    <w:pPr>
      <w:jc w:val="both"/>
    </w:pPr>
  </w:style>
  <w:style w:type="paragraph" w:customStyle="1" w:styleId="Style14">
    <w:name w:val="Style14"/>
    <w:basedOn w:val="Normalny"/>
    <w:uiPriority w:val="99"/>
    <w:rsid w:val="003B1DF3"/>
    <w:pPr>
      <w:spacing w:line="245" w:lineRule="exact"/>
      <w:jc w:val="both"/>
    </w:pPr>
  </w:style>
  <w:style w:type="paragraph" w:customStyle="1" w:styleId="Style15">
    <w:name w:val="Style15"/>
    <w:basedOn w:val="Normalny"/>
    <w:uiPriority w:val="99"/>
    <w:rsid w:val="003B1DF3"/>
    <w:pPr>
      <w:spacing w:line="248" w:lineRule="exact"/>
      <w:ind w:hanging="346"/>
      <w:jc w:val="both"/>
    </w:pPr>
  </w:style>
  <w:style w:type="paragraph" w:customStyle="1" w:styleId="Style18">
    <w:name w:val="Style18"/>
    <w:basedOn w:val="Normalny"/>
    <w:uiPriority w:val="99"/>
    <w:rsid w:val="003B1DF3"/>
    <w:pPr>
      <w:spacing w:line="252" w:lineRule="exact"/>
      <w:ind w:hanging="497"/>
    </w:pPr>
  </w:style>
  <w:style w:type="paragraph" w:customStyle="1" w:styleId="Style19">
    <w:name w:val="Style19"/>
    <w:basedOn w:val="Normalny"/>
    <w:uiPriority w:val="99"/>
    <w:rsid w:val="003B1DF3"/>
  </w:style>
  <w:style w:type="paragraph" w:customStyle="1" w:styleId="Style20">
    <w:name w:val="Style20"/>
    <w:basedOn w:val="Normalny"/>
    <w:uiPriority w:val="99"/>
    <w:rsid w:val="003B1DF3"/>
    <w:pPr>
      <w:spacing w:line="252" w:lineRule="exact"/>
      <w:ind w:hanging="677"/>
    </w:pPr>
  </w:style>
  <w:style w:type="paragraph" w:customStyle="1" w:styleId="Style21">
    <w:name w:val="Style21"/>
    <w:basedOn w:val="Normalny"/>
    <w:uiPriority w:val="99"/>
    <w:rsid w:val="003B1DF3"/>
  </w:style>
  <w:style w:type="paragraph" w:customStyle="1" w:styleId="Style23">
    <w:name w:val="Style23"/>
    <w:basedOn w:val="Normalny"/>
    <w:uiPriority w:val="99"/>
    <w:rsid w:val="003B1DF3"/>
    <w:pPr>
      <w:spacing w:line="245" w:lineRule="exact"/>
    </w:pPr>
  </w:style>
  <w:style w:type="paragraph" w:customStyle="1" w:styleId="Style24">
    <w:name w:val="Style24"/>
    <w:basedOn w:val="Normalny"/>
    <w:uiPriority w:val="99"/>
    <w:rsid w:val="003B1DF3"/>
    <w:pPr>
      <w:spacing w:line="245" w:lineRule="exact"/>
      <w:ind w:hanging="684"/>
    </w:pPr>
  </w:style>
  <w:style w:type="paragraph" w:customStyle="1" w:styleId="Style26">
    <w:name w:val="Style26"/>
    <w:basedOn w:val="Normalny"/>
    <w:uiPriority w:val="99"/>
    <w:rsid w:val="003B1DF3"/>
    <w:pPr>
      <w:spacing w:line="238" w:lineRule="exact"/>
      <w:ind w:hanging="317"/>
    </w:pPr>
  </w:style>
  <w:style w:type="paragraph" w:customStyle="1" w:styleId="Style29">
    <w:name w:val="Style29"/>
    <w:basedOn w:val="Normalny"/>
    <w:uiPriority w:val="99"/>
    <w:rsid w:val="003B1DF3"/>
    <w:pPr>
      <w:spacing w:line="242" w:lineRule="exact"/>
      <w:jc w:val="both"/>
    </w:pPr>
  </w:style>
  <w:style w:type="paragraph" w:customStyle="1" w:styleId="Style30">
    <w:name w:val="Style30"/>
    <w:basedOn w:val="Normalny"/>
    <w:uiPriority w:val="99"/>
    <w:rsid w:val="003B1DF3"/>
  </w:style>
  <w:style w:type="paragraph" w:customStyle="1" w:styleId="Style31">
    <w:name w:val="Style31"/>
    <w:basedOn w:val="Normalny"/>
    <w:uiPriority w:val="99"/>
    <w:rsid w:val="003B1DF3"/>
    <w:pPr>
      <w:spacing w:line="245" w:lineRule="exact"/>
      <w:ind w:hanging="662"/>
    </w:pPr>
  </w:style>
  <w:style w:type="paragraph" w:customStyle="1" w:styleId="Style32">
    <w:name w:val="Style32"/>
    <w:basedOn w:val="Normalny"/>
    <w:uiPriority w:val="99"/>
    <w:rsid w:val="003B1DF3"/>
    <w:pPr>
      <w:spacing w:line="252" w:lineRule="exact"/>
      <w:jc w:val="both"/>
    </w:pPr>
  </w:style>
  <w:style w:type="paragraph" w:customStyle="1" w:styleId="Style33">
    <w:name w:val="Style33"/>
    <w:basedOn w:val="Normalny"/>
    <w:uiPriority w:val="99"/>
    <w:rsid w:val="003B1DF3"/>
    <w:pPr>
      <w:spacing w:line="245" w:lineRule="exact"/>
      <w:ind w:hanging="346"/>
    </w:pPr>
  </w:style>
  <w:style w:type="paragraph" w:customStyle="1" w:styleId="Style35">
    <w:name w:val="Style35"/>
    <w:basedOn w:val="Normalny"/>
    <w:uiPriority w:val="99"/>
    <w:rsid w:val="003B1DF3"/>
    <w:pPr>
      <w:spacing w:line="238" w:lineRule="exact"/>
      <w:ind w:hanging="504"/>
    </w:pPr>
  </w:style>
  <w:style w:type="paragraph" w:customStyle="1" w:styleId="Style36">
    <w:name w:val="Style36"/>
    <w:basedOn w:val="Normalny"/>
    <w:uiPriority w:val="99"/>
    <w:rsid w:val="003B1DF3"/>
    <w:pPr>
      <w:spacing w:line="241" w:lineRule="exact"/>
      <w:ind w:hanging="410"/>
    </w:pPr>
  </w:style>
  <w:style w:type="character" w:customStyle="1" w:styleId="FontStyle38">
    <w:name w:val="Font Style38"/>
    <w:basedOn w:val="Domylnaczcionkaakapitu"/>
    <w:uiPriority w:val="99"/>
    <w:rsid w:val="003B1DF3"/>
    <w:rPr>
      <w:rFonts w:ascii="Arial Narrow" w:hAnsi="Arial Narrow" w:cs="Arial Narrow"/>
      <w:b/>
      <w:bCs/>
      <w:color w:val="000000"/>
      <w:sz w:val="28"/>
      <w:szCs w:val="28"/>
    </w:rPr>
  </w:style>
  <w:style w:type="character" w:customStyle="1" w:styleId="FontStyle39">
    <w:name w:val="Font Style39"/>
    <w:basedOn w:val="Domylnaczcionkaakapitu"/>
    <w:uiPriority w:val="99"/>
    <w:rsid w:val="003B1DF3"/>
    <w:rPr>
      <w:rFonts w:ascii="Arial Narrow" w:hAnsi="Arial Narrow" w:cs="Arial Narrow"/>
      <w:b/>
      <w:bCs/>
      <w:smallCaps/>
      <w:color w:val="000000"/>
      <w:spacing w:val="30"/>
      <w:sz w:val="26"/>
      <w:szCs w:val="26"/>
    </w:rPr>
  </w:style>
  <w:style w:type="character" w:customStyle="1" w:styleId="FontStyle40">
    <w:name w:val="Font Style40"/>
    <w:basedOn w:val="Domylnaczcionkaakapitu"/>
    <w:uiPriority w:val="99"/>
    <w:rsid w:val="003B1DF3"/>
    <w:rPr>
      <w:rFonts w:ascii="Arial Narrow" w:hAnsi="Arial Narrow" w:cs="Arial Narrow"/>
      <w:b/>
      <w:bCs/>
      <w:smallCaps/>
      <w:color w:val="000000"/>
      <w:spacing w:val="30"/>
      <w:sz w:val="26"/>
      <w:szCs w:val="26"/>
    </w:rPr>
  </w:style>
  <w:style w:type="character" w:customStyle="1" w:styleId="FontStyle41">
    <w:name w:val="Font Style41"/>
    <w:basedOn w:val="Domylnaczcionkaakapitu"/>
    <w:uiPriority w:val="99"/>
    <w:rsid w:val="003B1DF3"/>
    <w:rPr>
      <w:rFonts w:ascii="Franklin Gothic Demi Cond" w:hAnsi="Franklin Gothic Demi Cond" w:cs="Franklin Gothic Demi Cond"/>
      <w:i/>
      <w:iCs/>
      <w:color w:val="000000"/>
      <w:sz w:val="22"/>
      <w:szCs w:val="22"/>
    </w:rPr>
  </w:style>
  <w:style w:type="character" w:customStyle="1" w:styleId="FontStyle42">
    <w:name w:val="Font Style42"/>
    <w:basedOn w:val="Domylnaczcionkaakapitu"/>
    <w:uiPriority w:val="99"/>
    <w:rsid w:val="003B1DF3"/>
    <w:rPr>
      <w:rFonts w:ascii="Arial Narrow" w:hAnsi="Arial Narrow" w:cs="Arial Narrow"/>
      <w:b/>
      <w:bCs/>
      <w:color w:val="000000"/>
      <w:sz w:val="20"/>
      <w:szCs w:val="20"/>
    </w:rPr>
  </w:style>
  <w:style w:type="character" w:customStyle="1" w:styleId="FontStyle43">
    <w:name w:val="Font Style43"/>
    <w:basedOn w:val="Domylnaczcionkaakapitu"/>
    <w:uiPriority w:val="99"/>
    <w:rsid w:val="003B1DF3"/>
    <w:rPr>
      <w:rFonts w:ascii="Bookman Old Style" w:hAnsi="Bookman Old Style" w:cs="Bookman Old Style"/>
      <w:i/>
      <w:iCs/>
      <w:color w:val="000000"/>
      <w:sz w:val="38"/>
      <w:szCs w:val="38"/>
    </w:rPr>
  </w:style>
  <w:style w:type="character" w:customStyle="1" w:styleId="FontStyle47">
    <w:name w:val="Font Style47"/>
    <w:basedOn w:val="Domylnaczcionkaakapitu"/>
    <w:uiPriority w:val="99"/>
    <w:rsid w:val="003B1DF3"/>
    <w:rPr>
      <w:rFonts w:ascii="Arial Narrow" w:hAnsi="Arial Narrow" w:cs="Arial Narrow"/>
      <w:b/>
      <w:bCs/>
      <w:color w:val="000000"/>
      <w:sz w:val="26"/>
      <w:szCs w:val="26"/>
    </w:rPr>
  </w:style>
  <w:style w:type="character" w:customStyle="1" w:styleId="FontStyle48">
    <w:name w:val="Font Style48"/>
    <w:basedOn w:val="Domylnaczcionkaakapitu"/>
    <w:uiPriority w:val="99"/>
    <w:rsid w:val="003B1DF3"/>
    <w:rPr>
      <w:rFonts w:ascii="MS Gothic" w:eastAsia="MS Gothic" w:cs="MS Gothic"/>
      <w:i/>
      <w:iCs/>
      <w:color w:val="000000"/>
      <w:sz w:val="28"/>
      <w:szCs w:val="28"/>
    </w:rPr>
  </w:style>
  <w:style w:type="character" w:customStyle="1" w:styleId="FontStyle50">
    <w:name w:val="Font Style50"/>
    <w:basedOn w:val="Domylnaczcionkaakapitu"/>
    <w:uiPriority w:val="99"/>
    <w:rsid w:val="003B1DF3"/>
    <w:rPr>
      <w:rFonts w:ascii="Arial Narrow" w:hAnsi="Arial Narrow" w:cs="Arial Narrow"/>
      <w:color w:val="000000"/>
      <w:sz w:val="20"/>
      <w:szCs w:val="20"/>
    </w:rPr>
  </w:style>
  <w:style w:type="character" w:customStyle="1" w:styleId="FontStyle51">
    <w:name w:val="Font Style51"/>
    <w:basedOn w:val="Domylnaczcionkaakapitu"/>
    <w:uiPriority w:val="99"/>
    <w:rsid w:val="003B1DF3"/>
    <w:rPr>
      <w:rFonts w:ascii="Arial Narrow" w:hAnsi="Arial Narrow" w:cs="Arial Narrow"/>
      <w:i/>
      <w:iCs/>
      <w:color w:val="000000"/>
      <w:sz w:val="18"/>
      <w:szCs w:val="18"/>
    </w:rPr>
  </w:style>
  <w:style w:type="character" w:customStyle="1" w:styleId="FontStyle52">
    <w:name w:val="Font Style52"/>
    <w:basedOn w:val="Domylnaczcionkaakapitu"/>
    <w:uiPriority w:val="99"/>
    <w:rsid w:val="003B1DF3"/>
    <w:rPr>
      <w:rFonts w:ascii="Arial Narrow" w:hAnsi="Arial Narrow" w:cs="Arial Narrow"/>
      <w:b/>
      <w:bCs/>
      <w:i/>
      <w:iCs/>
      <w:smallCaps/>
      <w:color w:val="000000"/>
      <w:spacing w:val="50"/>
      <w:sz w:val="20"/>
      <w:szCs w:val="20"/>
    </w:rPr>
  </w:style>
  <w:style w:type="character" w:customStyle="1" w:styleId="FontStyle53">
    <w:name w:val="Font Style53"/>
    <w:basedOn w:val="Domylnaczcionkaakapitu"/>
    <w:uiPriority w:val="99"/>
    <w:rsid w:val="003B1DF3"/>
    <w:rPr>
      <w:rFonts w:ascii="Arial Narrow" w:hAnsi="Arial Narrow" w:cs="Arial Narrow"/>
      <w:b/>
      <w:bCs/>
      <w:smallCaps/>
      <w:color w:val="000000"/>
      <w:sz w:val="20"/>
      <w:szCs w:val="20"/>
    </w:rPr>
  </w:style>
  <w:style w:type="character" w:customStyle="1" w:styleId="FontStyle55">
    <w:name w:val="Font Style55"/>
    <w:basedOn w:val="Domylnaczcionkaakapitu"/>
    <w:uiPriority w:val="99"/>
    <w:rsid w:val="003B1DF3"/>
    <w:rPr>
      <w:rFonts w:ascii="Arial Narrow" w:hAnsi="Arial Narrow" w:cs="Arial Narrow"/>
      <w:b/>
      <w:bCs/>
      <w:i/>
      <w:iCs/>
      <w:color w:val="000000"/>
      <w:spacing w:val="10"/>
      <w:sz w:val="18"/>
      <w:szCs w:val="18"/>
    </w:rPr>
  </w:style>
  <w:style w:type="character" w:customStyle="1" w:styleId="FontStyle56">
    <w:name w:val="Font Style56"/>
    <w:basedOn w:val="Domylnaczcionkaakapitu"/>
    <w:uiPriority w:val="99"/>
    <w:rsid w:val="003B1DF3"/>
    <w:rPr>
      <w:rFonts w:ascii="Arial Narrow" w:hAnsi="Arial Narrow" w:cs="Arial Narrow"/>
      <w:color w:val="000000"/>
      <w:sz w:val="18"/>
      <w:szCs w:val="18"/>
    </w:rPr>
  </w:style>
  <w:style w:type="character" w:customStyle="1" w:styleId="FontStyle60">
    <w:name w:val="Font Style60"/>
    <w:basedOn w:val="Domylnaczcionkaakapitu"/>
    <w:uiPriority w:val="99"/>
    <w:rsid w:val="003B1DF3"/>
    <w:rPr>
      <w:rFonts w:ascii="Arial Narrow" w:hAnsi="Arial Narrow" w:cs="Arial Narrow"/>
      <w:i/>
      <w:iCs/>
      <w:color w:val="000000"/>
      <w:sz w:val="24"/>
      <w:szCs w:val="24"/>
    </w:rPr>
  </w:style>
  <w:style w:type="character" w:customStyle="1" w:styleId="FontStyle61">
    <w:name w:val="Font Style61"/>
    <w:basedOn w:val="Domylnaczcionkaakapitu"/>
    <w:uiPriority w:val="99"/>
    <w:rsid w:val="003B1DF3"/>
    <w:rPr>
      <w:rFonts w:ascii="Arial Narrow" w:hAnsi="Arial Narrow" w:cs="Arial Narrow"/>
      <w:color w:val="000000"/>
      <w:sz w:val="12"/>
      <w:szCs w:val="12"/>
    </w:rPr>
  </w:style>
  <w:style w:type="character" w:styleId="Hipercze">
    <w:name w:val="Hyperlink"/>
    <w:basedOn w:val="Domylnaczcionkaakapitu"/>
    <w:uiPriority w:val="99"/>
    <w:rsid w:val="003B1DF3"/>
    <w:rPr>
      <w:rFonts w:cs="Times New Roman"/>
      <w:color w:val="auto"/>
      <w:u w:val="single"/>
    </w:rPr>
  </w:style>
  <w:style w:type="paragraph" w:styleId="Stopka">
    <w:name w:val="footer"/>
    <w:basedOn w:val="Normalny"/>
    <w:link w:val="StopkaZnak"/>
    <w:uiPriority w:val="99"/>
    <w:rsid w:val="003B1DF3"/>
    <w:pPr>
      <w:tabs>
        <w:tab w:val="center" w:pos="4536"/>
        <w:tab w:val="right" w:pos="9072"/>
      </w:tabs>
    </w:pPr>
  </w:style>
  <w:style w:type="character" w:customStyle="1" w:styleId="StopkaZnak">
    <w:name w:val="Stopka Znak"/>
    <w:basedOn w:val="Domylnaczcionkaakapitu"/>
    <w:link w:val="Stopka"/>
    <w:uiPriority w:val="99"/>
    <w:rsid w:val="003B1DF3"/>
    <w:rPr>
      <w:rFonts w:ascii="Arial Narrow" w:eastAsia="Times New Roman" w:hAnsi="Arial Narrow" w:cs="Arial Narrow"/>
      <w:sz w:val="24"/>
      <w:szCs w:val="24"/>
      <w:lang w:eastAsia="pl-PL"/>
    </w:rPr>
  </w:style>
  <w:style w:type="paragraph" w:styleId="Tekstpodstawowy2">
    <w:name w:val="Body Text 2"/>
    <w:basedOn w:val="Normalny"/>
    <w:link w:val="Tekstpodstawowy2Znak"/>
    <w:uiPriority w:val="99"/>
    <w:rsid w:val="003B1DF3"/>
    <w:pPr>
      <w:widowControl/>
      <w:autoSpaceDE/>
      <w:autoSpaceDN/>
      <w:adjustRightInd/>
    </w:pPr>
    <w:rPr>
      <w:rFonts w:ascii="Calibri" w:eastAsia="Calibri" w:hAnsi="Calibri" w:cs="Calibri"/>
      <w:sz w:val="20"/>
      <w:szCs w:val="20"/>
    </w:rPr>
  </w:style>
  <w:style w:type="character" w:customStyle="1" w:styleId="Tekstpodstawowy2Znak">
    <w:name w:val="Tekst podstawowy 2 Znak"/>
    <w:basedOn w:val="Domylnaczcionkaakapitu"/>
    <w:link w:val="Tekstpodstawowy2"/>
    <w:uiPriority w:val="99"/>
    <w:rsid w:val="003B1DF3"/>
    <w:rPr>
      <w:rFonts w:ascii="Calibri" w:eastAsia="Calibri" w:hAnsi="Calibri" w:cs="Calibri"/>
      <w:sz w:val="20"/>
      <w:szCs w:val="20"/>
      <w:lang w:eastAsia="pl-PL"/>
    </w:rPr>
  </w:style>
  <w:style w:type="paragraph" w:styleId="Tekstpodstawowywcity2">
    <w:name w:val="Body Text Indent 2"/>
    <w:basedOn w:val="Normalny"/>
    <w:link w:val="Tekstpodstawowywcity2Znak"/>
    <w:uiPriority w:val="99"/>
    <w:rsid w:val="003B1DF3"/>
    <w:pPr>
      <w:widowControl/>
      <w:autoSpaceDE/>
      <w:autoSpaceDN/>
      <w:adjustRightInd/>
      <w:ind w:left="709"/>
    </w:pPr>
    <w:rPr>
      <w:rFonts w:ascii="Calibri" w:eastAsia="Calibri" w:hAnsi="Calibri" w:cs="Calibri"/>
      <w:sz w:val="20"/>
      <w:szCs w:val="20"/>
    </w:rPr>
  </w:style>
  <w:style w:type="character" w:customStyle="1" w:styleId="Tekstpodstawowywcity2Znak">
    <w:name w:val="Tekst podstawowy wcięty 2 Znak"/>
    <w:basedOn w:val="Domylnaczcionkaakapitu"/>
    <w:link w:val="Tekstpodstawowywcity2"/>
    <w:uiPriority w:val="99"/>
    <w:rsid w:val="003B1DF3"/>
    <w:rPr>
      <w:rFonts w:ascii="Calibri" w:eastAsia="Calibri" w:hAnsi="Calibri" w:cs="Calibri"/>
      <w:sz w:val="20"/>
      <w:szCs w:val="20"/>
      <w:lang w:eastAsia="pl-PL"/>
    </w:rPr>
  </w:style>
  <w:style w:type="paragraph" w:styleId="Tekstblokowy">
    <w:name w:val="Block Text"/>
    <w:basedOn w:val="Normalny"/>
    <w:uiPriority w:val="99"/>
    <w:rsid w:val="003B1DF3"/>
    <w:pPr>
      <w:widowControl/>
      <w:autoSpaceDE/>
      <w:autoSpaceDN/>
      <w:adjustRightInd/>
      <w:ind w:left="435" w:right="-286"/>
    </w:pPr>
    <w:rPr>
      <w:rFonts w:ascii="Times New Roman" w:hAnsi="Times New Roman" w:cs="Times New Roman"/>
      <w:b/>
      <w:bCs/>
      <w:sz w:val="28"/>
      <w:szCs w:val="28"/>
    </w:rPr>
  </w:style>
  <w:style w:type="paragraph" w:customStyle="1" w:styleId="ust">
    <w:name w:val="ust"/>
    <w:uiPriority w:val="99"/>
    <w:rsid w:val="003B1DF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3B1DF3"/>
    <w:pPr>
      <w:widowControl/>
      <w:autoSpaceDE/>
      <w:autoSpaceDN/>
      <w:adjustRightInd/>
      <w:spacing w:before="60" w:after="60"/>
      <w:ind w:left="851" w:hanging="295"/>
      <w:jc w:val="both"/>
    </w:pPr>
    <w:rPr>
      <w:rFonts w:ascii="Times New Roman" w:hAnsi="Times New Roman" w:cs="Times New Roman"/>
    </w:rPr>
  </w:style>
  <w:style w:type="paragraph" w:customStyle="1" w:styleId="tyt">
    <w:name w:val="tyt"/>
    <w:basedOn w:val="Normalny"/>
    <w:uiPriority w:val="99"/>
    <w:rsid w:val="003B1DF3"/>
    <w:pPr>
      <w:keepNext/>
      <w:widowControl/>
      <w:autoSpaceDE/>
      <w:autoSpaceDN/>
      <w:adjustRightInd/>
      <w:spacing w:before="60" w:after="60"/>
      <w:jc w:val="center"/>
    </w:pPr>
    <w:rPr>
      <w:rFonts w:ascii="Times New Roman" w:hAnsi="Times New Roman" w:cs="Times New Roman"/>
      <w:b/>
      <w:bCs/>
    </w:rPr>
  </w:style>
  <w:style w:type="paragraph" w:styleId="Tekstpodstawowywcity">
    <w:name w:val="Body Text Indent"/>
    <w:basedOn w:val="Normalny"/>
    <w:link w:val="TekstpodstawowywcityZnak"/>
    <w:rsid w:val="003B1DF3"/>
    <w:pPr>
      <w:widowControl/>
      <w:autoSpaceDE/>
      <w:autoSpaceDN/>
      <w:adjustRightInd/>
      <w:ind w:left="-264" w:firstLine="180"/>
    </w:pPr>
    <w:rPr>
      <w:rFonts w:ascii="Calibri" w:eastAsia="Calibri" w:hAnsi="Calibri" w:cs="Calibri"/>
      <w:sz w:val="20"/>
      <w:szCs w:val="20"/>
    </w:rPr>
  </w:style>
  <w:style w:type="character" w:customStyle="1" w:styleId="TekstpodstawowywcityZnak">
    <w:name w:val="Tekst podstawowy wcięty Znak"/>
    <w:basedOn w:val="Domylnaczcionkaakapitu"/>
    <w:link w:val="Tekstpodstawowywcity"/>
    <w:rsid w:val="003B1DF3"/>
    <w:rPr>
      <w:rFonts w:ascii="Calibri" w:eastAsia="Calibri" w:hAnsi="Calibri" w:cs="Calibri"/>
      <w:sz w:val="20"/>
      <w:szCs w:val="20"/>
      <w:lang w:eastAsia="pl-PL"/>
    </w:rPr>
  </w:style>
  <w:style w:type="paragraph" w:styleId="Tekstpodstawowywcity3">
    <w:name w:val="Body Text Indent 3"/>
    <w:basedOn w:val="Normalny"/>
    <w:link w:val="Tekstpodstawowywcity3Znak"/>
    <w:uiPriority w:val="99"/>
    <w:rsid w:val="003B1DF3"/>
    <w:pPr>
      <w:widowControl/>
      <w:autoSpaceDE/>
      <w:autoSpaceDN/>
      <w:adjustRightInd/>
      <w:ind w:left="150"/>
    </w:pPr>
    <w:rPr>
      <w:rFonts w:ascii="Calibri" w:eastAsia="Calibri" w:hAnsi="Calibri" w:cs="Calibri"/>
      <w:sz w:val="20"/>
      <w:szCs w:val="20"/>
    </w:rPr>
  </w:style>
  <w:style w:type="character" w:customStyle="1" w:styleId="Tekstpodstawowywcity3Znak">
    <w:name w:val="Tekst podstawowy wcięty 3 Znak"/>
    <w:basedOn w:val="Domylnaczcionkaakapitu"/>
    <w:link w:val="Tekstpodstawowywcity3"/>
    <w:uiPriority w:val="99"/>
    <w:rsid w:val="003B1DF3"/>
    <w:rPr>
      <w:rFonts w:ascii="Calibri" w:eastAsia="Calibri" w:hAnsi="Calibri" w:cs="Calibri"/>
      <w:sz w:val="20"/>
      <w:szCs w:val="20"/>
      <w:lang w:eastAsia="pl-PL"/>
    </w:rPr>
  </w:style>
  <w:style w:type="paragraph" w:styleId="Tekstpodstawowy">
    <w:name w:val="Body Text"/>
    <w:basedOn w:val="Normalny"/>
    <w:link w:val="TekstpodstawowyZnak"/>
    <w:rsid w:val="003B1DF3"/>
    <w:pPr>
      <w:widowControl/>
      <w:autoSpaceDE/>
      <w:autoSpaceDN/>
      <w:adjustRightInd/>
      <w:ind w:right="-108"/>
    </w:pPr>
    <w:rPr>
      <w:rFonts w:ascii="Calibri" w:eastAsia="Calibri" w:hAnsi="Calibri" w:cs="Calibri"/>
      <w:sz w:val="28"/>
      <w:szCs w:val="28"/>
    </w:rPr>
  </w:style>
  <w:style w:type="character" w:customStyle="1" w:styleId="TekstpodstawowyZnak">
    <w:name w:val="Tekst podstawowy Znak"/>
    <w:basedOn w:val="Domylnaczcionkaakapitu"/>
    <w:link w:val="Tekstpodstawowy"/>
    <w:rsid w:val="003B1DF3"/>
    <w:rPr>
      <w:rFonts w:ascii="Calibri" w:eastAsia="Calibri" w:hAnsi="Calibri" w:cs="Calibri"/>
      <w:sz w:val="28"/>
      <w:szCs w:val="28"/>
      <w:lang w:eastAsia="pl-PL"/>
    </w:rPr>
  </w:style>
  <w:style w:type="paragraph" w:customStyle="1" w:styleId="pkt1">
    <w:name w:val="pkt1"/>
    <w:basedOn w:val="pkt"/>
    <w:uiPriority w:val="99"/>
    <w:rsid w:val="003B1DF3"/>
    <w:pPr>
      <w:ind w:left="850" w:hanging="425"/>
    </w:pPr>
  </w:style>
  <w:style w:type="character" w:styleId="Numerstrony">
    <w:name w:val="page number"/>
    <w:basedOn w:val="Domylnaczcionkaakapitu"/>
    <w:uiPriority w:val="99"/>
    <w:rsid w:val="003B1DF3"/>
  </w:style>
  <w:style w:type="paragraph" w:styleId="Tekstkomentarza">
    <w:name w:val="annotation text"/>
    <w:basedOn w:val="Normalny"/>
    <w:link w:val="TekstkomentarzaZnak"/>
    <w:uiPriority w:val="99"/>
    <w:semiHidden/>
    <w:rsid w:val="003B1DF3"/>
    <w:pPr>
      <w:widowControl/>
      <w:autoSpaceDE/>
      <w:autoSpaceDN/>
      <w:adjustRightInd/>
    </w:pPr>
    <w:rPr>
      <w:rFonts w:ascii="Calibri" w:eastAsia="Calibri" w:hAnsi="Calibri" w:cs="Calibri"/>
      <w:sz w:val="20"/>
      <w:szCs w:val="20"/>
    </w:rPr>
  </w:style>
  <w:style w:type="character" w:customStyle="1" w:styleId="TekstkomentarzaZnak">
    <w:name w:val="Tekst komentarza Znak"/>
    <w:basedOn w:val="Domylnaczcionkaakapitu"/>
    <w:link w:val="Tekstkomentarza"/>
    <w:uiPriority w:val="99"/>
    <w:semiHidden/>
    <w:rsid w:val="003B1DF3"/>
    <w:rPr>
      <w:rFonts w:ascii="Calibri" w:eastAsia="Calibri" w:hAnsi="Calibri" w:cs="Calibri"/>
      <w:sz w:val="20"/>
      <w:szCs w:val="20"/>
      <w:lang w:eastAsia="pl-PL"/>
    </w:rPr>
  </w:style>
  <w:style w:type="character" w:customStyle="1" w:styleId="TematkomentarzaZnak">
    <w:name w:val="Temat komentarza Znak"/>
    <w:basedOn w:val="TekstkomentarzaZnak"/>
    <w:link w:val="Tematkomentarza"/>
    <w:uiPriority w:val="99"/>
    <w:semiHidden/>
    <w:rsid w:val="003B1DF3"/>
    <w:rPr>
      <w:rFonts w:ascii="Calibri" w:eastAsia="Calibri" w:hAnsi="Calibri" w:cs="Calibri"/>
      <w:b/>
      <w:bCs/>
      <w:sz w:val="20"/>
      <w:szCs w:val="20"/>
      <w:lang w:eastAsia="pl-PL"/>
    </w:rPr>
  </w:style>
  <w:style w:type="paragraph" w:styleId="Tematkomentarza">
    <w:name w:val="annotation subject"/>
    <w:basedOn w:val="Tekstkomentarza"/>
    <w:next w:val="Tekstkomentarza"/>
    <w:link w:val="TematkomentarzaZnak"/>
    <w:uiPriority w:val="99"/>
    <w:semiHidden/>
    <w:rsid w:val="003B1DF3"/>
    <w:rPr>
      <w:b/>
      <w:bCs/>
    </w:rPr>
  </w:style>
  <w:style w:type="character" w:customStyle="1" w:styleId="TematkomentarzaZnak1">
    <w:name w:val="Temat komentarza Znak1"/>
    <w:basedOn w:val="TekstkomentarzaZnak"/>
    <w:uiPriority w:val="99"/>
    <w:semiHidden/>
    <w:rsid w:val="003B1DF3"/>
    <w:rPr>
      <w:rFonts w:ascii="Calibri" w:eastAsia="Calibri" w:hAnsi="Calibri" w:cs="Calibri"/>
      <w:b/>
      <w:bCs/>
      <w:sz w:val="20"/>
      <w:szCs w:val="20"/>
      <w:lang w:eastAsia="pl-PL"/>
    </w:rPr>
  </w:style>
  <w:style w:type="paragraph" w:styleId="Tekstdymka">
    <w:name w:val="Balloon Text"/>
    <w:basedOn w:val="Normalny"/>
    <w:link w:val="TekstdymkaZnak"/>
    <w:uiPriority w:val="99"/>
    <w:semiHidden/>
    <w:rsid w:val="003B1DF3"/>
    <w:pPr>
      <w:widowControl/>
      <w:autoSpaceDE/>
      <w:autoSpaceDN/>
      <w:adjustRightInd/>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3B1DF3"/>
    <w:rPr>
      <w:rFonts w:ascii="Tahoma" w:eastAsia="Calibri" w:hAnsi="Tahoma" w:cs="Tahoma"/>
      <w:sz w:val="16"/>
      <w:szCs w:val="16"/>
      <w:lang w:eastAsia="pl-PL"/>
    </w:rPr>
  </w:style>
  <w:style w:type="paragraph" w:styleId="Tekstpodstawowy3">
    <w:name w:val="Body Text 3"/>
    <w:basedOn w:val="Normalny"/>
    <w:link w:val="Tekstpodstawowy3Znak"/>
    <w:uiPriority w:val="99"/>
    <w:rsid w:val="003B1DF3"/>
    <w:pPr>
      <w:widowControl/>
      <w:autoSpaceDE/>
      <w:autoSpaceDN/>
      <w:adjustRightInd/>
      <w:spacing w:after="120"/>
    </w:pPr>
    <w:rPr>
      <w:rFonts w:ascii="Calibri" w:eastAsia="Calibri" w:hAnsi="Calibri" w:cs="Calibri"/>
      <w:sz w:val="16"/>
      <w:szCs w:val="16"/>
    </w:rPr>
  </w:style>
  <w:style w:type="character" w:customStyle="1" w:styleId="Tekstpodstawowy3Znak">
    <w:name w:val="Tekst podstawowy 3 Znak"/>
    <w:basedOn w:val="Domylnaczcionkaakapitu"/>
    <w:link w:val="Tekstpodstawowy3"/>
    <w:uiPriority w:val="99"/>
    <w:rsid w:val="003B1DF3"/>
    <w:rPr>
      <w:rFonts w:ascii="Calibri" w:eastAsia="Calibri" w:hAnsi="Calibri" w:cs="Calibri"/>
      <w:sz w:val="16"/>
      <w:szCs w:val="16"/>
      <w:lang w:eastAsia="pl-PL"/>
    </w:rPr>
  </w:style>
  <w:style w:type="paragraph" w:styleId="Nagwek">
    <w:name w:val="header"/>
    <w:basedOn w:val="Normalny"/>
    <w:link w:val="NagwekZnak"/>
    <w:uiPriority w:val="99"/>
    <w:rsid w:val="003B1DF3"/>
    <w:pPr>
      <w:widowControl/>
      <w:tabs>
        <w:tab w:val="center" w:pos="4536"/>
        <w:tab w:val="right" w:pos="9072"/>
      </w:tabs>
      <w:suppressAutoHyphens/>
      <w:autoSpaceDE/>
      <w:autoSpaceDN/>
      <w:adjustRightInd/>
    </w:pPr>
    <w:rPr>
      <w:rFonts w:ascii="Calibri" w:eastAsia="Calibri" w:hAnsi="Calibri" w:cs="Calibri"/>
      <w:sz w:val="20"/>
      <w:szCs w:val="20"/>
      <w:lang w:eastAsia="ar-SA"/>
    </w:rPr>
  </w:style>
  <w:style w:type="character" w:customStyle="1" w:styleId="NagwekZnak">
    <w:name w:val="Nagłówek Znak"/>
    <w:basedOn w:val="Domylnaczcionkaakapitu"/>
    <w:link w:val="Nagwek"/>
    <w:uiPriority w:val="99"/>
    <w:rsid w:val="003B1DF3"/>
    <w:rPr>
      <w:rFonts w:ascii="Calibri" w:eastAsia="Calibri" w:hAnsi="Calibri" w:cs="Calibri"/>
      <w:sz w:val="20"/>
      <w:szCs w:val="20"/>
      <w:lang w:eastAsia="ar-SA"/>
    </w:rPr>
  </w:style>
  <w:style w:type="paragraph" w:customStyle="1" w:styleId="Zawartoramki">
    <w:name w:val="Zawartość ramki"/>
    <w:basedOn w:val="Tekstpodstawowy"/>
    <w:rsid w:val="003B1DF3"/>
    <w:pPr>
      <w:suppressAutoHyphens/>
      <w:ind w:right="0"/>
    </w:pPr>
    <w:rPr>
      <w:sz w:val="24"/>
      <w:szCs w:val="24"/>
      <w:lang w:eastAsia="ar-SA"/>
    </w:rPr>
  </w:style>
  <w:style w:type="paragraph" w:customStyle="1" w:styleId="Standard">
    <w:name w:val="Standard"/>
    <w:uiPriority w:val="99"/>
    <w:rsid w:val="003B1DF3"/>
    <w:pPr>
      <w:widowControl w:val="0"/>
      <w:suppressAutoHyphens/>
      <w:spacing w:after="0" w:line="240" w:lineRule="auto"/>
    </w:pPr>
    <w:rPr>
      <w:rFonts w:ascii="Calibri" w:eastAsia="Calibri" w:hAnsi="Calibri" w:cs="Calibri"/>
      <w:sz w:val="24"/>
      <w:szCs w:val="24"/>
      <w:lang w:eastAsia="ar-SA"/>
    </w:rPr>
  </w:style>
  <w:style w:type="paragraph" w:customStyle="1" w:styleId="Tekstpodstawowy22">
    <w:name w:val="Tekst podstawowy 22"/>
    <w:basedOn w:val="Normalny"/>
    <w:uiPriority w:val="99"/>
    <w:rsid w:val="003B1DF3"/>
    <w:pPr>
      <w:widowControl/>
      <w:suppressAutoHyphens/>
      <w:autoSpaceDE/>
      <w:autoSpaceDN/>
      <w:adjustRightInd/>
    </w:pPr>
    <w:rPr>
      <w:rFonts w:ascii="Times New Roman" w:hAnsi="Times New Roman" w:cs="Times New Roman"/>
      <w:i/>
      <w:iCs/>
      <w:lang w:eastAsia="ar-SA"/>
    </w:rPr>
  </w:style>
  <w:style w:type="paragraph" w:customStyle="1" w:styleId="Tekstpodstawowy31">
    <w:name w:val="Tekst podstawowy 31"/>
    <w:basedOn w:val="Normalny"/>
    <w:uiPriority w:val="99"/>
    <w:rsid w:val="003B1DF3"/>
    <w:pPr>
      <w:widowControl/>
      <w:suppressAutoHyphens/>
      <w:autoSpaceDE/>
      <w:autoSpaceDN/>
      <w:adjustRightInd/>
      <w:jc w:val="center"/>
    </w:pPr>
    <w:rPr>
      <w:rFonts w:ascii="Times New Roman" w:hAnsi="Times New Roman" w:cs="Times New Roman"/>
      <w:b/>
      <w:bCs/>
      <w:u w:val="single"/>
      <w:lang w:eastAsia="ar-SA"/>
    </w:rPr>
  </w:style>
  <w:style w:type="paragraph" w:styleId="NormalnyWeb">
    <w:name w:val="Normal (Web)"/>
    <w:basedOn w:val="Normalny"/>
    <w:uiPriority w:val="99"/>
    <w:rsid w:val="003B1DF3"/>
    <w:pPr>
      <w:widowControl/>
      <w:suppressAutoHyphens/>
      <w:autoSpaceDE/>
      <w:autoSpaceDN/>
      <w:adjustRightInd/>
      <w:spacing w:before="280" w:after="280"/>
    </w:pPr>
    <w:rPr>
      <w:rFonts w:ascii="Arial Unicode MS" w:eastAsia="Arial Unicode MS" w:hAnsi="Calibri" w:cs="Arial Unicode MS"/>
      <w:sz w:val="26"/>
      <w:szCs w:val="26"/>
      <w:lang w:eastAsia="ar-SA"/>
    </w:rPr>
  </w:style>
  <w:style w:type="paragraph" w:customStyle="1" w:styleId="Tekstpodstawowywcity31">
    <w:name w:val="Tekst podstawowy wcięty 31"/>
    <w:basedOn w:val="Normalny"/>
    <w:uiPriority w:val="99"/>
    <w:rsid w:val="003B1DF3"/>
    <w:pPr>
      <w:widowControl/>
      <w:suppressAutoHyphens/>
      <w:autoSpaceDE/>
      <w:autoSpaceDN/>
      <w:adjustRightInd/>
      <w:ind w:left="426" w:hanging="426"/>
      <w:jc w:val="both"/>
    </w:pPr>
    <w:rPr>
      <w:rFonts w:ascii="Times New Roman" w:hAnsi="Times New Roman" w:cs="Times New Roman"/>
      <w:lang w:eastAsia="ar-SA"/>
    </w:rPr>
  </w:style>
  <w:style w:type="paragraph" w:customStyle="1" w:styleId="Styl1">
    <w:name w:val="Styl1"/>
    <w:basedOn w:val="Nagwek2"/>
    <w:rsid w:val="003B1DF3"/>
    <w:pPr>
      <w:jc w:val="both"/>
    </w:pPr>
    <w:rPr>
      <w:i w:val="0"/>
      <w:iCs w:val="0"/>
      <w:sz w:val="22"/>
      <w:szCs w:val="22"/>
      <w:lang w:eastAsia="ar-SA"/>
    </w:rPr>
  </w:style>
  <w:style w:type="paragraph" w:styleId="Akapitzlist">
    <w:name w:val="List Paragraph"/>
    <w:basedOn w:val="Normalny"/>
    <w:uiPriority w:val="34"/>
    <w:qFormat/>
    <w:rsid w:val="003B1DF3"/>
    <w:pPr>
      <w:widowControl/>
      <w:suppressAutoHyphens/>
      <w:autoSpaceDE/>
      <w:autoSpaceDN/>
      <w:adjustRightInd/>
      <w:ind w:left="708"/>
    </w:pPr>
    <w:rPr>
      <w:rFonts w:ascii="Times New Roman" w:hAnsi="Times New Roman" w:cs="Times New Roman"/>
      <w:sz w:val="26"/>
      <w:szCs w:val="26"/>
      <w:lang w:eastAsia="ar-SA"/>
    </w:rPr>
  </w:style>
  <w:style w:type="paragraph" w:customStyle="1" w:styleId="Tekstpodstawowy33">
    <w:name w:val="Tekst podstawowy 33"/>
    <w:basedOn w:val="Normalny"/>
    <w:uiPriority w:val="99"/>
    <w:rsid w:val="003B1DF3"/>
    <w:pPr>
      <w:suppressAutoHyphens/>
      <w:autoSpaceDE/>
      <w:autoSpaceDN/>
      <w:adjustRightInd/>
      <w:spacing w:after="120"/>
    </w:pPr>
    <w:rPr>
      <w:rFonts w:ascii="Calibri" w:eastAsia="Calibri" w:hAnsi="Calibri" w:cs="Calibri"/>
      <w:kern w:val="1"/>
      <w:sz w:val="16"/>
      <w:szCs w:val="16"/>
      <w:lang w:eastAsia="ar-SA"/>
    </w:rPr>
  </w:style>
  <w:style w:type="paragraph" w:customStyle="1" w:styleId="NumberList">
    <w:name w:val="Number List"/>
    <w:uiPriority w:val="99"/>
    <w:rsid w:val="003B1DF3"/>
    <w:pPr>
      <w:numPr>
        <w:numId w:val="1"/>
      </w:numPr>
      <w:suppressAutoHyphens/>
      <w:spacing w:before="216" w:after="72" w:line="240" w:lineRule="auto"/>
      <w:ind w:left="-509"/>
    </w:pPr>
    <w:rPr>
      <w:rFonts w:ascii="Calibri" w:eastAsia="Calibri" w:hAnsi="Calibri" w:cs="Calibri"/>
      <w:color w:val="000000"/>
      <w:sz w:val="24"/>
      <w:szCs w:val="24"/>
      <w:lang w:eastAsia="ar-SA"/>
    </w:rPr>
  </w:style>
  <w:style w:type="paragraph" w:customStyle="1" w:styleId="BodySingle">
    <w:name w:val="Body Single"/>
    <w:uiPriority w:val="99"/>
    <w:rsid w:val="003B1DF3"/>
    <w:pPr>
      <w:tabs>
        <w:tab w:val="left" w:pos="786"/>
      </w:tabs>
      <w:suppressAutoHyphens/>
      <w:spacing w:after="0" w:line="240" w:lineRule="auto"/>
      <w:ind w:left="708" w:hanging="708"/>
      <w:jc w:val="both"/>
    </w:pPr>
    <w:rPr>
      <w:rFonts w:ascii="Calibri" w:eastAsia="Calibri" w:hAnsi="Calibri" w:cs="Calibri"/>
      <w:color w:val="000000"/>
      <w:sz w:val="24"/>
      <w:szCs w:val="24"/>
      <w:lang w:eastAsia="ar-SA"/>
    </w:rPr>
  </w:style>
  <w:style w:type="character" w:customStyle="1" w:styleId="TekstprzypisukocowegoZnak">
    <w:name w:val="Tekst przypisu końcowego Znak"/>
    <w:basedOn w:val="Domylnaczcionkaakapitu"/>
    <w:link w:val="Tekstprzypisukocowego"/>
    <w:uiPriority w:val="99"/>
    <w:semiHidden/>
    <w:rsid w:val="003B1DF3"/>
    <w:rPr>
      <w:rFonts w:ascii="Calibri" w:eastAsia="Calibri" w:hAnsi="Calibri" w:cs="Calibri"/>
      <w:sz w:val="20"/>
      <w:szCs w:val="20"/>
      <w:lang w:eastAsia="pl-PL"/>
    </w:rPr>
  </w:style>
  <w:style w:type="paragraph" w:styleId="Tekstprzypisukocowego">
    <w:name w:val="endnote text"/>
    <w:basedOn w:val="Normalny"/>
    <w:link w:val="TekstprzypisukocowegoZnak"/>
    <w:uiPriority w:val="99"/>
    <w:semiHidden/>
    <w:rsid w:val="003B1DF3"/>
    <w:pPr>
      <w:widowControl/>
      <w:autoSpaceDE/>
      <w:autoSpaceDN/>
      <w:adjustRightInd/>
    </w:pPr>
    <w:rPr>
      <w:rFonts w:ascii="Calibri" w:eastAsia="Calibri" w:hAnsi="Calibri" w:cs="Calibri"/>
      <w:sz w:val="20"/>
      <w:szCs w:val="20"/>
    </w:rPr>
  </w:style>
  <w:style w:type="character" w:customStyle="1" w:styleId="TekstprzypisukocowegoZnak1">
    <w:name w:val="Tekst przypisu końcowego Znak1"/>
    <w:basedOn w:val="Domylnaczcionkaakapitu"/>
    <w:uiPriority w:val="99"/>
    <w:semiHidden/>
    <w:rsid w:val="003B1DF3"/>
    <w:rPr>
      <w:rFonts w:ascii="Arial Narrow" w:eastAsia="Times New Roman" w:hAnsi="Arial Narrow" w:cs="Arial Narrow"/>
      <w:sz w:val="20"/>
      <w:szCs w:val="20"/>
      <w:lang w:eastAsia="pl-PL"/>
    </w:rPr>
  </w:style>
  <w:style w:type="paragraph" w:customStyle="1" w:styleId="Default">
    <w:name w:val="Default"/>
    <w:rsid w:val="003B1D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3B1DF3"/>
    <w:pPr>
      <w:widowControl/>
      <w:suppressAutoHyphens/>
      <w:autoSpaceDE/>
      <w:autoSpaceDN/>
      <w:adjustRightInd/>
      <w:ind w:left="284"/>
      <w:jc w:val="both"/>
    </w:pPr>
    <w:rPr>
      <w:b/>
      <w:bCs/>
      <w:lang w:eastAsia="ar-SA"/>
    </w:rPr>
  </w:style>
  <w:style w:type="paragraph" w:customStyle="1" w:styleId="LucaCash">
    <w:name w:val="Luca&amp;Cash"/>
    <w:basedOn w:val="Normalny"/>
    <w:uiPriority w:val="99"/>
    <w:rsid w:val="003B1DF3"/>
    <w:pPr>
      <w:widowControl/>
      <w:autoSpaceDE/>
      <w:autoSpaceDN/>
      <w:adjustRightInd/>
      <w:spacing w:line="360" w:lineRule="auto"/>
    </w:pPr>
  </w:style>
  <w:style w:type="paragraph" w:customStyle="1" w:styleId="BodyText23">
    <w:name w:val="Body Text 23"/>
    <w:basedOn w:val="Normalny"/>
    <w:rsid w:val="003B1DF3"/>
    <w:pPr>
      <w:suppressAutoHyphens/>
      <w:overflowPunct w:val="0"/>
      <w:autoSpaceDN/>
      <w:adjustRightInd/>
      <w:jc w:val="both"/>
      <w:textAlignment w:val="baseline"/>
    </w:pPr>
    <w:rPr>
      <w:rFonts w:ascii="Times New Roman" w:hAnsi="Times New Roman" w:cs="Times New Roman"/>
      <w:sz w:val="26"/>
      <w:szCs w:val="26"/>
      <w:lang w:eastAsia="ar-SA"/>
    </w:rPr>
  </w:style>
  <w:style w:type="paragraph" w:customStyle="1" w:styleId="NormalWeb1">
    <w:name w:val="Normal (Web)1"/>
    <w:basedOn w:val="Normalny"/>
    <w:rsid w:val="003B1DF3"/>
    <w:pPr>
      <w:widowControl/>
      <w:suppressAutoHyphens/>
      <w:overflowPunct w:val="0"/>
      <w:autoSpaceDN/>
      <w:adjustRightInd/>
      <w:spacing w:before="100" w:after="100"/>
      <w:textAlignment w:val="baseline"/>
    </w:pPr>
    <w:rPr>
      <w:rFonts w:ascii="Times New Roman" w:hAnsi="Times New Roman" w:cs="Times New Roman"/>
      <w:lang w:eastAsia="ar-SA"/>
    </w:rPr>
  </w:style>
  <w:style w:type="paragraph" w:customStyle="1" w:styleId="BodyText32">
    <w:name w:val="Body Text 32"/>
    <w:basedOn w:val="Normalny"/>
    <w:rsid w:val="003B1DF3"/>
    <w:pPr>
      <w:widowControl/>
      <w:suppressAutoHyphens/>
      <w:overflowPunct w:val="0"/>
      <w:autoSpaceDN/>
      <w:adjustRightInd/>
      <w:jc w:val="both"/>
      <w:textAlignment w:val="baseline"/>
    </w:pPr>
    <w:rPr>
      <w:rFonts w:ascii="Times New Roman" w:hAnsi="Times New Roman" w:cs="Times New Roman"/>
      <w:b/>
      <w:bCs/>
      <w:i/>
      <w:iCs/>
      <w:lang w:eastAsia="ar-SA"/>
    </w:rPr>
  </w:style>
  <w:style w:type="paragraph" w:customStyle="1" w:styleId="BodyText26">
    <w:name w:val="Body Text 26"/>
    <w:basedOn w:val="Normalny"/>
    <w:rsid w:val="003B1DF3"/>
    <w:pPr>
      <w:tabs>
        <w:tab w:val="left" w:pos="709"/>
      </w:tabs>
      <w:suppressAutoHyphens/>
      <w:overflowPunct w:val="0"/>
      <w:autoSpaceDN/>
      <w:adjustRightInd/>
      <w:ind w:left="709" w:hanging="709"/>
      <w:jc w:val="both"/>
      <w:textAlignment w:val="baseline"/>
    </w:pPr>
    <w:rPr>
      <w:rFonts w:ascii="Times New Roman" w:hAnsi="Times New Roman" w:cs="Times New Roman"/>
      <w:sz w:val="26"/>
      <w:szCs w:val="26"/>
      <w:lang w:eastAsia="ar-SA"/>
    </w:rPr>
  </w:style>
  <w:style w:type="paragraph" w:customStyle="1" w:styleId="BodyText24">
    <w:name w:val="Body Text 24"/>
    <w:basedOn w:val="Normalny"/>
    <w:rsid w:val="003B1DF3"/>
    <w:pPr>
      <w:suppressAutoHyphens/>
      <w:overflowPunct w:val="0"/>
      <w:autoSpaceDN/>
      <w:adjustRightInd/>
      <w:ind w:left="360"/>
      <w:textAlignment w:val="baseline"/>
    </w:pPr>
    <w:rPr>
      <w:rFonts w:ascii="Times New Roman" w:hAnsi="Times New Roman" w:cs="Times New Roman"/>
      <w:sz w:val="28"/>
      <w:szCs w:val="28"/>
      <w:lang w:eastAsia="ar-SA"/>
    </w:rPr>
  </w:style>
  <w:style w:type="paragraph" w:customStyle="1" w:styleId="WW-Tekstpodstawowy3">
    <w:name w:val="WW-Tekst podstawowy 3"/>
    <w:basedOn w:val="Normalny"/>
    <w:rsid w:val="003B1DF3"/>
    <w:pPr>
      <w:suppressAutoHyphens/>
      <w:overflowPunct w:val="0"/>
      <w:autoSpaceDN/>
      <w:adjustRightInd/>
      <w:jc w:val="both"/>
      <w:textAlignment w:val="baseline"/>
    </w:pPr>
    <w:rPr>
      <w:rFonts w:ascii="Times New Roman" w:hAnsi="Times New Roman" w:cs="Times New Roman"/>
      <w:lang w:eastAsia="ar-SA"/>
    </w:rPr>
  </w:style>
  <w:style w:type="character" w:customStyle="1" w:styleId="Podpis1">
    <w:name w:val="Podpis1"/>
    <w:rsid w:val="003B1DF3"/>
  </w:style>
  <w:style w:type="paragraph" w:customStyle="1" w:styleId="xl53">
    <w:name w:val="xl53"/>
    <w:basedOn w:val="Normalny"/>
    <w:rsid w:val="003B1DF3"/>
    <w:pPr>
      <w:widowControl/>
      <w:suppressAutoHyphens/>
      <w:autoSpaceDE/>
      <w:autoSpaceDN/>
      <w:adjustRightInd/>
      <w:spacing w:before="280" w:after="280"/>
      <w:jc w:val="center"/>
      <w:textAlignment w:val="center"/>
    </w:pPr>
    <w:rPr>
      <w:rFonts w:ascii="Arial" w:hAnsi="Arial" w:cs="Arial"/>
      <w:b/>
      <w:bCs/>
      <w:lang w:eastAsia="ar-SA"/>
    </w:rPr>
  </w:style>
  <w:style w:type="paragraph" w:customStyle="1" w:styleId="WW-Tekstpodstawowy2">
    <w:name w:val="WW-Tekst podstawowy 2"/>
    <w:basedOn w:val="Normalny"/>
    <w:rsid w:val="003B1DF3"/>
    <w:pPr>
      <w:widowControl/>
      <w:suppressAutoHyphens/>
      <w:autoSpaceDE/>
      <w:autoSpaceDN/>
      <w:adjustRightInd/>
      <w:jc w:val="both"/>
    </w:pPr>
    <w:rPr>
      <w:rFonts w:ascii="Book Antiqua" w:hAnsi="Book Antiqua" w:cs="Times New Roman"/>
      <w:b/>
      <w:szCs w:val="20"/>
      <w:lang w:eastAsia="ar-SA"/>
    </w:rPr>
  </w:style>
  <w:style w:type="paragraph" w:customStyle="1" w:styleId="TekstpodstawowyF2bodytextcontentsSzvegtrzs">
    <w:name w:val="Tekst podstawowy.(F2).body text.contents.Szövegtörzs"/>
    <w:basedOn w:val="Normalny"/>
    <w:rsid w:val="003B1DF3"/>
    <w:pPr>
      <w:widowControl/>
      <w:adjustRightInd/>
      <w:spacing w:line="360" w:lineRule="auto"/>
      <w:jc w:val="both"/>
    </w:pPr>
    <w:rPr>
      <w:rFonts w:ascii="Arial" w:hAnsi="Arial" w:cs="Arial"/>
      <w:b/>
      <w:bCs/>
      <w:sz w:val="20"/>
      <w:szCs w:val="20"/>
    </w:rPr>
  </w:style>
  <w:style w:type="paragraph" w:customStyle="1" w:styleId="Tekstpodstawowywcity32">
    <w:name w:val="Tekst podstawowy wcięty 32"/>
    <w:basedOn w:val="Normalny"/>
    <w:rsid w:val="003B1DF3"/>
    <w:pPr>
      <w:widowControl/>
      <w:tabs>
        <w:tab w:val="left" w:pos="851"/>
      </w:tabs>
      <w:autoSpaceDE/>
      <w:autoSpaceDN/>
      <w:adjustRightInd/>
      <w:ind w:left="851"/>
    </w:pPr>
    <w:rPr>
      <w:rFonts w:ascii="Times New Roman" w:hAnsi="Times New Roman" w:cs="Times New Roman"/>
      <w:szCs w:val="20"/>
    </w:rPr>
  </w:style>
  <w:style w:type="paragraph" w:customStyle="1" w:styleId="Zawartotabeli">
    <w:name w:val="Zawartość tabeli"/>
    <w:basedOn w:val="Normalny"/>
    <w:rsid w:val="003B1DF3"/>
    <w:pPr>
      <w:widowControl/>
      <w:suppressLineNumbers/>
      <w:suppressAutoHyphens/>
      <w:autoSpaceDE/>
      <w:autoSpaceDN/>
      <w:adjustRightInd/>
    </w:pPr>
    <w:rPr>
      <w:rFonts w:ascii="Times New Roman" w:hAnsi="Times New Roman" w:cs="Times New Roman"/>
      <w:lang w:eastAsia="ar-SA"/>
    </w:rPr>
  </w:style>
  <w:style w:type="paragraph" w:styleId="Tekstprzypisudolnego">
    <w:name w:val="footnote text"/>
    <w:basedOn w:val="Normalny"/>
    <w:link w:val="TekstprzypisudolnegoZnak"/>
    <w:unhideWhenUsed/>
    <w:rsid w:val="003B1DF3"/>
    <w:pPr>
      <w:widowControl/>
      <w:autoSpaceDE/>
      <w:autoSpaceDN/>
      <w:adjustRightInd/>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3B1DF3"/>
    <w:rPr>
      <w:rFonts w:ascii="Times New Roman" w:eastAsia="Times New Roman" w:hAnsi="Times New Roman" w:cs="Times New Roman"/>
      <w:sz w:val="20"/>
      <w:szCs w:val="20"/>
      <w:lang w:eastAsia="pl-PL"/>
    </w:rPr>
  </w:style>
  <w:style w:type="character" w:styleId="Odwoanieprzypisudolnego">
    <w:name w:val="footnote reference"/>
    <w:unhideWhenUsed/>
    <w:rsid w:val="003B1DF3"/>
    <w:rPr>
      <w:vertAlign w:val="superscript"/>
    </w:rPr>
  </w:style>
  <w:style w:type="character" w:customStyle="1" w:styleId="FontStyle58">
    <w:name w:val="Font Style58"/>
    <w:basedOn w:val="Domylnaczcionkaakapitu"/>
    <w:uiPriority w:val="99"/>
    <w:rsid w:val="003B1DF3"/>
    <w:rPr>
      <w:rFonts w:ascii="Times New Roman" w:hAnsi="Times New Roman" w:cs="Times New Roman"/>
      <w:color w:val="000000"/>
      <w:sz w:val="22"/>
      <w:szCs w:val="22"/>
    </w:rPr>
  </w:style>
  <w:style w:type="character" w:customStyle="1" w:styleId="FontStyle63">
    <w:name w:val="Font Style63"/>
    <w:basedOn w:val="Domylnaczcionkaakapitu"/>
    <w:uiPriority w:val="99"/>
    <w:rsid w:val="003B1DF3"/>
    <w:rPr>
      <w:rFonts w:ascii="Times New Roman" w:hAnsi="Times New Roman" w:cs="Times New Roman"/>
      <w:b/>
      <w:bCs/>
      <w:color w:val="000000"/>
      <w:sz w:val="22"/>
      <w:szCs w:val="22"/>
    </w:rPr>
  </w:style>
  <w:style w:type="character" w:customStyle="1" w:styleId="FontStyle57">
    <w:name w:val="Font Style57"/>
    <w:basedOn w:val="Domylnaczcionkaakapitu"/>
    <w:uiPriority w:val="99"/>
    <w:rsid w:val="003B1DF3"/>
    <w:rPr>
      <w:rFonts w:ascii="Times New Roman" w:hAnsi="Times New Roman" w:cs="Times New Roman"/>
      <w:b/>
      <w:bCs/>
      <w:color w:val="000000"/>
      <w:sz w:val="22"/>
      <w:szCs w:val="22"/>
    </w:rPr>
  </w:style>
  <w:style w:type="paragraph" w:customStyle="1" w:styleId="4ECAC28AC75E435385B1B5194C39A064">
    <w:name w:val="4ECAC28AC75E435385B1B5194C39A064"/>
    <w:rsid w:val="003B1DF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E4B43B351546C0BF7E99A296A2A538"/>
        <w:category>
          <w:name w:val="Ogólne"/>
          <w:gallery w:val="placeholder"/>
        </w:category>
        <w:types>
          <w:type w:val="bbPlcHdr"/>
        </w:types>
        <w:behaviors>
          <w:behavior w:val="content"/>
        </w:behaviors>
        <w:guid w:val="{1DB7EBA5-0924-4909-9782-B040783016DD}"/>
      </w:docPartPr>
      <w:docPartBody>
        <w:p w:rsidR="007D1137" w:rsidRDefault="007D1137" w:rsidP="007D1137">
          <w:pPr>
            <w:pStyle w:val="24E4B43B351546C0BF7E99A296A2A538"/>
          </w:pPr>
          <w:r>
            <w:rPr>
              <w:rFonts w:asciiTheme="majorHAnsi" w:eastAsiaTheme="majorEastAsia" w:hAnsiTheme="majorHAnsi" w:cstheme="majorBidi"/>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TE1795318t00">
    <w:altName w:val="MS Mincho"/>
    <w:panose1 w:val="00000000000000000000"/>
    <w:charset w:val="80"/>
    <w:family w:val="auto"/>
    <w:notTrueType/>
    <w:pitch w:val="default"/>
    <w:sig w:usb0="00000001" w:usb1="08070000" w:usb2="00000010" w:usb3="00000000" w:csb0="00020000" w:csb1="00000000"/>
  </w:font>
  <w:font w:name="TTE1791C60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D1137"/>
    <w:rsid w:val="000B0848"/>
    <w:rsid w:val="001C4840"/>
    <w:rsid w:val="0027415F"/>
    <w:rsid w:val="00355A5F"/>
    <w:rsid w:val="003B2BBE"/>
    <w:rsid w:val="00442F26"/>
    <w:rsid w:val="00752B79"/>
    <w:rsid w:val="007D1137"/>
    <w:rsid w:val="007F700B"/>
    <w:rsid w:val="008543EA"/>
    <w:rsid w:val="008D3F61"/>
    <w:rsid w:val="009F28F4"/>
    <w:rsid w:val="00A3188D"/>
    <w:rsid w:val="00BC2BA2"/>
    <w:rsid w:val="00C65C85"/>
    <w:rsid w:val="00CA7A8D"/>
    <w:rsid w:val="00D20C1F"/>
    <w:rsid w:val="00D6472D"/>
    <w:rsid w:val="00D71BB4"/>
    <w:rsid w:val="00E12F30"/>
    <w:rsid w:val="00EA56B5"/>
    <w:rsid w:val="00EC2F4A"/>
    <w:rsid w:val="00ED0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F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4E4B43B351546C0BF7E99A296A2A538">
    <w:name w:val="24E4B43B351546C0BF7E99A296A2A538"/>
    <w:rsid w:val="007D1137"/>
  </w:style>
  <w:style w:type="paragraph" w:customStyle="1" w:styleId="0C1999A47FA04DB9802EA3E66E5E3098">
    <w:name w:val="0C1999A47FA04DB9802EA3E66E5E3098"/>
    <w:rsid w:val="007D11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05C1-E20B-4CFD-8C1E-66EB9DA6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10977</Words>
  <Characters>69158</Characters>
  <Application>Microsoft Office Word</Application>
  <DocSecurity>0</DocSecurity>
  <Lines>576</Lines>
  <Paragraphs>159</Paragraphs>
  <ScaleCrop>false</ScaleCrop>
  <HeadingPairs>
    <vt:vector size="2" baseType="variant">
      <vt:variant>
        <vt:lpstr>Tytuł</vt:lpstr>
      </vt:variant>
      <vt:variant>
        <vt:i4>1</vt:i4>
      </vt:variant>
    </vt:vector>
  </HeadingPairs>
  <TitlesOfParts>
    <vt:vector size="1" baseType="lpstr">
      <vt:lpstr>SZCZEGÓŁOWY OPIS PRZEDMIOTU ZAMÓWIENIA</vt:lpstr>
    </vt:vector>
  </TitlesOfParts>
  <Company>TOSHIBA</Company>
  <LinksUpToDate>false</LinksUpToDate>
  <CharactersWithSpaces>79976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dc:title>
  <dc:creator>wera</dc:creator>
  <cp:lastModifiedBy>WERA</cp:lastModifiedBy>
  <cp:revision>49</cp:revision>
  <dcterms:created xsi:type="dcterms:W3CDTF">2014-08-04T20:57:00Z</dcterms:created>
  <dcterms:modified xsi:type="dcterms:W3CDTF">2017-07-25T14:28:00Z</dcterms:modified>
</cp:coreProperties>
</file>