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A4CC7" w:rsidRDefault="008A4CC7" w:rsidP="00BF5EAC">
      <w:pPr>
        <w:spacing w:line="360" w:lineRule="auto"/>
        <w:ind w:left="140" w:right="160" w:firstLine="360"/>
        <w:rPr>
          <w:rFonts w:ascii="Times New Roman" w:hAnsi="Times New Roman" w:cs="Times New Roman"/>
          <w:sz w:val="24"/>
          <w:szCs w:val="24"/>
        </w:rPr>
      </w:pPr>
    </w:p>
    <w:p w:rsidR="00D1217E" w:rsidRPr="00CE2D1D" w:rsidRDefault="00D1217E" w:rsidP="00BF5EAC">
      <w:pPr>
        <w:spacing w:line="360" w:lineRule="auto"/>
        <w:ind w:left="140" w:right="160" w:firstLine="360"/>
        <w:rPr>
          <w:rFonts w:ascii="Times New Roman" w:hAnsi="Times New Roman" w:cs="Times New Roman"/>
          <w:sz w:val="24"/>
          <w:szCs w:val="24"/>
        </w:rPr>
      </w:pPr>
    </w:p>
    <w:p w:rsidR="00CE2D1D" w:rsidRPr="00CE2D1D" w:rsidRDefault="00CE2D1D" w:rsidP="00CE2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1D">
        <w:rPr>
          <w:rFonts w:ascii="Times New Roman" w:hAnsi="Times New Roman" w:cs="Times New Roman"/>
          <w:b/>
          <w:sz w:val="24"/>
          <w:szCs w:val="24"/>
        </w:rPr>
        <w:t>RAPORT O STANIE GMINY LIPOWIEC KOŚCIELNY</w:t>
      </w:r>
    </w:p>
    <w:p w:rsidR="00CE2D1D" w:rsidRPr="00CE2D1D" w:rsidRDefault="00CE2D1D" w:rsidP="00CE2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2023</w:t>
      </w:r>
    </w:p>
    <w:p w:rsidR="00CE2D1D" w:rsidRPr="00CE2D1D" w:rsidRDefault="00CE2D1D" w:rsidP="00CE2D1D">
      <w:pPr>
        <w:spacing w:line="360" w:lineRule="auto"/>
        <w:ind w:left="140" w:right="160" w:firstLine="360"/>
        <w:rPr>
          <w:rFonts w:ascii="Times New Roman" w:hAnsi="Times New Roman" w:cs="Times New Roman"/>
          <w:sz w:val="24"/>
          <w:szCs w:val="24"/>
        </w:rPr>
      </w:pPr>
    </w:p>
    <w:p w:rsidR="00CE2D1D" w:rsidRPr="00CE2D1D" w:rsidRDefault="00CE2D1D" w:rsidP="008A4CC7">
      <w:pPr>
        <w:spacing w:line="360" w:lineRule="auto"/>
        <w:ind w:left="140" w:right="160" w:firstLine="360"/>
        <w:rPr>
          <w:rFonts w:ascii="Times New Roman" w:hAnsi="Times New Roman" w:cs="Times New Roman"/>
          <w:sz w:val="24"/>
          <w:szCs w:val="24"/>
        </w:rPr>
      </w:pPr>
    </w:p>
    <w:p w:rsidR="00E25AE1" w:rsidRDefault="00E25AE1" w:rsidP="00092098">
      <w:pPr>
        <w:spacing w:before="240" w:line="276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</w:t>
      </w:r>
      <w:r w:rsidRPr="00E25AE1">
        <w:rPr>
          <w:rFonts w:ascii="Times New Roman" w:hAnsi="Times New Roman" w:cs="Times New Roman"/>
          <w:sz w:val="24"/>
          <w:szCs w:val="24"/>
        </w:rPr>
        <w:t xml:space="preserve">odstawie </w:t>
      </w:r>
      <w:r>
        <w:rPr>
          <w:rFonts w:ascii="Times New Roman" w:hAnsi="Times New Roman" w:cs="Times New Roman"/>
          <w:sz w:val="24"/>
          <w:szCs w:val="24"/>
        </w:rPr>
        <w:t>art.28a ust.1 ustawy z dnia 8 marca 1990r. o samorządzie gminnym, Wójt Gminy Lipowiec Kościelny przedstawia niniejszy raport o stanie Gminy w roku 2023.</w:t>
      </w:r>
    </w:p>
    <w:p w:rsidR="00E25AE1" w:rsidRDefault="00E25AE1" w:rsidP="00092098">
      <w:pPr>
        <w:spacing w:before="240" w:line="276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Lipowiec Kościelny położona jest w powiecie mławskim,, w północnej części województwa mazowieckiego. Zajmuje obszar 114,2m2, na którym funkcjonuje 15 sołectw. Centrum administracyjnym jest miejscowość Lipowiec Kościelny, położony 12km od Mławy, 45km od Ciechanowa i 130 km od Warszawy.</w:t>
      </w:r>
    </w:p>
    <w:p w:rsidR="00265D5A" w:rsidRDefault="00E25AE1" w:rsidP="00092098">
      <w:pPr>
        <w:spacing w:before="240" w:line="276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2023 </w:t>
      </w:r>
      <w:r w:rsidR="00265D5A">
        <w:rPr>
          <w:rFonts w:ascii="Times New Roman" w:hAnsi="Times New Roman" w:cs="Times New Roman"/>
          <w:sz w:val="24"/>
          <w:szCs w:val="24"/>
        </w:rPr>
        <w:t xml:space="preserve">odbyło się </w:t>
      </w:r>
      <w:r w:rsidR="00EC304C">
        <w:rPr>
          <w:rFonts w:ascii="Times New Roman" w:hAnsi="Times New Roman" w:cs="Times New Roman"/>
          <w:sz w:val="24"/>
          <w:szCs w:val="24"/>
        </w:rPr>
        <w:t>10</w:t>
      </w:r>
      <w:r w:rsidR="00265D5A">
        <w:rPr>
          <w:rFonts w:ascii="Times New Roman" w:hAnsi="Times New Roman" w:cs="Times New Roman"/>
          <w:sz w:val="24"/>
          <w:szCs w:val="24"/>
        </w:rPr>
        <w:t xml:space="preserve"> posiedzeń Rady Gminy Lipowiec Kościelny, na których zostało podjętych </w:t>
      </w:r>
      <w:r w:rsidR="00EC304C">
        <w:rPr>
          <w:rFonts w:ascii="Times New Roman" w:hAnsi="Times New Roman" w:cs="Times New Roman"/>
          <w:sz w:val="24"/>
          <w:szCs w:val="24"/>
        </w:rPr>
        <w:t>51</w:t>
      </w:r>
      <w:r w:rsidR="00265D5A">
        <w:rPr>
          <w:rFonts w:ascii="Times New Roman" w:hAnsi="Times New Roman" w:cs="Times New Roman"/>
          <w:sz w:val="24"/>
          <w:szCs w:val="24"/>
        </w:rPr>
        <w:t xml:space="preserve"> Uchwał.</w:t>
      </w:r>
    </w:p>
    <w:p w:rsidR="00265D5A" w:rsidRDefault="00265D5A" w:rsidP="00092098">
      <w:pPr>
        <w:spacing w:before="240" w:line="276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polityk, programów i strategii</w:t>
      </w:r>
    </w:p>
    <w:p w:rsidR="00265D5A" w:rsidRDefault="00265D5A" w:rsidP="00092098">
      <w:pPr>
        <w:spacing w:before="240" w:line="276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Gminie Lipowiec Kościelny w 2023r. obowiązywały następujące dokumenty strategiczne: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Strategia Zrównoważonego Rozwoju Gminy Lipowiec Kościelny na lata 2016-2026 z perspektywą do roku 2023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Gospodarki Niskoemisyjnej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z organizacjami pozarządowymi i podmiotami prowadzącymi działalność pożytku publicznego na rok 2023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Program profilaktyki i rozwiązywania problemów alkoholowych oraz zapobiegania narkomanii na lata 2022-2023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Wieloletnia Prognoza Finansowa</w:t>
      </w:r>
    </w:p>
    <w:p w:rsidR="00E25AE1" w:rsidRDefault="00E25AE1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 w:rsidRPr="00265D5A">
        <w:rPr>
          <w:rFonts w:ascii="Times New Roman" w:hAnsi="Times New Roman" w:cs="Times New Roman"/>
          <w:sz w:val="24"/>
          <w:szCs w:val="24"/>
        </w:rPr>
        <w:t xml:space="preserve"> </w:t>
      </w:r>
      <w:r w:rsidR="00265D5A">
        <w:rPr>
          <w:rFonts w:ascii="Times New Roman" w:hAnsi="Times New Roman" w:cs="Times New Roman"/>
          <w:sz w:val="24"/>
          <w:szCs w:val="24"/>
        </w:rPr>
        <w:t>Plan Rozwoju Lokalnego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opieki nad zwierzętami bezdomnymi oraz zapobiegania bezdomności zwierząt na terenie gminy Lipowiec Kościelny na rok 2023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ochrony środowiska dla gminy Lipowiec Kościelny na lata 2018-2021 z perspektywą do roku 2025</w:t>
      </w:r>
    </w:p>
    <w:p w:rsidR="00265D5A" w:rsidRDefault="00265D5A" w:rsidP="00092098">
      <w:pPr>
        <w:pStyle w:val="Akapitzlist"/>
        <w:numPr>
          <w:ilvl w:val="0"/>
          <w:numId w:val="18"/>
        </w:numPr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i unieszkodliwianie wyrobów zawierających azbest na terenie gminy Lipowiec Kościelny</w:t>
      </w:r>
    </w:p>
    <w:p w:rsidR="00265D5A" w:rsidRDefault="00265D5A" w:rsidP="00092098">
      <w:pPr>
        <w:pStyle w:val="Akapitzlist"/>
        <w:spacing w:before="240" w:line="276" w:lineRule="auto"/>
        <w:ind w:left="426" w:right="160" w:hanging="426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265D5A" w:rsidRDefault="00265D5A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FC439C" w:rsidRPr="00265D5A" w:rsidRDefault="00FC439C" w:rsidP="00092098">
      <w:pPr>
        <w:pStyle w:val="Akapitzlist"/>
        <w:spacing w:before="240" w:line="276" w:lineRule="auto"/>
        <w:ind w:left="0" w:right="160"/>
        <w:rPr>
          <w:rFonts w:ascii="Times New Roman" w:hAnsi="Times New Roman" w:cs="Times New Roman"/>
          <w:sz w:val="24"/>
          <w:szCs w:val="24"/>
        </w:rPr>
      </w:pPr>
    </w:p>
    <w:p w:rsidR="00B8764F" w:rsidRPr="00B1118B" w:rsidRDefault="00B8764F" w:rsidP="00092098">
      <w:pPr>
        <w:spacing w:before="240" w:line="276" w:lineRule="auto"/>
        <w:ind w:right="2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1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Finanse gminy</w:t>
      </w:r>
    </w:p>
    <w:p w:rsidR="00B8764F" w:rsidRPr="00B8764F" w:rsidRDefault="00B8764F" w:rsidP="00092098">
      <w:pPr>
        <w:spacing w:before="240" w:line="276" w:lineRule="auto"/>
        <w:ind w:right="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Budżet gminy na 2023r. zakładał wpływy w kwocie 22.921.608,00zł oraz wydatki w kwocie 24.565.832,77zł. Budżet ulegał w ciągu roku zmianom zarówno po stronie wpływów, jak i po stronie wydatków.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Budżet gminy po zmianach na dzień  31 grudnia 2023 roku wynosi: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Planowane dochody – 31.614.844,99zł, (wzrost o 8.693.236,99zł) w tym 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1) dochody bieżące w kwocie 26.087.710,11zł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2) dochody majątkowe w kwocie  100.000,00zł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Planowane wydatki – 34.213.870,07zł, (wzrost o 9.648.037,30zł) w tym 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1) wydatki bieżące w kwocie – 26.023.976,57zł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2) wydatki majątkowe w kwocie –  8.189.893,50zł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W roku 2023 na dzień 31 grudnia planowano deficyt budżetu w kwocie 2.599.025,08zł, który zostanie pokryty przychodami w kwocie 2.599.025,08zł - wolne środki o których mowa w art. 217 ust.2 pkt.6 w kwocie 852.432,81zł oraz niewykorzystane środki pieniężne, o których mowa w art. 217 ust.2 pkt.8 w kwocie 1.746.592,27zł.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W roku 2023 na dzień 31 grudnia planowano przychody budżetu gminy w kwocie  3.271.025,08zł (wolne o których mowa w art. 217 ust.2  pkt.6 w kwocie 1.524.432,81zł oraz niewykorzystane środków pieniężnych, o których mowa w art. 217 ust.2 pkt.8 w kwocie 1.746.592,27zł).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Wolne środki o których mowa w art. 217 ust.2 pkt.6 w kwocie 672.000,00zł zostały  przeznaczone na spłatę wcześniej zaciągniętych zobowiązań.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W roku 2023 planowano rozchody budżetu gminy w wysokości 672.000,00zł. Na dzień 31.12.2023 roku zgodnie z harmonogramem zrealizowano rozchody w kwocie 672.000,00zł.</w:t>
      </w:r>
    </w:p>
    <w:p w:rsidR="00B8764F" w:rsidRPr="00B8764F" w:rsidRDefault="00B8764F" w:rsidP="00092098">
      <w:pPr>
        <w:overflowPunct w:val="0"/>
        <w:autoSpaceDE w:val="0"/>
        <w:autoSpaceDN w:val="0"/>
        <w:adjustRightInd w:val="0"/>
        <w:spacing w:before="240" w:line="276" w:lineRule="auto"/>
        <w:ind w:right="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64F">
        <w:rPr>
          <w:rFonts w:ascii="Times New Roman" w:eastAsia="Times New Roman" w:hAnsi="Times New Roman" w:cs="Times New Roman"/>
          <w:sz w:val="24"/>
          <w:szCs w:val="24"/>
        </w:rPr>
        <w:t xml:space="preserve">W latach 2024 -2028 planowana była nadwyżka budżetu, którą planuje się na spłatę rozchodów.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Stan zadłużenia Gminy na 31.12.2023 roku wynosi 1.503.253,07zł i jest spłacany zgodnie z harmonogramem wynikającym z umów kredytowych. </w:t>
      </w:r>
      <w:r w:rsidRPr="00B8764F">
        <w:rPr>
          <w:rFonts w:ascii="Times New Roman" w:eastAsia="Times New Roman" w:hAnsi="Times New Roman" w:cs="Times New Roman"/>
          <w:sz w:val="24"/>
          <w:szCs w:val="24"/>
        </w:rPr>
        <w:t>Na dzień 31.12.2023r. gmina  posiada zaciągnięty 4 kredyty długoterminowe:</w:t>
      </w:r>
    </w:p>
    <w:p w:rsidR="00B8764F" w:rsidRPr="00B8764F" w:rsidRDefault="00B8764F" w:rsidP="00092098">
      <w:pPr>
        <w:overflowPunct w:val="0"/>
        <w:autoSpaceDE w:val="0"/>
        <w:autoSpaceDN w:val="0"/>
        <w:adjustRightInd w:val="0"/>
        <w:spacing w:before="240" w:line="276" w:lineRule="auto"/>
        <w:ind w:right="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64F">
        <w:rPr>
          <w:rFonts w:ascii="Times New Roman" w:eastAsia="Times New Roman" w:hAnsi="Times New Roman" w:cs="Times New Roman"/>
          <w:sz w:val="24"/>
          <w:szCs w:val="24"/>
        </w:rPr>
        <w:t>1. zobowiązanie zaciągnięte w 2017r. na pokrycie planowanego deficytu – 3.050.573,07zł, (stan zobowiązania z tego tytułu na dzień 31.12.2023 – 1.250.753,07zł)</w:t>
      </w:r>
    </w:p>
    <w:p w:rsidR="00B8764F" w:rsidRPr="00B8764F" w:rsidRDefault="00B8764F" w:rsidP="00092098">
      <w:pPr>
        <w:overflowPunct w:val="0"/>
        <w:autoSpaceDE w:val="0"/>
        <w:autoSpaceDN w:val="0"/>
        <w:adjustRightInd w:val="0"/>
        <w:spacing w:before="240" w:line="276" w:lineRule="auto"/>
        <w:ind w:right="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64F">
        <w:rPr>
          <w:rFonts w:ascii="Times New Roman" w:eastAsia="Times New Roman" w:hAnsi="Times New Roman" w:cs="Times New Roman"/>
          <w:sz w:val="24"/>
          <w:szCs w:val="24"/>
        </w:rPr>
        <w:t>2. zobowiązanie zaciągnięte w 2018r. na pokrycie planowanego deficytu – 548.771,14zł., (stan zobowiązania z tego tytułu na dzień 31.12.2023 – 42.500,00zł)</w:t>
      </w:r>
    </w:p>
    <w:p w:rsidR="00B8764F" w:rsidRPr="00B8764F" w:rsidRDefault="00B8764F" w:rsidP="00092098">
      <w:pPr>
        <w:overflowPunct w:val="0"/>
        <w:autoSpaceDE w:val="0"/>
        <w:autoSpaceDN w:val="0"/>
        <w:adjustRightInd w:val="0"/>
        <w:spacing w:before="240" w:line="276" w:lineRule="auto"/>
        <w:ind w:right="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64F">
        <w:rPr>
          <w:rFonts w:ascii="Times New Roman" w:eastAsia="Times New Roman" w:hAnsi="Times New Roman" w:cs="Times New Roman"/>
          <w:sz w:val="24"/>
          <w:szCs w:val="24"/>
        </w:rPr>
        <w:t>3. zobowiązanie zaciągnięte w 2018r. na spłatę wcześniej zaciągniętego kredytu – 300.000,00zł, (stan zobowiązania z tego tytułu na dzień 31.12.2023 – 0,00zł)</w:t>
      </w:r>
    </w:p>
    <w:p w:rsidR="00B8764F" w:rsidRPr="00B8764F" w:rsidRDefault="00B8764F" w:rsidP="00092098">
      <w:pPr>
        <w:overflowPunct w:val="0"/>
        <w:autoSpaceDE w:val="0"/>
        <w:autoSpaceDN w:val="0"/>
        <w:adjustRightInd w:val="0"/>
        <w:spacing w:before="240" w:line="276" w:lineRule="auto"/>
        <w:ind w:right="2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764F">
        <w:rPr>
          <w:rFonts w:ascii="Times New Roman" w:eastAsia="Times New Roman" w:hAnsi="Times New Roman" w:cs="Times New Roman"/>
          <w:sz w:val="24"/>
          <w:szCs w:val="24"/>
        </w:rPr>
        <w:t>4. zobowiązanie zaciągnięte w 2020r. na pokrycie planowanego deficytu zaciągniętego kredytu – 840.000,00zł, (stan zobowiązania z tego tytułu na dzień 31.12.2023 – 210.000,00zł)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Wykonanie budżetu na dzień 31 grudnia 2023 roku wynosi: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1) dochody – 30.570.512,49zł stanowi to  96,70%  planowanych dochodów w tym: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dochody bieżące –</w:t>
      </w:r>
      <w:r w:rsidR="00B1118B">
        <w:rPr>
          <w:rFonts w:ascii="Times New Roman" w:hAnsi="Times New Roman" w:cs="Times New Roman"/>
          <w:sz w:val="24"/>
          <w:szCs w:val="24"/>
        </w:rPr>
        <w:t xml:space="preserve"> </w:t>
      </w:r>
      <w:r w:rsidRPr="00B8764F">
        <w:rPr>
          <w:rFonts w:ascii="Times New Roman" w:hAnsi="Times New Roman" w:cs="Times New Roman"/>
          <w:sz w:val="24"/>
          <w:szCs w:val="24"/>
        </w:rPr>
        <w:t>25.114.954,38zł  tj. 96,27% planu,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dochody majątkowe –</w:t>
      </w:r>
      <w:r w:rsidR="00B1118B">
        <w:rPr>
          <w:rFonts w:ascii="Times New Roman" w:hAnsi="Times New Roman" w:cs="Times New Roman"/>
          <w:sz w:val="24"/>
          <w:szCs w:val="24"/>
        </w:rPr>
        <w:t xml:space="preserve"> </w:t>
      </w:r>
      <w:r w:rsidRPr="00B8764F">
        <w:rPr>
          <w:rFonts w:ascii="Times New Roman" w:hAnsi="Times New Roman" w:cs="Times New Roman"/>
          <w:sz w:val="24"/>
          <w:szCs w:val="24"/>
        </w:rPr>
        <w:t>5.455.558,11zł   tj.  98,70% planu,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2) wydatki  - 32.335.954,55zł  stanowi to 94,51%  planowanych wydatków w tym: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wydatki bieżące –</w:t>
      </w:r>
      <w:r w:rsidR="00B1118B">
        <w:rPr>
          <w:rFonts w:ascii="Times New Roman" w:hAnsi="Times New Roman" w:cs="Times New Roman"/>
          <w:sz w:val="24"/>
          <w:szCs w:val="24"/>
        </w:rPr>
        <w:t xml:space="preserve"> </w:t>
      </w:r>
      <w:r w:rsidRPr="00B8764F">
        <w:rPr>
          <w:rFonts w:ascii="Times New Roman" w:hAnsi="Times New Roman" w:cs="Times New Roman"/>
          <w:sz w:val="24"/>
          <w:szCs w:val="24"/>
        </w:rPr>
        <w:t>24.353.704,82zł   tj. 94,28% planu,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lastRenderedPageBreak/>
        <w:t>- wydatki majątkowe –7.800.249,73zł   tj. 95,24% planu.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Rok 2023 zamknął się deficytem w wysokości 1.765.442,06zł. Na dzień 31.12.2023 roku zgodnie z harmonogramem zrealizowano rozchody w kwocie 672.000.00zł.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Od założonych wpływów i wydatków doszło do następujących odstępstw: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planowano wpływy z podatku od działalności gospodarczej osób fizycznych, opłacanych w formie karty podatkowej na poziomie 7.000,00zł, wykonanie 0,00zł,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planowano wpływy z podatek od środków transportowych  na poziomie 155.000,00zł, wykonanie 96.547,00zł. Było to spowodowane niedokonaniem należnych wpłat przez podatników.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planowano wpływy z podatku od nieruchomości osób fizycznych na poziomie 900.000,00zł, wykonanie 703.068,71zł. </w:t>
      </w:r>
      <w:bookmarkStart w:id="0" w:name="_Hlk102731126"/>
      <w:r w:rsidRPr="00B8764F">
        <w:rPr>
          <w:rFonts w:ascii="Times New Roman" w:hAnsi="Times New Roman" w:cs="Times New Roman"/>
          <w:sz w:val="24"/>
          <w:szCs w:val="24"/>
        </w:rPr>
        <w:t xml:space="preserve">Było to spowodowane </w:t>
      </w:r>
      <w:bookmarkEnd w:id="0"/>
      <w:r w:rsidRPr="00B8764F">
        <w:rPr>
          <w:rFonts w:ascii="Times New Roman" w:hAnsi="Times New Roman" w:cs="Times New Roman"/>
          <w:sz w:val="24"/>
          <w:szCs w:val="24"/>
        </w:rPr>
        <w:t>niedokonaniem należnych wpłat przez podatników oraz powiększenia się zaległości podatkowych.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planowano wpływy z podatku od nieruchomości osób prawnych na poziomie 460.000,00zł, wykonanie 351.968,00zł. Było to spowodowane niedoszacowaniem planu oraz niedokonaniem należnych wpłat przez podatników.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- planowano wpływy podatku od czynności cywilnoprawnych na poziomie 270.000,00zł, wykonanie 213.421,52zł. Są to dochody należne gminie przekazywane na konto jednostki przez Urząd Skarbowy w Bydgoszczy,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w roku 2023 Gmina otrzymała środki w wysokości 1.903.999,35zł jako uzupełnienie subwencji ogólnej dla jednostek samorządu terytorialnego.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w roku 2023 udziały podatku dochodowym od osób fizycznych i prawnych wynosiły 2.132.886,00zł.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Zaplanowane wydatki Gminy zostały zrealizowane w 94,51%. Dochody w przeliczeniu na 1 mieszkańca wynosiły 6.526,58zł, natomiast wydatki w przeliczeniu na 1 mieszkańca wynosiły 6.903,49zł, (liczba mieszkańców na dzień 31.12.2023r. -  4.684 osób).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64F" w:rsidRPr="00B8764F" w:rsidRDefault="00B8764F" w:rsidP="00092098">
      <w:pPr>
        <w:spacing w:before="240" w:line="276" w:lineRule="auto"/>
        <w:ind w:right="2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764F">
        <w:rPr>
          <w:rFonts w:ascii="Times New Roman" w:hAnsi="Times New Roman" w:cs="Times New Roman"/>
          <w:sz w:val="24"/>
          <w:szCs w:val="24"/>
        </w:rPr>
        <w:t>W gminie zrealizowano następujące projekty ze środków zewnętrznych: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78.327,94zł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udzielnie dotacji ze środków finansowych budżetu Województwa Mazowieckiego na zadanie z zakresu budowy i modernizacji dróg dojazdowych do gruntów rolnych nr. W/UMWM-UF/DOT/RW/1572/2023 z dnia 15.05.2023 pomiędzy Województwem Mazowieckim a Gminą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758.840,42zł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dofinasowanie Nr RFRD-R/73/2023 z dnia 13.10.2023 pomiędzy Wojewodą Mazowieckim a Gminą Lipowiec Kościelny na realizację zadania pn. "Remont dróg gminnych w miejscowości Józefowo oraz Turza Mała w Gminie Lipowiec Kościelny" w ramach środków z  Rządowego Funduszu Rozwoju Dróg.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40.000,00zł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udzielnie dotacji celowej na modernizacje budynku użytkowanego przez jednostkę OSP Turza Mała nr. W/UMWM-UU/UM/OR/2636/2023 Z DNIA 15.05.2023 POMIĘDZY Województwem Mazowieckim a Gminą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26.000,00zł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udzielenie pomocy finansowej w formie dotacji celowej z budżetu Województwa Mazowieckiego na realizację zadania pn. "OSP 2023" na zakup środków ochrony indywidulanej dla strażaków OSP Turza Mała oraz OSP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30.000,00zł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udzielnie pomocy finansowej w formie dotacji celowej z budżetu Województwa Mazowieckiego w ramach "Mazowsze dla czystego powietrza 2023" na zadanie </w:t>
      </w:r>
      <w:proofErr w:type="spellStart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pn</w:t>
      </w:r>
      <w:proofErr w:type="spellEnd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."Festyn rodzinny dla czystego powietrza  w Gminie Lipowiec Kościelny" nr. W/UMWM-UU/UM/PZ/2807/2023 z dnia 15.05.2023 pomiędzy Województwem Mazowieckim a Gminą Lipowiec Kościelny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144.620,00zł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udzielnie pomocy finansowej w formie dotacji celowej z budżetu Województwa Mazowieckiego w ramach "Mazowieckiego Instrumentu Wsparcia 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Adaptacji do zmian Klimatu - Mazowsze dla klimatu" na zadanie pn. "Kompleksowa modernizacja oświetlenia zewnętrznego na terenie Gminy Lipowiec Kościelny".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10.000,00zł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 umowa o udzielnie dotacji ze środków finansowych budżetu Województwa Mazowieckiego w ramach "Mazowieckiego Instrumentu Aktywizacji Sołectw MAZOWSZE 2023" na zadanie </w:t>
      </w:r>
      <w:proofErr w:type="spellStart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pn</w:t>
      </w:r>
      <w:proofErr w:type="spellEnd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."Modernizacja świetlicy wiejskiej w m. Lewiczyn w Gminie Lipowiec Kościelny" nr. W/UMWM-UU/UM/RW/1559/2023 z dnia 15.05.2023 pomiędzy Województwem Mazowieckim a Gminą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Kwota 10.000,00zł - 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umowa o udzielnie dotacji ze środków finansowych budżetu Województwa Mazowieckiego w ramach "Mazowieckiego Instrumentu Aktywizacji Sołectw MAZOWSZE 2023" na zadanie </w:t>
      </w:r>
      <w:proofErr w:type="spellStart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pn</w:t>
      </w:r>
      <w:proofErr w:type="spellEnd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."Modernizacja świetlicy wiejskiej w m. Dobra Wola w Gminie Lipowiec Kościelny" nr. W/UMWM-UU/UM/RW/1562/2023 z dnia 15.05.2023 pomiędzy Województwem Mazowieckim a Gminą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150.000,00zł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umowa o udzielnie dotacji ze środków finansowych budżetu Województwa Mazowieckiego w ramach programu "Mazowsze dla lokalnych aktów integracji" na zadanie pn. "Modernizacja świetlicy wiejskiej w Lipowcu Kościelnym", pomiędzy Województwem Mazowieckim a Gminą Lipowiec Kościelny.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20.000,00zł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dotacje otrzymane z państwowego funduszu celowego na realizacje zadań bieżących jednostek sektora finansów publicznych w ramach projektu „Koła Gospodyń Wiejskich z Gminy Lipowiec Kościelny we wspólnych działaniach na rzecz przeciwdziałania i zapobiegania przestępczości” realizowanego na podstawie umowy DFS-V.7241.1.355.2023 z dnia 18.04.2023 roku.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4.700.985,29zł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środki otrzymane z Rządowego Funduszu Polski Ład: Program Inwestycji Strategicznych na realizację zadań inwestycyjnych.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29.990,74zł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środki na podstawie pisma nr. WFOŚiGW.KSZ.WEE.4104. 302.23.00112427.23 z dnia 12.05.2023r. Środki z przeznaczeniem na realizację zadania </w:t>
      </w:r>
      <w:proofErr w:type="spellStart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pn</w:t>
      </w:r>
      <w:proofErr w:type="spellEnd"/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>: ”Ekologiczny piknik rodziny”.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48.134,70zł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dotacje celowe otrzymane z budżetu państwa na zadania bieżące realizowane przez gminę na postawie porozumień z organami administracji rządowej – program „POZNAJ POLSKĘ”.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46.871,22zł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dotacje przekazane z państwowych funduszy celowych na realizację zadań bieżących dla jednostek sektora finansów publicznych na podstawie umowy dotacji na dofinansowanie realizacji zadania pn. „Odbiór i unieszkodliwienie azbestu na terenie Gminy Lipowiec Kościelny w 2023r.”</w:t>
      </w:r>
    </w:p>
    <w:p w:rsidR="00B8764F" w:rsidRPr="00B8764F" w:rsidRDefault="00B8764F" w:rsidP="00092098">
      <w:pPr>
        <w:numPr>
          <w:ilvl w:val="0"/>
          <w:numId w:val="16"/>
        </w:numPr>
        <w:spacing w:before="240" w:after="160" w:line="276" w:lineRule="auto"/>
        <w:ind w:left="0" w:right="26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8764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Kwota 37.875,00zł</w:t>
      </w:r>
      <w:r w:rsidRPr="00B8764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środki otrzymane od pozostałych jednostek zaliczanych do sektora finansów publicznych na realizację zadań bieżących jednostek zaliczanych do sektora finansów publicznych w ramach porozumienia dla realizacja zadań w projekcie „CZYSTE POWIETRZE”.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Z ramach funduszu sołeckiego, wyodrębnionego w gminie, zrealizowano wydatki na łączną kwotę 375.210,37zł. W ramach funduszu sołeckiego zrealizowano następujące przedsięwzięcia: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1) Sołectwo Józefowo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drogi gminnej w Sołectwie  Józefowo - 8 610,00zł,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Sołectwo Niegocin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 - Modernizacja świetlicy  wiejskiej w m. Niegocin - 23 164,66zł,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Szerzenie idei samorządowych - 3 000,00 zł,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Sołectwo Krępa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2.500,00zł,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i remont świetlicy wiejskiej w m. Krępa – 21.407,96zł,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4) Sołectwo Zawady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lastRenderedPageBreak/>
        <w:t xml:space="preserve">- Organizacja spotkania mieszkańców sołectwa w ramach promowania i szerzenie idei samorządowych – 3.200,00zł,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FS-Wykonanie odwodnienia drogi na terenie sołectwa Zawady – 20.000,00zł,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 Sołectwo Dobra Wola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FS-Wykonanie wjazdów w m. Dobra Wola – 16.479,23zł,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6) Sołectwo Rumoka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materiałów i wyposażenie  do świetlicy wiejskiej w m. Lipowiec Kościelny - 738,00zł,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i remont świetlicy wiejskiej w m. Rumoka (wykonanie klimatyzacji) – 20.000,00zł,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7) Sołectwo Cegielnia Lewicka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5.121,69zł,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8) Sołectwo Lipowiec Kościelny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materiałów i wyposażenie  do świetlicy wiejskiej w m. Lipowiec Kościelny – 12.269,00zł,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10.000,00zł,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placu zabaw przy szkole w m. Lipowiec Kościelny - 29.000,00zł,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9) Sołectwo Turza Wielka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FS-Zakup traktorka - kosiarki dla Sołectwa Turza Wielka – 10.000,00zł,    </w:t>
      </w:r>
      <w:r w:rsidRPr="00B8764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5.000,00zł,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świetlicy wiejskiej w m. Turza Wielka – 21.254,30zł,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10) Sołectwo Lewiczyn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FS-Odwodnienie drogi i zakup kostki na chodnik przy drodze gminnej w m. Lewiczyn – 18.360,21zł,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11) Sołectwo Turza Mała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i montaż klimatyzacji w budynku Sołectwa Turza Mała – 6.027,00zł,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wyposażenia świetlicy wiejskiej oraz miejsca spotkań mieszkańców sołectwa Turza Mała (zakup nagłośnienia) – 4.539,00zł,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 - Zagospodarowanie terenu przy św. Wiejskiej w m. Turza Mała - zakup wyposażenia placu zabaw wraz montażem – 13.434,00zł,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4.197,79zł,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12) Sołectwo Wola </w:t>
      </w:r>
      <w:proofErr w:type="spellStart"/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Kęczewskla</w:t>
      </w:r>
      <w:proofErr w:type="spellEnd"/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wyposażenia i materiałów do świetlicy wiejskiej w m. Wola Kęczewska – 14.000,00zł,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materiałów i usług - remont altany i bujaków na placu wiejskim Sołectwa Wola Kęczewska – 4.225,61zł,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13) Sołectwo Parcele Łomskie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2.000,00zł,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5.000,00zł,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FS-Zakup wyposażenia do miejsca integracji społecznej w m. Parcele Łomskie – 14.149,14zł,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14) Sołectwo Kęczewo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FS-Wykonanie klimatyzacji w budynku świetlicy wiejskiej w m. Kęczewo – 20.000,00zł,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4.945,75zł,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Doposażenie i remont świetlicy wiejskiej w m. Kęczewo – 7.016,78zł,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8764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15) Sołectwo Łomia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Organizacja spotkania mieszkańców sołectwa w ramach promowania i szerzenie idei samorządowych – 9.638,00zł,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Zagospodarowanie i utrzymanie terenu wiejskiego Sołectwa Łomia – 10.000,00zł,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Zakup wyposażenia i materiałów do świetlicy wiejskiej w Sołectwie Łomia – 5.932,25zł,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- FS-Modernizacja świetlicy wiejskiej w m. Łomia – 20.000,00zł.    </w:t>
      </w:r>
    </w:p>
    <w:p w:rsidR="00B8764F" w:rsidRPr="00B8764F" w:rsidRDefault="00B8764F" w:rsidP="00092098">
      <w:pPr>
        <w:spacing w:before="240" w:line="276" w:lineRule="auto"/>
        <w:ind w:right="260"/>
        <w:contextualSpacing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ab/>
      </w:r>
    </w:p>
    <w:p w:rsidR="00B8764F" w:rsidRPr="00B8764F" w:rsidRDefault="00B8764F" w:rsidP="00092098">
      <w:pPr>
        <w:spacing w:before="240" w:line="276" w:lineRule="auto"/>
        <w:ind w:right="26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Na promocję gminy w 2023r. wydano 138.970,51zł, które przeznaczono na zakup drobnych materiałów promujących Gminę Lipowiec Kościelny na polu lokalnej działalności samorządowej, część środków wydatkowano na zakup usług i organizację konkursu dla Sołectw Gminy Lipowiec Kościelny w ramach promowania gminy i idei samorządowych.  Kwotę 20.000,00zł przeznaczono na wydatki związane z wsparciem dla KGW z terenu Gminy Lipowiec Kościelny. Kwotę 63.234,00zł wydatkowano na zorganizowanie festynu „Dzień Gminy Lipowiec Kościelny” w ramach szerzenia idei samorządowych na gruncie lokalnym dla mieszkańców gminy.</w:t>
      </w:r>
    </w:p>
    <w:p w:rsidR="00B8764F" w:rsidRDefault="00B8764F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8764F" w:rsidRDefault="00B8764F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4F">
        <w:rPr>
          <w:rFonts w:ascii="Times New Roman" w:hAnsi="Times New Roman" w:cs="Times New Roman"/>
          <w:b/>
          <w:sz w:val="24"/>
          <w:szCs w:val="24"/>
        </w:rPr>
        <w:t>Jednostki organizacyjne gminy:</w:t>
      </w:r>
    </w:p>
    <w:p w:rsidR="00B8764F" w:rsidRPr="00B8764F" w:rsidRDefault="00B8764F" w:rsidP="00092098">
      <w:pPr>
        <w:pStyle w:val="Akapitzlist"/>
        <w:numPr>
          <w:ilvl w:val="0"/>
          <w:numId w:val="19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Urząd Gminy</w:t>
      </w:r>
    </w:p>
    <w:p w:rsidR="00B8764F" w:rsidRPr="00B8764F" w:rsidRDefault="00B8764F" w:rsidP="00092098">
      <w:pPr>
        <w:pStyle w:val="Akapitzlist"/>
        <w:numPr>
          <w:ilvl w:val="0"/>
          <w:numId w:val="19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Gminna Biblioteka Publiczna</w:t>
      </w:r>
    </w:p>
    <w:p w:rsidR="00B8764F" w:rsidRPr="00B8764F" w:rsidRDefault="00B8764F" w:rsidP="00092098">
      <w:pPr>
        <w:pStyle w:val="Akapitzlist"/>
        <w:numPr>
          <w:ilvl w:val="0"/>
          <w:numId w:val="19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Gminny Ośrodek Pomocy Społecznej</w:t>
      </w:r>
    </w:p>
    <w:p w:rsidR="00B8764F" w:rsidRPr="00B8764F" w:rsidRDefault="00B8764F" w:rsidP="00092098">
      <w:pPr>
        <w:pStyle w:val="Akapitzlist"/>
        <w:numPr>
          <w:ilvl w:val="0"/>
          <w:numId w:val="19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Szkoły podstawowe w: Lipowcu Kościelnym, Turzy Małej, Zawadach i Łomi</w:t>
      </w:r>
    </w:p>
    <w:p w:rsidR="00B8764F" w:rsidRDefault="00B8764F" w:rsidP="00092098">
      <w:pPr>
        <w:pStyle w:val="Akapitzlist"/>
        <w:numPr>
          <w:ilvl w:val="0"/>
          <w:numId w:val="19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Gminne Centrum, Kultury Sportu i Rekreacji</w:t>
      </w:r>
    </w:p>
    <w:p w:rsidR="00B8764F" w:rsidRDefault="00B8764F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64F">
        <w:rPr>
          <w:rFonts w:ascii="Times New Roman" w:hAnsi="Times New Roman" w:cs="Times New Roman"/>
          <w:b/>
          <w:sz w:val="24"/>
          <w:szCs w:val="24"/>
        </w:rPr>
        <w:t>Sołectwa:</w:t>
      </w:r>
    </w:p>
    <w:p w:rsidR="00B8764F" w:rsidRDefault="00B8764F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64F">
        <w:rPr>
          <w:rFonts w:ascii="Times New Roman" w:hAnsi="Times New Roman" w:cs="Times New Roman"/>
          <w:sz w:val="24"/>
          <w:szCs w:val="24"/>
        </w:rPr>
        <w:t>W skład Gminy Lipowiec Kościelny wchodzi 15 sołectw: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Cegielnia Lewicka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Dobra Wola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Józefowo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Kęczewo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Krępa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Lewiczyn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Lipowiec Kościelny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Łomia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Niegocin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Parcele Łomskie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Rumoka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Turza Mała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Turza Wielka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Wola Kęczewska</w:t>
      </w:r>
    </w:p>
    <w:p w:rsidR="00B8764F" w:rsidRDefault="00B8764F" w:rsidP="00092098">
      <w:pPr>
        <w:pStyle w:val="Akapitzlist"/>
        <w:numPr>
          <w:ilvl w:val="0"/>
          <w:numId w:val="20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Zawady</w:t>
      </w:r>
    </w:p>
    <w:p w:rsidR="00B8764F" w:rsidRDefault="00B8764F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39C" w:rsidRDefault="00FC439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04C" w:rsidRPr="00EC304C" w:rsidRDefault="00EC304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04C">
        <w:rPr>
          <w:rFonts w:ascii="Times New Roman" w:hAnsi="Times New Roman" w:cs="Times New Roman"/>
          <w:b/>
          <w:sz w:val="24"/>
          <w:szCs w:val="24"/>
        </w:rPr>
        <w:lastRenderedPageBreak/>
        <w:t>Mieszkańcy:</w:t>
      </w:r>
    </w:p>
    <w:p w:rsidR="00EC304C" w:rsidRDefault="00EC304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304C">
        <w:rPr>
          <w:rFonts w:ascii="Times New Roman" w:hAnsi="Times New Roman" w:cs="Times New Roman"/>
          <w:sz w:val="24"/>
          <w:szCs w:val="24"/>
        </w:rPr>
        <w:t>Liczba osób zameldowanych na pobyt stały i czasowy na terenie gminy Lipowiec Kościelny /stan na 31.12.2023r.</w:t>
      </w:r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05"/>
        <w:gridCol w:w="1805"/>
        <w:gridCol w:w="1855"/>
      </w:tblGrid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Miejscowość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Liczba osób (</w:t>
            </w:r>
            <w:proofErr w:type="spellStart"/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szt</w:t>
            </w:r>
            <w:proofErr w:type="spellEnd"/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)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Borowe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Cegielnia Lewicka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86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Dobra Wola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Józefowo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Kęczewo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400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Krępa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261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Lewiczyn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154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Lipowiec Kościelny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804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Łomia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746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Niegocin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Parcele Łomskie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237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Rumoka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306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Turza Mała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303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Turza Wielka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484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Wola Kęczewska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171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Zawady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270</w:t>
            </w:r>
          </w:p>
        </w:tc>
      </w:tr>
      <w:tr w:rsidR="00EC304C" w:rsidRPr="00E25AE1" w:rsidTr="00EC304C">
        <w:trPr>
          <w:trHeight w:val="60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Razem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304C" w:rsidRPr="00E25AE1" w:rsidRDefault="00EC304C" w:rsidP="00092098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25AE1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4684</w:t>
            </w:r>
          </w:p>
        </w:tc>
      </w:tr>
    </w:tbl>
    <w:p w:rsidR="00EC304C" w:rsidRPr="00B8764F" w:rsidRDefault="00EC304C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B014C" w:rsidRDefault="007B014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początku do końca 2023r. liczba mieszkanek i mieszkańców zmniejszyła się o 32 osoby, przez co na dzień 31.12.2023r. wynosiła 4684, w tym 2418 kobiet i 2266 mężczyzn.</w:t>
      </w:r>
    </w:p>
    <w:p w:rsidR="007B014C" w:rsidRDefault="007B014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2023r. urodziło się w gminie 3</w:t>
      </w:r>
      <w:r w:rsidR="00287E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dzieci, w tym 16 dziewczynek i </w:t>
      </w:r>
      <w:r w:rsidR="00287EEB">
        <w:rPr>
          <w:rFonts w:ascii="Times New Roman" w:hAnsi="Times New Roman" w:cs="Times New Roman"/>
          <w:sz w:val="24"/>
          <w:szCs w:val="24"/>
        </w:rPr>
        <w:t>15 chłopców; zmarło 68 osób w tym 31 kobiet i 37 mężczyzn.</w:t>
      </w:r>
    </w:p>
    <w:p w:rsidR="00287EEB" w:rsidRDefault="00287EEB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04C" w:rsidRPr="00B8764F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04C" w:rsidRPr="00FC439C" w:rsidRDefault="00287EEB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18B">
        <w:rPr>
          <w:rFonts w:ascii="Times New Roman" w:hAnsi="Times New Roman" w:cs="Times New Roman"/>
          <w:b/>
          <w:sz w:val="24"/>
          <w:szCs w:val="24"/>
          <w:u w:val="single"/>
        </w:rPr>
        <w:t>Struktura gospodarstw - p</w:t>
      </w:r>
      <w:r w:rsidR="00EC304C" w:rsidRPr="00B1118B">
        <w:rPr>
          <w:rFonts w:ascii="Times New Roman" w:hAnsi="Times New Roman" w:cs="Times New Roman"/>
          <w:b/>
          <w:sz w:val="24"/>
          <w:szCs w:val="24"/>
          <w:u w:val="single"/>
        </w:rPr>
        <w:t>odatki</w:t>
      </w:r>
    </w:p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04C">
        <w:rPr>
          <w:rFonts w:ascii="Times New Roman" w:hAnsi="Times New Roman" w:cs="Times New Roman"/>
          <w:b/>
          <w:sz w:val="24"/>
          <w:szCs w:val="24"/>
        </w:rPr>
        <w:t>OSOBY FIZYCZNE – prowadzące działalność gospodarczą</w:t>
      </w:r>
    </w:p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01.01.2023 r.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31.12.2023 r.</w:t>
            </w:r>
          </w:p>
        </w:tc>
      </w:tr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51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51</w:t>
            </w:r>
          </w:p>
        </w:tc>
      </w:tr>
    </w:tbl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04C">
        <w:rPr>
          <w:rFonts w:ascii="Times New Roman" w:hAnsi="Times New Roman" w:cs="Times New Roman"/>
          <w:b/>
          <w:sz w:val="24"/>
          <w:szCs w:val="24"/>
        </w:rPr>
        <w:t>OSOBY FIZYCZNE – zestawienie gospodarstw rolnych</w:t>
      </w:r>
    </w:p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01.01.2023 r.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31.12.2023 r.</w:t>
            </w:r>
          </w:p>
        </w:tc>
      </w:tr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850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847</w:t>
            </w:r>
          </w:p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04C" w:rsidRPr="00EC304C" w:rsidRDefault="00EC304C" w:rsidP="00092098">
      <w:pPr>
        <w:numPr>
          <w:ilvl w:val="0"/>
          <w:numId w:val="8"/>
        </w:numPr>
        <w:spacing w:before="240"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304C">
        <w:rPr>
          <w:rFonts w:ascii="Times New Roman" w:eastAsiaTheme="minorHAnsi" w:hAnsi="Times New Roman" w:cs="Times New Roman"/>
          <w:sz w:val="24"/>
          <w:szCs w:val="24"/>
          <w:lang w:eastAsia="en-US"/>
        </w:rPr>
        <w:t>gospodarstwa rolne do 10 ha  - 639</w:t>
      </w:r>
    </w:p>
    <w:p w:rsidR="00EC304C" w:rsidRPr="00EC304C" w:rsidRDefault="00EC304C" w:rsidP="00092098">
      <w:pPr>
        <w:numPr>
          <w:ilvl w:val="0"/>
          <w:numId w:val="8"/>
        </w:numPr>
        <w:spacing w:before="240"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304C">
        <w:rPr>
          <w:rFonts w:ascii="Times New Roman" w:eastAsiaTheme="minorHAnsi" w:hAnsi="Times New Roman" w:cs="Times New Roman"/>
          <w:sz w:val="24"/>
          <w:szCs w:val="24"/>
          <w:lang w:eastAsia="en-US"/>
        </w:rPr>
        <w:t>gospodarstwa rolne do 20 ha - 151</w:t>
      </w:r>
    </w:p>
    <w:p w:rsidR="00EC304C" w:rsidRPr="00EC304C" w:rsidRDefault="00EC304C" w:rsidP="00092098">
      <w:pPr>
        <w:numPr>
          <w:ilvl w:val="0"/>
          <w:numId w:val="8"/>
        </w:numPr>
        <w:spacing w:before="240"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304C">
        <w:rPr>
          <w:rFonts w:ascii="Times New Roman" w:eastAsiaTheme="minorHAnsi" w:hAnsi="Times New Roman" w:cs="Times New Roman"/>
          <w:sz w:val="24"/>
          <w:szCs w:val="24"/>
          <w:lang w:eastAsia="en-US"/>
        </w:rPr>
        <w:t>gospodarstwa rolne do 50 ha - 52</w:t>
      </w:r>
    </w:p>
    <w:p w:rsidR="00EC304C" w:rsidRPr="00EC304C" w:rsidRDefault="00EC304C" w:rsidP="00092098">
      <w:pPr>
        <w:numPr>
          <w:ilvl w:val="0"/>
          <w:numId w:val="8"/>
        </w:numPr>
        <w:spacing w:before="240"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304C">
        <w:rPr>
          <w:rFonts w:ascii="Times New Roman" w:eastAsiaTheme="minorHAnsi" w:hAnsi="Times New Roman" w:cs="Times New Roman"/>
          <w:sz w:val="24"/>
          <w:szCs w:val="24"/>
          <w:lang w:eastAsia="en-US"/>
        </w:rPr>
        <w:t>gospodarstwa rolne do 100 ha - 3</w:t>
      </w:r>
    </w:p>
    <w:p w:rsidR="00287EEB" w:rsidRPr="00FC439C" w:rsidRDefault="00EC304C" w:rsidP="00092098">
      <w:pPr>
        <w:numPr>
          <w:ilvl w:val="0"/>
          <w:numId w:val="8"/>
        </w:numPr>
        <w:spacing w:before="240" w:after="160" w:line="276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30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gospodarstwa rolne do 150 ha - 2 </w:t>
      </w:r>
    </w:p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04C">
        <w:rPr>
          <w:rFonts w:ascii="Times New Roman" w:hAnsi="Times New Roman" w:cs="Times New Roman"/>
          <w:b/>
          <w:sz w:val="24"/>
          <w:szCs w:val="24"/>
        </w:rPr>
        <w:t>OSOBY PRAWNE – ilość podatników</w:t>
      </w:r>
    </w:p>
    <w:p w:rsidR="00EC304C" w:rsidRP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01.01.2023 r.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stan na 31.12.2023 r.</w:t>
            </w:r>
          </w:p>
        </w:tc>
      </w:tr>
      <w:tr w:rsidR="00EC304C" w:rsidRPr="00EC304C" w:rsidTr="0063159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40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C304C">
              <w:rPr>
                <w:rFonts w:ascii="Times New Roman" w:hAnsi="Times New Roman" w:cs="Times New Roman"/>
                <w:bCs w:val="0"/>
                <w:sz w:val="24"/>
                <w:szCs w:val="24"/>
              </w:rPr>
              <w:t>44</w:t>
            </w:r>
          </w:p>
          <w:p w:rsidR="00EC304C" w:rsidRPr="00EC304C" w:rsidRDefault="00EC304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EC304C" w:rsidRPr="00EC304C" w:rsidRDefault="00EC304C" w:rsidP="00092098">
      <w:pPr>
        <w:spacing w:before="240"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304C" w:rsidRPr="00EC304C" w:rsidRDefault="00EC304C" w:rsidP="00092098">
      <w:pPr>
        <w:spacing w:before="240"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304C" w:rsidRDefault="00287EEB" w:rsidP="00092098">
      <w:pPr>
        <w:spacing w:before="240"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Zaległości w podatkach na dzień 31.12.2023r.:</w:t>
      </w:r>
    </w:p>
    <w:p w:rsidR="00287EEB" w:rsidRPr="00287EEB" w:rsidRDefault="00287EEB" w:rsidP="00092098">
      <w:pPr>
        <w:pStyle w:val="Akapitzlist"/>
        <w:numPr>
          <w:ilvl w:val="0"/>
          <w:numId w:val="21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U  OSÓB PRAWNYCH  WYNOSZĄ  5.330,33 zł</w:t>
      </w:r>
    </w:p>
    <w:p w:rsidR="00287EEB" w:rsidRPr="00287EEB" w:rsidRDefault="00287EEB" w:rsidP="00092098">
      <w:pPr>
        <w:pStyle w:val="Akapitzlist"/>
        <w:numPr>
          <w:ilvl w:val="0"/>
          <w:numId w:val="22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od nieruchomości             -                  4.351,00 zł </w:t>
      </w:r>
    </w:p>
    <w:p w:rsidR="00287EEB" w:rsidRPr="00287EEB" w:rsidRDefault="00287EEB" w:rsidP="00092098">
      <w:pPr>
        <w:pStyle w:val="Akapitzlist"/>
        <w:numPr>
          <w:ilvl w:val="0"/>
          <w:numId w:val="22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rolny                                 -                       39,00 zł </w:t>
      </w:r>
    </w:p>
    <w:p w:rsidR="00287EEB" w:rsidRPr="00287EEB" w:rsidRDefault="00287EEB" w:rsidP="00092098">
      <w:pPr>
        <w:pStyle w:val="Akapitzlist"/>
        <w:numPr>
          <w:ilvl w:val="0"/>
          <w:numId w:val="22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Podatek leśny                                 -                     131,00 zł</w:t>
      </w:r>
    </w:p>
    <w:p w:rsidR="00287EEB" w:rsidRDefault="00287EEB" w:rsidP="00092098">
      <w:pPr>
        <w:pStyle w:val="Akapitzlist"/>
        <w:numPr>
          <w:ilvl w:val="0"/>
          <w:numId w:val="22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od środków transportowych –                809,33 zł   </w:t>
      </w:r>
    </w:p>
    <w:p w:rsidR="00287EEB" w:rsidRDefault="00287EEB" w:rsidP="00092098">
      <w:pPr>
        <w:pStyle w:val="Akapitzlist"/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7EEB" w:rsidRPr="00287EEB" w:rsidRDefault="00287EEB" w:rsidP="00092098">
      <w:pPr>
        <w:pStyle w:val="Akapitzlist"/>
        <w:numPr>
          <w:ilvl w:val="0"/>
          <w:numId w:val="21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 xml:space="preserve">U  OSÓB FIZYCZNYCH  WYNOSZĄ  269,656,26 zł </w:t>
      </w:r>
    </w:p>
    <w:p w:rsidR="00287EEB" w:rsidRPr="00287EEB" w:rsidRDefault="00287EEB" w:rsidP="00092098">
      <w:pPr>
        <w:pStyle w:val="Akapitzlist"/>
        <w:numPr>
          <w:ilvl w:val="0"/>
          <w:numId w:val="23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od nieruchomości                      -   188.310,18 zł </w:t>
      </w:r>
    </w:p>
    <w:p w:rsidR="00287EEB" w:rsidRPr="00287EEB" w:rsidRDefault="00287EEB" w:rsidP="00092098">
      <w:pPr>
        <w:pStyle w:val="Akapitzlist"/>
        <w:numPr>
          <w:ilvl w:val="0"/>
          <w:numId w:val="23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lastRenderedPageBreak/>
        <w:t xml:space="preserve">Podatek rolny                                          -     15.155,62 zł </w:t>
      </w:r>
      <w:r w:rsidRPr="00287EEB">
        <w:rPr>
          <w:rFonts w:ascii="Times New Roman" w:hAnsi="Times New Roman" w:cs="Times New Roman"/>
          <w:sz w:val="24"/>
          <w:szCs w:val="24"/>
        </w:rPr>
        <w:tab/>
      </w:r>
    </w:p>
    <w:p w:rsidR="00287EEB" w:rsidRPr="00287EEB" w:rsidRDefault="00287EEB" w:rsidP="00092098">
      <w:pPr>
        <w:pStyle w:val="Akapitzlist"/>
        <w:numPr>
          <w:ilvl w:val="0"/>
          <w:numId w:val="23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leśny                                          -       2.667,46 zł  </w:t>
      </w:r>
    </w:p>
    <w:p w:rsidR="00287EEB" w:rsidRDefault="00287EEB" w:rsidP="00092098">
      <w:pPr>
        <w:pStyle w:val="Akapitzlist"/>
        <w:numPr>
          <w:ilvl w:val="0"/>
          <w:numId w:val="23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 xml:space="preserve">Podatek od środków  transportowych     -      63.523,00zł </w:t>
      </w:r>
    </w:p>
    <w:p w:rsidR="00287EEB" w:rsidRPr="00287EEB" w:rsidRDefault="00287EEB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W 2023 roku wystawiono :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8 Upomnień na kwotę 20.198,00 zł – OSOBY PRAWNE: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7 upomnień - podatek od nieruchomości, na kwotę 19.940,00 zł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1 upomnieni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87EEB">
        <w:rPr>
          <w:rFonts w:ascii="Times New Roman" w:hAnsi="Times New Roman" w:cs="Times New Roman"/>
          <w:sz w:val="24"/>
          <w:szCs w:val="24"/>
        </w:rPr>
        <w:t xml:space="preserve"> - podatek rolny, na kwotę 258,00 zł.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226 Upomnień na kwotę 125.317,20 zł – OSOBY FIZYCZNE: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223 upomnień na podatek od nieruchomości, rolny, leśny na kwotę 111.265,20 zł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3 upomnie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287EEB">
        <w:rPr>
          <w:rFonts w:ascii="Times New Roman" w:hAnsi="Times New Roman" w:cs="Times New Roman"/>
          <w:sz w:val="24"/>
          <w:szCs w:val="24"/>
        </w:rPr>
        <w:t xml:space="preserve"> na podatek od środków transportu, na kwotę 14.052,00 zł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1 tytuł wykonawczy na podatek od rolny na kwotę 1.862,00 zł – OSOBY PRAWNE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EEB">
        <w:rPr>
          <w:rFonts w:ascii="Times New Roman" w:hAnsi="Times New Roman" w:cs="Times New Roman"/>
          <w:b/>
          <w:sz w:val="24"/>
          <w:szCs w:val="24"/>
        </w:rPr>
        <w:t>57 tytułów wykonawczych na kwotę 50.035,20 zł – OSOBY FIZYCZNE: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56 tytułów wykonawczych na podatek od nieruchomości, rolny, leśny na kwotę 39.523,20 zł</w:t>
      </w:r>
    </w:p>
    <w:p w:rsidR="00287EEB" w:rsidRPr="00287EEB" w:rsidRDefault="00287EEB" w:rsidP="00092098">
      <w:pPr>
        <w:pStyle w:val="Akapitzlist"/>
        <w:numPr>
          <w:ilvl w:val="0"/>
          <w:numId w:val="24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7EEB">
        <w:rPr>
          <w:rFonts w:ascii="Times New Roman" w:hAnsi="Times New Roman" w:cs="Times New Roman"/>
          <w:sz w:val="24"/>
          <w:szCs w:val="24"/>
        </w:rPr>
        <w:t>1 tytuł wykonawczych na podatek od środków transportu, na kwotę 10.512,00 zł</w:t>
      </w:r>
    </w:p>
    <w:p w:rsidR="00287EEB" w:rsidRPr="00287EEB" w:rsidRDefault="00287EEB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04C" w:rsidRDefault="00EC304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592" w:rsidRPr="00B1118B" w:rsidRDefault="00631592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18B">
        <w:rPr>
          <w:rFonts w:ascii="Times New Roman" w:hAnsi="Times New Roman" w:cs="Times New Roman"/>
          <w:b/>
          <w:sz w:val="24"/>
          <w:szCs w:val="24"/>
          <w:u w:val="single"/>
        </w:rPr>
        <w:t>Edukacja</w:t>
      </w:r>
    </w:p>
    <w:p w:rsidR="00631592" w:rsidRDefault="00631592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592">
        <w:rPr>
          <w:rFonts w:ascii="Times New Roman" w:hAnsi="Times New Roman" w:cs="Times New Roman"/>
          <w:sz w:val="24"/>
          <w:szCs w:val="24"/>
        </w:rPr>
        <w:t>W roku szkolnym 2023/2024 na terenie gminy Lipowiec Kościelny funkcjonowały 4 szkoły podstawowe:</w:t>
      </w:r>
    </w:p>
    <w:p w:rsidR="00631592" w:rsidRDefault="00631592" w:rsidP="00092098">
      <w:pPr>
        <w:pStyle w:val="Akapitzlist"/>
        <w:numPr>
          <w:ilvl w:val="0"/>
          <w:numId w:val="25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31592">
        <w:rPr>
          <w:rFonts w:ascii="Times New Roman" w:hAnsi="Times New Roman" w:cs="Times New Roman"/>
          <w:sz w:val="24"/>
          <w:szCs w:val="24"/>
        </w:rPr>
        <w:t xml:space="preserve">Szkoła Podstawowa w Lipowcu Kościelnym obejmująca zasięgiem Lipowiec Kościelny, Józefowo, Kęczewo, i Wolę </w:t>
      </w:r>
      <w:proofErr w:type="spellStart"/>
      <w:r w:rsidRPr="00631592">
        <w:rPr>
          <w:rFonts w:ascii="Times New Roman" w:hAnsi="Times New Roman" w:cs="Times New Roman"/>
          <w:sz w:val="24"/>
          <w:szCs w:val="24"/>
        </w:rPr>
        <w:t>Kęczewską</w:t>
      </w:r>
      <w:proofErr w:type="spellEnd"/>
      <w:r w:rsidRPr="00631592">
        <w:rPr>
          <w:rFonts w:ascii="Times New Roman" w:hAnsi="Times New Roman" w:cs="Times New Roman"/>
          <w:sz w:val="24"/>
          <w:szCs w:val="24"/>
        </w:rPr>
        <w:t xml:space="preserve"> – dyrektor Jerzy Nowakowski</w:t>
      </w:r>
    </w:p>
    <w:p w:rsidR="00631592" w:rsidRDefault="00631592" w:rsidP="00092098">
      <w:pPr>
        <w:pStyle w:val="Akapitzlist"/>
        <w:numPr>
          <w:ilvl w:val="0"/>
          <w:numId w:val="25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Szkoła Podstawowa w Turzy Małej obejmująca zasięgiem Turzę Małą, Turzę Wielką, </w:t>
      </w:r>
      <w:proofErr w:type="spellStart"/>
      <w:r>
        <w:rPr>
          <w:rFonts w:ascii="Times New Roman" w:hAnsi="Times New Roman" w:cs="Times New Roman"/>
          <w:sz w:val="24"/>
          <w:szCs w:val="24"/>
        </w:rPr>
        <w:t>Krępę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Lewiczyn – dyrektor Iwona Rylska</w:t>
      </w:r>
    </w:p>
    <w:p w:rsidR="00631592" w:rsidRDefault="00631592" w:rsidP="00092098">
      <w:pPr>
        <w:pStyle w:val="Akapitzlist"/>
        <w:numPr>
          <w:ilvl w:val="0"/>
          <w:numId w:val="25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Łomi obejmująca zasięgiem Łomię, Parcele Łomskie, Borowe, Cegielnię Lewicką – dyrektor Dorota Czech</w:t>
      </w:r>
    </w:p>
    <w:p w:rsidR="00631592" w:rsidRDefault="00631592" w:rsidP="00092098">
      <w:pPr>
        <w:pStyle w:val="Akapitzlist"/>
        <w:numPr>
          <w:ilvl w:val="0"/>
          <w:numId w:val="25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Zawadach obejmująca zasięgiem Zawady, Niegocin, Dobrą Wolę i Rumokę – dyrektor Barbara Stańczak.</w:t>
      </w:r>
    </w:p>
    <w:p w:rsidR="00631592" w:rsidRDefault="00631592" w:rsidP="00092098">
      <w:p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szkół uczęszczało 402 uczniów, w tym:</w:t>
      </w:r>
    </w:p>
    <w:p w:rsidR="008072A3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265 do</w:t>
      </w:r>
      <w:r w:rsidR="00631592">
        <w:rPr>
          <w:rFonts w:ascii="Times New Roman" w:hAnsi="Times New Roman" w:cs="Times New Roman"/>
          <w:sz w:val="24"/>
          <w:szCs w:val="24"/>
        </w:rPr>
        <w:t xml:space="preserve"> klas I-VIII,</w:t>
      </w:r>
      <w:r>
        <w:rPr>
          <w:rFonts w:ascii="Times New Roman" w:hAnsi="Times New Roman" w:cs="Times New Roman"/>
          <w:sz w:val="24"/>
          <w:szCs w:val="24"/>
        </w:rPr>
        <w:t xml:space="preserve"> 78 do oddziałów zerowych i 59 do trzech punktów przedszkolnych w Lipowcu Kościelnym, w Turzy Małej i Łomi</w:t>
      </w:r>
    </w:p>
    <w:p w:rsidR="00631592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Podstawowej w Lipowcu Kościelnym łącznie uczęszczało 124 uczniów</w:t>
      </w:r>
      <w:r w:rsidR="00631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A3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Podstawowej w Turzy Małej łącznie uczęszczało 116 uczniów</w:t>
      </w:r>
    </w:p>
    <w:p w:rsidR="008072A3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Podstawowej w Zawadach łącznie uczęszczało 101 uczniów</w:t>
      </w:r>
    </w:p>
    <w:p w:rsidR="008072A3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Szkoły Podstawowej w Łomi łącznie uczęszczało 61 uczniów</w:t>
      </w:r>
    </w:p>
    <w:p w:rsidR="008072A3" w:rsidRDefault="008072A3" w:rsidP="00092098">
      <w:pPr>
        <w:pStyle w:val="Akapitzlist"/>
        <w:numPr>
          <w:ilvl w:val="0"/>
          <w:numId w:val="26"/>
        </w:numPr>
        <w:spacing w:before="24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uczyli się w 38 oddziałach, zatrudnionych było 69 nauczycieli.</w:t>
      </w:r>
    </w:p>
    <w:p w:rsidR="00B1118B" w:rsidRDefault="00B1118B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39C" w:rsidRDefault="00FC439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39C" w:rsidRDefault="00FC439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Przedszkola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gminy Lipowic Kościelny w roku 2023 funkcjonowały 3 punkty przedszkolne w Lipowcu Kościelnym, Łomi i Turzy Małej zlokalizowane w szkołach podstawowych i włączone w ich strukturę organizacyjną. Uczęszczało do nich 59 dzieci, w tym: 24 w Lipowcu Kościelnym, 25 w Turzy Małej i 10  w Łomi.</w:t>
      </w:r>
    </w:p>
    <w:p w:rsidR="008072A3" w:rsidRDefault="008072A3" w:rsidP="00092098">
      <w:pPr>
        <w:spacing w:before="24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B1118B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18B">
        <w:rPr>
          <w:rFonts w:ascii="Times New Roman" w:hAnsi="Times New Roman" w:cs="Times New Roman"/>
          <w:b/>
          <w:sz w:val="24"/>
          <w:szCs w:val="24"/>
          <w:u w:val="single"/>
        </w:rPr>
        <w:t>Działalność inwestycyjna</w:t>
      </w:r>
    </w:p>
    <w:p w:rsidR="00B1118B" w:rsidRPr="00B1118B" w:rsidRDefault="00B1118B" w:rsidP="00092098">
      <w:pPr>
        <w:spacing w:before="240" w:after="342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Na dzień 31 grudnia 2023 r. długość dróg w gminie</w:t>
      </w:r>
      <w:r w:rsidRPr="00B1118B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14:ligatures w14:val="standardContextual"/>
        </w:rPr>
        <w:t xml:space="preserve"> wynosiła </w:t>
      </w:r>
    </w:p>
    <w:p w:rsidR="00B1118B" w:rsidRPr="00B1118B" w:rsidRDefault="00B1118B" w:rsidP="00092098">
      <w:pPr>
        <w:spacing w:before="24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l) drogi gminne- 34,23 km, w tym drogi asfaltowe- 21,77 km oraz drogi gruntowe i żwirowe 12,46 km. Gminne drogi asfaltowe pod koniec poprzedniego roku stanowiły 63,6 % wszystkich dróg gminnych;</w:t>
      </w:r>
    </w:p>
    <w:p w:rsidR="00B1118B" w:rsidRPr="00B1118B" w:rsidRDefault="00B1118B" w:rsidP="00092098">
      <w:pPr>
        <w:spacing w:before="24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2) drogi powiatowe na terenie gminy- 45,9 km, w tym drogi asfaltowe- 44,8 km oraz drogi gruntowe- 1,1 km. Powiatowe drogi asfaltowe pod koniec poprzedniego roku stanowiły 97,6 % wszystkich dróg powiatowych znajdujących się na terenie gminy; </w:t>
      </w:r>
    </w:p>
    <w:p w:rsidR="00B1118B" w:rsidRPr="00B1118B" w:rsidRDefault="00B1118B" w:rsidP="00092098">
      <w:pPr>
        <w:spacing w:before="24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3) drogi wojewódzkie na terenie gminy- 15,7 km.</w:t>
      </w:r>
    </w:p>
    <w:p w:rsidR="00B1118B" w:rsidRPr="00B1118B" w:rsidRDefault="00B1118B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</w:p>
    <w:p w:rsidR="00B1118B" w:rsidRPr="00B1118B" w:rsidRDefault="00B1118B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14:ligatures w14:val="standardContextual"/>
        </w:rPr>
        <w:t>W roku 2023 wykonano następujące inwestycje:</w:t>
      </w:r>
    </w:p>
    <w:p w:rsidR="00B1118B" w:rsidRPr="00B1118B" w:rsidRDefault="00B1118B" w:rsidP="00092098">
      <w:pPr>
        <w:numPr>
          <w:ilvl w:val="0"/>
          <w:numId w:val="31"/>
        </w:numPr>
        <w:spacing w:before="240" w:line="276" w:lineRule="auto"/>
        <w:ind w:left="426" w:right="263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Modernizacja i budowa infrastruktury drogowej: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o nr ew. 514 w miejscowości Lipowiec Kościelny – dł. ok. 507 m;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powiatowej nr 2301W Zawady-Lipowiec- Kęczewo o nr 230/1 w obrębie wsi  Niegocin – dł. ok 305 m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o nr ew. 586 w obrębie wsi Niegocin i 508/2 w obrębie wsi Zawady – dł. ok 810 m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o nr ew. 115 w obrębie wsi Turza Wielka – dł. ok. 720 m;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o nr ew. 87 obręb Krępa, 436 obręb Kęczewo i 29 obręb Józefowo – dł. ok. 510 m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gminnej Parcele Łomskie Łomia, o nr ew. 163, 134/1, 160, 146 i 143 obręb Parcele Łomskie i nr ew. 52 w obrębie Łomia – dł. ok. 1560 m</w:t>
      </w:r>
    </w:p>
    <w:p w:rsidR="00B1118B" w:rsidRPr="00B1118B" w:rsidRDefault="00B1118B" w:rsidP="00092098">
      <w:pPr>
        <w:numPr>
          <w:ilvl w:val="0"/>
          <w:numId w:val="32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 o nr ew. 169  w   miejscowości Turza Wielka - dł. ok. 340 m</w:t>
      </w:r>
    </w:p>
    <w:p w:rsidR="00B1118B" w:rsidRPr="00B1118B" w:rsidRDefault="00B1118B" w:rsidP="00092098">
      <w:pPr>
        <w:numPr>
          <w:ilvl w:val="0"/>
          <w:numId w:val="31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Przebudowa drogi dojazdowej do pól w kierunku Gwiazda nr 100 w Turzy Małej, </w:t>
      </w:r>
    </w:p>
    <w:p w:rsidR="00B1118B" w:rsidRPr="00B1118B" w:rsidRDefault="00B1118B" w:rsidP="00092098">
      <w:pPr>
        <w:numPr>
          <w:ilvl w:val="0"/>
          <w:numId w:val="31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Remont  dróg gminnych:</w:t>
      </w:r>
    </w:p>
    <w:p w:rsidR="00B1118B" w:rsidRPr="00B1118B" w:rsidRDefault="00B1118B" w:rsidP="00092098">
      <w:pPr>
        <w:numPr>
          <w:ilvl w:val="0"/>
          <w:numId w:val="33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w Józefowie  – dł. ok. 710m</w:t>
      </w:r>
    </w:p>
    <w:p w:rsidR="00B1118B" w:rsidRPr="00B1118B" w:rsidRDefault="00B1118B" w:rsidP="00092098">
      <w:pPr>
        <w:numPr>
          <w:ilvl w:val="0"/>
          <w:numId w:val="33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w Turzy Małej – dł. ok. 1100m</w:t>
      </w:r>
    </w:p>
    <w:p w:rsidR="00B1118B" w:rsidRPr="00B1118B" w:rsidRDefault="00B1118B" w:rsidP="00092098">
      <w:pPr>
        <w:numPr>
          <w:ilvl w:val="0"/>
          <w:numId w:val="31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przebudowa drogi gminnej o nr 61,62 w obrębie Lipowiec Kościelny – dł. ok. 803m</w:t>
      </w:r>
    </w:p>
    <w:p w:rsidR="00B1118B" w:rsidRPr="00B1118B" w:rsidRDefault="00B1118B" w:rsidP="00092098">
      <w:pPr>
        <w:numPr>
          <w:ilvl w:val="0"/>
          <w:numId w:val="31"/>
        </w:num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kompleksowa modernizacja oświetlenia zewnętrznego – Zamontowano 48 lamp zasilanych energią słoneczną w ramach programu „Mazowsze dla klimatu 2023”.</w:t>
      </w:r>
    </w:p>
    <w:p w:rsidR="00B1118B" w:rsidRPr="00B1118B" w:rsidRDefault="00B1118B" w:rsidP="00092098">
      <w:pPr>
        <w:spacing w:before="24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B1118B" w:rsidRPr="00B1118B" w:rsidRDefault="00B1118B" w:rsidP="00092098">
      <w:pPr>
        <w:spacing w:before="24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Stan dróg gminnych poza dojazdowymi do pól, oceniono jako zadawalający.</w:t>
      </w:r>
    </w:p>
    <w:p w:rsidR="00B1118B" w:rsidRPr="00B1118B" w:rsidRDefault="00B1118B" w:rsidP="00092098">
      <w:pPr>
        <w:spacing w:before="240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 xml:space="preserve">Długość ścieżek rowerowych na dzień 31 grudnia 2022 r. nie zwiększyła się wynosiła 500. </w:t>
      </w:r>
      <w:proofErr w:type="spellStart"/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mb</w:t>
      </w:r>
      <w:proofErr w:type="spellEnd"/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>. Ścieżka rowerowa wraz z chodnikiem jest wykonana przy drodze wojewódzkiej w miejscowości Parcele Łomskie.</w:t>
      </w:r>
    </w:p>
    <w:p w:rsidR="00B1118B" w:rsidRPr="00B1118B" w:rsidRDefault="00B1118B" w:rsidP="00092098">
      <w:pPr>
        <w:spacing w:before="240" w:after="5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:rsidR="00B1118B" w:rsidRPr="00B1118B" w:rsidRDefault="00B1118B" w:rsidP="00092098">
      <w:pPr>
        <w:spacing w:before="240" w:after="5" w:line="276" w:lineRule="auto"/>
        <w:ind w:right="26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  <w:r w:rsidRPr="00B1118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Długość czynnej sieci wodociągowej wynosi 75,20km. W 2023 roku wykonano 1,30 km sieci. </w:t>
      </w:r>
    </w:p>
    <w:p w:rsidR="008072A3" w:rsidRDefault="008072A3" w:rsidP="00092098">
      <w:pPr>
        <w:spacing w:before="24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Ochrona środowiska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2023 na terenie gminy nie istniały legalnie działające wysypiska odpadów komunalnych. Natomiast znajduje się nielegalne magazynowanie odpadów w halach magazynowych na terenie działek o nr </w:t>
      </w:r>
      <w:proofErr w:type="spellStart"/>
      <w:r>
        <w:rPr>
          <w:rFonts w:ascii="Times New Roman" w:hAnsi="Times New Roman" w:cs="Times New Roman"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sz w:val="24"/>
          <w:szCs w:val="24"/>
        </w:rPr>
        <w:t>. 724/1 i 724/2 w Lipowcu Kościelnym 27 i 27A, gmina Lipowic Kościelny.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72A3">
        <w:rPr>
          <w:rFonts w:ascii="Times New Roman" w:hAnsi="Times New Roman" w:cs="Times New Roman"/>
          <w:iCs/>
          <w:sz w:val="24"/>
          <w:szCs w:val="24"/>
        </w:rPr>
        <w:t>Ilość odpadów wyszczególnionych  na podstawie rocznych sprawozdań otrzymywanych od firm odbierających od właścicieli nieruchomości odpady komunalne z terenu Gminy Lipowiec Kościelny za rok 2023 w systemie BDO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8072A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 poniższej tabeli przedstawiono masę poszczególnych odpadów komunalnych odebranych z terenu Gminy Lipowiec Kościelny w rozbiciu na poszczególne frakcje.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iCs/>
          <w:sz w:val="24"/>
          <w:szCs w:val="24"/>
        </w:rPr>
        <w:t>Masa odpadów komunalnych odebrana i zebrana z terenu Gminy Lipowiec Kościelny w 2023r.</w:t>
      </w:r>
    </w:p>
    <w:tbl>
      <w:tblPr>
        <w:tblW w:w="9497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4120"/>
        <w:gridCol w:w="2057"/>
      </w:tblGrid>
      <w:tr w:rsidR="008072A3" w:rsidRPr="008072A3" w:rsidTr="008072A3">
        <w:trPr>
          <w:trHeight w:val="8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Kod odpadów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Masa (Mg)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15 01 06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Zmieszane odpady opakowaniowe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5,7600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16 01 03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Zużyte opony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8,6800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20 01 32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Lek inne niż wymienione w 20 01 31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0,0060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Zużyte urządzenia elektryczne i elektroniczne inne niż wymienione w 20 01 21, 20 01 23 i 20 01 35 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4,0400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Odpady ulegające biodegradacji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154,3400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Niesegregowane (zmieszane) odpady komunalne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682,0000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43,7800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15 01 01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Opakowania z papieru i tektury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44,8900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15 01 02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Opakowania z tworzyw sztucznych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90,7700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15 01 07 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Opakowania ze szkła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70,1700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20 01 39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Tworzywa sztuczne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8,5000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20 01 34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Baterie i akumulatory inne niż wymienione w 20 01 33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0,0440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35*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Zużyte urządzenia elektryczne i elektroniczne inne niż wymienione w 20 01 21 i 20 01 23 zawierające niebezpieczne składniki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2,8200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20 01 01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Papier i tektura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0,1600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ex20 01 99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Inne niewymienione frakcje zbierane w sposób selektywny (popiół paleniskowy)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137,3000</w:t>
            </w:r>
          </w:p>
        </w:tc>
      </w:tr>
      <w:tr w:rsidR="008072A3" w:rsidRPr="008072A3" w:rsidTr="008072A3">
        <w:trPr>
          <w:trHeight w:val="600"/>
        </w:trPr>
        <w:tc>
          <w:tcPr>
            <w:tcW w:w="94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PSZOK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Odpady wielkogabarytowe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3,2400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Tworzywa sztuczne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2,0200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20 01 36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- zużyte urządzenia elektryczne i elektroniczne inne niż wymienione w 20 </w:t>
            </w:r>
          </w:p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 xml:space="preserve">   01 21, 20 01 23 i 20 01 35  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0,1000</w:t>
            </w:r>
          </w:p>
        </w:tc>
      </w:tr>
      <w:tr w:rsidR="008072A3" w:rsidRPr="008072A3" w:rsidTr="008072A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17 09 04</w:t>
            </w:r>
          </w:p>
        </w:tc>
        <w:tc>
          <w:tcPr>
            <w:tcW w:w="41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Zmieszane odpady z budowy, remontów i demontażu inne niż wymienione w 17 09 01, 17 09 02 i 17 09 03</w:t>
            </w:r>
          </w:p>
        </w:tc>
        <w:tc>
          <w:tcPr>
            <w:tcW w:w="20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9,8600</w:t>
            </w:r>
          </w:p>
        </w:tc>
      </w:tr>
      <w:tr w:rsidR="008072A3" w:rsidRPr="008072A3" w:rsidTr="008072A3">
        <w:trPr>
          <w:trHeight w:val="600"/>
        </w:trPr>
        <w:tc>
          <w:tcPr>
            <w:tcW w:w="7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2A3" w:rsidRPr="008072A3" w:rsidRDefault="008072A3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2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1 268,4800</w:t>
            </w:r>
          </w:p>
        </w:tc>
      </w:tr>
    </w:tbl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polepszenia warunków środowiskowych, w których żyją mieszkańcy gmina podjęła następujące działania:</w:t>
      </w:r>
    </w:p>
    <w:p w:rsidR="008072A3" w:rsidRDefault="008072A3" w:rsidP="00092098">
      <w:pPr>
        <w:pStyle w:val="Akapitzlist"/>
        <w:numPr>
          <w:ilvl w:val="0"/>
          <w:numId w:val="27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odpadów problemowych od mieszkańców gminy przez firmę wyłonioną w drodze przetargu</w:t>
      </w:r>
    </w:p>
    <w:p w:rsidR="008072A3" w:rsidRDefault="008072A3" w:rsidP="00092098">
      <w:pPr>
        <w:pStyle w:val="Akapitzlist"/>
        <w:numPr>
          <w:ilvl w:val="0"/>
          <w:numId w:val="27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mieszkańcom nieodpłatnego w ramach ponoszonej opłaty za gospodarowanie odpadami komunalnymi dostarczenia odpadów selektywnie zebranych do PSZOK, który znajduje się na terenie gminy Lipowiec Kościelny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 zakresu ochrony środowiska:</w:t>
      </w:r>
    </w:p>
    <w:p w:rsidR="008072A3" w:rsidRDefault="008072A3" w:rsidP="00092098">
      <w:pPr>
        <w:pStyle w:val="Akapitzlist"/>
        <w:numPr>
          <w:ilvl w:val="0"/>
          <w:numId w:val="28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opieki nad zwierzętami bezdomnymi oraz zapobiegania bezdomności zwierząt na terenie gminy Lipowiec Kościelny w 2023r.</w:t>
      </w:r>
    </w:p>
    <w:p w:rsidR="008072A3" w:rsidRDefault="008072A3" w:rsidP="00092098">
      <w:pPr>
        <w:pStyle w:val="Akapitzlist"/>
        <w:numPr>
          <w:ilvl w:val="0"/>
          <w:numId w:val="28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Pozyskano środki finansowe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zorganizowano odbiór wyrobów zawierających azbest od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mieszkańcówgminy</w:t>
      </w:r>
      <w:proofErr w:type="spellEnd"/>
    </w:p>
    <w:p w:rsidR="008072A3" w:rsidRDefault="008072A3" w:rsidP="00092098">
      <w:pPr>
        <w:pStyle w:val="Akapitzlist"/>
        <w:numPr>
          <w:ilvl w:val="0"/>
          <w:numId w:val="28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Pozyskano środki finansowe z NFOŚIGW i zorganizowano odbiór odpadów folii rolniczych, siatki, sznurka do owijania balotów, opakowań po nawozowych i typu Big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rolników z terenu Gminy</w:t>
      </w:r>
    </w:p>
    <w:p w:rsidR="008072A3" w:rsidRDefault="008072A3" w:rsidP="00092098">
      <w:pPr>
        <w:pStyle w:val="Akapitzlist"/>
        <w:numPr>
          <w:ilvl w:val="0"/>
          <w:numId w:val="28"/>
        </w:numPr>
        <w:spacing w:before="24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Wspólna realizacja z </w:t>
      </w:r>
      <w:proofErr w:type="spellStart"/>
      <w:r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zasadzie porozumienia Programu Czyste Powietrze; w ramach podpisanego porozumienia gmina prowadziła w urzędzie punkt konsultacyjno-informacyjny. Ponadto prowadzone były działania edukacyjno-informacyjne zachęcające do skorzystania z Programu Czyste Powietrze.</w:t>
      </w:r>
    </w:p>
    <w:p w:rsidR="00B1118B" w:rsidRPr="00B1118B" w:rsidRDefault="00B1118B" w:rsidP="00092098">
      <w:pPr>
        <w:pStyle w:val="Akapitzlist"/>
        <w:numPr>
          <w:ilvl w:val="0"/>
          <w:numId w:val="28"/>
        </w:numPr>
        <w:spacing w:before="24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Kontynuowano dystrybucje węgla po preferencyjnych cenach. W 2023 roku sprzedano 62,28 tony węgla dla 39 gospodarstw domowych.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Przedsiębiorcy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 2023 r. za pośrednictwem Urzędu Gminy dokonano następujących wpisów do Centralnej Ewidencji i Informacji o Działalności Gospodarczej: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1)</w:t>
      </w:r>
      <w:r w:rsidRPr="008072A3">
        <w:rPr>
          <w:rFonts w:ascii="Times New Roman" w:hAnsi="Times New Roman" w:cs="Times New Roman"/>
          <w:sz w:val="24"/>
          <w:szCs w:val="24"/>
        </w:rPr>
        <w:tab/>
        <w:t>założenie: 8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Najczęściej przedmiotem działalności tychże przedsiębiorstw były [usługi]. Można wyróżnić: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-</w:t>
      </w:r>
      <w:r w:rsidRPr="008072A3">
        <w:rPr>
          <w:rFonts w:ascii="Times New Roman" w:hAnsi="Times New Roman" w:cs="Times New Roman"/>
          <w:sz w:val="24"/>
          <w:szCs w:val="24"/>
        </w:rPr>
        <w:tab/>
        <w:t>[8] osób fizycznych prowadzących działalność gospodarczą,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-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[0] osób prawnych i innych jednostek organizacyjnych, prowadzących działalność     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            gospodarczą.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2)</w:t>
      </w:r>
      <w:r w:rsidRPr="008072A3">
        <w:rPr>
          <w:rFonts w:ascii="Times New Roman" w:hAnsi="Times New Roman" w:cs="Times New Roman"/>
          <w:sz w:val="24"/>
          <w:szCs w:val="24"/>
        </w:rPr>
        <w:tab/>
        <w:t>zmiana: 21,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3)</w:t>
      </w:r>
      <w:r w:rsidRPr="008072A3">
        <w:rPr>
          <w:rFonts w:ascii="Times New Roman" w:hAnsi="Times New Roman" w:cs="Times New Roman"/>
          <w:sz w:val="24"/>
          <w:szCs w:val="24"/>
        </w:rPr>
        <w:tab/>
        <w:t>zawieszenie: 8,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4)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wznowienie: 6, 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5)</w:t>
      </w:r>
      <w:r w:rsidRPr="008072A3">
        <w:rPr>
          <w:rFonts w:ascii="Times New Roman" w:hAnsi="Times New Roman" w:cs="Times New Roman"/>
          <w:sz w:val="24"/>
          <w:szCs w:val="24"/>
        </w:rPr>
        <w:tab/>
        <w:t>zakończenie: 7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Najczęściej przedmiotem działalności wyrejestrowanych podmiotów był</w:t>
      </w:r>
      <w:r>
        <w:rPr>
          <w:rFonts w:ascii="Times New Roman" w:hAnsi="Times New Roman" w:cs="Times New Roman"/>
          <w:sz w:val="24"/>
          <w:szCs w:val="24"/>
        </w:rPr>
        <w:t>y usługi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</w:p>
    <w:p w:rsid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Gospodarka nieruchomości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Przetargi na zbycie nieruchomości: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1)</w:t>
      </w:r>
      <w:r w:rsidRPr="008072A3">
        <w:rPr>
          <w:rFonts w:ascii="Times New Roman" w:hAnsi="Times New Roman" w:cs="Times New Roman"/>
          <w:sz w:val="24"/>
          <w:szCs w:val="24"/>
        </w:rPr>
        <w:tab/>
        <w:t>I, II przetarg ustny nieograniczony na sprzedaż dz. nr 639/3 o pow. 0,3541 ha (przeznaczenie: zabudowa wielorodzinna) – ob. Kęczewo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przetargu: 17.10.2023, 11.12.2023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podpisania umowy sprzedaży: nie dotyczy (wynik negatywny)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2)</w:t>
      </w:r>
      <w:r w:rsidRPr="008072A3">
        <w:rPr>
          <w:rFonts w:ascii="Times New Roman" w:hAnsi="Times New Roman" w:cs="Times New Roman"/>
          <w:sz w:val="24"/>
          <w:szCs w:val="24"/>
        </w:rPr>
        <w:tab/>
        <w:t>I, II przetarg ustny nieograniczony na sprzedaż dz. nr 137 o pow. 0,29 ha – ob. Wola Kęczewska, przeznaczenie: tereny usług oraz tereny rolnicze i zieleń naturalna data przetargu: 17.10.2023, 11.12.2023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podpisania umowy sprzedaży: 29.12.2023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umowy: 55.903,50 zł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I przetarg ustny ograniczony na sprzedaż dz. nr 140 o pow. 0,07 ha – ob. Wola Kęczewska, przeznaczenie: tereny rolnicze i zieleń naturalna oraz droga wewnętrzna data przetargu: 30.10.2023, 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podpisania umowy sprzedaży: 22.11.2023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umowy: 4969,20 zł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4)</w:t>
      </w:r>
      <w:r w:rsidRPr="008072A3">
        <w:rPr>
          <w:rFonts w:ascii="Times New Roman" w:hAnsi="Times New Roman" w:cs="Times New Roman"/>
          <w:sz w:val="24"/>
          <w:szCs w:val="24"/>
        </w:rPr>
        <w:tab/>
        <w:t>I przetarg ustny ograniczony na sprzedaż dz. nr 715 o pow. 0,05 ha – ob. Kęczewo, przeznaczenie: tereny zabudowy zagrodowej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przetargu: 17.10.2023, 11.12.2023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data podpisania umowy sprzedaży: 30.10.2023,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umowy: nie dotyczy (wynik negatywny).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Zaświadczenia o przeznaczeniu działek: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 2023 r. wydano 108 szt. zaświadczeń i informacji o przeznaczeniu nieruchomości w miejscowym planie zagospodarowania przestrzennego.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Podziały nieruchomości w 2022: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Liczba złożonych wniosków w 2023: 14, w tym: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                   – zatwierdzonych: 13 (3 dot. wydzielenia działek pod budownictwo mieszkaniowe jednorodzinne MN, 5 dot. wydzielenia działki budowlanej bez względu na zapisy planu,                        5 – na powiększenie działki sąsiedniej);</w:t>
      </w:r>
    </w:p>
    <w:p w:rsidR="008072A3" w:rsidRPr="008072A3" w:rsidRDefault="008072A3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- pozostawionych bez rozpatrzenia: 1.</w:t>
      </w:r>
    </w:p>
    <w:p w:rsidR="008072A3" w:rsidRDefault="008072A3" w:rsidP="00FC439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 Liczba podziałów nieruchomości zatwierdzona w roku 2023 na wnioski z 2022 – 1.</w:t>
      </w:r>
    </w:p>
    <w:p w:rsidR="00FC439C" w:rsidRPr="00FC439C" w:rsidRDefault="00FC439C" w:rsidP="00FC439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CC7" w:rsidRPr="008072A3" w:rsidRDefault="008A4CC7" w:rsidP="00092098">
      <w:pPr>
        <w:spacing w:before="240" w:line="276" w:lineRule="auto"/>
        <w:ind w:left="140" w:right="160" w:hanging="1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Gospodarka mieszkaniowa i komunalna</w:t>
      </w:r>
    </w:p>
    <w:p w:rsidR="00CE2D1D" w:rsidRPr="00CE2D1D" w:rsidRDefault="00CE2D1D" w:rsidP="00092098">
      <w:pPr>
        <w:spacing w:before="240" w:line="276" w:lineRule="auto"/>
        <w:ind w:left="140" w:right="160" w:firstLine="360"/>
        <w:rPr>
          <w:rFonts w:ascii="Times New Roman" w:hAnsi="Times New Roman" w:cs="Times New Roman"/>
          <w:b/>
          <w:sz w:val="24"/>
          <w:szCs w:val="24"/>
        </w:rPr>
      </w:pP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Na początku 2023 r. zasób mieszkaniowy gminy obejmował następujące mieszkania: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a) w budynku nr 34 (po byłej świetlicy wiejskiej) położonego w miejscowości Lewiczyn znajduje jeden lokal mieszkalny o powierzchni 41 m2 składający się z 3 izb,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b) w budynku nr 102 m. 1,2,3 położonego w miejscowości Rumoka znajdują się trzy lokale mieszkalne o powierzchni 80 m2, składające się z 3 izb,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c) w budynku nr 26 (budynek Ośrodka Zdrowia) położonego w miejscowości Lipowiec Kościelny znajduje się jeden lokal mieszkalny o powierzchni 104 m2, składający się 8 izb, 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d) w budynku nr 212  m.1 i 2 (budynek Szkoły Podstawowej) położonego w miejscowości Lipowiec Kościelny znajdują się dwa lokale mieszkalne o powierzchni 113 m2, składające się z 8 izb,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lastRenderedPageBreak/>
        <w:t>e) w budynku nr 2 (budynek po byłe Szkole Podstawowej) położonego w miejscowości Kęczewo znajdują się dwa lokale mieszkalne o powierzchni 143 m2, składające się z 6 izb,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f) w budynku nr 2 (budynek Szkoły Podstawowej) położonego w miejscowości Turza Mała znajduje się jeden lokal mieszkalny o powierzchni 90 m2 o powierzchni 90 m2, składający się z 5 izb.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Łącznie w zasobie gminy znajdowało się, na dzień 1 stycznia 2023 r., 10 mieszkań, a na dzień 31 grudnia 2023 r. – 10 mieszkań. 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Na dzień 1 stycznia 2023 r. w 30 % mieszkań, będących w zasobie gminy, nie było toalet, zaś na dzień 31 grudnia 2023 r. odsetek ten wynosił 30 %.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zasobie gminy w 2023 r. znajdowały się następujące budynki niemieszkalne: 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administracyjny Urzędu Gminy,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Gminny Ośrodek Zdrowia w Lipowcu Kościelnym,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Łomi,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Lewiczynie,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Turzy Wielkiej,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Rumoce,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 w Niegocinie,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Woli Kęczewskiej,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Dobrej Woli,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Zawadach,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Kęczewie,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Krępie (murowana),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Świetlica Wiejska w Krępie (drewniana),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Ochotniczej Straży Pożarnej w Turzy Małej,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gospodarczy OSP w Turzy Małej,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po byłej Szkole Podstawowej w Kęczewie,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Ochotniczej Straży Pożarnej w Lipowcu Kościelnym (garażowo-socjalny),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po byłym Posterunku Policji w miejscowości Turza Mała,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Gminnego Ośrodka Kultury Sportu i Rekreacji,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- budynek garażowy OSP w Lipowcu Kościelnym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lastRenderedPageBreak/>
        <w:t>które wykorzystano w następujący sposób</w:t>
      </w:r>
    </w:p>
    <w:p w:rsidR="008A4CC7" w:rsidRPr="00E25AE1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 - organizacja imprez kulturalno oświatowych w świetlicach wiejskich i GCKSIR, działalność usługowa sklepów spożywczo - przemysłowych, dla potrzeb działalności Ochotniczej Straży Pożarnej, dla potrzeb ochrony zdrowia, dla zaspokojenia potrzeb administracyjnych ludności.</w:t>
      </w:r>
    </w:p>
    <w:p w:rsidR="008A4CC7" w:rsidRPr="00E25AE1" w:rsidRDefault="008A4CC7" w:rsidP="00092098">
      <w:pPr>
        <w:spacing w:before="240" w:line="276" w:lineRule="auto"/>
        <w:ind w:left="140" w:right="1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A4CC7" w:rsidRPr="008072A3" w:rsidRDefault="008A4CC7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Planowanie przestrzenne</w:t>
      </w:r>
    </w:p>
    <w:p w:rsidR="00CE2D1D" w:rsidRPr="00E25AE1" w:rsidRDefault="00CE2D1D" w:rsidP="00092098">
      <w:pPr>
        <w:spacing w:before="240" w:line="276" w:lineRule="auto"/>
        <w:ind w:left="140" w:right="1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CC7" w:rsidRPr="00E25AE1" w:rsidRDefault="008A4CC7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Na początku 2023 r. miejscowymi planami zagospodarowania przestrzennego objętych było 100 % powierzchni gminy, a na koniec roku – 100 %. W obowiązującym Studium uwarunkowań i kierunków zagospodarowania przestrzennego gminy Lipowiec Kościelny nie wyznaczono obszarów dla których gmina zamierza sporządzić  miejscowy plan zagospodarowania przestrzennego. </w:t>
      </w:r>
    </w:p>
    <w:p w:rsidR="008A4CC7" w:rsidRDefault="008A4CC7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2023 r. nie wydano decyzji o ustaleniu lokalizacji inwestycji celu publicznego i decyzji o warunkach zabudowy. </w:t>
      </w: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Ochrona przeciwpożarowa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 gminie Lipowiec Kościelny ochrona przeciwpożarowa jest realizowana poprzez funkcjonowanie ochotniczych straży pożarnych.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Na terenie gminy Lipowiec Kościelny funkcjonuje 7 jednostek OSP: OSP Lipowiec Kościelny, OSP Turza Mała, OSP Niegocin, OSP Kęczewo, OSP Turza Wielka, OSP Rumoka, OSP Krępa.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 skład funkcjonujących jednostek OSP wchodzi 201 członków czynnych, w tym 188 mężczyzn i 13 kobiet.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Jednostka OSP Lipowiec Kościelny i OSP Turza Małą są włączone do Krajowego Systemu Ratowniczo-Gaśniczego. Wszystkie jednostki posiadają na wyposażeniu samochody oraz motopompy, a także inny sprzęt pożarniczy.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LIPOWIEC KOŚCIELNY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Jednostka OSP Lipowiec Kościelny</w:t>
      </w:r>
      <w:r w:rsidRPr="008072A3">
        <w:rPr>
          <w:rFonts w:ascii="Times New Roman" w:hAnsi="Times New Roman" w:cs="Times New Roman"/>
          <w:sz w:val="24"/>
          <w:szCs w:val="24"/>
        </w:rPr>
        <w:t xml:space="preserve"> jest włączona do Krajowego Systemu Ratowniczo-Gaśniczego. Może być ona dysponowana do likwidowania skutków zdarzeń na terenie całego powiatu.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Jednostka OSP Lipowiec Kościelny posiada w użyczeniu budynek - garaż na 3 stanowiska samochodowe. Strażnica wyposażona w syrenę elektryczną (selektywne wywołanie).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członków czynnych – </w:t>
      </w:r>
      <w:r w:rsidRPr="008072A3">
        <w:rPr>
          <w:rFonts w:ascii="Times New Roman" w:hAnsi="Times New Roman" w:cs="Times New Roman"/>
          <w:b/>
          <w:sz w:val="24"/>
          <w:szCs w:val="24"/>
        </w:rPr>
        <w:t>61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>4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- samochód Renault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Kerax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– GCBA 5/32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2005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- samochód Mercedes 1019 AF - GBA 2,6/16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1978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- samochód LUBLIN III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2000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072A3">
        <w:rPr>
          <w:rFonts w:ascii="Times New Roman" w:hAnsi="Times New Roman" w:cs="Times New Roman"/>
          <w:bCs/>
          <w:sz w:val="24"/>
          <w:szCs w:val="24"/>
        </w:rPr>
        <w:t>samochód SSANGYONG MUSSO</w:t>
      </w:r>
      <w:r w:rsidRPr="008072A3">
        <w:rPr>
          <w:rFonts w:ascii="Times New Roman" w:hAnsi="Times New Roman" w:cs="Times New Roman"/>
          <w:sz w:val="24"/>
          <w:szCs w:val="24"/>
        </w:rPr>
        <w:t xml:space="preserve">,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. </w:t>
      </w:r>
      <w:r w:rsidRPr="008072A3">
        <w:rPr>
          <w:rFonts w:ascii="Times New Roman" w:hAnsi="Times New Roman" w:cs="Times New Roman"/>
          <w:bCs/>
          <w:sz w:val="24"/>
          <w:szCs w:val="24"/>
        </w:rPr>
        <w:t>2021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TURZA MAŁA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Turza Mała </w:t>
      </w:r>
      <w:r w:rsidRPr="008072A3">
        <w:rPr>
          <w:rFonts w:ascii="Times New Roman" w:hAnsi="Times New Roman" w:cs="Times New Roman"/>
          <w:sz w:val="24"/>
          <w:szCs w:val="24"/>
        </w:rPr>
        <w:t>jest włączona do Krajowego Systemu Ratowniczo-Gaśniczego. Może być ona dysponowana do likwidowania skutków zdarzeń na terenie całego powiatu. Posiada w użyczeniu budynek - garaż – na dwa stanowiska samochodowe. Strażnica wyposażona w syrenę elektryczną (selektywne wywołanie).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członków czynnych - </w:t>
      </w:r>
      <w:r w:rsidRPr="008072A3">
        <w:rPr>
          <w:rFonts w:ascii="Times New Roman" w:hAnsi="Times New Roman" w:cs="Times New Roman"/>
          <w:b/>
          <w:sz w:val="24"/>
          <w:szCs w:val="24"/>
        </w:rPr>
        <w:t>33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Liczba samochodów –</w:t>
      </w:r>
      <w:r w:rsidRPr="008072A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80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-  samochód Iveco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Eurocargo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– GCBA 3,5/26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2020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-  samochód Renault G270 - GBA 3/16 – rok prod.1995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NIEGOCIN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Niegocin </w:t>
      </w:r>
      <w:r w:rsidRPr="008072A3">
        <w:rPr>
          <w:rFonts w:ascii="Times New Roman" w:hAnsi="Times New Roman" w:cs="Times New Roman"/>
          <w:sz w:val="24"/>
          <w:szCs w:val="24"/>
        </w:rPr>
        <w:t>posiada w użyczeniu budynek - garaż – na jedno stanowisko samochodowe. Strażnica wyposażona w syrenę elektryczną (selektywne wywołanie).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Liczba członków czynnych -</w:t>
      </w:r>
      <w:r w:rsidRPr="008072A3">
        <w:rPr>
          <w:rFonts w:ascii="Times New Roman" w:hAnsi="Times New Roman" w:cs="Times New Roman"/>
          <w:b/>
          <w:sz w:val="24"/>
          <w:szCs w:val="24"/>
        </w:rPr>
        <w:t xml:space="preserve"> 14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>2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-  samochód  Mercedes 814 – GBA 1,4/12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1994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- samochód pożarniczy typu lekkiego GLM –</w:t>
      </w:r>
      <w:r>
        <w:rPr>
          <w:rFonts w:ascii="Times New Roman" w:hAnsi="Times New Roman" w:cs="Times New Roman"/>
          <w:sz w:val="24"/>
          <w:szCs w:val="24"/>
        </w:rPr>
        <w:t xml:space="preserve"> Volkswagen Transporter -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. 1993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ab/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KĘCZEWO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Kęczewo </w:t>
      </w:r>
      <w:r w:rsidRPr="008072A3">
        <w:rPr>
          <w:rFonts w:ascii="Times New Roman" w:hAnsi="Times New Roman" w:cs="Times New Roman"/>
          <w:sz w:val="24"/>
          <w:szCs w:val="24"/>
        </w:rPr>
        <w:t>posiada w użyczeniu budynek - garaż – na jedno stanowisko samochodowe. Strażnica wyposażona w syrenę elektryczną.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Liczba członków czynnych -</w:t>
      </w:r>
      <w:r w:rsidRPr="008072A3">
        <w:rPr>
          <w:rFonts w:ascii="Times New Roman" w:hAnsi="Times New Roman" w:cs="Times New Roman"/>
          <w:b/>
          <w:sz w:val="24"/>
          <w:szCs w:val="24"/>
        </w:rPr>
        <w:t xml:space="preserve"> 21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>1</w:t>
      </w:r>
      <w:r w:rsidRPr="008072A3">
        <w:rPr>
          <w:rFonts w:ascii="Times New Roman" w:hAnsi="Times New Roman" w:cs="Times New Roman"/>
          <w:sz w:val="24"/>
          <w:szCs w:val="24"/>
        </w:rPr>
        <w:tab/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Samochód pożarniczy typu lekkiego GLM Renault Master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. 1995 </w:t>
      </w:r>
    </w:p>
    <w:p w:rsidR="008072A3" w:rsidRPr="008072A3" w:rsidRDefault="008072A3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TURZA WIELKA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Turza Wielka </w:t>
      </w:r>
      <w:r w:rsidRPr="008072A3">
        <w:rPr>
          <w:rFonts w:ascii="Times New Roman" w:hAnsi="Times New Roman" w:cs="Times New Roman"/>
          <w:sz w:val="24"/>
          <w:szCs w:val="24"/>
        </w:rPr>
        <w:t>posiada w użyczeniu budynek – garaż na jedno stanowisko samochodowe. Strażnica wyposażona w syrenę elektryczną.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członków czynnych - </w:t>
      </w:r>
      <w:r w:rsidRPr="008072A3">
        <w:rPr>
          <w:rFonts w:ascii="Times New Roman" w:hAnsi="Times New Roman" w:cs="Times New Roman"/>
          <w:b/>
          <w:sz w:val="24"/>
          <w:szCs w:val="24"/>
        </w:rPr>
        <w:t>37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>1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Samochód pożarniczy typu lekkiego GLM Renault Master –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. 2000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RUMOKA</w:t>
      </w:r>
      <w:r w:rsidRPr="008072A3">
        <w:rPr>
          <w:rFonts w:ascii="Times New Roman" w:hAnsi="Times New Roman" w:cs="Times New Roman"/>
          <w:b/>
          <w:sz w:val="24"/>
          <w:szCs w:val="24"/>
        </w:rPr>
        <w:tab/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Rumoka </w:t>
      </w:r>
      <w:r w:rsidRPr="008072A3">
        <w:rPr>
          <w:rFonts w:ascii="Times New Roman" w:hAnsi="Times New Roman" w:cs="Times New Roman"/>
          <w:sz w:val="24"/>
          <w:szCs w:val="24"/>
        </w:rPr>
        <w:t xml:space="preserve">posiada w użyczeniu garaż na jedno stanowisko samochodowe.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członków czynnych – </w:t>
      </w:r>
      <w:r w:rsidRPr="008072A3">
        <w:rPr>
          <w:rFonts w:ascii="Times New Roman" w:hAnsi="Times New Roman" w:cs="Times New Roman"/>
          <w:b/>
          <w:sz w:val="24"/>
          <w:szCs w:val="24"/>
        </w:rPr>
        <w:t>20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Samochód pożarniczy typu lekkiego GLM – Volkswagen Transporter -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. 2001.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OSP KRĘPA</w:t>
      </w:r>
      <w:r w:rsidRPr="008072A3">
        <w:rPr>
          <w:rFonts w:ascii="Times New Roman" w:hAnsi="Times New Roman" w:cs="Times New Roman"/>
          <w:b/>
          <w:sz w:val="24"/>
          <w:szCs w:val="24"/>
        </w:rPr>
        <w:tab/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Jednostka OSP Krępa </w:t>
      </w:r>
      <w:r w:rsidRPr="008072A3">
        <w:rPr>
          <w:rFonts w:ascii="Times New Roman" w:hAnsi="Times New Roman" w:cs="Times New Roman"/>
          <w:sz w:val="24"/>
          <w:szCs w:val="24"/>
        </w:rPr>
        <w:t>posiada w użyczeniu budynek - garaż na jedno stanowisko samochodowe.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członków czynnych - </w:t>
      </w:r>
      <w:r w:rsidRPr="008072A3">
        <w:rPr>
          <w:rFonts w:ascii="Times New Roman" w:hAnsi="Times New Roman" w:cs="Times New Roman"/>
          <w:b/>
          <w:sz w:val="24"/>
          <w:szCs w:val="24"/>
        </w:rPr>
        <w:t>15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Liczba samochodów – </w:t>
      </w:r>
      <w:r w:rsidRPr="008072A3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Samochód pożarniczy typu lekkiego GLM – Volkswagen Transporter - rok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. 1999.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>Liczba wyjazdów do zdarzeń w 2023r. :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Lipowiec Kościelny – </w:t>
      </w:r>
      <w:r w:rsidRPr="008072A3">
        <w:rPr>
          <w:rFonts w:ascii="Times New Roman" w:hAnsi="Times New Roman" w:cs="Times New Roman"/>
          <w:b/>
          <w:sz w:val="24"/>
          <w:szCs w:val="24"/>
        </w:rPr>
        <w:t>42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Turza Mała – </w:t>
      </w:r>
      <w:r w:rsidRPr="008072A3">
        <w:rPr>
          <w:rFonts w:ascii="Times New Roman" w:hAnsi="Times New Roman" w:cs="Times New Roman"/>
          <w:b/>
          <w:sz w:val="24"/>
          <w:szCs w:val="24"/>
        </w:rPr>
        <w:t>76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Niegocin – </w:t>
      </w:r>
      <w:r w:rsidRPr="008072A3">
        <w:rPr>
          <w:rFonts w:ascii="Times New Roman" w:hAnsi="Times New Roman" w:cs="Times New Roman"/>
          <w:b/>
          <w:sz w:val="24"/>
          <w:szCs w:val="24"/>
        </w:rPr>
        <w:t>6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Kęczewo – </w:t>
      </w:r>
      <w:r w:rsidRPr="008072A3">
        <w:rPr>
          <w:rFonts w:ascii="Times New Roman" w:hAnsi="Times New Roman" w:cs="Times New Roman"/>
          <w:b/>
          <w:sz w:val="24"/>
          <w:szCs w:val="24"/>
        </w:rPr>
        <w:t>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Turza Wielka - </w:t>
      </w:r>
      <w:r w:rsidRPr="008072A3">
        <w:rPr>
          <w:rFonts w:ascii="Times New Roman" w:hAnsi="Times New Roman" w:cs="Times New Roman"/>
          <w:b/>
          <w:sz w:val="24"/>
          <w:szCs w:val="24"/>
        </w:rPr>
        <w:t>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Rumoka – </w:t>
      </w:r>
      <w:r w:rsidRPr="008072A3">
        <w:rPr>
          <w:rFonts w:ascii="Times New Roman" w:hAnsi="Times New Roman" w:cs="Times New Roman"/>
          <w:b/>
          <w:sz w:val="24"/>
          <w:szCs w:val="24"/>
        </w:rPr>
        <w:t>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 xml:space="preserve">Krępa - </w:t>
      </w:r>
      <w:r w:rsidRPr="008072A3">
        <w:rPr>
          <w:rFonts w:ascii="Times New Roman" w:hAnsi="Times New Roman" w:cs="Times New Roman"/>
          <w:b/>
          <w:sz w:val="24"/>
          <w:szCs w:val="24"/>
        </w:rPr>
        <w:t>0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b/>
          <w:sz w:val="24"/>
          <w:szCs w:val="24"/>
        </w:rPr>
        <w:t xml:space="preserve"> Razem : 124 wyjazdów do zdarzeń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Projekty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Gmina Lipowiec Kościelny w tegorocznych naborach Marszałka Województwa Mazowieckiego uzyskała dofinansowanie i zrealizowała projekty: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MIAS 2023 - </w:t>
      </w:r>
      <w:r w:rsidRPr="00304FE8">
        <w:rPr>
          <w:rFonts w:ascii="Times New Roman" w:hAnsi="Times New Roman" w:cs="Times New Roman"/>
          <w:b/>
          <w:sz w:val="24"/>
          <w:szCs w:val="24"/>
        </w:rPr>
        <w:t>„Modernizacja świetlicy wiejskiej w miejscowości Dobra Wola w Gminie Lipowiec Kościelny”</w:t>
      </w:r>
      <w:r w:rsidRPr="008072A3">
        <w:rPr>
          <w:rFonts w:ascii="Times New Roman" w:hAnsi="Times New Roman" w:cs="Times New Roman"/>
          <w:sz w:val="24"/>
          <w:szCs w:val="24"/>
        </w:rPr>
        <w:t>. Wykonanie klimatyzacji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MIAS Dobra Wola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SDE.041.01.2023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Koszt całkowity: 21.005,00 zł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10.000,00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2.</w:t>
      </w:r>
      <w:r w:rsidRPr="008072A3">
        <w:rPr>
          <w:rFonts w:ascii="Times New Roman" w:hAnsi="Times New Roman" w:cs="Times New Roman"/>
          <w:sz w:val="24"/>
          <w:szCs w:val="24"/>
        </w:rPr>
        <w:tab/>
        <w:t>MIAS 2023</w:t>
      </w:r>
      <w:r w:rsidRPr="00304FE8">
        <w:rPr>
          <w:rFonts w:ascii="Times New Roman" w:hAnsi="Times New Roman" w:cs="Times New Roman"/>
          <w:b/>
          <w:sz w:val="24"/>
          <w:szCs w:val="24"/>
        </w:rPr>
        <w:t>„Modernizacja świetlicy wiejskiej w miejscowości Lewiczyn w Gminie Lipowiec Kościelny”</w:t>
      </w:r>
      <w:r w:rsidRPr="008072A3">
        <w:rPr>
          <w:rFonts w:ascii="Times New Roman" w:hAnsi="Times New Roman" w:cs="Times New Roman"/>
          <w:sz w:val="24"/>
          <w:szCs w:val="24"/>
        </w:rPr>
        <w:t>. Wykonanie klimatyzacji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MIAS Lewiczyn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całkowity: 21.000,00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10.000,00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3.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Rządowy Fundusz Rozwoju Dróg- </w:t>
      </w:r>
      <w:r w:rsidRPr="00304FE8">
        <w:rPr>
          <w:rFonts w:ascii="Times New Roman" w:hAnsi="Times New Roman" w:cs="Times New Roman"/>
          <w:b/>
          <w:sz w:val="24"/>
          <w:szCs w:val="24"/>
        </w:rPr>
        <w:t>„Remont dróg gminnych w miejscowości Józefowo oraz Turza Mała w Gminie Lipowiec Kościelny”.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SDE.041. 02.2023 Złożono osobiście w dn. 02.02.2023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 brutto: 1 219 757,18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758 840,40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4.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Fundusz Sprawiedliwości – </w:t>
      </w:r>
      <w:r w:rsidRPr="00304FE8">
        <w:rPr>
          <w:rFonts w:ascii="Times New Roman" w:hAnsi="Times New Roman" w:cs="Times New Roman"/>
          <w:b/>
          <w:sz w:val="24"/>
          <w:szCs w:val="24"/>
        </w:rPr>
        <w:t>„Koła Gospodyń Wiejskich z Gminy Lipowiec Kościelny we wspólnych działaniach na rzecz przeciwdziałania i zapobiegania przestępczości”.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 xml:space="preserve">– piknik tematyczny zorganizowany jednocześnie z Dniem Gminy Lipowiec Kościelny (pogadanki nt. bezpieczeństwa z udziałem przedstawicieli Policji, Straży Gminnej itp.  oraz zakup sprzętu gospodarstwa domowego dla 4 Kół Gospodyń Wiejskich z terenu Gminy tj. KGW Malinowe Usta z Kęczewa, Na obcasach z Lipowca Kościelnego, Zakręcone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Cegielnianki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z Cegielni Lewickiej oraz KGW z Turzy Wielkiej. )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 brutto: 20.000,00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 na Koła KGW: po 5.000,00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5.</w:t>
      </w:r>
      <w:r w:rsidRPr="008072A3">
        <w:rPr>
          <w:rFonts w:ascii="Times New Roman" w:hAnsi="Times New Roman" w:cs="Times New Roman"/>
          <w:sz w:val="24"/>
          <w:szCs w:val="24"/>
        </w:rPr>
        <w:tab/>
        <w:t>„MAZOWIECKIE STRAŻNICE OSP-2023” na „</w:t>
      </w:r>
      <w:r w:rsidRPr="00304FE8">
        <w:rPr>
          <w:rFonts w:ascii="Times New Roman" w:hAnsi="Times New Roman" w:cs="Times New Roman"/>
          <w:b/>
          <w:sz w:val="24"/>
          <w:szCs w:val="24"/>
        </w:rPr>
        <w:t>Modernizację bram i boksów garażowych  OSP w Turzy Małej”.</w:t>
      </w:r>
      <w:r w:rsidRPr="008072A3">
        <w:rPr>
          <w:rFonts w:ascii="Times New Roman" w:hAnsi="Times New Roman" w:cs="Times New Roman"/>
          <w:sz w:val="24"/>
          <w:szCs w:val="24"/>
        </w:rPr>
        <w:t xml:space="preserve"> W ramach modernizacji zamontowano w  3 istniejących bramach garażowych automatycznego mechanizmu otwierania drzwi zintegrowanego z systemem alarmowania DSP. Zamontowano dodatkowe drzwi w jednej z bram garażowych. Zmodernizowano o istniejące oświetlenie. Między boksami garażowymi wykonano przejścia, w celu polepszenia funkcjonalności obiektu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całkowity: 43 000,00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Dotacja:40 000 zł</w:t>
      </w: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Wkład własny: 3 000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6.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na zadanie </w:t>
      </w:r>
      <w:r w:rsidRPr="00304FE8">
        <w:rPr>
          <w:rFonts w:ascii="Times New Roman" w:hAnsi="Times New Roman" w:cs="Times New Roman"/>
          <w:b/>
          <w:sz w:val="24"/>
          <w:szCs w:val="24"/>
        </w:rPr>
        <w:t>OSP-2023</w:t>
      </w:r>
      <w:r w:rsidR="00304FE8" w:rsidRPr="00304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4FE8">
        <w:rPr>
          <w:rFonts w:ascii="Times New Roman" w:hAnsi="Times New Roman" w:cs="Times New Roman"/>
          <w:b/>
          <w:sz w:val="24"/>
          <w:szCs w:val="24"/>
        </w:rPr>
        <w:t>na zakup specjalistycznego sprzętu ratowniczego i łączności, środków ochrony osobistej strażaka</w:t>
      </w:r>
      <w:r w:rsidRPr="008072A3">
        <w:rPr>
          <w:rFonts w:ascii="Times New Roman" w:hAnsi="Times New Roman" w:cs="Times New Roman"/>
          <w:sz w:val="24"/>
          <w:szCs w:val="24"/>
        </w:rPr>
        <w:t xml:space="preserve"> oraz wyposażenia niezbędnego do utrzymania umundurowania bojowego w należytym stanie, z przeznaczeniem dla jednostek ochotniczych straży pożarnych z Gminy Lipowiec Kościelny. W ramach projektu wyposażono strażaków ochotników z jednostek OSP w Turzy Małej i jednostki OSP w Lipowcu Kościelnym w Gminie Lipowiec Kościelny w środki ochrony indywidualnej tj. zakup kompletnego ubioru strażaka ochotnika –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nomexy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, buty gumowe specjalne, hełmy, rękawice specjalne oraz kominiarki.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całkowity: 52 000,00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26.000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26.000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7.</w:t>
      </w:r>
      <w:r w:rsidRPr="008072A3">
        <w:rPr>
          <w:rFonts w:ascii="Times New Roman" w:hAnsi="Times New Roman" w:cs="Times New Roman"/>
          <w:sz w:val="24"/>
          <w:szCs w:val="24"/>
        </w:rPr>
        <w:tab/>
      </w:r>
      <w:r w:rsidRPr="00304FE8">
        <w:rPr>
          <w:rFonts w:ascii="Times New Roman" w:hAnsi="Times New Roman" w:cs="Times New Roman"/>
          <w:b/>
          <w:sz w:val="24"/>
          <w:szCs w:val="24"/>
        </w:rPr>
        <w:t>„Mazowsze dla lokalnych centrów integracyjnych 2023”</w:t>
      </w:r>
      <w:r w:rsidRPr="008072A3">
        <w:rPr>
          <w:rFonts w:ascii="Times New Roman" w:hAnsi="Times New Roman" w:cs="Times New Roman"/>
          <w:sz w:val="24"/>
          <w:szCs w:val="24"/>
        </w:rPr>
        <w:t xml:space="preserve"> z przeznaczeniem na dofinansowanie zadania „Modernizacja świetlicy wiejskiej w Lipowcu Kościelnym”. W ramach projektu wykonano modernizację świetlicy wiejskiej poprzez: wykonanie sufitów napinanych w dwóch pomieszczeniach świetlicy, wykonanie instalacji hydraulicznej (grzejniki i instalacja), wykonanie remontu klatki schodowej (glazura, gipsowanie i malowanie ścian, podłogi), remont łazienki, wymiana drzwi , remont instalacji elektrycznej.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>Wartość projektu: 243 115,93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 75,65%: 150. 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93 115,93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8.</w:t>
      </w:r>
      <w:r w:rsidRPr="008072A3">
        <w:rPr>
          <w:rFonts w:ascii="Times New Roman" w:hAnsi="Times New Roman" w:cs="Times New Roman"/>
          <w:sz w:val="24"/>
          <w:szCs w:val="24"/>
        </w:rPr>
        <w:tab/>
      </w:r>
      <w:r w:rsidRPr="00304FE8">
        <w:rPr>
          <w:rFonts w:ascii="Times New Roman" w:hAnsi="Times New Roman" w:cs="Times New Roman"/>
          <w:b/>
          <w:sz w:val="24"/>
          <w:szCs w:val="24"/>
        </w:rPr>
        <w:t>Ekologiczny piknik rodzinny w SP w Zawadach</w:t>
      </w:r>
      <w:r w:rsidRPr="008072A3">
        <w:rPr>
          <w:rFonts w:ascii="Times New Roman" w:hAnsi="Times New Roman" w:cs="Times New Roman"/>
          <w:sz w:val="24"/>
          <w:szCs w:val="24"/>
        </w:rPr>
        <w:t xml:space="preserve"> zrealizowany w ramach dofinansowania pozyskanego z Wojewódzkiego Funduszu Ochrony Środowiska i Gospodarki Wodnej w Warszawie. Został on zorganizowany na terenie Szkoły Podstawowej w Zawadach. Na rozpoczęcie imprezy odbył się korowód szkół z terenu Gminy Lipowiec Kościelny  – prezentacja poszczególnych szkół z terenu Gminy Lipowiec Kościelny, pokaz mody ekologicznej. Podczas pikniku odbyły się: prelekcje/pogadanki ekologiczne. Gmina wynajęła stanowiska edukacyjne z namiotami, wraz z animatorami tj. np. namiot EKO VR, Namiot OZE, namiot BOMBY NASIENNE, KOŁO FORTUNY, EKO – BIŻUTERIA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, w których prowadzone były doświadczenia, pokazy dotyczący OZE itp.  Gmina wynajęła również  „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dmuchańce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>”  oraz animatorów tj. zjeżdżalnia, dmuchany skoczek, żywa maskotka niedźwiedź namiot kreatywny m.in. tworzenie toreb ekologicznych itp.. Podczas pikniku przeprowadzone zostały międzyszkolne zawody sportowe dla drużyn z poszczególnych szkół. Uczestnicy otrzymali nagrody rzeczowe sportowe oraz ekologiczne.  Rozstrzygnięte zostały konkursy: plastyczny i fotograficzny. Obydwa o tematyce ekologicznej. Brali w nich udział uczniowie ze wszystkich szkół z terenu gminy Lipowiec Kościelny, w min. 2 kategoriach wiekowych. Zostały zakupione ekologiczne nagrody rzeczowe.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projektu: 30.000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100%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9.</w:t>
      </w:r>
      <w:r w:rsidRPr="008072A3">
        <w:rPr>
          <w:rFonts w:ascii="Times New Roman" w:hAnsi="Times New Roman" w:cs="Times New Roman"/>
          <w:sz w:val="24"/>
          <w:szCs w:val="24"/>
        </w:rPr>
        <w:tab/>
      </w:r>
      <w:r w:rsidRPr="00304FE8">
        <w:rPr>
          <w:rFonts w:ascii="Times New Roman" w:hAnsi="Times New Roman" w:cs="Times New Roman"/>
          <w:b/>
          <w:sz w:val="24"/>
          <w:szCs w:val="24"/>
        </w:rPr>
        <w:t>„Mazowsze dla czystego powietrza 2023”</w:t>
      </w:r>
      <w:r w:rsidRPr="008072A3">
        <w:rPr>
          <w:rFonts w:ascii="Times New Roman" w:hAnsi="Times New Roman" w:cs="Times New Roman"/>
          <w:sz w:val="24"/>
          <w:szCs w:val="24"/>
        </w:rPr>
        <w:t xml:space="preserve"> pn. Festyn rodzinny dla czystego powietrza w Gminie Lipowiec Kościelny. Festyn rodzinny skierowany był do wszystkich mieszkańców Gminy Lipowiec Kościelny. To piknik o charakterze ekologicznym. W ramach projektu Gmina Lipowiec Kościelny wynajęła stanowiska o charakterze edukacyjnym, na których przeprowadzane były różne doświadczenia. W ramach pikniku powstało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– miasteczko. Uczestnicy biorąc udział w poszczególnych stanowiskach mogli upowszechniać wiedzę i świadomość dotyczącą problematyki ochrony powietrza. Stanowiska skierowane były do wszystkich mieszkańców: dzieci, młodzieży, dorosłych. Podczas pikniku były rozdawane również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– gry o tematyce ochrony powietrza i OZE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całkowita projektu: 40. 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Dotacja 75% : 30. 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10. 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10.</w:t>
      </w:r>
      <w:r w:rsidRPr="008072A3">
        <w:rPr>
          <w:rFonts w:ascii="Times New Roman" w:hAnsi="Times New Roman" w:cs="Times New Roman"/>
          <w:sz w:val="24"/>
          <w:szCs w:val="24"/>
        </w:rPr>
        <w:tab/>
        <w:t>W ramach programu Mazowsze dla klimatu 2023 pn. ”</w:t>
      </w:r>
      <w:r w:rsidRPr="00304FE8">
        <w:rPr>
          <w:rFonts w:ascii="Times New Roman" w:hAnsi="Times New Roman" w:cs="Times New Roman"/>
          <w:b/>
          <w:sz w:val="24"/>
          <w:szCs w:val="24"/>
        </w:rPr>
        <w:t>Kompleksowa modernizacja oświetlenia zewnętrznego na terenie Gminy Lipowiec Kościelny”.</w:t>
      </w:r>
      <w:r w:rsidRPr="008072A3">
        <w:rPr>
          <w:rFonts w:ascii="Times New Roman" w:hAnsi="Times New Roman" w:cs="Times New Roman"/>
          <w:sz w:val="24"/>
          <w:szCs w:val="24"/>
        </w:rPr>
        <w:t xml:space="preserve"> Zakup 30 szt. lamp </w:t>
      </w:r>
      <w:r w:rsidRPr="008072A3">
        <w:rPr>
          <w:rFonts w:ascii="Times New Roman" w:hAnsi="Times New Roman" w:cs="Times New Roman"/>
          <w:sz w:val="24"/>
          <w:szCs w:val="24"/>
        </w:rPr>
        <w:lastRenderedPageBreak/>
        <w:t>fotowoltaicznych. W miejscowości Parcele Łomskie zamontowano  13 lamp z własnym źródłem zasilania tj. zasilanych energią słoneczną (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fotowoltaika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). W miejscowości Łomia zamontowano 7 lamp, w miejscowości Turza Wielka 2 lampy i w Lipowcu Kościelnym 2 lampy na fotowoltaikę, Zawady 2 lampy, w Cegielni Lewickiej 3 lampy i w Krępie 1 lampa.  </w:t>
      </w:r>
    </w:p>
    <w:p w:rsidR="00304FE8" w:rsidRPr="008072A3" w:rsidRDefault="00304FE8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 70%: 144.620,01zł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61 980,01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Wartość projektu: 206.602,00 zł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</w:t>
      </w:r>
      <w:r w:rsidR="00304FE8">
        <w:rPr>
          <w:rFonts w:ascii="Times New Roman" w:hAnsi="Times New Roman" w:cs="Times New Roman"/>
          <w:sz w:val="24"/>
          <w:szCs w:val="24"/>
        </w:rPr>
        <w:t>1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Wniosek o współorganizację przez Samorząd Województwa Mazowieckiego przedsięwzięcia społeczno-kulturalnego  pn. </w:t>
      </w:r>
      <w:r w:rsidRPr="00304FE8">
        <w:rPr>
          <w:rFonts w:ascii="Times New Roman" w:hAnsi="Times New Roman" w:cs="Times New Roman"/>
          <w:b/>
          <w:sz w:val="24"/>
          <w:szCs w:val="24"/>
        </w:rPr>
        <w:t>”Dzień Gminy Lipowiec Kościelny”.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„Dzień Gminy Lipowiec Kościelny” odbył się 22 lipca 2023r. na boisku szkolnym przy Szkole Podstawowej w Lipowcu Kościelnym. W trakcie imprezy zaplanowano wiele atrakcji zarówno dla dzieci jak i dorosłych: stoiska z daniami do degustacji przygotowanymi przez Koła Gospodyń Wiejskich z terenu Gminy Lipowiec Kościelny, dla dzieci dostępne były urządzenia rekreacyjne (zjeżdżalnie, skoczki, tory przeszkód), dla najmłodszych bezpłatne atrakcje w postaci zabaw z animatorami, liczne konkursy, zaplatanie warkoczyków, kolorowe tatuaże, malowanie buziek, występy artystyczne dzieci z sekcji artystycznych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GCKSiR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w Lipowcu Kościelnym oraz dzieci ze szkół w Gminy Lipowiec Kościelny, animacje i konkursy dla dzieci prowadzone pod sceną. Wystąpili: Kabaret, zespół „LILI”, zespół góralski „ZBÓJE” i gwiazda wieczoru zespół disco polo „DEFIS”.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Całkowita wartość: 93.234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30.000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63.234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</w:t>
      </w:r>
      <w:r w:rsidR="00304FE8">
        <w:rPr>
          <w:rFonts w:ascii="Times New Roman" w:hAnsi="Times New Roman" w:cs="Times New Roman"/>
          <w:sz w:val="24"/>
          <w:szCs w:val="24"/>
        </w:rPr>
        <w:t>2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  <w:r w:rsidRPr="008072A3">
        <w:rPr>
          <w:rFonts w:ascii="Times New Roman" w:hAnsi="Times New Roman" w:cs="Times New Roman"/>
          <w:sz w:val="24"/>
          <w:szCs w:val="24"/>
        </w:rPr>
        <w:tab/>
      </w:r>
      <w:r w:rsidRPr="00304FE8">
        <w:rPr>
          <w:rFonts w:ascii="Times New Roman" w:hAnsi="Times New Roman" w:cs="Times New Roman"/>
          <w:b/>
          <w:sz w:val="24"/>
          <w:szCs w:val="24"/>
        </w:rPr>
        <w:t>Mazowiecki Program Przygotowania szkół, nauczycieli i uczniów do nauczania zdalnego- SP Turza Mała szkoła otrzymuje wyposażenie, komputery, drukarki, podręczniki.</w:t>
      </w:r>
      <w:r w:rsidRPr="0080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FE8" w:rsidRPr="008072A3" w:rsidRDefault="00304FE8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dofinansowania: 130.000 zł (dostawa sprzętu i oprogramowania)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</w:t>
      </w:r>
      <w:r w:rsidR="00304FE8">
        <w:rPr>
          <w:rFonts w:ascii="Times New Roman" w:hAnsi="Times New Roman" w:cs="Times New Roman"/>
          <w:sz w:val="24"/>
          <w:szCs w:val="24"/>
        </w:rPr>
        <w:t>3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 Kontynuacja programu </w:t>
      </w:r>
      <w:r w:rsidRPr="00304FE8">
        <w:rPr>
          <w:rFonts w:ascii="Times New Roman" w:hAnsi="Times New Roman" w:cs="Times New Roman"/>
          <w:b/>
          <w:sz w:val="24"/>
          <w:szCs w:val="24"/>
        </w:rPr>
        <w:t>Czyste powietrze</w:t>
      </w:r>
      <w:r w:rsidRPr="008072A3">
        <w:rPr>
          <w:rFonts w:ascii="Times New Roman" w:hAnsi="Times New Roman" w:cs="Times New Roman"/>
          <w:sz w:val="24"/>
          <w:szCs w:val="24"/>
        </w:rPr>
        <w:t xml:space="preserve">. Wójt Gminy Lipowiec Kościelny w grudniu 2022r. podpisał Aneks do Porozumienia z Wojewódzkim Funduszem Ochrony Środowiska i Gospodarki Wodnej w Warszawie w sprawie ustalenia zasad wspólnej realizacji Programu „Czyste Powietrze”. Do Gminy należy uruchomienie i prowadzenie punktu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konsultacyjno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– informacyjnego </w:t>
      </w:r>
      <w:r w:rsidRPr="008072A3">
        <w:rPr>
          <w:rFonts w:ascii="Times New Roman" w:hAnsi="Times New Roman" w:cs="Times New Roman"/>
          <w:sz w:val="24"/>
          <w:szCs w:val="24"/>
        </w:rPr>
        <w:lastRenderedPageBreak/>
        <w:t xml:space="preserve">dla mieszkańców Gminy oraz pomoc przy wypełnianiu wniosków. Wniosek o dofinansowanie do </w:t>
      </w:r>
      <w:proofErr w:type="spellStart"/>
      <w:r w:rsidRPr="008072A3">
        <w:rPr>
          <w:rFonts w:ascii="Times New Roman" w:hAnsi="Times New Roman" w:cs="Times New Roman"/>
          <w:sz w:val="24"/>
          <w:szCs w:val="24"/>
        </w:rPr>
        <w:t>WFOSiGW</w:t>
      </w:r>
      <w:proofErr w:type="spellEnd"/>
      <w:r w:rsidRPr="008072A3">
        <w:rPr>
          <w:rFonts w:ascii="Times New Roman" w:hAnsi="Times New Roman" w:cs="Times New Roman"/>
          <w:sz w:val="24"/>
          <w:szCs w:val="24"/>
        </w:rPr>
        <w:t xml:space="preserve"> w ramach ww. programu można składać za pośrednictwem Gminy. W ramach porozumienia Gmina prowadzi także kampanię promocyjną programu, organizuje konferencje i spotkania informacyjne. Dofinansowanie na 2022-2023 i 2023-2024 rok to po 35 000,00 zł (refundacja). </w:t>
      </w:r>
    </w:p>
    <w:p w:rsidR="008072A3" w:rsidRPr="008072A3" w:rsidRDefault="008072A3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</w:t>
      </w:r>
      <w:r w:rsidR="00304FE8">
        <w:rPr>
          <w:rFonts w:ascii="Times New Roman" w:hAnsi="Times New Roman" w:cs="Times New Roman"/>
          <w:sz w:val="24"/>
          <w:szCs w:val="24"/>
        </w:rPr>
        <w:t>4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  <w:r w:rsidRPr="008072A3">
        <w:rPr>
          <w:rFonts w:ascii="Times New Roman" w:hAnsi="Times New Roman" w:cs="Times New Roman"/>
          <w:sz w:val="24"/>
          <w:szCs w:val="24"/>
        </w:rPr>
        <w:tab/>
      </w:r>
      <w:r w:rsidRPr="00304FE8">
        <w:rPr>
          <w:rFonts w:ascii="Times New Roman" w:hAnsi="Times New Roman" w:cs="Times New Roman"/>
          <w:b/>
          <w:sz w:val="24"/>
          <w:szCs w:val="24"/>
        </w:rPr>
        <w:t>Modernizacja rozbiegu do skoku w dal oraz bieżni lekkoatletycznej prostej przy boisku szkolnym w Lipowcu Kościelnym”</w:t>
      </w:r>
      <w:r w:rsidRPr="008072A3">
        <w:rPr>
          <w:rFonts w:ascii="Times New Roman" w:hAnsi="Times New Roman" w:cs="Times New Roman"/>
          <w:sz w:val="24"/>
          <w:szCs w:val="24"/>
        </w:rPr>
        <w:t xml:space="preserve"> w ramach pomocy finansowej z budżetu Województwa Mazowieckiego w ramach „Mazowieckiego Instrumentu Wsparcia Infrastruktury Sportowej MAZOWSZE dla sportu 2022”. Środki pozyskano w 2022r., ale realizację projektu przeniesiono na 2023r. W ramach projektu wykonano modernizację istniejących przy SP w Lipowcu Kościelnym rozbiegu do skoku w dal oraz bieżni lekkoatletycznej prostej. Są to obiekty sportowe, znajdujące się przy boisku szkolnym. Skocznia (4 torowa) o dł. 75 m.b. i rozbieg do skoku w dal o długości 17m.b. Były to obiekty przestarzałe, zniszczone i podczas użytkowania niebezpieczne dla korzystających. W ramach modernizacji bieżni wykonano: roboty rozbiórkowe, korytowanie, wykonanie podbudowy, montaż obrzeży, wykonanie warstwy ET, wykonanie nawierzchni poliuretanowej typu SPRAY 13 mm, malowanie linii.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całkowity: 382 530,00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Dofinansowanie: 215 492,00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167 038,00 zł.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1</w:t>
      </w:r>
      <w:r w:rsidR="00304FE8">
        <w:rPr>
          <w:rFonts w:ascii="Times New Roman" w:hAnsi="Times New Roman" w:cs="Times New Roman"/>
          <w:sz w:val="24"/>
          <w:szCs w:val="24"/>
        </w:rPr>
        <w:t>5</w:t>
      </w:r>
      <w:r w:rsidRPr="008072A3">
        <w:rPr>
          <w:rFonts w:ascii="Times New Roman" w:hAnsi="Times New Roman" w:cs="Times New Roman"/>
          <w:sz w:val="24"/>
          <w:szCs w:val="24"/>
        </w:rPr>
        <w:t>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Przebudowa drogi o nr 61 i 62 w obrębie Lipowiec Kościelny na operacje typu </w:t>
      </w:r>
      <w:r w:rsidRPr="00304FE8">
        <w:rPr>
          <w:rFonts w:ascii="Times New Roman" w:hAnsi="Times New Roman" w:cs="Times New Roman"/>
          <w:b/>
          <w:sz w:val="24"/>
          <w:szCs w:val="24"/>
        </w:rPr>
        <w:t xml:space="preserve">„Budowa lub modernizacja dróg lokalnych” </w:t>
      </w:r>
      <w:r w:rsidRPr="008072A3">
        <w:rPr>
          <w:rFonts w:ascii="Times New Roman" w:hAnsi="Times New Roman" w:cs="Times New Roman"/>
          <w:sz w:val="24"/>
          <w:szCs w:val="24"/>
        </w:rPr>
        <w:t xml:space="preserve">w ramach poddziałania „Wsparcie inwestycji związanych z tworzeniem, ulepszaniem lub rozbudową wszystkich rodzajów małej infrastruktury, w tym inwestycji w energię odnawialną i w oszczędzanie energii” objętego PROW na lata 2014-2020. Umowa nr 00372-65151-UM0701088/22 z dnia 21.01.2023r.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Koszt całkowity: 797 883,07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Dofinansowanie 402 809,00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własny: 395 074,07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4FE8">
        <w:rPr>
          <w:rFonts w:ascii="Times New Roman" w:hAnsi="Times New Roman" w:cs="Times New Roman"/>
          <w:sz w:val="24"/>
          <w:szCs w:val="24"/>
          <w:u w:val="single"/>
        </w:rPr>
        <w:t>Zadania wieloletnie tj. środki pozyskane w latach 2022 -2023 do realizacji na 2024 i 2025r.: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072A3">
        <w:rPr>
          <w:rFonts w:ascii="Times New Roman" w:hAnsi="Times New Roman" w:cs="Times New Roman"/>
          <w:sz w:val="24"/>
          <w:szCs w:val="24"/>
        </w:rPr>
        <w:tab/>
        <w:t>Rządowy Fundusz Rozwoju dróg na 2024r. - „</w:t>
      </w:r>
      <w:r w:rsidRPr="00304FE8">
        <w:rPr>
          <w:rFonts w:ascii="Times New Roman" w:hAnsi="Times New Roman" w:cs="Times New Roman"/>
          <w:b/>
          <w:sz w:val="24"/>
          <w:szCs w:val="24"/>
        </w:rPr>
        <w:t>Przebudowa drogi gminnej nr 230206W     Krępa – Kęczewo - Józefowo w Gminie Lipowiec Kościelny”</w:t>
      </w:r>
    </w:p>
    <w:p w:rsidR="008072A3" w:rsidRDefault="008072A3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Wartość zadania: 3 395 525,64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Kwota dofinansowania 70% - 2 376 867,94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</w:t>
      </w:r>
      <w:r>
        <w:rPr>
          <w:rFonts w:ascii="Times New Roman" w:hAnsi="Times New Roman" w:cs="Times New Roman"/>
          <w:sz w:val="24"/>
          <w:szCs w:val="24"/>
        </w:rPr>
        <w:t>ład własny 30%: 1 018 657,70 zł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Aktualizacja dokumentacji, przetarg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Termin realizacji: październik 2024r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2.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Rządowy Fundusz Polski Ład – 1 tura naborów: Zadanie </w:t>
      </w:r>
      <w:r w:rsidRPr="00304FE8">
        <w:rPr>
          <w:rFonts w:ascii="Times New Roman" w:hAnsi="Times New Roman" w:cs="Times New Roman"/>
          <w:b/>
          <w:sz w:val="24"/>
          <w:szCs w:val="24"/>
        </w:rPr>
        <w:t xml:space="preserve">„Budowa stacji uzdatniania wody w miejscowości Rumoka w Gminie Lipowiec Kościelny”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Koszt całkowity: 4 483 350,00 zł.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2A3">
        <w:rPr>
          <w:rFonts w:ascii="Times New Roman" w:hAnsi="Times New Roman" w:cs="Times New Roman"/>
          <w:sz w:val="24"/>
          <w:szCs w:val="24"/>
        </w:rPr>
        <w:t xml:space="preserve">Koszt dofinansowania:  2 850 000,00 zł.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Wkład własny Gminy:  1 633 350,00 zł.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PROJEKT DŁUGOTERMINOWY termin realizacji wydłużony do 2024r. </w:t>
      </w:r>
    </w:p>
    <w:p w:rsidR="008072A3" w:rsidRPr="008072A3" w:rsidRDefault="008072A3" w:rsidP="00092098">
      <w:pPr>
        <w:spacing w:before="240" w:line="276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3.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 Polski ład edycja 6 - </w:t>
      </w:r>
      <w:r w:rsidRPr="00304FE8">
        <w:rPr>
          <w:rFonts w:ascii="Times New Roman" w:hAnsi="Times New Roman" w:cs="Times New Roman"/>
          <w:b/>
          <w:sz w:val="24"/>
          <w:szCs w:val="24"/>
        </w:rPr>
        <w:t xml:space="preserve">Modernizacja infrastruktury edukacyjnej w Gminie Lipowiec   </w:t>
      </w: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FE8">
        <w:rPr>
          <w:rFonts w:ascii="Times New Roman" w:hAnsi="Times New Roman" w:cs="Times New Roman"/>
          <w:b/>
          <w:sz w:val="24"/>
          <w:szCs w:val="24"/>
        </w:rPr>
        <w:t>Kościelny – planuje się  termomodernizację szkół podstawowych  z terenu Gminy Lipowiec Kościelny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Kwota dofinansowania (98%) 1.960.000,00 PLN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Wkład własny 2%: 40 000,00 zł.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Należy wykonać dokumentację, kosztorys i specyfikację (koszt ponosi Gmina).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Przetarg należy ogłosić do 20.06.2024r.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Termin realizacji zadania: październik 2025r.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4.</w:t>
      </w:r>
      <w:r w:rsidRPr="008072A3">
        <w:rPr>
          <w:rFonts w:ascii="Times New Roman" w:hAnsi="Times New Roman" w:cs="Times New Roman"/>
          <w:sz w:val="24"/>
          <w:szCs w:val="24"/>
        </w:rPr>
        <w:tab/>
        <w:t xml:space="preserve">Polski ład edycja 8 - </w:t>
      </w:r>
      <w:r w:rsidRPr="00304FE8">
        <w:rPr>
          <w:rFonts w:ascii="Times New Roman" w:hAnsi="Times New Roman" w:cs="Times New Roman"/>
          <w:b/>
          <w:sz w:val="24"/>
          <w:szCs w:val="24"/>
        </w:rPr>
        <w:t xml:space="preserve">Modernizacja infrastruktury edukacyjnej na terenie Gminy </w:t>
      </w:r>
    </w:p>
    <w:p w:rsidR="008072A3" w:rsidRPr="00304FE8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FE8">
        <w:rPr>
          <w:rFonts w:ascii="Times New Roman" w:hAnsi="Times New Roman" w:cs="Times New Roman"/>
          <w:b/>
          <w:sz w:val="24"/>
          <w:szCs w:val="24"/>
        </w:rPr>
        <w:lastRenderedPageBreak/>
        <w:t>Lipowiec Kościelny etap II planuje się  termomodernizację szkół podstawowych  z terenu Gminy Lipowiec Kościelny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Kwota dofinansowania (85%) 1.700.000,00 PLN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 Wkład własny 15%: 300 000,00 zł.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Należy wykonać dokumentację, kosztorys i specyfikację (koszt ponosi Gmina). 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>Przetarg należy ogłosić do 10.07.2024r.</w:t>
      </w: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  <w:r w:rsidRPr="008072A3">
        <w:rPr>
          <w:rFonts w:ascii="Times New Roman" w:hAnsi="Times New Roman" w:cs="Times New Roman"/>
          <w:sz w:val="24"/>
          <w:szCs w:val="24"/>
        </w:rPr>
        <w:t xml:space="preserve">Termin realizacji zadania: październik 2025r. </w:t>
      </w:r>
    </w:p>
    <w:p w:rsid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8072A3" w:rsidRPr="008072A3" w:rsidRDefault="008072A3" w:rsidP="00092098">
      <w:pPr>
        <w:spacing w:before="240" w:line="276" w:lineRule="auto"/>
        <w:ind w:right="160" w:firstLine="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Pomoc społeczna</w:t>
      </w:r>
    </w:p>
    <w:p w:rsidR="008A4CC7" w:rsidRPr="00E25AE1" w:rsidRDefault="008A4CC7" w:rsidP="00092098">
      <w:pPr>
        <w:spacing w:before="240" w:line="276" w:lineRule="auto"/>
        <w:ind w:left="140" w:right="1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ind w:left="140" w:right="1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Gminny Ośrodek Pomocy Społecznej w całym roku budżetowym 2023 wydatkował łączną kwotę 4.598.851,66 zł z czego:</w:t>
      </w: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EAC" w:rsidRPr="00E25AE1" w:rsidRDefault="00BF5EAC" w:rsidP="00092098">
      <w:pPr>
        <w:numPr>
          <w:ilvl w:val="0"/>
          <w:numId w:val="1"/>
        </w:numPr>
        <w:spacing w:before="240" w:line="276" w:lineRule="auto"/>
        <w:ind w:right="3520" w:hanging="1996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Z budżetu państwa: </w:t>
      </w:r>
      <w:r w:rsidRPr="00E25AE1">
        <w:rPr>
          <w:rFonts w:ascii="Times New Roman" w:hAnsi="Times New Roman" w:cs="Times New Roman"/>
          <w:b/>
          <w:sz w:val="24"/>
          <w:szCs w:val="24"/>
        </w:rPr>
        <w:t>3 837 083,00 zł</w:t>
      </w:r>
    </w:p>
    <w:p w:rsidR="00BF5EAC" w:rsidRPr="00E25AE1" w:rsidRDefault="00BF5EAC" w:rsidP="00092098">
      <w:pPr>
        <w:numPr>
          <w:ilvl w:val="0"/>
          <w:numId w:val="1"/>
        </w:numPr>
        <w:spacing w:before="240" w:line="276" w:lineRule="auto"/>
        <w:ind w:right="3520" w:hanging="19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Z budżetu gminy:     </w:t>
      </w:r>
      <w:r w:rsidRPr="00E25AE1">
        <w:rPr>
          <w:rFonts w:ascii="Times New Roman" w:hAnsi="Times New Roman" w:cs="Times New Roman"/>
          <w:b/>
          <w:sz w:val="24"/>
          <w:szCs w:val="24"/>
        </w:rPr>
        <w:t>761 433,66 zł</w:t>
      </w:r>
    </w:p>
    <w:p w:rsidR="00BF5EAC" w:rsidRPr="00E25AE1" w:rsidRDefault="00BF5EAC" w:rsidP="00092098">
      <w:pPr>
        <w:spacing w:before="240" w:line="276" w:lineRule="auto"/>
        <w:ind w:left="2280" w:right="352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ind w:right="352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B659E6" w:rsidRPr="00E25AE1" w:rsidRDefault="00BF5EAC" w:rsidP="00092098">
      <w:pPr>
        <w:spacing w:before="240" w:line="276" w:lineRule="auto"/>
        <w:ind w:left="140" w:right="1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eastAsia="Symbol" w:hAnsi="Times New Roman" w:cs="Times New Roman"/>
          <w:noProof/>
          <w:sz w:val="24"/>
          <w:szCs w:val="24"/>
        </w:rPr>
        <w:drawing>
          <wp:inline distT="0" distB="0" distL="0" distR="0" wp14:anchorId="1A6A0D33" wp14:editId="7189186B">
            <wp:extent cx="4762500" cy="2743200"/>
            <wp:effectExtent l="19050" t="0" r="0" b="0"/>
            <wp:docPr id="2" name="Wykres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5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FB5" w:rsidRPr="00E25AE1" w:rsidRDefault="00253FB5" w:rsidP="00092098">
      <w:pPr>
        <w:spacing w:before="240" w:line="276" w:lineRule="auto"/>
        <w:ind w:left="2280" w:right="2409" w:hanging="228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Wydatki poszczególnych działów obrazuje poniższa tabela.</w:t>
      </w: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1836"/>
        <w:gridCol w:w="1880"/>
      </w:tblGrid>
      <w:tr w:rsidR="00BF5EAC" w:rsidRPr="00E25AE1" w:rsidTr="00E25AE1">
        <w:trPr>
          <w:trHeight w:val="167"/>
        </w:trPr>
        <w:tc>
          <w:tcPr>
            <w:tcW w:w="5041" w:type="dxa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Podział zgodnie z klasyfikacją budżetową </w:t>
            </w:r>
          </w:p>
        </w:tc>
        <w:tc>
          <w:tcPr>
            <w:tcW w:w="1836" w:type="dxa"/>
            <w:shd w:val="clear" w:color="auto" w:fill="D9D9D9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Wydatki pokryte ze środków własnych</w:t>
            </w:r>
          </w:p>
        </w:tc>
        <w:tc>
          <w:tcPr>
            <w:tcW w:w="1880" w:type="dxa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Wydatki pokryte z dotacji zewnętrznych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85502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Świadczenia rodzinne oraz składki na ubezpieczenia emerytalne i rentowe z ubezpieczenia społecznego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25953,93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3473540,08 zł </w:t>
            </w:r>
          </w:p>
        </w:tc>
      </w:tr>
      <w:tr w:rsidR="00BF5EAC" w:rsidRPr="00E25AE1" w:rsidTr="00E25AE1">
        <w:trPr>
          <w:trHeight w:val="523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85503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Karta Dużej Rodziny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1230,00 zł </w:t>
            </w:r>
          </w:p>
        </w:tc>
      </w:tr>
      <w:tr w:rsidR="00BF5EAC" w:rsidRPr="00E25AE1" w:rsidTr="00E25AE1">
        <w:trPr>
          <w:trHeight w:val="831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85504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Wspieranie rodziny 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3809,52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85513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Składki na ubezpieczenie zdrowotne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58807,13 zł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85202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Domy Pomocy Społecznej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84878,73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0,00 zł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85205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Zadania w zakresie przeciwdziałania przemocy w rodzinie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985,55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85508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Rodziny zastępcze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196298,42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85213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Składki  na ubezpieczenie zdrowotne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5843,23 zł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85214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Zasiłki i pomoc w naturze oraz składki na ubezpieczenie emerytalne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80655,00 zł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10586,32zł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85215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Dodatki mieszkaniowe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  <w:tr w:rsidR="00BF5EAC" w:rsidRPr="00E25AE1" w:rsidTr="00E25AE1">
        <w:trPr>
          <w:trHeight w:val="492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85216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lastRenderedPageBreak/>
              <w:t>Świadczenia społeczne /Zasiłki stałe/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0,00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66941,27 zł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85219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Ośrodki Pomocy Społecznej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353307,81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142387,00zł </w:t>
            </w:r>
          </w:p>
        </w:tc>
      </w:tr>
      <w:tr w:rsidR="00BF5EAC" w:rsidRPr="00E25AE1" w:rsidTr="00E25AE1">
        <w:trPr>
          <w:trHeight w:val="167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85228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Usługi opiekuńcze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0,00 zł </w:t>
            </w:r>
          </w:p>
        </w:tc>
      </w:tr>
      <w:tr w:rsidR="00BF5EAC" w:rsidRPr="00E25AE1" w:rsidTr="00E25AE1">
        <w:trPr>
          <w:trHeight w:val="482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85230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Pomoc w zakresie dożywiania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15064,70 zł 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60258,80 zł </w:t>
            </w:r>
          </w:p>
        </w:tc>
      </w:tr>
      <w:tr w:rsidR="00BF5EAC" w:rsidRPr="00E25AE1" w:rsidTr="00E25AE1">
        <w:trPr>
          <w:trHeight w:val="482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85231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Pomoc dla cudzoziemców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 xml:space="preserve">8464,00 zł </w:t>
            </w:r>
          </w:p>
        </w:tc>
      </w:tr>
      <w:tr w:rsidR="00BF5EAC" w:rsidRPr="00E25AE1" w:rsidTr="00E25AE1">
        <w:trPr>
          <w:trHeight w:val="482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85322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Fundusz pracy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480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1920,00zł</w:t>
            </w:r>
          </w:p>
        </w:tc>
      </w:tr>
      <w:tr w:rsidR="00BF5EAC" w:rsidRPr="00E25AE1" w:rsidTr="00E25AE1">
        <w:trPr>
          <w:trHeight w:val="566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85395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Świadczenia społeczne</w:t>
            </w:r>
          </w:p>
        </w:tc>
        <w:tc>
          <w:tcPr>
            <w:tcW w:w="1836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80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7105,17 zł</w:t>
            </w:r>
          </w:p>
        </w:tc>
      </w:tr>
      <w:tr w:rsidR="00BF5EAC" w:rsidRPr="00E25AE1" w:rsidTr="00E25AE1">
        <w:trPr>
          <w:trHeight w:val="129"/>
        </w:trPr>
        <w:tc>
          <w:tcPr>
            <w:tcW w:w="504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836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761 433,66 zł</w:t>
            </w:r>
          </w:p>
        </w:tc>
        <w:tc>
          <w:tcPr>
            <w:tcW w:w="1880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3 837 083,00 zł</w:t>
            </w:r>
          </w:p>
        </w:tc>
      </w:tr>
    </w:tbl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D1D" w:rsidRPr="008072A3" w:rsidRDefault="00BF5EAC" w:rsidP="00092098">
      <w:pPr>
        <w:spacing w:before="240" w:line="276" w:lineRule="auto"/>
        <w:ind w:left="2280" w:right="2409" w:hanging="228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7AB83C" wp14:editId="05FA96EA">
            <wp:extent cx="5874385" cy="2993390"/>
            <wp:effectExtent l="19050" t="0" r="0" b="0"/>
            <wp:docPr id="3" name="Wykres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3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" w:name="_Toc37851317"/>
    </w:p>
    <w:p w:rsidR="00304FE8" w:rsidRDefault="00304FE8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</w:p>
    <w:p w:rsidR="00253FB5" w:rsidRPr="00E25AE1" w:rsidRDefault="00253FB5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r w:rsidRPr="00E25AE1">
        <w:rPr>
          <w:sz w:val="24"/>
          <w:szCs w:val="24"/>
        </w:rPr>
        <w:t>POMOC SPOŁECZNA</w:t>
      </w:r>
      <w:bookmarkEnd w:id="1"/>
    </w:p>
    <w:p w:rsidR="00253FB5" w:rsidRPr="00E25AE1" w:rsidRDefault="00253FB5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ind w:left="140" w:right="140" w:firstLine="358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W Gminie Lipowiec Kościelny  na dzień 31.12.2023 r. liczba mieszkańców wynosiła 4494 osób. Wsparciem systemu pomocy społecznej objęto 117 rodzin, w tym 363 osoby. Analizując ilość osób objętych wsparciem w stosunku do liczby mieszkańców Gminy Lipowiec Kościelny, można stwierdzić, że pomocą objęto 10,36 % ogółu ludności gminy.</w:t>
      </w: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ind w:left="140" w:right="140" w:firstLine="358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Najczęstszymi powodami pozostawania w trudnej sytuacji rodzin korzystających z pomocy społecznej było: ubóstwo, potrzeba ochrony macierzyństwa, bezrobocie, niepełnosprawność, długotrwała choroba, macierzyństwa, bezradność sprawach opiekuńczo-wychowawczych.</w:t>
      </w:r>
    </w:p>
    <w:p w:rsidR="00B659E6" w:rsidRPr="00E25AE1" w:rsidRDefault="00B659E6" w:rsidP="00092098">
      <w:pPr>
        <w:spacing w:before="240" w:line="276" w:lineRule="auto"/>
        <w:ind w:left="20" w:right="1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437AF" w:rsidRPr="00E25AE1" w:rsidRDefault="001437AF" w:rsidP="00092098">
      <w:pPr>
        <w:spacing w:before="240" w:line="276" w:lineRule="auto"/>
        <w:ind w:left="20" w:right="1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Wydatki na zadania z zakresu pomocy społecznej poniesione w 202</w:t>
      </w:r>
      <w:r w:rsidR="00BF5EAC" w:rsidRPr="00E25AE1">
        <w:rPr>
          <w:rFonts w:ascii="Times New Roman" w:hAnsi="Times New Roman" w:cs="Times New Roman"/>
          <w:sz w:val="24"/>
          <w:szCs w:val="24"/>
        </w:rPr>
        <w:t>3</w:t>
      </w:r>
      <w:r w:rsidRPr="00E25AE1">
        <w:rPr>
          <w:rFonts w:ascii="Times New Roman" w:hAnsi="Times New Roman" w:cs="Times New Roman"/>
          <w:sz w:val="24"/>
          <w:szCs w:val="24"/>
        </w:rPr>
        <w:t xml:space="preserve"> roku obrazuje tabela nr 2.</w:t>
      </w:r>
    </w:p>
    <w:p w:rsidR="001437AF" w:rsidRPr="00E25AE1" w:rsidRDefault="001437AF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37AF" w:rsidRPr="00E25AE1" w:rsidRDefault="001437AF" w:rsidP="00092098">
      <w:pPr>
        <w:spacing w:before="240" w:line="276" w:lineRule="auto"/>
        <w:ind w:lef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5AE1">
        <w:rPr>
          <w:rFonts w:ascii="Times New Roman" w:eastAsia="Arial" w:hAnsi="Times New Roman" w:cs="Times New Roman"/>
          <w:sz w:val="24"/>
          <w:szCs w:val="24"/>
        </w:rPr>
        <w:t>Tabela nr 2. Struktura wydatków GOPS w 202</w:t>
      </w:r>
      <w:r w:rsidR="00BF5EAC" w:rsidRPr="00E25AE1">
        <w:rPr>
          <w:rFonts w:ascii="Times New Roman" w:eastAsia="Arial" w:hAnsi="Times New Roman" w:cs="Times New Roman"/>
          <w:sz w:val="24"/>
          <w:szCs w:val="24"/>
        </w:rPr>
        <w:t>3</w:t>
      </w:r>
      <w:r w:rsidRPr="00E25AE1">
        <w:rPr>
          <w:rFonts w:ascii="Times New Roman" w:eastAsia="Arial" w:hAnsi="Times New Roman" w:cs="Times New Roman"/>
          <w:sz w:val="24"/>
          <w:szCs w:val="24"/>
        </w:rPr>
        <w:t xml:space="preserve"> roku z podziałem na zadania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20"/>
        <w:gridCol w:w="1701"/>
        <w:gridCol w:w="2171"/>
      </w:tblGrid>
      <w:tr w:rsidR="00BF5EAC" w:rsidRPr="00E25AE1" w:rsidTr="00E25AE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Rodzaj świadczenia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Liczba osób</w:t>
            </w:r>
          </w:p>
        </w:tc>
        <w:tc>
          <w:tcPr>
            <w:tcW w:w="217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Kwota wypłaconych świadczeń w zł</w:t>
            </w:r>
          </w:p>
        </w:tc>
      </w:tr>
      <w:tr w:rsidR="00BF5EAC" w:rsidRPr="00E25AE1" w:rsidTr="00E25AE1"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Zadania własne</w:t>
            </w:r>
          </w:p>
        </w:tc>
      </w:tr>
      <w:tr w:rsidR="00BF5EAC" w:rsidRPr="00E25AE1" w:rsidTr="00E25AE1">
        <w:trPr>
          <w:trHeight w:val="104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numPr>
                <w:ilvl w:val="0"/>
                <w:numId w:val="4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Zasiłki stałe</w:t>
            </w:r>
          </w:p>
          <w:p w:rsidR="00BF5EAC" w:rsidRPr="00E25AE1" w:rsidRDefault="00BF5EAC" w:rsidP="00092098">
            <w:pPr>
              <w:numPr>
                <w:ilvl w:val="0"/>
                <w:numId w:val="3"/>
              </w:numPr>
              <w:spacing w:before="240" w:line="276" w:lineRule="auto"/>
              <w:ind w:firstLine="27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dotacja</w:t>
            </w:r>
          </w:p>
          <w:p w:rsidR="00BF5EAC" w:rsidRPr="00E25AE1" w:rsidRDefault="00BF5EAC" w:rsidP="00092098">
            <w:pPr>
              <w:numPr>
                <w:ilvl w:val="0"/>
                <w:numId w:val="3"/>
              </w:numPr>
              <w:spacing w:before="240" w:line="276" w:lineRule="auto"/>
              <w:ind w:firstLine="27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własne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66 941,27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66 941,27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0,00</w:t>
            </w:r>
          </w:p>
        </w:tc>
      </w:tr>
      <w:tr w:rsidR="00BF5EAC" w:rsidRPr="00E25AE1" w:rsidTr="00E25AE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Zasiłki okresowe </w:t>
            </w:r>
          </w:p>
          <w:p w:rsidR="00BF5EAC" w:rsidRPr="00E25AE1" w:rsidRDefault="00BF5EAC" w:rsidP="00092098">
            <w:pPr>
              <w:numPr>
                <w:ilvl w:val="0"/>
                <w:numId w:val="3"/>
              </w:numPr>
              <w:spacing w:before="240" w:line="276" w:lineRule="auto"/>
              <w:ind w:firstLine="27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dotacja</w:t>
            </w:r>
          </w:p>
          <w:p w:rsidR="00BF5EAC" w:rsidRPr="00E25AE1" w:rsidRDefault="00BF5EAC" w:rsidP="00092098">
            <w:pPr>
              <w:numPr>
                <w:ilvl w:val="0"/>
                <w:numId w:val="3"/>
              </w:numPr>
              <w:spacing w:before="240" w:line="276" w:lineRule="auto"/>
              <w:ind w:firstLine="27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własne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10 586,32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10 586,32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0,00</w:t>
            </w:r>
          </w:p>
        </w:tc>
      </w:tr>
      <w:tr w:rsidR="00BF5EAC" w:rsidRPr="00E25AE1" w:rsidTr="00304FE8">
        <w:trPr>
          <w:trHeight w:val="8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Dożywianie ogółem</w:t>
            </w:r>
          </w:p>
          <w:p w:rsidR="00BF5EAC" w:rsidRPr="00E25AE1" w:rsidRDefault="00BF5EAC" w:rsidP="00092098">
            <w:pPr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dotacja</w:t>
            </w:r>
          </w:p>
          <w:p w:rsidR="00BF5EAC" w:rsidRPr="00E25AE1" w:rsidRDefault="00BF5EAC" w:rsidP="00092098">
            <w:pPr>
              <w:numPr>
                <w:ilvl w:val="0"/>
                <w:numId w:val="5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własne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- zasiłki celowe na dożywianie w ramach rządowego programu „Posiłek w szkole i w domu”</w:t>
            </w:r>
          </w:p>
          <w:p w:rsidR="00BF5EAC" w:rsidRPr="00E25AE1" w:rsidRDefault="00BF5EAC" w:rsidP="00092098">
            <w:pPr>
              <w:numPr>
                <w:ilvl w:val="0"/>
                <w:numId w:val="6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dotacja</w:t>
            </w:r>
          </w:p>
          <w:p w:rsidR="00BF5EAC" w:rsidRPr="00E25AE1" w:rsidRDefault="00BF5EAC" w:rsidP="00092098">
            <w:pPr>
              <w:numPr>
                <w:ilvl w:val="0"/>
                <w:numId w:val="6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własne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-dożywianie dzieci w szkołach</w:t>
            </w:r>
          </w:p>
          <w:p w:rsidR="00BF5EAC" w:rsidRPr="00E25AE1" w:rsidRDefault="00BF5EAC" w:rsidP="00092098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dotacja</w:t>
            </w:r>
          </w:p>
          <w:p w:rsidR="00BF5EAC" w:rsidRPr="00E25AE1" w:rsidRDefault="00BF5EAC" w:rsidP="00092098">
            <w:pPr>
              <w:numPr>
                <w:ilvl w:val="0"/>
                <w:numId w:val="7"/>
              </w:num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własne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87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77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75 323,50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60 258,80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15 064,70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4 750,00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3 800,00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950,00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70 573,50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56 458,80 </w:t>
            </w: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14 114,70</w:t>
            </w:r>
          </w:p>
        </w:tc>
      </w:tr>
      <w:tr w:rsidR="00BF5EAC" w:rsidRPr="00E25AE1" w:rsidTr="00E25AE1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Zasiłki celowe i specjalne celowe (własne), zakup</w:t>
            </w:r>
            <w:r w:rsidRPr="00E25AE1">
              <w:rPr>
                <w:rFonts w:ascii="Times New Roman" w:eastAsia="Arial" w:hAnsi="Times New Roman" w:cs="Times New Roman"/>
                <w:w w:val="99"/>
                <w:sz w:val="24"/>
                <w:szCs w:val="24"/>
              </w:rPr>
              <w:t xml:space="preserve"> o</w:t>
            </w: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dzieży, obuwia, opału, żywności artykułów szkolnych, drobne remonty, leki, świadczenia medyczne itp.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15 420,00</w:t>
            </w:r>
          </w:p>
        </w:tc>
      </w:tr>
      <w:tr w:rsidR="00BF5EAC" w:rsidRPr="00E25AE1" w:rsidTr="00E25AE1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Pomoc w formie usług opiekuńczych (własne)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1768,00</w:t>
            </w:r>
          </w:p>
        </w:tc>
      </w:tr>
      <w:tr w:rsidR="00BF5EAC" w:rsidRPr="00E25AE1" w:rsidTr="00E25AE1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Składki na ubezpieczenie zdrowotne podopiecznych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5 843,23</w:t>
            </w:r>
          </w:p>
        </w:tc>
      </w:tr>
      <w:tr w:rsidR="00BF5EAC" w:rsidRPr="00E25AE1" w:rsidTr="00E25AE1">
        <w:trPr>
          <w:trHeight w:val="7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Domy Pomocy Społecznej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84 878,73  </w:t>
            </w:r>
          </w:p>
        </w:tc>
      </w:tr>
    </w:tbl>
    <w:p w:rsidR="00253FB5" w:rsidRPr="00E25AE1" w:rsidRDefault="00253FB5" w:rsidP="00092098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5EAC" w:rsidRPr="00E25AE1" w:rsidRDefault="00BF5EAC" w:rsidP="00092098">
      <w:pPr>
        <w:spacing w:before="240" w:line="276" w:lineRule="auto"/>
        <w:ind w:left="20" w:right="1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Z powyższych zestawień wynika, że największy udział w wydatkach stanowią wydatki na domy pomocy społecznej,  dożywianie, a w dalszej kolejności zasiłki stałe, zasiłki celowe, okresowe oraz usługi opiekuńcze.</w:t>
      </w:r>
    </w:p>
    <w:p w:rsidR="00BF5EAC" w:rsidRPr="00E25AE1" w:rsidRDefault="00BF5EAC" w:rsidP="00092098">
      <w:pPr>
        <w:spacing w:before="240" w:line="276" w:lineRule="auto"/>
        <w:ind w:left="20" w:right="1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Największą grupę świadczeniobiorców stanowią osoby otrzymujące pomoc w formie dożywiania i zasiłków celowych.</w:t>
      </w:r>
    </w:p>
    <w:p w:rsidR="00253FB5" w:rsidRPr="00E25AE1" w:rsidRDefault="00253FB5" w:rsidP="00092098">
      <w:pPr>
        <w:spacing w:before="240" w:line="276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FB5" w:rsidRPr="00E25AE1" w:rsidRDefault="00253FB5" w:rsidP="00092098">
      <w:pPr>
        <w:spacing w:before="240" w:line="276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AE1">
        <w:rPr>
          <w:rFonts w:ascii="Times New Roman" w:hAnsi="Times New Roman" w:cs="Times New Roman"/>
          <w:b/>
          <w:sz w:val="24"/>
          <w:szCs w:val="24"/>
        </w:rPr>
        <w:t xml:space="preserve">Powody przyznania pomocy </w:t>
      </w:r>
    </w:p>
    <w:tbl>
      <w:tblPr>
        <w:tblW w:w="8280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180"/>
        <w:gridCol w:w="1900"/>
      </w:tblGrid>
      <w:tr w:rsidR="00BF5EAC" w:rsidRPr="00E25AE1" w:rsidTr="00E25AE1">
        <w:trPr>
          <w:trHeight w:val="345"/>
        </w:trPr>
        <w:tc>
          <w:tcPr>
            <w:tcW w:w="5200" w:type="dxa"/>
            <w:vMerge w:val="restart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nil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Powód trudnej sytuacji życiowej</w:t>
            </w:r>
          </w:p>
        </w:tc>
        <w:tc>
          <w:tcPr>
            <w:tcW w:w="1180" w:type="dxa"/>
            <w:vMerge w:val="restart"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rodzin ogółem</w:t>
            </w:r>
          </w:p>
        </w:tc>
        <w:tc>
          <w:tcPr>
            <w:tcW w:w="1900" w:type="dxa"/>
            <w:vMerge w:val="restart"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double" w:sz="6" w:space="0" w:color="00008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osób w rodzinach</w:t>
            </w:r>
          </w:p>
        </w:tc>
      </w:tr>
      <w:tr w:rsidR="00BF5EAC" w:rsidRPr="00E25AE1" w:rsidTr="00E25AE1">
        <w:trPr>
          <w:trHeight w:val="557"/>
        </w:trPr>
        <w:tc>
          <w:tcPr>
            <w:tcW w:w="5200" w:type="dxa"/>
            <w:vMerge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nil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single" w:sz="4" w:space="0" w:color="00008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double" w:sz="6" w:space="0" w:color="00008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EAC" w:rsidRPr="00E25AE1" w:rsidTr="00E25AE1">
        <w:trPr>
          <w:trHeight w:val="557"/>
        </w:trPr>
        <w:tc>
          <w:tcPr>
            <w:tcW w:w="5200" w:type="dxa"/>
            <w:vMerge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nil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single" w:sz="4" w:space="0" w:color="00008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double" w:sz="6" w:space="0" w:color="000080"/>
              <w:left w:val="single" w:sz="4" w:space="0" w:color="000080"/>
              <w:bottom w:val="double" w:sz="6" w:space="0" w:color="000000"/>
              <w:right w:val="double" w:sz="6" w:space="0" w:color="00008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EAC" w:rsidRPr="00E25AE1" w:rsidTr="00E25AE1">
        <w:trPr>
          <w:trHeight w:val="315"/>
        </w:trPr>
        <w:tc>
          <w:tcPr>
            <w:tcW w:w="5200" w:type="dxa"/>
            <w:tcBorders>
              <w:top w:val="nil"/>
              <w:left w:val="double" w:sz="6" w:space="0" w:color="000080"/>
              <w:bottom w:val="double" w:sz="6" w:space="0" w:color="000080"/>
              <w:right w:val="nil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5EAC" w:rsidRPr="00E25AE1" w:rsidTr="00FC439C">
        <w:trPr>
          <w:trHeight w:hRule="exact" w:val="613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Ubóstwo</w:t>
            </w:r>
          </w:p>
        </w:tc>
        <w:tc>
          <w:tcPr>
            <w:tcW w:w="11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00" w:type="dxa"/>
            <w:tcBorders>
              <w:top w:val="double" w:sz="6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148</w:t>
            </w:r>
          </w:p>
        </w:tc>
      </w:tr>
      <w:tr w:rsidR="00BF5EAC" w:rsidRPr="00E25AE1" w:rsidTr="00FC439C">
        <w:trPr>
          <w:trHeight w:hRule="exact" w:val="53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Sieroctwo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FC439C">
        <w:trPr>
          <w:trHeight w:hRule="exact" w:val="566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Bezdomność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F5EAC" w:rsidRPr="00E25AE1" w:rsidTr="00FC439C">
        <w:trPr>
          <w:trHeight w:hRule="exact" w:val="443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lastRenderedPageBreak/>
              <w:t>Potrzeba ochrony macierzyństwa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</w:t>
            </w:r>
          </w:p>
        </w:tc>
      </w:tr>
      <w:tr w:rsidR="00BF5EAC" w:rsidRPr="00E25AE1" w:rsidTr="00FC439C">
        <w:trPr>
          <w:trHeight w:hRule="exact" w:val="577"/>
        </w:trPr>
        <w:tc>
          <w:tcPr>
            <w:tcW w:w="5200" w:type="dxa"/>
            <w:tcBorders>
              <w:top w:val="nil"/>
              <w:left w:val="double" w:sz="6" w:space="0" w:color="00008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W TYM (z wiersza 4):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</w:tr>
      <w:tr w:rsidR="00BF5EAC" w:rsidRPr="00E25AE1" w:rsidTr="00FC439C">
        <w:trPr>
          <w:trHeight w:hRule="exact" w:val="556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  <w:hideMark/>
          </w:tcPr>
          <w:p w:rsidR="00BF5EAC" w:rsidRPr="00FC439C" w:rsidRDefault="00BF5EAC" w:rsidP="00092098">
            <w:pPr>
              <w:spacing w:before="240" w:line="276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Potrzeba ochrony wielodzietności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EAC" w:rsidRPr="00E25AE1" w:rsidTr="00FC439C">
        <w:trPr>
          <w:trHeight w:hRule="exact" w:val="564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Bezrobocie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BF5EAC" w:rsidRPr="00E25AE1" w:rsidTr="00FC439C">
        <w:trPr>
          <w:trHeight w:hRule="exact" w:val="572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Niepełnosprawność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BF5EAC" w:rsidRPr="00E25AE1" w:rsidTr="00FC439C">
        <w:trPr>
          <w:trHeight w:hRule="exact" w:val="58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Długotrwała lub ciężka choroba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BF5EAC" w:rsidRPr="00E25AE1" w:rsidTr="00E25AE1">
        <w:trPr>
          <w:trHeight w:hRule="exact" w:val="90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 xml:space="preserve">Bezradność w sprawach </w:t>
            </w:r>
            <w:proofErr w:type="spellStart"/>
            <w:r w:rsidRPr="00FC439C">
              <w:rPr>
                <w:rFonts w:ascii="Times New Roman" w:eastAsia="Times New Roman" w:hAnsi="Times New Roman" w:cs="Times New Roman"/>
              </w:rPr>
              <w:t>opiek</w:t>
            </w:r>
            <w:proofErr w:type="spellEnd"/>
            <w:r w:rsidRPr="00FC439C">
              <w:rPr>
                <w:rFonts w:ascii="Times New Roman" w:eastAsia="Times New Roman" w:hAnsi="Times New Roman" w:cs="Times New Roman"/>
              </w:rPr>
              <w:t>.-wychowawczych i prowadzenia gospodarstwa domowego - ogółem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BF5EAC" w:rsidRPr="00E25AE1" w:rsidTr="00E25AE1">
        <w:trPr>
          <w:trHeight w:hRule="exact" w:val="405"/>
        </w:trPr>
        <w:tc>
          <w:tcPr>
            <w:tcW w:w="5200" w:type="dxa"/>
            <w:tcBorders>
              <w:top w:val="nil"/>
              <w:left w:val="double" w:sz="6" w:space="0" w:color="000080"/>
              <w:bottom w:val="nil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W TYM (z wiersza 9):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F5EAC" w:rsidRPr="00E25AE1" w:rsidTr="00FC439C">
        <w:trPr>
          <w:trHeight w:hRule="exact" w:val="521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  <w:hideMark/>
          </w:tcPr>
          <w:p w:rsidR="00BF5EAC" w:rsidRPr="00FC439C" w:rsidRDefault="00BF5EAC" w:rsidP="00092098">
            <w:pPr>
              <w:spacing w:before="240" w:line="276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Rodziny niepełne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EAC" w:rsidRPr="00E25AE1" w:rsidTr="00FC439C">
        <w:trPr>
          <w:trHeight w:hRule="exact" w:val="571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bottom"/>
            <w:hideMark/>
          </w:tcPr>
          <w:p w:rsidR="00BF5EAC" w:rsidRPr="00FC439C" w:rsidRDefault="00BF5EAC" w:rsidP="00092098">
            <w:pPr>
              <w:spacing w:before="240" w:line="276" w:lineRule="auto"/>
              <w:ind w:firstLineChars="200"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Rodziny wielodzietne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BF5EAC" w:rsidRPr="00E25AE1" w:rsidTr="00FC439C">
        <w:trPr>
          <w:trHeight w:hRule="exact" w:val="58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Przemoc domowa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E25AE1">
        <w:trPr>
          <w:trHeight w:hRule="exact" w:val="60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Potrzeba ochrony ofiar handlu ludźmi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FC439C">
        <w:trPr>
          <w:trHeight w:hRule="exact" w:val="525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Alkoholizm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BF5EAC" w:rsidRPr="00E25AE1" w:rsidTr="00FC439C">
        <w:trPr>
          <w:trHeight w:hRule="exact" w:val="561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Narkomania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F5EAC" w:rsidRPr="00E25AE1" w:rsidTr="00E25AE1">
        <w:trPr>
          <w:trHeight w:hRule="exact" w:val="60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Trudności w przystosowaniu do życia po zwolnieniu z zakładu karnego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F5EAC" w:rsidRPr="00E25AE1" w:rsidTr="00E25AE1">
        <w:trPr>
          <w:trHeight w:hRule="exact" w:val="1200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TRUDNOŚCI W INTEGRACJI OSÓB, KTÓRE OTRZYMAŁY STATUS UCHODŹCY, OCHRONĘ UZUPEŁNIAJĄCĄ LUB ZEZWOLENIE NA POBYT CZASOWY (art. 7 pkt 11)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FC439C">
        <w:trPr>
          <w:trHeight w:val="731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Zdarzenie losowe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FC439C">
        <w:trPr>
          <w:trHeight w:hRule="exact" w:val="436"/>
        </w:trPr>
        <w:tc>
          <w:tcPr>
            <w:tcW w:w="5200" w:type="dxa"/>
            <w:tcBorders>
              <w:top w:val="nil"/>
              <w:left w:val="double" w:sz="6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Sytuacja kryzysowa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F5EAC" w:rsidRPr="00E25AE1" w:rsidTr="00FC439C">
        <w:trPr>
          <w:trHeight w:hRule="exact" w:val="711"/>
        </w:trPr>
        <w:tc>
          <w:tcPr>
            <w:tcW w:w="5200" w:type="dxa"/>
            <w:tcBorders>
              <w:top w:val="nil"/>
              <w:left w:val="double" w:sz="6" w:space="0" w:color="000080"/>
              <w:bottom w:val="double" w:sz="6" w:space="0" w:color="000080"/>
              <w:right w:val="single" w:sz="4" w:space="0" w:color="000080"/>
            </w:tcBorders>
            <w:shd w:val="clear" w:color="auto" w:fill="auto"/>
            <w:vAlign w:val="center"/>
            <w:hideMark/>
          </w:tcPr>
          <w:p w:rsidR="00BF5EAC" w:rsidRPr="00FC439C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439C">
              <w:rPr>
                <w:rFonts w:ascii="Times New Roman" w:eastAsia="Times New Roman" w:hAnsi="Times New Roman" w:cs="Times New Roman"/>
              </w:rPr>
              <w:t>Klęska żywiołowa lub ekologiczna</w:t>
            </w: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B659E6" w:rsidRPr="00E25AE1" w:rsidRDefault="00B659E6" w:rsidP="00092098">
      <w:pPr>
        <w:spacing w:before="240" w:line="276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9E6" w:rsidRPr="00E25AE1" w:rsidRDefault="00BF5EAC" w:rsidP="00092098">
      <w:pPr>
        <w:spacing w:before="240" w:line="276" w:lineRule="auto"/>
        <w:ind w:righ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AE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97C3C90" wp14:editId="2E2C4AF0">
            <wp:extent cx="5993765" cy="2470785"/>
            <wp:effectExtent l="19050" t="0" r="6985" b="0"/>
            <wp:docPr id="6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ykres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b="-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D1D" w:rsidRPr="00E25AE1" w:rsidRDefault="00CE2D1D" w:rsidP="00092098">
      <w:pPr>
        <w:spacing w:before="240" w:line="276" w:lineRule="auto"/>
        <w:ind w:left="2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53FB5" w:rsidRPr="00E25AE1" w:rsidRDefault="00253FB5" w:rsidP="00092098">
      <w:pPr>
        <w:spacing w:before="240" w:line="276" w:lineRule="auto"/>
        <w:ind w:left="2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25AE1">
        <w:rPr>
          <w:rFonts w:ascii="Times New Roman" w:eastAsia="Arial" w:hAnsi="Times New Roman" w:cs="Times New Roman"/>
          <w:b/>
          <w:sz w:val="24"/>
          <w:szCs w:val="24"/>
        </w:rPr>
        <w:t xml:space="preserve">ŚWIADCZENIA RODZINNE </w:t>
      </w:r>
    </w:p>
    <w:p w:rsidR="00253FB5" w:rsidRPr="00E25AE1" w:rsidRDefault="00253FB5" w:rsidP="00092098">
      <w:pPr>
        <w:spacing w:before="240" w:line="276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53FB5" w:rsidRPr="00E25AE1" w:rsidRDefault="00253FB5" w:rsidP="00092098">
      <w:pPr>
        <w:spacing w:before="240" w:line="276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25AE1">
        <w:rPr>
          <w:rFonts w:ascii="Times New Roman" w:eastAsia="Arial" w:hAnsi="Times New Roman" w:cs="Times New Roman"/>
          <w:sz w:val="24"/>
          <w:szCs w:val="24"/>
        </w:rPr>
        <w:t xml:space="preserve"> Struktura wydatków na świadczenia rodzinne w roku </w:t>
      </w:r>
      <w:r w:rsidR="00B659E6" w:rsidRPr="00E25AE1">
        <w:rPr>
          <w:rFonts w:ascii="Times New Roman" w:eastAsia="Arial" w:hAnsi="Times New Roman" w:cs="Times New Roman"/>
          <w:sz w:val="24"/>
          <w:szCs w:val="24"/>
        </w:rPr>
        <w:t>202</w:t>
      </w:r>
      <w:r w:rsidR="00BF5EAC" w:rsidRPr="00E25AE1">
        <w:rPr>
          <w:rFonts w:ascii="Times New Roman" w:eastAsia="Arial" w:hAnsi="Times New Roman" w:cs="Times New Roman"/>
          <w:sz w:val="24"/>
          <w:szCs w:val="24"/>
        </w:rPr>
        <w:t>3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4026"/>
        <w:gridCol w:w="2321"/>
        <w:gridCol w:w="2321"/>
      </w:tblGrid>
      <w:tr w:rsidR="00BF5EAC" w:rsidRPr="00E25AE1" w:rsidTr="00E25AE1">
        <w:tc>
          <w:tcPr>
            <w:tcW w:w="616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026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left="88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Rodzaj świadczenia</w:t>
            </w:r>
          </w:p>
        </w:tc>
        <w:tc>
          <w:tcPr>
            <w:tcW w:w="2321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left="20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Liczba świadczeń</w:t>
            </w:r>
          </w:p>
        </w:tc>
        <w:tc>
          <w:tcPr>
            <w:tcW w:w="2321" w:type="dxa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left="6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Kwota wypłaconych świadczeń </w:t>
            </w:r>
          </w:p>
        </w:tc>
      </w:tr>
      <w:tr w:rsidR="00BF5EAC" w:rsidRPr="00E25AE1" w:rsidTr="00E25AE1">
        <w:tc>
          <w:tcPr>
            <w:tcW w:w="9284" w:type="dxa"/>
            <w:gridSpan w:val="4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Zasiłek rodzinny wraz z dodatkami do zasiłku rodzinnego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Zasiłek rodzinny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317008,58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urodzenia dziecka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7176,14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opieki nad dzieckiem w okresie korzystania z urlopu wychowawczego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10490,40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31046,29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18679,58  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rozpoczęcia roku szkolnego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18811,70 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Dodatek z tytułu wychowania dziecka w rodzinie wielodzietnej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54743,41 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Pokrycie wydatków związanych  z dojazdem do miejscowości, w której znajduje się siedziba szkoły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40468,41 </w:t>
            </w:r>
          </w:p>
        </w:tc>
      </w:tr>
      <w:tr w:rsidR="00BF5EAC" w:rsidRPr="00E25AE1" w:rsidTr="00E25AE1">
        <w:tc>
          <w:tcPr>
            <w:tcW w:w="9284" w:type="dxa"/>
            <w:gridSpan w:val="4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  <w:shd w:val="clear" w:color="auto" w:fill="E5E5E5"/>
              </w:rPr>
              <w:lastRenderedPageBreak/>
              <w:t>Świadczenia opiekuńcze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232243,84 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Świadczenie pielęgnacyjne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2095106,70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7440,00  </w:t>
            </w:r>
          </w:p>
        </w:tc>
      </w:tr>
      <w:tr w:rsidR="00BF5EAC" w:rsidRPr="00E25AE1" w:rsidTr="00E25AE1">
        <w:tc>
          <w:tcPr>
            <w:tcW w:w="9284" w:type="dxa"/>
            <w:gridSpan w:val="4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  <w:shd w:val="clear" w:color="auto" w:fill="E5E5E5"/>
              </w:rPr>
              <w:t>Jednorazowe zapomogi z tytułu urodzenia się dziecka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20000,00</w:t>
            </w:r>
          </w:p>
        </w:tc>
      </w:tr>
      <w:tr w:rsidR="00BF5EAC" w:rsidRPr="00E25AE1" w:rsidTr="00E25AE1">
        <w:tc>
          <w:tcPr>
            <w:tcW w:w="9284" w:type="dxa"/>
            <w:gridSpan w:val="4"/>
            <w:shd w:val="clear" w:color="auto" w:fill="D9D9D9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  <w:shd w:val="clear" w:color="auto" w:fill="E5E5E5"/>
              </w:rPr>
            </w:pPr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  <w:shd w:val="clear" w:color="auto" w:fill="E5E5E5"/>
              </w:rPr>
              <w:t>Świadczenie rodzicielskie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321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118534,30 </w:t>
            </w:r>
          </w:p>
        </w:tc>
      </w:tr>
      <w:tr w:rsidR="00BF5EAC" w:rsidRPr="00E25AE1" w:rsidTr="00E25AE1">
        <w:tc>
          <w:tcPr>
            <w:tcW w:w="9284" w:type="dxa"/>
            <w:gridSpan w:val="4"/>
            <w:shd w:val="clear" w:color="auto" w:fill="D9D9D9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Składki na ubezpieczenie emerytalne i rentowe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Składki na ubezpieczenie emerytalne i rentowe opłacane za osoby pobierające świadczenie pielęgnacyjne </w:t>
            </w:r>
          </w:p>
        </w:tc>
        <w:tc>
          <w:tcPr>
            <w:tcW w:w="232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232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311353,82 </w:t>
            </w:r>
          </w:p>
        </w:tc>
      </w:tr>
      <w:tr w:rsidR="00BF5EAC" w:rsidRPr="00E25AE1" w:rsidTr="00E25AE1">
        <w:tc>
          <w:tcPr>
            <w:tcW w:w="61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Składki na ubezpieczenie emerytalne i rentowe opłacane za osoby pobierające specjalny zasiłek opiekuńczy </w:t>
            </w:r>
          </w:p>
        </w:tc>
        <w:tc>
          <w:tcPr>
            <w:tcW w:w="232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1" w:type="dxa"/>
            <w:vAlign w:val="center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2047,44</w:t>
            </w:r>
          </w:p>
        </w:tc>
      </w:tr>
    </w:tbl>
    <w:p w:rsidR="00253FB5" w:rsidRPr="00E25AE1" w:rsidRDefault="00253FB5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bookmarkStart w:id="2" w:name="page9"/>
      <w:bookmarkStart w:id="3" w:name="page10"/>
      <w:bookmarkStart w:id="4" w:name="_Toc37851319"/>
      <w:bookmarkEnd w:id="2"/>
      <w:bookmarkEnd w:id="3"/>
      <w:r w:rsidRPr="00E25AE1">
        <w:rPr>
          <w:sz w:val="24"/>
          <w:szCs w:val="24"/>
        </w:rPr>
        <w:t>FUNDUSZ   ALIMENTACYJNY</w:t>
      </w:r>
      <w:bookmarkEnd w:id="4"/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40"/>
        <w:gridCol w:w="2760"/>
        <w:gridCol w:w="920"/>
        <w:gridCol w:w="2140"/>
        <w:gridCol w:w="3020"/>
        <w:gridCol w:w="120"/>
      </w:tblGrid>
      <w:tr w:rsidR="00BF5EAC" w:rsidRPr="00E25AE1" w:rsidTr="00E25AE1">
        <w:trPr>
          <w:trHeight w:val="496"/>
        </w:trPr>
        <w:tc>
          <w:tcPr>
            <w:tcW w:w="5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proofErr w:type="spellStart"/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Świadczenie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Liczba świadczeń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right="20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Kwota wypłaconych</w:t>
            </w:r>
            <w:r w:rsidRPr="00E25AE1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 xml:space="preserve"> świadczeń</w:t>
            </w:r>
          </w:p>
        </w:tc>
      </w:tr>
      <w:tr w:rsidR="00BF5EAC" w:rsidRPr="00E25AE1" w:rsidTr="00E25AE1">
        <w:trPr>
          <w:trHeight w:val="234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Fundusz alimentacyjny</w:t>
            </w:r>
          </w:p>
        </w:tc>
      </w:tr>
      <w:tr w:rsidR="00BF5EAC" w:rsidRPr="00E25AE1" w:rsidTr="00E25AE1">
        <w:trPr>
          <w:trHeight w:val="226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right="10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Świadczenia z funduszu alimentacyjnego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right="82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Arial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89869,22 zł </w:t>
            </w:r>
          </w:p>
        </w:tc>
      </w:tr>
      <w:tr w:rsidR="00BF5EAC" w:rsidRPr="00E25AE1" w:rsidTr="00E25AE1">
        <w:trPr>
          <w:trHeight w:val="239"/>
        </w:trPr>
        <w:tc>
          <w:tcPr>
            <w:tcW w:w="120" w:type="dxa"/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hAnsi="Times New Roman" w:cs="Times New Roman"/>
                <w:sz w:val="24"/>
                <w:szCs w:val="24"/>
              </w:rPr>
              <w:t>Źródło: Opracowanie własne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3FB5" w:rsidRPr="00E25AE1" w:rsidRDefault="00253FB5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bookmarkStart w:id="5" w:name="_Toc37851322"/>
      <w:r w:rsidRPr="00E25AE1">
        <w:rPr>
          <w:sz w:val="24"/>
          <w:szCs w:val="24"/>
        </w:rPr>
        <w:t>KARTA DUŻEJ  RODZINY</w:t>
      </w:r>
      <w:bookmarkEnd w:id="5"/>
      <w:r w:rsidRPr="00E25AE1">
        <w:rPr>
          <w:sz w:val="24"/>
          <w:szCs w:val="24"/>
        </w:rPr>
        <w:t xml:space="preserve">  </w:t>
      </w: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EAC" w:rsidRDefault="00BF5EAC" w:rsidP="00092098">
      <w:pPr>
        <w:spacing w:before="240" w:line="276" w:lineRule="auto"/>
        <w:ind w:left="20" w:right="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2023 roku złożono 67 wniosków o przyznanie karty dużej rodziny. Przyznano 146 kart. </w:t>
      </w:r>
    </w:p>
    <w:p w:rsidR="00304FE8" w:rsidRDefault="00304FE8" w:rsidP="00092098">
      <w:pPr>
        <w:spacing w:before="240" w:line="276" w:lineRule="auto"/>
        <w:ind w:left="20" w:right="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0B3A" w:rsidRDefault="00440B3A" w:rsidP="00092098">
      <w:pPr>
        <w:spacing w:before="240" w:line="276" w:lineRule="auto"/>
        <w:ind w:left="20" w:right="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40B3A" w:rsidRPr="00E25AE1" w:rsidRDefault="00440B3A" w:rsidP="00092098">
      <w:pPr>
        <w:spacing w:before="240" w:line="276" w:lineRule="auto"/>
        <w:ind w:left="20" w:right="44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59E6" w:rsidRPr="00E25AE1" w:rsidRDefault="00B659E6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bookmarkStart w:id="6" w:name="_Toc37851324"/>
      <w:r w:rsidRPr="00E25AE1">
        <w:rPr>
          <w:sz w:val="24"/>
          <w:szCs w:val="24"/>
        </w:rPr>
        <w:lastRenderedPageBreak/>
        <w:t>DODATKI</w:t>
      </w:r>
      <w:r w:rsidR="007B7C68" w:rsidRPr="00E25AE1">
        <w:rPr>
          <w:sz w:val="24"/>
          <w:szCs w:val="24"/>
        </w:rPr>
        <w:t xml:space="preserve"> </w:t>
      </w:r>
      <w:r w:rsidR="00BF5EAC" w:rsidRPr="00E25AE1">
        <w:rPr>
          <w:sz w:val="24"/>
          <w:szCs w:val="24"/>
        </w:rPr>
        <w:t xml:space="preserve">  ELEKTRYCZNE</w:t>
      </w:r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0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3"/>
        <w:gridCol w:w="2560"/>
        <w:gridCol w:w="2740"/>
        <w:gridCol w:w="1007"/>
        <w:gridCol w:w="1900"/>
      </w:tblGrid>
      <w:tr w:rsidR="00BF5EAC" w:rsidRPr="00E25AE1" w:rsidTr="00E25AE1">
        <w:trPr>
          <w:trHeight w:val="31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Wysokość dodatku elektrycznego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złożonych wniosków o wypłatę dodatku elektrycznego do dnia wypełnienia tabeli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dodatków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kosztów obsługi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Wartość razem (kol.2+3)</w:t>
            </w:r>
          </w:p>
        </w:tc>
      </w:tr>
      <w:tr w:rsidR="00BF5EAC" w:rsidRPr="00E25AE1" w:rsidTr="00E25AE1">
        <w:trPr>
          <w:trHeight w:val="111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EAC" w:rsidRPr="00E25AE1" w:rsidTr="00E25AE1">
        <w:trPr>
          <w:trHeight w:val="300"/>
        </w:trPr>
        <w:tc>
          <w:tcPr>
            <w:tcW w:w="216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Kwota podstawowa </w:t>
            </w: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(1 000 zł)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1 020,00</w:t>
            </w:r>
          </w:p>
        </w:tc>
      </w:tr>
      <w:tr w:rsidR="00BF5EAC" w:rsidRPr="00E25AE1" w:rsidTr="00E25AE1">
        <w:trPr>
          <w:trHeight w:val="300"/>
        </w:trPr>
        <w:tc>
          <w:tcPr>
            <w:tcW w:w="216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Kwota podwyższona</w:t>
            </w: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(1 500 zł)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3 000,00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3 060,00</w:t>
            </w:r>
          </w:p>
        </w:tc>
      </w:tr>
      <w:tr w:rsidR="00BF5EAC" w:rsidRPr="00E25AE1" w:rsidTr="00E25AE1">
        <w:trPr>
          <w:trHeight w:val="315"/>
        </w:trPr>
        <w:tc>
          <w:tcPr>
            <w:tcW w:w="2160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5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BF5EAC" w:rsidRPr="00E25AE1" w:rsidRDefault="00BF5EAC" w:rsidP="00092098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AE1">
              <w:rPr>
                <w:rFonts w:ascii="Times New Roman" w:eastAsia="Times New Roman" w:hAnsi="Times New Roman" w:cs="Times New Roman"/>
                <w:sz w:val="24"/>
                <w:szCs w:val="24"/>
              </w:rPr>
              <w:t>4 080,00</w:t>
            </w:r>
          </w:p>
        </w:tc>
      </w:tr>
    </w:tbl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C68" w:rsidRPr="00E25AE1" w:rsidRDefault="007B7C68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bookmarkStart w:id="7" w:name="_Toc128651833"/>
      <w:r w:rsidRPr="00E25AE1">
        <w:rPr>
          <w:sz w:val="24"/>
          <w:szCs w:val="24"/>
        </w:rPr>
        <w:t>ŚWIADCZENIE PIENIĘŻNE ZA ZAKWATEROWANIE I WYŻYWIENIE OBYWATELI UKRAINY</w:t>
      </w:r>
      <w:bookmarkEnd w:id="7"/>
    </w:p>
    <w:p w:rsidR="007B7C68" w:rsidRPr="00E25AE1" w:rsidRDefault="007B7C68" w:rsidP="00092098">
      <w:pPr>
        <w:spacing w:before="2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B7C68" w:rsidRPr="00E25AE1" w:rsidRDefault="007B7C68" w:rsidP="00092098">
      <w:pPr>
        <w:widowControl w:val="0"/>
        <w:autoSpaceDE w:val="0"/>
        <w:autoSpaceDN w:val="0"/>
        <w:adjustRightInd w:val="0"/>
        <w:spacing w:before="240" w:line="276" w:lineRule="auto"/>
        <w:ind w:right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Świadczenie pieniężne za zakwaterowanie i wyżywienie obywateli Ukrainy wypłacono </w:t>
      </w:r>
      <w:r w:rsidR="00BF5EAC" w:rsidRPr="00E25AE1">
        <w:rPr>
          <w:rFonts w:ascii="Times New Roman" w:hAnsi="Times New Roman" w:cs="Times New Roman"/>
          <w:sz w:val="24"/>
          <w:szCs w:val="24"/>
        </w:rPr>
        <w:t>1</w:t>
      </w:r>
      <w:r w:rsidRPr="00E25AE1">
        <w:rPr>
          <w:rFonts w:ascii="Times New Roman" w:hAnsi="Times New Roman" w:cs="Times New Roman"/>
          <w:sz w:val="24"/>
          <w:szCs w:val="24"/>
        </w:rPr>
        <w:t xml:space="preserve"> rodzin</w:t>
      </w:r>
      <w:r w:rsidR="00BF5EAC" w:rsidRPr="00E25AE1">
        <w:rPr>
          <w:rFonts w:ascii="Times New Roman" w:hAnsi="Times New Roman" w:cs="Times New Roman"/>
          <w:sz w:val="24"/>
          <w:szCs w:val="24"/>
        </w:rPr>
        <w:t xml:space="preserve">ie </w:t>
      </w:r>
      <w:r w:rsidRPr="00E25AE1">
        <w:rPr>
          <w:rFonts w:ascii="Times New Roman" w:hAnsi="Times New Roman" w:cs="Times New Roman"/>
          <w:sz w:val="24"/>
          <w:szCs w:val="24"/>
        </w:rPr>
        <w:t xml:space="preserve">na łączną kwotę </w:t>
      </w:r>
      <w:r w:rsidR="00BF5EAC" w:rsidRPr="00E25AE1">
        <w:rPr>
          <w:rFonts w:ascii="Times New Roman" w:hAnsi="Times New Roman" w:cs="Times New Roman"/>
          <w:sz w:val="24"/>
          <w:szCs w:val="24"/>
        </w:rPr>
        <w:t>8.400</w:t>
      </w:r>
      <w:r w:rsidRPr="00E25AE1">
        <w:rPr>
          <w:rFonts w:ascii="Times New Roman" w:hAnsi="Times New Roman" w:cs="Times New Roman"/>
          <w:sz w:val="24"/>
          <w:szCs w:val="24"/>
        </w:rPr>
        <w:t xml:space="preserve">,00zł </w:t>
      </w:r>
    </w:p>
    <w:p w:rsidR="00253FB5" w:rsidRPr="00E25AE1" w:rsidRDefault="00B659E6" w:rsidP="00092098">
      <w:pPr>
        <w:pStyle w:val="Nagwek1"/>
        <w:spacing w:before="240" w:line="276" w:lineRule="auto"/>
        <w:jc w:val="both"/>
        <w:rPr>
          <w:sz w:val="24"/>
          <w:szCs w:val="24"/>
        </w:rPr>
      </w:pPr>
      <w:r w:rsidRPr="00E25AE1">
        <w:rPr>
          <w:sz w:val="24"/>
          <w:szCs w:val="24"/>
        </w:rPr>
        <w:t>DA</w:t>
      </w:r>
      <w:r w:rsidR="00253FB5" w:rsidRPr="00E25AE1">
        <w:rPr>
          <w:sz w:val="24"/>
          <w:szCs w:val="24"/>
        </w:rPr>
        <w:t>RY ŻYWNOŚCIOWE</w:t>
      </w:r>
      <w:bookmarkEnd w:id="6"/>
    </w:p>
    <w:p w:rsidR="00BF5EAC" w:rsidRPr="00E25AE1" w:rsidRDefault="00BF5EAC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EAC" w:rsidRPr="00E25AE1" w:rsidRDefault="00BF5EAC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okresie od stycznia do grudnia 2023 r. wydaliśmy  </w:t>
      </w:r>
      <w:r w:rsidRPr="00E25AE1">
        <w:rPr>
          <w:rFonts w:ascii="Times New Roman" w:hAnsi="Times New Roman" w:cs="Times New Roman"/>
          <w:b/>
          <w:sz w:val="24"/>
          <w:szCs w:val="24"/>
        </w:rPr>
        <w:t xml:space="preserve">3776,00 </w:t>
      </w:r>
      <w:r w:rsidRPr="00E25AE1">
        <w:rPr>
          <w:rFonts w:ascii="Times New Roman" w:hAnsi="Times New Roman" w:cs="Times New Roman"/>
          <w:b/>
          <w:bCs/>
          <w:sz w:val="24"/>
          <w:szCs w:val="24"/>
        </w:rPr>
        <w:t>kg</w:t>
      </w:r>
      <w:r w:rsidRPr="00E25AE1">
        <w:rPr>
          <w:rFonts w:ascii="Times New Roman" w:hAnsi="Times New Roman" w:cs="Times New Roman"/>
          <w:b/>
          <w:sz w:val="24"/>
          <w:szCs w:val="24"/>
        </w:rPr>
        <w:t xml:space="preserve"> żywności</w:t>
      </w:r>
      <w:r w:rsidRPr="00E25AE1">
        <w:rPr>
          <w:rFonts w:ascii="Times New Roman" w:hAnsi="Times New Roman" w:cs="Times New Roman"/>
          <w:sz w:val="24"/>
          <w:szCs w:val="24"/>
        </w:rPr>
        <w:t xml:space="preserve"> dla </w:t>
      </w:r>
      <w:r w:rsidRPr="00E25AE1">
        <w:rPr>
          <w:rFonts w:ascii="Times New Roman" w:hAnsi="Times New Roman" w:cs="Times New Roman"/>
          <w:b/>
          <w:sz w:val="24"/>
          <w:szCs w:val="24"/>
        </w:rPr>
        <w:t xml:space="preserve">210 osób - </w:t>
      </w:r>
      <w:r w:rsidRPr="00E25AE1">
        <w:rPr>
          <w:rFonts w:ascii="Times New Roman" w:hAnsi="Times New Roman" w:cs="Times New Roman"/>
          <w:sz w:val="24"/>
          <w:szCs w:val="24"/>
        </w:rPr>
        <w:t xml:space="preserve"> mieszkańców naszej gminy o wartości </w:t>
      </w:r>
      <w:r w:rsidRPr="00E25AE1">
        <w:rPr>
          <w:rFonts w:ascii="Times New Roman" w:hAnsi="Times New Roman" w:cs="Times New Roman"/>
          <w:b/>
          <w:sz w:val="24"/>
          <w:szCs w:val="24"/>
        </w:rPr>
        <w:t>36555,36 zł</w:t>
      </w:r>
      <w:r w:rsidRPr="00E25AE1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53FB5" w:rsidRDefault="00BF5EAC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Koszty  transportu wyniosły nas 892,00zł i 1500 zł za  koszty pozyskania, przechowywania i dystrybucji żywności. </w:t>
      </w:r>
    </w:p>
    <w:p w:rsidR="008072A3" w:rsidRPr="008072A3" w:rsidRDefault="008072A3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2A3" w:rsidRPr="008072A3" w:rsidRDefault="008072A3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2A3">
        <w:rPr>
          <w:rFonts w:ascii="Times New Roman" w:hAnsi="Times New Roman" w:cs="Times New Roman"/>
          <w:b/>
          <w:sz w:val="24"/>
          <w:szCs w:val="24"/>
          <w:u w:val="single"/>
        </w:rPr>
        <w:t>Bezpieczeństwo, porządek i przestępczość w gminie</w:t>
      </w:r>
    </w:p>
    <w:p w:rsidR="008072A3" w:rsidRDefault="008072A3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bezpieczeństwem i porządkiem w gminie czuwała Policja oraz Straż Gminna z siedzibą w Wiśniewie.</w:t>
      </w:r>
    </w:p>
    <w:p w:rsidR="008072A3" w:rsidRDefault="008072A3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Straż Gminna w Wiśniewie funkcjonuje od 18.08.2018r. W skład Straży Gminnej wchodzi Komendant i jeden strażnik. Formacja ta obsługuje teren pięciu gmin, tj. gminy Wiśniewo, Gminy Lipowiec Kościelny, gminy Szydłowo, Wieczfnia Kościelna i Stupsk, na których znajduje się 110 miejscowości, mieszka 22 633 mieszkańców, a ich łączna powierzchnia wynosi 573,51km2.</w:t>
      </w:r>
    </w:p>
    <w:p w:rsidR="008072A3" w:rsidRDefault="008072A3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Straż Gminna na terenie swojego działania w 2023r. zatrzymała dwie osoby</w:t>
      </w:r>
      <w:r w:rsidR="00B1118B">
        <w:rPr>
          <w:rFonts w:ascii="Times New Roman" w:hAnsi="Times New Roman" w:cs="Times New Roman"/>
          <w:sz w:val="24"/>
          <w:szCs w:val="24"/>
        </w:rPr>
        <w:t xml:space="preserve"> poszukiwane, odnalazła dwa skradzione samochody. Sprawy te przekazano policji. Dowieziono 5 osób nietrzeźwych do miejsca ich zamieszkania. Policjanci z KWP w Radomiu przeprowadzili kontrolę okresową Straży Gminnej, podczas której nie stwierdzono nieprawidłowości w zakresie realizacji ustawowych zadań przez funkcjonariuszy Straży Gminnej. Na terenie Gminy Lipowiec Kościelny w 2023r. przeprowadzono 84 interwencji, ujawniono 28 wykroczeń, za które nałożono 6 mandatów karnych na kwotę 1 700,00zł i udzielono 22 pouczenia.</w:t>
      </w:r>
    </w:p>
    <w:p w:rsidR="00B1118B" w:rsidRDefault="00B1118B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118B">
        <w:rPr>
          <w:rFonts w:ascii="Times New Roman" w:hAnsi="Times New Roman" w:cs="Times New Roman"/>
          <w:b/>
          <w:sz w:val="24"/>
          <w:szCs w:val="24"/>
          <w:u w:val="single"/>
        </w:rPr>
        <w:t>Biblioteki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W 2023 roku na terenie gminy funkcjonowała Gminna Biblioteka Publiczna w Lipowcu Kościelnym wraz z Filią w Turzy Małej.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Budynki bibliotek nie są dostosowane do p</w:t>
      </w:r>
      <w:r>
        <w:rPr>
          <w:rFonts w:ascii="Times New Roman" w:hAnsi="Times New Roman" w:cs="Times New Roman"/>
          <w:sz w:val="24"/>
          <w:szCs w:val="24"/>
        </w:rPr>
        <w:t xml:space="preserve">otrzeb osób niepełnosprawnych.  </w:t>
      </w:r>
      <w:r w:rsidRPr="00B1118B">
        <w:rPr>
          <w:rFonts w:ascii="Times New Roman" w:hAnsi="Times New Roman" w:cs="Times New Roman"/>
          <w:sz w:val="24"/>
          <w:szCs w:val="24"/>
        </w:rPr>
        <w:t xml:space="preserve">Na dzień 1 stycznia 2023 roku stan  księgozbioru wynosił 19 485 woluminów, a na koniec roku -  19 536 woluminów. Łączna liczba woluminów, w przeliczeniu na 1 mieszkańca,  wynosiła 4,32 na dzień 1 stycznia   oraz 4,37 na koniec roku. W ciągu roku zbiory biblioteczne wzbogacono o  787 nowych książek.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118B">
        <w:rPr>
          <w:rFonts w:ascii="Times New Roman" w:hAnsi="Times New Roman" w:cs="Times New Roman"/>
          <w:sz w:val="24"/>
          <w:szCs w:val="24"/>
        </w:rPr>
        <w:t xml:space="preserve">Biblioteki nie gromadzą zbiorów audiowizualnych. W 2023 roku przystąpiono do konsorcjum mazowieckiego LEGIMI. Zakupiono 67 miesięcznych  kodów dostępu, oferując czytelnikom zdalny dostęp do </w:t>
      </w:r>
      <w:r>
        <w:rPr>
          <w:rFonts w:ascii="Times New Roman" w:hAnsi="Times New Roman" w:cs="Times New Roman"/>
          <w:sz w:val="24"/>
          <w:szCs w:val="24"/>
        </w:rPr>
        <w:t xml:space="preserve">tysięcy  ebooków i audiobooków. </w:t>
      </w:r>
      <w:r w:rsidRPr="00B1118B">
        <w:rPr>
          <w:rFonts w:ascii="Times New Roman" w:hAnsi="Times New Roman" w:cs="Times New Roman"/>
          <w:sz w:val="24"/>
          <w:szCs w:val="24"/>
        </w:rPr>
        <w:t xml:space="preserve">W  roku sprawozdawczym  zarejestrowano 471 czytelników, którzy skorzystali łącznie z 7 574  książek drukowanych oraz 1 157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wypożyczeń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 xml:space="preserve"> zdalnych.  Statystyczny mieszkaniec naszej gminy wypożyczył 1</w:t>
      </w:r>
      <w:r>
        <w:rPr>
          <w:rFonts w:ascii="Times New Roman" w:hAnsi="Times New Roman" w:cs="Times New Roman"/>
          <w:sz w:val="24"/>
          <w:szCs w:val="24"/>
        </w:rPr>
        <w:t>,96 książki w ciągu roku.</w:t>
      </w:r>
      <w:r w:rsidR="000920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118B">
        <w:rPr>
          <w:rFonts w:ascii="Times New Roman" w:hAnsi="Times New Roman" w:cs="Times New Roman"/>
          <w:sz w:val="24"/>
          <w:szCs w:val="24"/>
        </w:rPr>
        <w:t xml:space="preserve">W bibliotekach, na stanowiskach bibliotekarskich, pracują </w:t>
      </w:r>
      <w:r>
        <w:rPr>
          <w:rFonts w:ascii="Times New Roman" w:hAnsi="Times New Roman" w:cs="Times New Roman"/>
          <w:sz w:val="24"/>
          <w:szCs w:val="24"/>
        </w:rPr>
        <w:t xml:space="preserve">2 osoby w wymiarze 1,25 etatu.  </w:t>
      </w:r>
      <w:r w:rsidRPr="00B1118B">
        <w:rPr>
          <w:rFonts w:ascii="Times New Roman" w:hAnsi="Times New Roman" w:cs="Times New Roman"/>
          <w:sz w:val="24"/>
          <w:szCs w:val="24"/>
        </w:rPr>
        <w:t>W GBP w Lipowcu K. użytkowano 8 komputerów z dostępem do Internetu, w tym 6 komputerów przeznaczonych dla czytelników. GBP posiada własną stronę internetową www.gbplipowieck.naszabiblioteka.com. wraz z katalogiem on-line. W 2023 roku GBP w Lipowcu K. otrzymała dofinansowanie w programie Instytutu Książki „Kraszewski. Komputery dla bibliotek”.  Zakupiono za to nowy sprzęt komputerowy, użytkowany prz</w:t>
      </w:r>
      <w:r>
        <w:rPr>
          <w:rFonts w:ascii="Times New Roman" w:hAnsi="Times New Roman" w:cs="Times New Roman"/>
          <w:sz w:val="24"/>
          <w:szCs w:val="24"/>
        </w:rPr>
        <w:t xml:space="preserve">ez bibliotekarzy i czytelników. </w:t>
      </w:r>
      <w:r w:rsidRPr="00B1118B">
        <w:rPr>
          <w:rFonts w:ascii="Times New Roman" w:hAnsi="Times New Roman" w:cs="Times New Roman"/>
          <w:sz w:val="24"/>
          <w:szCs w:val="24"/>
        </w:rPr>
        <w:t>Działalność Gminnej Biblioteki Publicznej w Lipowcu Kościelnym, oprócz gromadzenia i udostępniania książek,  obejmuje również funkcje edukacyjne i kulturalne.     W miarę możliwości organizowane są konkursy czytelnicze, lekcje w bibliotece, głośne czytanie, spotkania oraz wystawy książek.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W 2023 roku biblioteka przeprowadziła lub była współorganizatorem, kilku spotkań i konkursów,  m. in. :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 „Kubuś Puchatek i jego przyjaciele” -  konkurs plastyczny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„Dzień Języka Ojczystego” ,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„Międzynarodowy Dzień Pisarzy”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„Mikołaj Kopernik – patron roku 2023” – konkurs plastyczny,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„Teatr Młodego Aktora”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  Warsztaty czerpania papieru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Teatrzyk kukiełkowy „Bajka o smoku wawelskim”,                                                                   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lastRenderedPageBreak/>
        <w:t xml:space="preserve">„Szkolny Konkurs Pięknego Czytania”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„Ogólnopolski Tydzień Czytania  Dzieciom”,  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konkurs czytelniczy „Najlepszy czytelnik klas I-III” ,                      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 Ogólnopolski Dzień Głośnego Czytania”, 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udział w programie „Mała Książka Wielki Człowiek „ ,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Warsztaty komiksowe ze Zbigniewem Masternakiem, </w:t>
      </w:r>
    </w:p>
    <w:p w:rsid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Konkurs recytatorski „Jesień z poezją”,                                                                     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„Miś marzy skrycie o przyjacielu celebrycie”” – spektakl terapeutyczny dla dzieci,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„Dzień Pluszowego Misia”,</w:t>
      </w:r>
    </w:p>
    <w:p w:rsidR="00B1118B" w:rsidRPr="00B1118B" w:rsidRDefault="00B1118B" w:rsidP="00092098">
      <w:pPr>
        <w:pStyle w:val="Akapitzlist4"/>
        <w:numPr>
          <w:ilvl w:val="0"/>
          <w:numId w:val="29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„Mikołajki w bibliotece”. 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W konkursach  i spotkaniach wzięło udział  około 732 dzieci. 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W bibliotece odbywają się  lekcje biblioteczne, podczas których dzieci zapoznają się z książką, z  funkcjonowaniem biblioteki oraz korzystaniem z jej zbiorów i usług.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Organizowane  wydarzenia oraz relacje z ich przebiegu zamieszczane są na stronie internetowej biblioteki. 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Biblioteka pełni również funkcję świetlicy, gdzie dzieci spędzają czas po zajęciach lekcyjnych oraz prowadzi usługi kserograficzne dla mieszkańców.</w:t>
      </w:r>
    </w:p>
    <w:p w:rsidR="00B1118B" w:rsidRPr="00B1118B" w:rsidRDefault="00B1118B" w:rsidP="00092098">
      <w:pPr>
        <w:pStyle w:val="Akapitzlist4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W 2023 roku na prowadzenie bibliotek i upowszechnianie czytelnictwa gmina przeznaczyła 208 200 złotych. </w:t>
      </w:r>
    </w:p>
    <w:p w:rsidR="008A4CC7" w:rsidRPr="00E25AE1" w:rsidRDefault="008A4CC7" w:rsidP="00092098">
      <w:pPr>
        <w:pStyle w:val="Akapitzlist4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4CC7" w:rsidRPr="00092098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2098">
        <w:rPr>
          <w:rFonts w:ascii="Times New Roman" w:hAnsi="Times New Roman" w:cs="Times New Roman"/>
          <w:b/>
          <w:sz w:val="24"/>
          <w:szCs w:val="24"/>
          <w:u w:val="single"/>
        </w:rPr>
        <w:t>Centra kultury, sportu i rekreacji</w:t>
      </w:r>
    </w:p>
    <w:p w:rsidR="008A4CC7" w:rsidRPr="00E25AE1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gminie w 2023 r. funkcjonowały następujące domy i ośrodki kultury: GMINNE CENTRUM KULTURY SPORTU I REKREACJI. </w:t>
      </w:r>
    </w:p>
    <w:p w:rsidR="00B1118B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2023 r. zorganizowano 26 wydarzeń. </w:t>
      </w:r>
    </w:p>
    <w:p w:rsidR="008A4CC7" w:rsidRPr="00B1118B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 ramach organizowanych imprez odbyły się: 4 koncerty, 12  imprez sportowo-rekreacyjnych,    </w:t>
      </w:r>
      <w:r w:rsidR="00B1118B">
        <w:rPr>
          <w:rFonts w:ascii="Times New Roman" w:hAnsi="Times New Roman" w:cs="Times New Roman"/>
          <w:sz w:val="24"/>
          <w:szCs w:val="24"/>
        </w:rPr>
        <w:t xml:space="preserve">    </w:t>
      </w:r>
      <w:r w:rsidRPr="00E25AE1">
        <w:rPr>
          <w:rFonts w:ascii="Times New Roman" w:hAnsi="Times New Roman" w:cs="Times New Roman"/>
          <w:sz w:val="24"/>
          <w:szCs w:val="24"/>
        </w:rPr>
        <w:t xml:space="preserve">       4 konkursy, 1 pokaz artystyczny, 5 warsztatów/spotkań. Zorganizowano następujące imprezy, konkursy, zajęcia, warsztaty: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19.01.2023</w:t>
      </w:r>
      <w:r w:rsidRPr="00B111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118B">
        <w:rPr>
          <w:rFonts w:ascii="Times New Roman" w:hAnsi="Times New Roman" w:cs="Times New Roman"/>
          <w:sz w:val="24"/>
          <w:szCs w:val="24"/>
        </w:rPr>
        <w:t>– Dzień Babci i Dziadka w Klubie Seniora. Zabawa taneczna dla Seniorów. Udział wzięło około 40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28.01.2023</w:t>
      </w:r>
      <w:r w:rsidRPr="00B1118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B1118B">
        <w:rPr>
          <w:rFonts w:ascii="Times New Roman" w:hAnsi="Times New Roman" w:cs="Times New Roman"/>
          <w:sz w:val="24"/>
          <w:szCs w:val="24"/>
        </w:rPr>
        <w:t xml:space="preserve"> Turniej Stell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Darts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 xml:space="preserve"> o puchar Wójta Gminy Lipowiec Kościelny. Udział wzięło 32 osoby</w:t>
      </w:r>
      <w:r w:rsidRPr="00B1118B">
        <w:rPr>
          <w:rFonts w:ascii="Times New Roman" w:hAnsi="Times New Roman" w:cs="Times New Roman"/>
          <w:b/>
          <w:sz w:val="24"/>
          <w:szCs w:val="24"/>
        </w:rPr>
        <w:t>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lastRenderedPageBreak/>
        <w:t>13.02.-17.02.2023</w:t>
      </w:r>
      <w:r w:rsidRPr="00B1118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1118B">
        <w:rPr>
          <w:rFonts w:ascii="Times New Roman" w:hAnsi="Times New Roman" w:cs="Times New Roman"/>
          <w:sz w:val="24"/>
          <w:szCs w:val="24"/>
        </w:rPr>
        <w:t>zajęcia zimowe dla dzieci; udział wzięło 35 dzieci ( dojeżdżających  19 osób).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19.03. Gminny Dzień Kobiet; Sala Bankietowa w Turzy Wielkiej. Koncert Męskiego Zespołu MONK, zabawa taneczna. Udział wzięło około 150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24.03. Wystawa Wielkanocna zorganizowana przez SSSLGD Ciechanów, w Zielonej.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GCKSiR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 xml:space="preserve"> wzięło udział w konkursie na ozdobę wielkanocna oraz na stoisko. Gminę reprezentowały 4 Koła Gospodyń Wiejskich: KGW  „Na Obcasach” – Lipowiec Kościelny, KGW „Malinowe usta”  - Kęczewo, KGW Turza Wielka – Turza Wielka, KGW „Zakręcone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Cegielnianki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>” – Cegielnia Lewicka.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6-31.03.2023 konkurs wielkanocny dla dzieci i dorosłych na „Najpiękniejszą pisankę –kraszankę”, wpłynęło 48 prac.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1.04. Wielkanocny Turniej Tenisa Stołowego w SP w Turzy Małej; udział wzięło 31 zawodników.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16.04.- realizacja prezentu od Wójta Gminy Lipowiec Kościelny- wyjazd do teatru dla Babć                 i Dziadków z Klubu Seniora „Gorące Serca”, którzy wzięli udział w organizowanym  19.01. Dniu Babci  i Dziadka w Sali Widowiskowej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GCKSiR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>. Na spektakl „Prezent urodzinowy” w Płocku wybrało się 26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21.04. Teatr Młodego Aktora, udział wzięło 55 dzieci ze Szkół Gminy Lipowiec Kościelny.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25.04. Wielobój Sprawnościowy dla klas I-III SP, wzięło udział 30 dzieci ze Szkól Gminy Lipowiec Kościelny.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18.05 Dzień Matki – spotkanie zorganizowane przez Klub Seniora. Udział wzięło 50 osób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18.05. Zawody Lekkoatletyczne w Turzy Małej, wzięło udział 40 uczniów ze Szkół Gminy Lipowiec Kościelny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27.05. Eko Piknik w Zawadach, udział wzięło około 250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03.06. Turniej Steel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Darts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>, udział wzięło 32 uczestników.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03.06. Otwarty Turniej Piłki Nożnej w Turzy Wielkiej 50 osób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17.06. Historyczny Rajd Rowerowy ku Pamięci Oddziału Puszczyka, udział wzięło  około 270 osób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23.06. Zakończenie Zajęć Artystycznych dla dzieci. Udział wzięło 45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24.06. Otwarty Turniej w Siatkową Piłkę Plażową w Turzy Małej. Udział wzięło 8 dwuosobowych drużyn.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26.06.-13.07. Zajęcia Letnie dla dzieci. Zajęcia podzielone na dwie grupy wiekowe, łączna liczba dzieci 34 osoby.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22.06. Dzień Gminy Lipowiec Kościelny, udział wzięło 400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 xml:space="preserve">25-27.06. Wycieczka ZTL 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Lipowiacy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 xml:space="preserve"> do Krakowa, Zatoru i Wieliczki. Udział wzięło 16 osób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08.09.2023 Ognisko na zakończenie wakacji zorganizowane razem z KGW „Na obcasach”, udział wzięło około 100 dzieci.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11.-12.10.2023 Konkurs Poetycki „Jesień z poezją”, udział wzięło 39 dzieci.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21.10.2023 – wyjazd do Ciechanowa do parku Trampolin zorganizowany dla dzieci z koła artystycznego „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Fasolinki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>”( udział wzięło 40 dzieci)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28.10.2023 III edycja konkursu kulinarnego „</w:t>
      </w:r>
      <w:proofErr w:type="spellStart"/>
      <w:r w:rsidRPr="00B1118B">
        <w:rPr>
          <w:rFonts w:ascii="Times New Roman" w:hAnsi="Times New Roman" w:cs="Times New Roman"/>
          <w:sz w:val="24"/>
          <w:szCs w:val="24"/>
        </w:rPr>
        <w:t>Ziemniakowy</w:t>
      </w:r>
      <w:proofErr w:type="spellEnd"/>
      <w:r w:rsidRPr="00B1118B">
        <w:rPr>
          <w:rFonts w:ascii="Times New Roman" w:hAnsi="Times New Roman" w:cs="Times New Roman"/>
          <w:sz w:val="24"/>
          <w:szCs w:val="24"/>
        </w:rPr>
        <w:t xml:space="preserve"> zawrót głowy” w Turzy Wielkiej. Zgłosiło się 6 drużyn. Udział wzięło udział około 130 osób.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8.12.2023 Gminne Mikołajki – udział wzięło około 110 dzieci.</w:t>
      </w:r>
    </w:p>
    <w:p w:rsidR="008A4CC7" w:rsidRPr="00B1118B" w:rsidRDefault="008A4CC7" w:rsidP="00092098">
      <w:pPr>
        <w:pStyle w:val="Akapitzlist"/>
        <w:numPr>
          <w:ilvl w:val="0"/>
          <w:numId w:val="4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18B">
        <w:rPr>
          <w:rFonts w:ascii="Times New Roman" w:hAnsi="Times New Roman" w:cs="Times New Roman"/>
          <w:sz w:val="24"/>
          <w:szCs w:val="24"/>
        </w:rPr>
        <w:t>14.12.2023 Spotkanie Opłatkowe - zaproszenie goście 60 osób.</w:t>
      </w:r>
    </w:p>
    <w:p w:rsidR="008A4CC7" w:rsidRPr="00E25AE1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 xml:space="preserve">We wskazanych wydarzeniach wzięło udział 2139 mieszkanek i mieszkańców. </w:t>
      </w:r>
    </w:p>
    <w:p w:rsidR="008A4CC7" w:rsidRPr="00E25AE1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t>Koszty związane z prowadzeniem działalności w roku 2023 wyniosły 473 265,63 zł.</w:t>
      </w:r>
    </w:p>
    <w:p w:rsidR="008A4CC7" w:rsidRDefault="008A4CC7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E1">
        <w:rPr>
          <w:rFonts w:ascii="Times New Roman" w:hAnsi="Times New Roman" w:cs="Times New Roman"/>
          <w:sz w:val="24"/>
          <w:szCs w:val="24"/>
        </w:rPr>
        <w:lastRenderedPageBreak/>
        <w:t xml:space="preserve">Przy gminnych jednostkach kultury funkcjonują następujące grupy artystyczne  –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Fasolinki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I, grupa dzieci w wieku 4-6 lat,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Fasolinki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II, grupa dzieci w wieku 7-10 lat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Fasolinki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III, grupa dzieci w wieku 11-14 lat; Zespół Tańca Ludowego LIPOWIACY – 2 grupy, Sekcja siatkarska – 1 grupa, sekcja fitness –1 grupa, sekcja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ogólno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sportowa dla dzieci i młodzieży – 2 grupy, sekcja nauki gry na gitarze – 1 grupa Klub Seniora GORĄCE SERCA. Koła, sekcje, kluby zrzeszają  120 mieszkanek   </w:t>
      </w:r>
      <w:r w:rsidR="0009209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25AE1">
        <w:rPr>
          <w:rFonts w:ascii="Times New Roman" w:hAnsi="Times New Roman" w:cs="Times New Roman"/>
          <w:sz w:val="24"/>
          <w:szCs w:val="24"/>
        </w:rPr>
        <w:t xml:space="preserve">   i mieszkańców.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GCKSiR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w Lipowcu Kościelnym w 2023r. współpracowało z:  JOSP z Turzy Wielkiej, Lipowca Kościelnego oraz Turzy Wielkiej oraz KGW „Na obcasach” z Lipowca Kościelnego (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GCKSiR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 pomogło w założeniu koła), KGW Turza Wielka, „KGW „Malinowe Usta”      z Kęczewa oraz KGW „Zakręcone </w:t>
      </w:r>
      <w:proofErr w:type="spellStart"/>
      <w:r w:rsidRPr="00E25AE1">
        <w:rPr>
          <w:rFonts w:ascii="Times New Roman" w:hAnsi="Times New Roman" w:cs="Times New Roman"/>
          <w:sz w:val="24"/>
          <w:szCs w:val="24"/>
        </w:rPr>
        <w:t>Cegielnianki</w:t>
      </w:r>
      <w:proofErr w:type="spellEnd"/>
      <w:r w:rsidRPr="00E25AE1">
        <w:rPr>
          <w:rFonts w:ascii="Times New Roman" w:hAnsi="Times New Roman" w:cs="Times New Roman"/>
          <w:sz w:val="24"/>
          <w:szCs w:val="24"/>
        </w:rPr>
        <w:t xml:space="preserve">” z Cegielni Lewickiej. </w:t>
      </w: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</w:t>
      </w:r>
    </w:p>
    <w:p w:rsidR="008A4CC7" w:rsidRPr="00092098" w:rsidRDefault="00092098" w:rsidP="0009209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Chojnacka</w:t>
      </w:r>
    </w:p>
    <w:sectPr w:rsidR="008A4CC7" w:rsidRPr="00092098" w:rsidSect="008072A3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107E18F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95519"/>
    <w:multiLevelType w:val="hybridMultilevel"/>
    <w:tmpl w:val="C8B66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55D92"/>
    <w:multiLevelType w:val="hybridMultilevel"/>
    <w:tmpl w:val="205272BC"/>
    <w:lvl w:ilvl="0" w:tplc="7DB89614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068F58C2"/>
    <w:multiLevelType w:val="hybridMultilevel"/>
    <w:tmpl w:val="C054D3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1375B8"/>
    <w:multiLevelType w:val="hybridMultilevel"/>
    <w:tmpl w:val="DF9888B0"/>
    <w:lvl w:ilvl="0" w:tplc="FFFFFFFF">
      <w:start w:val="1"/>
      <w:numFmt w:val="bullet"/>
      <w:lvlText w:val="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386F3F"/>
    <w:multiLevelType w:val="hybridMultilevel"/>
    <w:tmpl w:val="F894CD6E"/>
    <w:lvl w:ilvl="0" w:tplc="6B9CCFAE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136E11EC"/>
    <w:multiLevelType w:val="hybridMultilevel"/>
    <w:tmpl w:val="CB6A5778"/>
    <w:lvl w:ilvl="0" w:tplc="7024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3557A0"/>
    <w:multiLevelType w:val="hybridMultilevel"/>
    <w:tmpl w:val="9F2C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766F"/>
    <w:multiLevelType w:val="hybridMultilevel"/>
    <w:tmpl w:val="7B76B9C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C5485"/>
    <w:multiLevelType w:val="hybridMultilevel"/>
    <w:tmpl w:val="8BDC0590"/>
    <w:lvl w:ilvl="0" w:tplc="1A745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1F77"/>
    <w:multiLevelType w:val="hybridMultilevel"/>
    <w:tmpl w:val="67220416"/>
    <w:lvl w:ilvl="0" w:tplc="1A4A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7E3EA9"/>
    <w:multiLevelType w:val="hybridMultilevel"/>
    <w:tmpl w:val="18340C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5BF47D6"/>
    <w:multiLevelType w:val="hybridMultilevel"/>
    <w:tmpl w:val="1F6AAC3A"/>
    <w:lvl w:ilvl="0" w:tplc="FFFFFFFF">
      <w:start w:val="1"/>
      <w:numFmt w:val="bullet"/>
      <w:lvlText w:val="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E715A"/>
    <w:multiLevelType w:val="hybridMultilevel"/>
    <w:tmpl w:val="CD0853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C35394C"/>
    <w:multiLevelType w:val="hybridMultilevel"/>
    <w:tmpl w:val="9C503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668EB"/>
    <w:multiLevelType w:val="hybridMultilevel"/>
    <w:tmpl w:val="ACE44056"/>
    <w:lvl w:ilvl="0" w:tplc="0415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6" w15:restartNumberingAfterBreak="0">
    <w:nsid w:val="312E01A8"/>
    <w:multiLevelType w:val="hybridMultilevel"/>
    <w:tmpl w:val="5656A4EE"/>
    <w:lvl w:ilvl="0" w:tplc="FFFFFFFF">
      <w:start w:val="1"/>
      <w:numFmt w:val="bullet"/>
      <w:lvlText w:val="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2DD8"/>
    <w:multiLevelType w:val="hybridMultilevel"/>
    <w:tmpl w:val="482AC09A"/>
    <w:lvl w:ilvl="0" w:tplc="04F46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97A424C"/>
    <w:multiLevelType w:val="hybridMultilevel"/>
    <w:tmpl w:val="39282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D0B68"/>
    <w:multiLevelType w:val="hybridMultilevel"/>
    <w:tmpl w:val="DCB48A80"/>
    <w:lvl w:ilvl="0" w:tplc="E9C4C3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C6801D7"/>
    <w:multiLevelType w:val="hybridMultilevel"/>
    <w:tmpl w:val="76DA007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43466A"/>
    <w:multiLevelType w:val="hybridMultilevel"/>
    <w:tmpl w:val="B8AAE620"/>
    <w:lvl w:ilvl="0" w:tplc="599AC478">
      <w:start w:val="1"/>
      <w:numFmt w:val="decimal"/>
      <w:lvlText w:val="%1)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2" w15:restartNumberingAfterBreak="0">
    <w:nsid w:val="53052CEA"/>
    <w:multiLevelType w:val="hybridMultilevel"/>
    <w:tmpl w:val="6BF4EA4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5031018"/>
    <w:multiLevelType w:val="hybridMultilevel"/>
    <w:tmpl w:val="E542B4DE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555B3EB6"/>
    <w:multiLevelType w:val="hybridMultilevel"/>
    <w:tmpl w:val="0A608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40C97"/>
    <w:multiLevelType w:val="hybridMultilevel"/>
    <w:tmpl w:val="1C625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784AB7"/>
    <w:multiLevelType w:val="hybridMultilevel"/>
    <w:tmpl w:val="209453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FA2518"/>
    <w:multiLevelType w:val="hybridMultilevel"/>
    <w:tmpl w:val="655261B4"/>
    <w:lvl w:ilvl="0" w:tplc="FFFFFFFF">
      <w:start w:val="1"/>
      <w:numFmt w:val="bullet"/>
      <w:lvlText w:val="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0E1CEC"/>
    <w:multiLevelType w:val="hybridMultilevel"/>
    <w:tmpl w:val="26B2D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33E86"/>
    <w:multiLevelType w:val="hybridMultilevel"/>
    <w:tmpl w:val="DF66E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F3E37"/>
    <w:multiLevelType w:val="hybridMultilevel"/>
    <w:tmpl w:val="EA86BA2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9A20479"/>
    <w:multiLevelType w:val="hybridMultilevel"/>
    <w:tmpl w:val="8FBC8E98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2" w15:restartNumberingAfterBreak="0">
    <w:nsid w:val="7D265DAB"/>
    <w:multiLevelType w:val="hybridMultilevel"/>
    <w:tmpl w:val="D22C8DF0"/>
    <w:lvl w:ilvl="0" w:tplc="129AFB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203942"/>
    <w:multiLevelType w:val="hybridMultilevel"/>
    <w:tmpl w:val="D38A0F42"/>
    <w:lvl w:ilvl="0" w:tplc="ABB6E464">
      <w:start w:val="1"/>
      <w:numFmt w:val="bullet"/>
      <w:lvlText w:val="•"/>
      <w:lvlJc w:val="left"/>
      <w:pPr>
        <w:ind w:left="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1" w:tplc="59FC701A">
      <w:start w:val="1"/>
      <w:numFmt w:val="bullet"/>
      <w:lvlText w:val="o"/>
      <w:lvlJc w:val="left"/>
      <w:pPr>
        <w:ind w:left="1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2" w:tplc="0C0A3444">
      <w:start w:val="1"/>
      <w:numFmt w:val="bullet"/>
      <w:lvlText w:val="▪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3" w:tplc="672A2BB2">
      <w:start w:val="1"/>
      <w:numFmt w:val="bullet"/>
      <w:lvlText w:val="•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4" w:tplc="911C6B78">
      <w:start w:val="1"/>
      <w:numFmt w:val="bullet"/>
      <w:lvlText w:val="o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5" w:tplc="591C231C">
      <w:start w:val="1"/>
      <w:numFmt w:val="bullet"/>
      <w:lvlText w:val="▪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6" w:tplc="67E062DC">
      <w:start w:val="1"/>
      <w:numFmt w:val="bullet"/>
      <w:lvlText w:val="•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7" w:tplc="EC74C3CE">
      <w:start w:val="1"/>
      <w:numFmt w:val="bullet"/>
      <w:lvlText w:val="o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  <w:lvl w:ilvl="8" w:tplc="45148B00">
      <w:start w:val="1"/>
      <w:numFmt w:val="bullet"/>
      <w:lvlText w:val="▪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82568895">
    <w:abstractNumId w:val="31"/>
  </w:num>
  <w:num w:numId="2" w16cid:durableId="958416648">
    <w:abstractNumId w:val="7"/>
  </w:num>
  <w:num w:numId="3" w16cid:durableId="1404791811">
    <w:abstractNumId w:val="12"/>
  </w:num>
  <w:num w:numId="4" w16cid:durableId="218710188">
    <w:abstractNumId w:val="28"/>
  </w:num>
  <w:num w:numId="5" w16cid:durableId="1315597869">
    <w:abstractNumId w:val="16"/>
  </w:num>
  <w:num w:numId="6" w16cid:durableId="1141071109">
    <w:abstractNumId w:val="27"/>
  </w:num>
  <w:num w:numId="7" w16cid:durableId="657461236">
    <w:abstractNumId w:val="4"/>
  </w:num>
  <w:num w:numId="8" w16cid:durableId="838736882">
    <w:abstractNumId w:val="15"/>
  </w:num>
  <w:num w:numId="9" w16cid:durableId="1879776489">
    <w:abstractNumId w:val="13"/>
  </w:num>
  <w:num w:numId="10" w16cid:durableId="1861696727">
    <w:abstractNumId w:val="9"/>
  </w:num>
  <w:num w:numId="11" w16cid:durableId="1978605977">
    <w:abstractNumId w:val="29"/>
  </w:num>
  <w:num w:numId="12" w16cid:durableId="1561742757">
    <w:abstractNumId w:val="8"/>
  </w:num>
  <w:num w:numId="13" w16cid:durableId="740717541">
    <w:abstractNumId w:val="25"/>
  </w:num>
  <w:num w:numId="14" w16cid:durableId="708141892">
    <w:abstractNumId w:val="32"/>
  </w:num>
  <w:num w:numId="15" w16cid:durableId="1350108192">
    <w:abstractNumId w:val="0"/>
  </w:num>
  <w:num w:numId="16" w16cid:durableId="459492177">
    <w:abstractNumId w:val="1"/>
  </w:num>
  <w:num w:numId="17" w16cid:durableId="554659023">
    <w:abstractNumId w:val="2"/>
  </w:num>
  <w:num w:numId="18" w16cid:durableId="388498227">
    <w:abstractNumId w:val="5"/>
  </w:num>
  <w:num w:numId="19" w16cid:durableId="1580363626">
    <w:abstractNumId w:val="10"/>
  </w:num>
  <w:num w:numId="20" w16cid:durableId="1253473265">
    <w:abstractNumId w:val="6"/>
  </w:num>
  <w:num w:numId="21" w16cid:durableId="1290553242">
    <w:abstractNumId w:val="17"/>
  </w:num>
  <w:num w:numId="22" w16cid:durableId="245698659">
    <w:abstractNumId w:val="22"/>
  </w:num>
  <w:num w:numId="23" w16cid:durableId="1216434780">
    <w:abstractNumId w:val="20"/>
  </w:num>
  <w:num w:numId="24" w16cid:durableId="712733458">
    <w:abstractNumId w:val="30"/>
  </w:num>
  <w:num w:numId="25" w16cid:durableId="1811244819">
    <w:abstractNumId w:val="19"/>
  </w:num>
  <w:num w:numId="26" w16cid:durableId="1341010519">
    <w:abstractNumId w:val="3"/>
  </w:num>
  <w:num w:numId="27" w16cid:durableId="384762508">
    <w:abstractNumId w:val="26"/>
  </w:num>
  <w:num w:numId="28" w16cid:durableId="1510367629">
    <w:abstractNumId w:val="11"/>
  </w:num>
  <w:num w:numId="29" w16cid:durableId="208611397">
    <w:abstractNumId w:val="18"/>
  </w:num>
  <w:num w:numId="30" w16cid:durableId="1635716946">
    <w:abstractNumId w:val="33"/>
  </w:num>
  <w:num w:numId="31" w16cid:durableId="1563758093">
    <w:abstractNumId w:val="21"/>
  </w:num>
  <w:num w:numId="32" w16cid:durableId="1098794646">
    <w:abstractNumId w:val="24"/>
  </w:num>
  <w:num w:numId="33" w16cid:durableId="836388634">
    <w:abstractNumId w:val="23"/>
  </w:num>
  <w:num w:numId="34" w16cid:durableId="18642470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B5"/>
    <w:rsid w:val="00025B54"/>
    <w:rsid w:val="00092098"/>
    <w:rsid w:val="001437AF"/>
    <w:rsid w:val="00253FB5"/>
    <w:rsid w:val="00265D5A"/>
    <w:rsid w:val="00287EEB"/>
    <w:rsid w:val="00304FE8"/>
    <w:rsid w:val="003F2616"/>
    <w:rsid w:val="00440B3A"/>
    <w:rsid w:val="004B2B3C"/>
    <w:rsid w:val="0051157A"/>
    <w:rsid w:val="0054788E"/>
    <w:rsid w:val="00617BB7"/>
    <w:rsid w:val="00631592"/>
    <w:rsid w:val="00655C3E"/>
    <w:rsid w:val="006B30E8"/>
    <w:rsid w:val="006B3F1E"/>
    <w:rsid w:val="006F228C"/>
    <w:rsid w:val="00753528"/>
    <w:rsid w:val="007B014C"/>
    <w:rsid w:val="007B7C68"/>
    <w:rsid w:val="008072A3"/>
    <w:rsid w:val="00827798"/>
    <w:rsid w:val="008A4CC7"/>
    <w:rsid w:val="008D28D4"/>
    <w:rsid w:val="009272D3"/>
    <w:rsid w:val="00B1118B"/>
    <w:rsid w:val="00B32E12"/>
    <w:rsid w:val="00B659E6"/>
    <w:rsid w:val="00B8764F"/>
    <w:rsid w:val="00BF5EAC"/>
    <w:rsid w:val="00CB1776"/>
    <w:rsid w:val="00CE2D1D"/>
    <w:rsid w:val="00CF1A57"/>
    <w:rsid w:val="00D1217E"/>
    <w:rsid w:val="00DE254F"/>
    <w:rsid w:val="00DF020C"/>
    <w:rsid w:val="00E25AE1"/>
    <w:rsid w:val="00E96C51"/>
    <w:rsid w:val="00EC304C"/>
    <w:rsid w:val="00F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9763E-5C9C-4581-9063-84106689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bCs/>
        <w:color w:val="000000" w:themeColor="text1"/>
        <w:sz w:val="24"/>
        <w:szCs w:val="28"/>
        <w:lang w:val="pl-PL" w:eastAsia="en-US" w:bidi="ar-SA"/>
      </w:rPr>
    </w:rPrDefault>
    <w:pPrDefault>
      <w:pPr>
        <w:spacing w:line="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FB5"/>
    <w:pPr>
      <w:spacing w:line="240" w:lineRule="auto"/>
      <w:jc w:val="left"/>
    </w:pPr>
    <w:rPr>
      <w:rFonts w:ascii="Calibri" w:eastAsia="Calibri" w:hAnsi="Calibri" w:cs="Arial"/>
      <w:bCs w:val="0"/>
      <w:color w:val="auto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53FB5"/>
    <w:pPr>
      <w:keepNext/>
      <w:keepLines/>
      <w:spacing w:before="480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FB5"/>
    <w:rPr>
      <w:rFonts w:eastAsiaTheme="majorEastAsia" w:cs="Times New Roman"/>
      <w:b/>
      <w:bCs w:val="0"/>
      <w:color w:val="auto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FB5"/>
    <w:rPr>
      <w:rFonts w:ascii="Tahoma" w:eastAsia="Calibri" w:hAnsi="Tahoma" w:cs="Tahoma"/>
      <w:bCs w:val="0"/>
      <w:color w:val="auto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253FB5"/>
    <w:rPr>
      <w:b/>
      <w:bCs/>
    </w:rPr>
  </w:style>
  <w:style w:type="paragraph" w:customStyle="1" w:styleId="Akapitzlist1">
    <w:name w:val="Akapit z listą1"/>
    <w:basedOn w:val="Normalny"/>
    <w:rsid w:val="00253FB5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1437AF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7B7C68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BF5EAC"/>
    <w:pPr>
      <w:spacing w:after="200" w:line="276" w:lineRule="auto"/>
      <w:ind w:left="720"/>
    </w:pPr>
    <w:rPr>
      <w:rFonts w:eastAsia="Times New Roman" w:cs="Calibri"/>
      <w:sz w:val="22"/>
      <w:szCs w:val="22"/>
      <w:lang w:eastAsia="en-US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8A4CC7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A4CC7"/>
    <w:pPr>
      <w:spacing w:line="240" w:lineRule="auto"/>
      <w:jc w:val="left"/>
    </w:pPr>
    <w:rPr>
      <w:rFonts w:asciiTheme="minorHAnsi" w:hAnsiTheme="minorHAnsi" w:cstheme="minorBidi"/>
      <w:bCs w:val="0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8A4CC7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Listanumerowana2">
    <w:name w:val="List Number 2"/>
    <w:basedOn w:val="Normalny"/>
    <w:uiPriority w:val="99"/>
    <w:unhideWhenUsed/>
    <w:rsid w:val="008A4CC7"/>
    <w:pPr>
      <w:numPr>
        <w:numId w:val="15"/>
      </w:numPr>
      <w:tabs>
        <w:tab w:val="clear" w:pos="643"/>
      </w:tabs>
      <w:spacing w:after="200" w:line="276" w:lineRule="auto"/>
      <w:contextualSpacing/>
    </w:pPr>
    <w:rPr>
      <w:rFonts w:eastAsia="Times New Roman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A4CC7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E2D1D"/>
    <w:pPr>
      <w:spacing w:line="240" w:lineRule="auto"/>
      <w:jc w:val="left"/>
    </w:pPr>
    <w:rPr>
      <w:rFonts w:ascii="Calibri" w:eastAsia="Calibri" w:hAnsi="Calibri" w:cs="Arial"/>
      <w:bCs w:val="0"/>
      <w:color w:val="auto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26CC7-86BA-45B4-AD3B-5164A93F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8656</Words>
  <Characters>51941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bwaslicka</cp:lastModifiedBy>
  <cp:revision>2</cp:revision>
  <cp:lastPrinted>2024-05-20T09:03:00Z</cp:lastPrinted>
  <dcterms:created xsi:type="dcterms:W3CDTF">2024-05-24T09:27:00Z</dcterms:created>
  <dcterms:modified xsi:type="dcterms:W3CDTF">2024-05-24T09:27:00Z</dcterms:modified>
</cp:coreProperties>
</file>