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C4" w:rsidRPr="00C108D1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>
        <w:rPr>
          <w:rFonts w:ascii="Times New Roman" w:hAnsi="Times New Roman" w:cs="Times New Roman"/>
          <w:b/>
          <w:sz w:val="26"/>
          <w:szCs w:val="26"/>
        </w:rPr>
        <w:t>111.XIX.2020</w:t>
      </w:r>
      <w:r w:rsidRPr="00C108D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61C4" w:rsidRPr="00C108D1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Rady Gminy Lipowiec Kościelny</w:t>
      </w:r>
    </w:p>
    <w:p w:rsidR="000061C4" w:rsidRPr="00C108D1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>
        <w:rPr>
          <w:rFonts w:ascii="Times New Roman" w:hAnsi="Times New Roman" w:cs="Times New Roman"/>
          <w:b/>
          <w:sz w:val="26"/>
          <w:szCs w:val="26"/>
        </w:rPr>
        <w:t xml:space="preserve">17 grudnia  </w:t>
      </w:r>
      <w:r w:rsidRPr="00C108D1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108D1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:rsidR="000061C4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w sprawie uchwalenia Gminnego Programu Profilaktyki i Rozwiązywania Problemów Alkoholowych dla gminy Lipowiec Kościelny na rok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</w:p>
    <w:p w:rsidR="000061C4" w:rsidRPr="00650702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Na   podstawie   art. 18 ust.2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08D1">
        <w:rPr>
          <w:rFonts w:ascii="Times New Roman" w:hAnsi="Times New Roman" w:cs="Times New Roman"/>
          <w:sz w:val="26"/>
          <w:szCs w:val="26"/>
        </w:rPr>
        <w:t>pkt 15   ustawy z dnia 8 marca 1990 r. o samorządzie gminnym( tekst jednolity: Dz. U. z 20</w:t>
      </w:r>
      <w:r>
        <w:rPr>
          <w:rFonts w:ascii="Times New Roman" w:hAnsi="Times New Roman" w:cs="Times New Roman"/>
          <w:sz w:val="26"/>
          <w:szCs w:val="26"/>
        </w:rPr>
        <w:t>20 r. , poz.713</w:t>
      </w:r>
      <w:r w:rsidRPr="00C108D1">
        <w:rPr>
          <w:rFonts w:ascii="Times New Roman" w:hAnsi="Times New Roman" w:cs="Times New Roman"/>
          <w:sz w:val="26"/>
          <w:szCs w:val="26"/>
        </w:rPr>
        <w:t xml:space="preserve">) i art. 4 </w:t>
      </w:r>
      <w:r w:rsidRPr="00C108D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108D1">
        <w:rPr>
          <w:rFonts w:ascii="Times New Roman" w:hAnsi="Times New Roman" w:cs="Times New Roman"/>
          <w:sz w:val="26"/>
          <w:szCs w:val="26"/>
        </w:rPr>
        <w:t xml:space="preserve"> ust. 2 i 5 ustawy   z dnia 26 października 1982 r. o   wychowaniu w trzeźwości i przeciwdziałaniu alkoholizmowi ( tekst jednolity Dz. U. z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108D1">
        <w:rPr>
          <w:rFonts w:ascii="Times New Roman" w:hAnsi="Times New Roman" w:cs="Times New Roman"/>
          <w:sz w:val="26"/>
          <w:szCs w:val="26"/>
        </w:rPr>
        <w:t xml:space="preserve"> r. , poz. </w:t>
      </w:r>
      <w:r>
        <w:rPr>
          <w:rFonts w:ascii="Times New Roman" w:hAnsi="Times New Roman" w:cs="Times New Roman"/>
          <w:sz w:val="26"/>
          <w:szCs w:val="26"/>
        </w:rPr>
        <w:t>2277 ze zm.</w:t>
      </w:r>
      <w:r w:rsidRPr="00C108D1">
        <w:rPr>
          <w:rFonts w:ascii="Times New Roman" w:hAnsi="Times New Roman" w:cs="Times New Roman"/>
          <w:sz w:val="26"/>
          <w:szCs w:val="26"/>
        </w:rPr>
        <w:t>) Rada Gminy Lipowiec Kościelny uchwala , co następuje:</w:t>
      </w:r>
    </w:p>
    <w:p w:rsidR="000061C4" w:rsidRPr="00C108D1" w:rsidRDefault="000061C4" w:rsidP="000061C4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§1.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Uchwala   się    Gminny   Program Profilaktyki   i   Rozwiązywania  Problemów Alkoholowych dla   gminy   Lipowiec   Kościelny   na   rok  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108D1">
        <w:rPr>
          <w:rFonts w:ascii="Times New Roman" w:hAnsi="Times New Roman" w:cs="Times New Roman"/>
          <w:sz w:val="26"/>
          <w:szCs w:val="26"/>
        </w:rPr>
        <w:t xml:space="preserve"> w   brzmieniu ustalonym w   załączniku do niniejszej uchwały.</w:t>
      </w:r>
    </w:p>
    <w:p w:rsidR="000061C4" w:rsidRPr="00C108D1" w:rsidRDefault="000061C4" w:rsidP="000061C4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§2.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Wykonanie uchwały powierza się Wójtowi Gminy.</w:t>
      </w:r>
    </w:p>
    <w:p w:rsidR="000061C4" w:rsidRPr="00C108D1" w:rsidRDefault="000061C4" w:rsidP="000061C4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§3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Uchwała wchodzi w życie z dniem podjęcia i obowiązuje od dnia 1  stycznia 20</w:t>
      </w:r>
      <w:r>
        <w:rPr>
          <w:rFonts w:ascii="Times New Roman" w:hAnsi="Times New Roman" w:cs="Times New Roman"/>
          <w:sz w:val="26"/>
          <w:szCs w:val="26"/>
        </w:rPr>
        <w:t xml:space="preserve">21 </w:t>
      </w:r>
      <w:r w:rsidRPr="00C108D1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Default="000061C4" w:rsidP="000061C4"/>
    <w:p w:rsidR="000061C4" w:rsidRDefault="000061C4" w:rsidP="000061C4"/>
    <w:p w:rsidR="000061C4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1C4" w:rsidRPr="00C108D1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lastRenderedPageBreak/>
        <w:t>GMINNY   PROGRAM PROFILAKTYKI I ROZWIĄZYWANIA</w:t>
      </w:r>
    </w:p>
    <w:p w:rsidR="000061C4" w:rsidRPr="00C108D1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PROBLEMÓW ALKOHOLOWYCH</w:t>
      </w:r>
    </w:p>
    <w:p w:rsidR="000061C4" w:rsidRPr="00C108D1" w:rsidRDefault="000061C4" w:rsidP="00006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W GMINIE LIPOWIEC KOŚCIELNY NA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C108D1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WSTĘP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Spośród problemów społecznych występujących w całym kraju zjawiska związane z alkoholem mają szczególne znaczenie. Nadużywanie alkoholu powoduje wiele szkód społecznych, takich jak: przestępczość, zakłócanie bezpieczeństwa publicznego, wypadki samochodowe, przemoc w rodzinie itp.                                                   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Ustawa o wychowaniu w trzeźwości  i przeciwdziałaniu  alkoholizmowi nakłada na jednostki samorządu terytorialnego  obowiązek podejmowania  działań zmierzających do ograniczenia  spożycia napojów alkoholowych  oraz zmiany struktury ich spożywania, inicjowania i wspierania  przedsięwzięć, które mają na celu zmianę obyczajów w zakresie sposobu spożywania tych napojów, działania na rzecz trzeźwości w miejscu pracy, a także wspierania działalności w tym zakresie organizacji społecznych i zakładów pracy.                                                           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Gminny Program Profilaktyki i Rozwiązywania Problemów Alkoholowych jest dokumentem uchwalanym corocznie, skierowanym do organów gminy, wyznaczającym kierunki i określone działania zmierzające co osiągnięcia celów ustawowych związanych z profilaktyką alkoholową.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Podstawą prawną do tworzenia Gminnego Programu Rozwiązywania Problemów Alkoholowych i jego realizacji przez organy gminy i administracji jest ustawa z dnia 26 października 1982 roku o wychowaniu w trzeźwości i przeciwdziałaniu alkoholizmowi (tj. Dz. U. z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108D1">
        <w:rPr>
          <w:rFonts w:ascii="Times New Roman" w:hAnsi="Times New Roman" w:cs="Times New Roman"/>
          <w:sz w:val="26"/>
          <w:szCs w:val="26"/>
        </w:rPr>
        <w:t xml:space="preserve"> r., poz. </w:t>
      </w:r>
      <w:r>
        <w:rPr>
          <w:rFonts w:ascii="Times New Roman" w:hAnsi="Times New Roman" w:cs="Times New Roman"/>
          <w:sz w:val="26"/>
          <w:szCs w:val="26"/>
        </w:rPr>
        <w:t>2277</w:t>
      </w:r>
      <w:r w:rsidRPr="00C108D1">
        <w:rPr>
          <w:rFonts w:ascii="Times New Roman" w:hAnsi="Times New Roman" w:cs="Times New Roman"/>
          <w:sz w:val="26"/>
          <w:szCs w:val="26"/>
        </w:rPr>
        <w:t>)</w:t>
      </w: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I. CEL PROGRAMU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Celem  programu     jest  tworzenie  spójnego  systemu  działań  profilaktycznych  i naprawczych   zmierzających   do   zapobiegania  powstawaniu   nowych   problemów alkoholowych,   zmniejszaniu   tych,   które   aktualnie   występują  oraz   zwiększanie zasobów niezbędnych do radzenia sobie z już istniejącymi problemami. 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Główne cele programu: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C108D1">
        <w:rPr>
          <w:rFonts w:ascii="Times New Roman" w:hAnsi="Times New Roman" w:cs="Times New Roman"/>
          <w:sz w:val="26"/>
          <w:szCs w:val="26"/>
        </w:rPr>
        <w:t xml:space="preserve">- ograniczenie   spożycia  napojów   alkoholowych   oraz  zmiany   struktury  ich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108D1">
        <w:rPr>
          <w:rFonts w:ascii="Times New Roman" w:hAnsi="Times New Roman" w:cs="Times New Roman"/>
          <w:sz w:val="26"/>
          <w:szCs w:val="26"/>
        </w:rPr>
        <w:t>spożycia.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C108D1">
        <w:rPr>
          <w:rFonts w:ascii="Times New Roman" w:hAnsi="Times New Roman" w:cs="Times New Roman"/>
          <w:sz w:val="26"/>
          <w:szCs w:val="26"/>
        </w:rPr>
        <w:t>- krzewienie trzeźwości i abstynencji,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C108D1">
        <w:rPr>
          <w:rFonts w:ascii="Times New Roman" w:hAnsi="Times New Roman" w:cs="Times New Roman"/>
          <w:sz w:val="26"/>
          <w:szCs w:val="26"/>
        </w:rPr>
        <w:t>- przeciwdziałanie powstawaniu i usuwanie następstw nadużywania alkoholu,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C108D1">
        <w:rPr>
          <w:rFonts w:ascii="Times New Roman" w:hAnsi="Times New Roman" w:cs="Times New Roman"/>
          <w:sz w:val="26"/>
          <w:szCs w:val="26"/>
        </w:rPr>
        <w:t>-  zapobieganie zjawiskom patologii  społecznej  związanym  z nadużywaniem alkoholu.</w:t>
      </w: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lastRenderedPageBreak/>
        <w:t>II. ŚRODKI NA REALIZACJĘ PROGRAMU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Środki na realizację zadań własnych gminy </w:t>
      </w:r>
      <w:r>
        <w:rPr>
          <w:rFonts w:ascii="Times New Roman" w:hAnsi="Times New Roman" w:cs="Times New Roman"/>
          <w:sz w:val="26"/>
          <w:szCs w:val="26"/>
        </w:rPr>
        <w:t>pochodzą z opłat za wydawane zezwolenia na sprzedaż alkoholu.</w:t>
      </w: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III. ZADANIA DO REALIZACJI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Przedstawiony Gminny Program Profilaktyki i Rozwiązywania Problemów Alkoholowych obejmuje działania służące realizacji zadań własnych gminy . </w:t>
      </w:r>
      <w:r>
        <w:rPr>
          <w:rFonts w:ascii="Times New Roman" w:hAnsi="Times New Roman" w:cs="Times New Roman"/>
          <w:sz w:val="26"/>
          <w:szCs w:val="26"/>
        </w:rPr>
        <w:t>Działania n</w:t>
      </w:r>
      <w:r w:rsidRPr="00C108D1">
        <w:rPr>
          <w:rFonts w:ascii="Times New Roman" w:hAnsi="Times New Roman" w:cs="Times New Roman"/>
          <w:sz w:val="26"/>
          <w:szCs w:val="26"/>
        </w:rPr>
        <w:t xml:space="preserve">akierowane są one na kształtowanie postaw prozdrowotnych w społeczności lokalnej, a szczególnie wśród dzieci i młodzieży.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C108D1">
        <w:rPr>
          <w:rFonts w:ascii="Times New Roman" w:hAnsi="Times New Roman" w:cs="Times New Roman"/>
          <w:sz w:val="26"/>
          <w:szCs w:val="26"/>
        </w:rPr>
        <w:t>Zadania programowe obejmują również pomoc dla ludzi dotkniętych problemem alkoholowym i ich rodzin.</w:t>
      </w: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ZADANIE    PIERWSZE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Zwiększenie dostępności pomocy terapeutycznej i rehabilitacyjnej dla osób uzależnionych od alkoholu 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Sposób realizacji: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1)</w:t>
      </w:r>
      <w:r w:rsidRPr="00C108D1">
        <w:rPr>
          <w:rFonts w:ascii="Times New Roman" w:hAnsi="Times New Roman" w:cs="Times New Roman"/>
          <w:sz w:val="26"/>
          <w:szCs w:val="26"/>
        </w:rPr>
        <w:t xml:space="preserve"> współpraca z placówkami lecznictwa odwykowego.                                                                     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wspieranie   działalności środowisk działających na rzecz osób uzależnionych                        od alkoholu oraz ich rodzin.                                                                                                                             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współudział  w   finansowaniu  pomocy  terapeutycznej   i   rehabilitacyjnej   w placówkach do których kierowani są pacjenci z naszej gminy.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10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C108D1">
        <w:rPr>
          <w:rFonts w:ascii="Times New Roman" w:hAnsi="Times New Roman" w:cs="Times New Roman"/>
          <w:sz w:val="26"/>
          <w:szCs w:val="26"/>
        </w:rPr>
        <w:t>dofinansowanie     badań    profilaktycznych     organizowanych     dla    rodzin dotkniętych patologią.                                                                                                                                                   5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rozpatrywanie     przez     Gminną    Komisję     Rozwiązywania     Problemów Alkoholowych  wniosków  dotyczących  osób  uzależnionych  od  alkoholu  i ustalanie sposobu dalszego postępowania.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6)</w:t>
      </w:r>
      <w:r w:rsidRPr="00C108D1">
        <w:rPr>
          <w:rFonts w:ascii="Times New Roman" w:hAnsi="Times New Roman" w:cs="Times New Roman"/>
          <w:sz w:val="26"/>
          <w:szCs w:val="26"/>
        </w:rPr>
        <w:t xml:space="preserve"> udzielanie  informacji  na temat możliwości  leczenia uzależnienia, wstępne motywowanie do podjęcia terapii.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7)</w:t>
      </w:r>
      <w:r w:rsidRPr="00C108D1">
        <w:rPr>
          <w:rFonts w:ascii="Times New Roman" w:hAnsi="Times New Roman" w:cs="Times New Roman"/>
          <w:sz w:val="26"/>
          <w:szCs w:val="26"/>
        </w:rPr>
        <w:t xml:space="preserve"> współpraca   z   Gminnym   Ośrodkiem    Pomocy    Społecznej    w    zakresie przeprowadzania      wywiadów      środowiskowych      w      sprawach      osób nadużywających alkoholu.                                                                                                                              8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kierowanie   osób   uzależnionych   oraz   pokrywanie   kosztów badania  przez biegłego psychiatrę w celu wydania opinii w  przedmiocie uzależnienia.                                                         9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przygotowanie  i  składanie wniosków  do   sądu  o  zastosowanie obowiązku  poddania się leczeniu w zakładzie lecznictwa odwykowego.                                                                                 10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podnoszenie kompetencji/kwalifikacji członków gminnej komisji poprzez udział w szkoleniach/konferencjach/, seminariach oraz pokrycie związanych z tym kosztów udziału i dojazdu.</w:t>
      </w: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lastRenderedPageBreak/>
        <w:t>ZADANIE DRUGIE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Udzielanie rodzinom, u których występują   problemy    uzależnień     pomocy psychospołecznej   i prawnej, a w   szczególności ochrony   przed przemocą   w rodzinie.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Sposób realizacji: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1) </w:t>
      </w:r>
      <w:r w:rsidRPr="00C108D1">
        <w:rPr>
          <w:rFonts w:ascii="Times New Roman" w:hAnsi="Times New Roman" w:cs="Times New Roman"/>
          <w:sz w:val="26"/>
          <w:szCs w:val="26"/>
        </w:rPr>
        <w:t>prowadzenie warsztatów psychologicznych dla dzieci i młodzieży.                                                     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dofinansowanie zagospodarowania  czasu wolnego w czasie wakacji i ferii dla dzieci i młodzieży zagrożonych uzależnieniami.                                                                                               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dofinansowanie programów terapii dla osób współuzależnionych.                                                      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organizowanie  szkoleń i konferencji z zakresu  przeciwdziałania przemocy w rodzinie.</w:t>
      </w: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ZADANIE TRZECIE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Prowadzenie profilaktycznej działalności informacyjnej i edukacyjnej w rozwiązywaniu problemów alkoholowych i przeciwdziałaniu narkomanii w szczególności dla dzieci i młodzieży.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Sposób realizacji: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prowadzenie na terenie szkół programów profilaktycznych w ramach szkolnych programów profilaktyki.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organizowanie na terenie  szkół i innych placówek oświatowo-wychowawczych przedstawień profilaktycznych dla dzieci i młodzieży.                                                                           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podejmowanie działań o charakterze  edukacyjnym przeznaczonych dla rodziców.                       </w:t>
      </w:r>
      <w:r>
        <w:rPr>
          <w:rFonts w:ascii="Times New Roman" w:hAnsi="Times New Roman" w:cs="Times New Roman"/>
          <w:sz w:val="26"/>
          <w:szCs w:val="26"/>
        </w:rPr>
        <w:t>4)</w:t>
      </w:r>
      <w:r w:rsidRPr="00C108D1">
        <w:rPr>
          <w:rFonts w:ascii="Times New Roman" w:hAnsi="Times New Roman" w:cs="Times New Roman"/>
          <w:sz w:val="26"/>
          <w:szCs w:val="26"/>
        </w:rPr>
        <w:t xml:space="preserve"> organizacja lokalnych imprez promujących zdrowy i trzeźwy styl życia oraz inicjowanie przedsięwzięć mających na celu zmianę obyczajów w zakresie sposobów spożywania napojów alkoholowych.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5)</w:t>
      </w:r>
      <w:r w:rsidRPr="00C108D1">
        <w:rPr>
          <w:rFonts w:ascii="Times New Roman" w:hAnsi="Times New Roman" w:cs="Times New Roman"/>
          <w:sz w:val="26"/>
          <w:szCs w:val="26"/>
        </w:rPr>
        <w:t xml:space="preserve"> zakup i dystrybucja ulotek, broszur, plakatów, czasopism specjalistycznych, informatorów i innych materiałów edukacyjnych i promocyjnych, związanych z realizacją zadań w zakresie profilaktyki i rozwiązywania problemów uzależnień.                                                                                 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organizacja i dofinansowanie konferencji, szkoleń, kursów specjalistycznych, seminariów, w szczególności w zakresie pracy  profilaktycznej z dziećmi i młodzieżą oraz rozwoju umiejętności  prowadzenia zajęć profilaktycznych.                                                                   7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108D1">
        <w:rPr>
          <w:rFonts w:ascii="Times New Roman" w:hAnsi="Times New Roman" w:cs="Times New Roman"/>
          <w:sz w:val="26"/>
          <w:szCs w:val="26"/>
        </w:rPr>
        <w:t xml:space="preserve">organizacja  przedsięwzięć , promujących zdrowy styl życia.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C108D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108D1">
        <w:rPr>
          <w:rFonts w:ascii="Times New Roman" w:hAnsi="Times New Roman" w:cs="Times New Roman"/>
          <w:sz w:val="26"/>
          <w:szCs w:val="26"/>
        </w:rPr>
        <w:t>organizacja  wypoczynku letniego dla dzieci i młodzieży z grup  ryzyka w formie  kolonii i obozów, przebiegających z realizacją programu profilaktycznego.</w:t>
      </w: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lastRenderedPageBreak/>
        <w:t>ZADANIE   CZWARTE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Wspomaganie działalności instytucji, stowarzyszeń i osób fizycznych, służącej rozwiązywaniu problemów alkoholowych.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Sposób realizacji: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108D1">
        <w:rPr>
          <w:rFonts w:ascii="Times New Roman" w:hAnsi="Times New Roman" w:cs="Times New Roman"/>
          <w:sz w:val="26"/>
          <w:szCs w:val="26"/>
        </w:rPr>
        <w:t>włączenie instytucji, organizacji pozarządowych, osób fizycznych, Kościoła katolickiego w realizację zadań Gminnego Programu Profilaktyki i Rozwiązywania Problemów Alkoholowych.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108D1">
        <w:rPr>
          <w:rFonts w:ascii="Times New Roman" w:hAnsi="Times New Roman" w:cs="Times New Roman"/>
          <w:sz w:val="26"/>
          <w:szCs w:val="26"/>
        </w:rPr>
        <w:t>wspieranie  działalności instytucji , stowarzyszeń i innych podmiotów, służącej rozwiązywaniu problemów alkoholowych poprzez organizację szkoleń, zakupy materiałów informacyjno-edukacyjnych.</w:t>
      </w: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t>ZADANIE PIĄTE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Podejmowanie interwencji w   związku   z   naruszeniem   przepisów   ustawy o wychowaniu w trzeźwości.: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Sposób realizacji: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przeprowadzanie odpowiednich czynności wyjaśniających, zmierzających do ustalenia osób dopuszczających się naruszenia przepisów zabraniających reklamy i promocji napojów alkoholowych oraz zabraniających sprzedaży i podawania napojów alkoholowych osobom, których zachowanie wskazuje, że znajdują się w stanie nietrzeźwości, osobom do 18 lat lub pod zastaw.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6"/>
          <w:szCs w:val="26"/>
        </w:rPr>
        <w:t xml:space="preserve">) przeprowadzenie </w:t>
      </w:r>
      <w:r w:rsidRPr="00C108D1">
        <w:rPr>
          <w:rFonts w:ascii="Times New Roman" w:hAnsi="Times New Roman" w:cs="Times New Roman"/>
          <w:sz w:val="26"/>
          <w:szCs w:val="26"/>
        </w:rPr>
        <w:t>odp</w:t>
      </w:r>
      <w:r>
        <w:rPr>
          <w:rFonts w:ascii="Times New Roman" w:hAnsi="Times New Roman" w:cs="Times New Roman"/>
          <w:sz w:val="26"/>
          <w:szCs w:val="26"/>
        </w:rPr>
        <w:t xml:space="preserve">owiedniego  postępowania pozwalającego </w:t>
      </w:r>
      <w:r w:rsidRPr="00C108D1">
        <w:rPr>
          <w:rFonts w:ascii="Times New Roman" w:hAnsi="Times New Roman" w:cs="Times New Roman"/>
          <w:sz w:val="26"/>
          <w:szCs w:val="26"/>
        </w:rPr>
        <w:t xml:space="preserve">na zgromadzenie  materiałów  niezbędnych  do  występowania  przed  sądem  w charakterze oskarżyciela publicznego w sprawach związanych z naruszeniem przepisów określonych w art. 13' i 15  ustawy o wychowaniu w trzeźwości i przeciwdziałaniu alkoholizmowi.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C108D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monitorowanie zjawiska  sprzedaży alkoholu nieletnim.                                                                   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08D1">
        <w:rPr>
          <w:rFonts w:ascii="Times New Roman" w:hAnsi="Times New Roman" w:cs="Times New Roman"/>
          <w:sz w:val="26"/>
          <w:szCs w:val="26"/>
        </w:rPr>
        <w:t xml:space="preserve">  wydawanie opinii o punktach   sprzedaży napojów alkoholowych.                          5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108D1">
        <w:rPr>
          <w:rFonts w:ascii="Times New Roman" w:hAnsi="Times New Roman" w:cs="Times New Roman"/>
          <w:sz w:val="26"/>
          <w:szCs w:val="26"/>
        </w:rPr>
        <w:t>wnioskowanie   w   uzasadnionych   przypadkach   o   cofnięcie   zezwoleń   na sprzedaż napojów alkoholowych.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b/>
          <w:sz w:val="26"/>
          <w:szCs w:val="26"/>
        </w:rPr>
      </w:pPr>
      <w:r w:rsidRPr="00C108D1">
        <w:rPr>
          <w:rFonts w:ascii="Times New Roman" w:hAnsi="Times New Roman" w:cs="Times New Roman"/>
          <w:b/>
          <w:sz w:val="26"/>
          <w:szCs w:val="26"/>
        </w:rPr>
        <w:lastRenderedPageBreak/>
        <w:t>V. ZASADY WYNAGRADZANIA CZŁONKÓW GMINNEJ  KOMISJI ROZWIĄZYWANIA PROBLEMÓW ALKOHOLOWYCH.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Za pracę  </w:t>
      </w:r>
      <w:r w:rsidRPr="00C108D1">
        <w:rPr>
          <w:rFonts w:ascii="Times New Roman" w:hAnsi="Times New Roman" w:cs="Times New Roman"/>
          <w:sz w:val="26"/>
          <w:szCs w:val="26"/>
        </w:rPr>
        <w:t>w Gminnej Komisji   Rozwiązywania Problemów Alkoholowych ustala się  wynagrodzenie :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- w wysokości 15</w:t>
      </w:r>
      <w:r>
        <w:rPr>
          <w:rFonts w:ascii="Times New Roman" w:hAnsi="Times New Roman" w:cs="Times New Roman"/>
          <w:sz w:val="26"/>
          <w:szCs w:val="26"/>
        </w:rPr>
        <w:t xml:space="preserve">0,00 zł </w:t>
      </w:r>
      <w:r w:rsidRPr="00C108D1">
        <w:rPr>
          <w:rFonts w:ascii="Times New Roman" w:hAnsi="Times New Roman" w:cs="Times New Roman"/>
          <w:sz w:val="26"/>
          <w:szCs w:val="26"/>
        </w:rPr>
        <w:t xml:space="preserve"> za każde posiedzenie,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- </w:t>
      </w:r>
      <w:r w:rsidRPr="00C108D1">
        <w:rPr>
          <w:rFonts w:ascii="Times New Roman" w:hAnsi="Times New Roman" w:cs="Times New Roman"/>
          <w:sz w:val="26"/>
          <w:szCs w:val="26"/>
        </w:rPr>
        <w:t xml:space="preserve">za realizację   programów  profilaktycznych przez   nauczycieli w szkołach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08D1">
        <w:rPr>
          <w:rFonts w:ascii="Times New Roman" w:hAnsi="Times New Roman" w:cs="Times New Roman"/>
          <w:sz w:val="26"/>
          <w:szCs w:val="26"/>
        </w:rPr>
        <w:t>0  zł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108D1">
        <w:rPr>
          <w:rFonts w:ascii="Times New Roman" w:hAnsi="Times New Roman" w:cs="Times New Roman"/>
          <w:sz w:val="26"/>
          <w:szCs w:val="26"/>
        </w:rPr>
        <w:t>/ za l godzinę lekcyjną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2. Podstawą wypłaty wynagrodzenia dla członków   Gminnej Komisji  Rozwiązywania Problemów Alkoholowych jest lista obecności zatwierdzona przez przewodniczącego komisji.</w:t>
      </w:r>
    </w:p>
    <w:p w:rsidR="000061C4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Członkom GKRPA za całokształt  pracy na koniec roku kalendarzowego  dopuszcza się zakup jednorazowych upominków.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108D1">
        <w:rPr>
          <w:rFonts w:ascii="Times New Roman" w:hAnsi="Times New Roman" w:cs="Times New Roman"/>
          <w:sz w:val="26"/>
          <w:szCs w:val="26"/>
        </w:rPr>
        <w:t>Podstawą wypłaty za realizację programów profilaktycznych przez nauczycieli, jest zawarcie umowy o dzieło.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C108D1">
        <w:rPr>
          <w:rFonts w:ascii="Times New Roman" w:hAnsi="Times New Roman" w:cs="Times New Roman"/>
          <w:sz w:val="26"/>
          <w:szCs w:val="26"/>
        </w:rPr>
        <w:t>. Każdemu członkowi komisji delegowanemu poza teren gminy przysługuje zwrot kosztów podróży na zasadach przysługującym pracowników.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  <w:r w:rsidRPr="00C108D1">
        <w:rPr>
          <w:rFonts w:ascii="Times New Roman" w:hAnsi="Times New Roman" w:cs="Times New Roman"/>
          <w:sz w:val="26"/>
          <w:szCs w:val="26"/>
        </w:rPr>
        <w:t>Program   stanowi   długofalową  strategię,   systematycznie    aktualizowaną   i realizowaną co roku w poszczególnych rocznych programach, poszerzaną o nowe doświadczenia. Jest on otwartym dokumentem na modyfikację i nowe propozycje na każdym etapie jego realizacji.</w:t>
      </w: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Pr="00C108D1" w:rsidRDefault="000061C4" w:rsidP="000061C4">
      <w:pPr>
        <w:rPr>
          <w:rFonts w:ascii="Times New Roman" w:hAnsi="Times New Roman" w:cs="Times New Roman"/>
          <w:sz w:val="26"/>
          <w:szCs w:val="26"/>
        </w:rPr>
      </w:pPr>
    </w:p>
    <w:p w:rsidR="000061C4" w:rsidRDefault="000061C4" w:rsidP="000061C4"/>
    <w:p w:rsidR="000061C4" w:rsidRDefault="000061C4" w:rsidP="000061C4"/>
    <w:p w:rsidR="000061C4" w:rsidRDefault="000061C4" w:rsidP="000061C4"/>
    <w:p w:rsidR="00BE2A88" w:rsidRDefault="00BE2A88"/>
    <w:sectPr w:rsidR="00BE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C4"/>
    <w:rsid w:val="000061C4"/>
    <w:rsid w:val="00B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497C-E62C-42CA-A9F1-6552E788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1904</Words>
  <Characters>11426</Characters>
  <Application>Microsoft Office Word</Application>
  <DocSecurity>0</DocSecurity>
  <Lines>95</Lines>
  <Paragraphs>26</Paragraphs>
  <ScaleCrop>false</ScaleCrop>
  <Company/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1</cp:revision>
  <dcterms:created xsi:type="dcterms:W3CDTF">2021-12-07T08:15:00Z</dcterms:created>
  <dcterms:modified xsi:type="dcterms:W3CDTF">2021-12-07T08:17:00Z</dcterms:modified>
</cp:coreProperties>
</file>