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582F" w14:textId="70C2F49B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270CEC">
        <w:rPr>
          <w:rFonts w:ascii="Times New Roman" w:hAnsi="Times New Roman" w:cs="Times New Roman"/>
          <w:b/>
          <w:bCs/>
          <w:sz w:val="24"/>
          <w:szCs w:val="24"/>
        </w:rPr>
        <w:t xml:space="preserve"> 109.XIX.2020</w:t>
      </w:r>
    </w:p>
    <w:p w14:paraId="7910DCC3" w14:textId="7777777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16F20EF1" w14:textId="5D686C96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CEC">
        <w:rPr>
          <w:rFonts w:ascii="Times New Roman" w:hAnsi="Times New Roman" w:cs="Times New Roman"/>
          <w:b/>
          <w:bCs/>
          <w:sz w:val="24"/>
          <w:szCs w:val="24"/>
        </w:rPr>
        <w:t>17 grudnia 2020</w:t>
      </w:r>
    </w:p>
    <w:p w14:paraId="665DBBC3" w14:textId="496BB0D7" w:rsidR="002D0BD4" w:rsidRPr="00616D22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w sprawie zmian uchwały budżetowej</w:t>
      </w:r>
    </w:p>
    <w:p w14:paraId="5473CBD3" w14:textId="59317AAA" w:rsidR="002D0BD4" w:rsidRPr="00616D22" w:rsidRDefault="002D0BD4" w:rsidP="00616D22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57E0">
        <w:rPr>
          <w:rFonts w:ascii="Times New Roman" w:hAnsi="Times New Roman" w:cs="Times New Roman"/>
          <w:sz w:val="20"/>
          <w:szCs w:val="20"/>
        </w:rPr>
        <w:t>Na podstawie art. 18 ust. 2 pkt.4 ustawy z dnia 8 marca 1990 roku o samorządzie gminnym (tj. Dz. U. z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E57E0">
        <w:rPr>
          <w:rFonts w:ascii="Times New Roman" w:hAnsi="Times New Roman" w:cs="Times New Roman"/>
          <w:sz w:val="20"/>
          <w:szCs w:val="20"/>
        </w:rPr>
        <w:t xml:space="preserve">r., poz. </w:t>
      </w:r>
      <w:r>
        <w:rPr>
          <w:rFonts w:ascii="Times New Roman" w:hAnsi="Times New Roman" w:cs="Times New Roman"/>
          <w:sz w:val="20"/>
          <w:szCs w:val="20"/>
        </w:rPr>
        <w:t>713</w:t>
      </w:r>
      <w:r w:rsidRPr="00CE57E0">
        <w:rPr>
          <w:rFonts w:ascii="Times New Roman" w:hAnsi="Times New Roman" w:cs="Times New Roman"/>
          <w:sz w:val="20"/>
          <w:szCs w:val="20"/>
        </w:rPr>
        <w:t>) oraz art. 211, art. 212, art. 214, art. 215, art. 217, art. 235, art. 236, art. 237  ustawy z dnia 27 sierpnia 2009 r. o finansach publicznych (tj. Dz. U. z 20</w:t>
      </w:r>
      <w:r w:rsidR="00735B66">
        <w:rPr>
          <w:rFonts w:ascii="Times New Roman" w:hAnsi="Times New Roman" w:cs="Times New Roman"/>
          <w:sz w:val="20"/>
          <w:szCs w:val="20"/>
        </w:rPr>
        <w:t>20</w:t>
      </w:r>
      <w:r w:rsidRPr="00CE57E0">
        <w:rPr>
          <w:rFonts w:ascii="Times New Roman" w:hAnsi="Times New Roman" w:cs="Times New Roman"/>
          <w:sz w:val="20"/>
          <w:szCs w:val="20"/>
        </w:rPr>
        <w:t xml:space="preserve"> poz. </w:t>
      </w:r>
      <w:r w:rsidR="00735B66">
        <w:rPr>
          <w:rFonts w:ascii="Times New Roman" w:hAnsi="Times New Roman" w:cs="Times New Roman"/>
          <w:sz w:val="20"/>
          <w:szCs w:val="20"/>
        </w:rPr>
        <w:t>1175</w:t>
      </w:r>
      <w:r w:rsidRPr="00CE57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poź. zm.</w:t>
      </w:r>
      <w:r w:rsidRPr="00CE57E0">
        <w:rPr>
          <w:rFonts w:ascii="Times New Roman" w:hAnsi="Times New Roman" w:cs="Times New Roman"/>
          <w:sz w:val="20"/>
          <w:szCs w:val="20"/>
        </w:rPr>
        <w:t>) Rada Gminy  w Lipowcu Kościelnym uchwala, co następuje:</w:t>
      </w:r>
    </w:p>
    <w:p w14:paraId="555F28C1" w14:textId="206C31A5" w:rsidR="002D0BD4" w:rsidRPr="00CE57E0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EAB5825" w14:textId="77777777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57E0">
        <w:rPr>
          <w:rFonts w:ascii="Times New Roman" w:hAnsi="Times New Roman" w:cs="Times New Roman"/>
          <w:sz w:val="24"/>
          <w:szCs w:val="24"/>
        </w:rPr>
        <w:t>Wprowadza się zmiany w planie dochodów budżetu gminy na 2020r. zgodnie z    załącznikiem  Nr. 1  do uchwały:</w:t>
      </w:r>
    </w:p>
    <w:p w14:paraId="05562696" w14:textId="69FB53BD" w:rsidR="002D0BD4" w:rsidRPr="00616D22" w:rsidRDefault="002D0BD4" w:rsidP="00616D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dochody  budżetu gminy na 2020r. o kwotę  </w:t>
      </w:r>
      <w:r>
        <w:rPr>
          <w:rFonts w:ascii="Times New Roman" w:hAnsi="Times New Roman" w:cs="Times New Roman"/>
          <w:sz w:val="24"/>
          <w:szCs w:val="24"/>
        </w:rPr>
        <w:t>70.571,00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EAE02" w14:textId="77777777" w:rsidR="00616D22" w:rsidRDefault="00616D22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2FCF1" w14:textId="69C8749E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dochodów bieżących:</w:t>
      </w:r>
    </w:p>
    <w:p w14:paraId="547E8915" w14:textId="1162F239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dochody bieżące o kwotę   </w:t>
      </w:r>
      <w:r>
        <w:rPr>
          <w:rFonts w:ascii="Times New Roman" w:hAnsi="Times New Roman" w:cs="Times New Roman"/>
          <w:sz w:val="24"/>
          <w:szCs w:val="24"/>
        </w:rPr>
        <w:t>70.571,00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ABF61" w14:textId="7777777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CE579" w14:textId="5761AD7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Plan dochodów budżetu gminy  ogółem wynosi 2</w:t>
      </w:r>
      <w:r>
        <w:rPr>
          <w:rFonts w:ascii="Times New Roman" w:hAnsi="Times New Roman" w:cs="Times New Roman"/>
          <w:sz w:val="24"/>
          <w:szCs w:val="24"/>
        </w:rPr>
        <w:t>4.2</w:t>
      </w:r>
      <w:r w:rsidR="000908C1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8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28,91</w:t>
      </w:r>
      <w:r w:rsidRPr="00CE57E0">
        <w:rPr>
          <w:rFonts w:ascii="Times New Roman" w:hAnsi="Times New Roman" w:cs="Times New Roman"/>
          <w:sz w:val="24"/>
          <w:szCs w:val="24"/>
        </w:rPr>
        <w:t>zł, w tym:</w:t>
      </w:r>
    </w:p>
    <w:p w14:paraId="340C28E7" w14:textId="25E36FFB" w:rsidR="002D0BD4" w:rsidRPr="00CE57E0" w:rsidRDefault="002D0BD4" w:rsidP="002D0BD4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1) dochody bieżące w kwocie:    2</w:t>
      </w:r>
      <w:r>
        <w:rPr>
          <w:rFonts w:ascii="Times New Roman" w:hAnsi="Times New Roman" w:cs="Times New Roman"/>
          <w:sz w:val="24"/>
          <w:szCs w:val="24"/>
        </w:rPr>
        <w:t>4.</w:t>
      </w:r>
      <w:r w:rsidR="000908C1">
        <w:rPr>
          <w:rFonts w:ascii="Times New Roman" w:hAnsi="Times New Roman" w:cs="Times New Roman"/>
          <w:sz w:val="24"/>
          <w:szCs w:val="24"/>
        </w:rPr>
        <w:t>031.128,91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5189E681" w14:textId="77777777" w:rsidR="002D0BD4" w:rsidRPr="00CE57E0" w:rsidRDefault="002D0BD4" w:rsidP="002D0BD4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dochody majątkowe w kwocie:  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E57E0">
        <w:rPr>
          <w:rFonts w:ascii="Times New Roman" w:hAnsi="Times New Roman" w:cs="Times New Roman"/>
          <w:sz w:val="24"/>
          <w:szCs w:val="24"/>
        </w:rPr>
        <w:t>0.000,00zł.</w:t>
      </w:r>
    </w:p>
    <w:p w14:paraId="2E0D310B" w14:textId="77777777" w:rsidR="002D0BD4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9A6BC" w14:textId="71B94B0C" w:rsidR="002D0BD4" w:rsidRPr="00CE57E0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B2E2022" w14:textId="77777777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57E0">
        <w:rPr>
          <w:rFonts w:ascii="Times New Roman" w:hAnsi="Times New Roman" w:cs="Times New Roman"/>
          <w:sz w:val="24"/>
          <w:szCs w:val="24"/>
        </w:rPr>
        <w:t>Wprowadza się zmiany w planie wydatków budżetu gminy na 2020r. zgodnie z    załącznikiem  Nr. 2  do uchwały:</w:t>
      </w:r>
    </w:p>
    <w:p w14:paraId="3393AE24" w14:textId="0575B1D5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 budżetu gminy na 2020r. o kwotę  </w:t>
      </w:r>
      <w:r>
        <w:rPr>
          <w:rFonts w:ascii="Times New Roman" w:hAnsi="Times New Roman" w:cs="Times New Roman"/>
          <w:sz w:val="24"/>
          <w:szCs w:val="24"/>
        </w:rPr>
        <w:t>113.544,52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438C633C" w14:textId="7301AC6C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zmniejsza się wydatki budżetu gminy na 2020r.  o kwotę </w:t>
      </w:r>
      <w:r>
        <w:rPr>
          <w:rFonts w:ascii="Times New Roman" w:hAnsi="Times New Roman" w:cs="Times New Roman"/>
          <w:sz w:val="24"/>
          <w:szCs w:val="24"/>
        </w:rPr>
        <w:t xml:space="preserve">  42.973,52</w:t>
      </w:r>
      <w:r w:rsidRPr="00CE57E0">
        <w:rPr>
          <w:rFonts w:ascii="Times New Roman" w:hAnsi="Times New Roman" w:cs="Times New Roman"/>
          <w:sz w:val="24"/>
          <w:szCs w:val="24"/>
        </w:rPr>
        <w:t>zł.</w:t>
      </w:r>
    </w:p>
    <w:p w14:paraId="7BC7CB8F" w14:textId="77777777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3A31" w14:textId="7777777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3A9A2C6A" w14:textId="089D6652" w:rsidR="002D0BD4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bieżące o kwotę  </w:t>
      </w:r>
      <w:r>
        <w:rPr>
          <w:rFonts w:ascii="Times New Roman" w:hAnsi="Times New Roman" w:cs="Times New Roman"/>
          <w:sz w:val="24"/>
          <w:szCs w:val="24"/>
        </w:rPr>
        <w:t>109.248,33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A6A457" w14:textId="41B6F28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57E0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CE57E0">
        <w:rPr>
          <w:rFonts w:ascii="Times New Roman" w:hAnsi="Times New Roman" w:cs="Times New Roman"/>
          <w:sz w:val="24"/>
          <w:szCs w:val="24"/>
        </w:rPr>
        <w:t xml:space="preserve"> się wydatki bieżące o kwotę  </w:t>
      </w:r>
      <w:r>
        <w:rPr>
          <w:rFonts w:ascii="Times New Roman" w:hAnsi="Times New Roman" w:cs="Times New Roman"/>
          <w:sz w:val="24"/>
          <w:szCs w:val="24"/>
        </w:rPr>
        <w:t>42.973,52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B8288" w14:textId="77777777" w:rsidR="002D0BD4" w:rsidRPr="00CE57E0" w:rsidRDefault="002D0BD4" w:rsidP="002D0BD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B8EF1" w14:textId="7777777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wydatków majątkowych:</w:t>
      </w:r>
    </w:p>
    <w:p w14:paraId="2937B734" w14:textId="430F5D99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majątkowe o kwotę  </w:t>
      </w:r>
      <w:r>
        <w:rPr>
          <w:rFonts w:ascii="Times New Roman" w:hAnsi="Times New Roman" w:cs="Times New Roman"/>
          <w:sz w:val="24"/>
          <w:szCs w:val="24"/>
        </w:rPr>
        <w:t>4.296,19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F1341" w14:textId="77777777" w:rsidR="002D0BD4" w:rsidRPr="00CE57E0" w:rsidRDefault="002D0BD4" w:rsidP="002D0BD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5996" w14:textId="18AAE78D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Plan wydatków budżetu gminy  ogółem wynosi  2</w:t>
      </w:r>
      <w:r>
        <w:rPr>
          <w:rFonts w:ascii="Times New Roman" w:hAnsi="Times New Roman" w:cs="Times New Roman"/>
          <w:sz w:val="24"/>
          <w:szCs w:val="24"/>
        </w:rPr>
        <w:t>5.1</w:t>
      </w:r>
      <w:r w:rsidR="000908C1">
        <w:rPr>
          <w:rFonts w:ascii="Times New Roman" w:hAnsi="Times New Roman" w:cs="Times New Roman"/>
          <w:sz w:val="24"/>
          <w:szCs w:val="24"/>
        </w:rPr>
        <w:t>79.226,86</w:t>
      </w:r>
      <w:r w:rsidRPr="00CE57E0">
        <w:rPr>
          <w:rFonts w:ascii="Times New Roman" w:hAnsi="Times New Roman" w:cs="Times New Roman"/>
          <w:sz w:val="24"/>
          <w:szCs w:val="24"/>
        </w:rPr>
        <w:t>zł w tym:</w:t>
      </w:r>
    </w:p>
    <w:p w14:paraId="54F3B971" w14:textId="1AE80A96" w:rsidR="002D0BD4" w:rsidRPr="00CE57E0" w:rsidRDefault="002D0BD4" w:rsidP="002D0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wydatki bieżące w kwocie:      </w:t>
      </w:r>
      <w:r>
        <w:rPr>
          <w:rFonts w:ascii="Times New Roman" w:hAnsi="Times New Roman" w:cs="Times New Roman"/>
          <w:sz w:val="24"/>
          <w:szCs w:val="24"/>
        </w:rPr>
        <w:t>23.2</w:t>
      </w:r>
      <w:r w:rsidR="000908C1">
        <w:rPr>
          <w:rFonts w:ascii="Times New Roman" w:hAnsi="Times New Roman" w:cs="Times New Roman"/>
          <w:sz w:val="24"/>
          <w:szCs w:val="24"/>
        </w:rPr>
        <w:t>60.426,57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4CA7D8E5" w14:textId="4DE1C97B" w:rsidR="002D0BD4" w:rsidRPr="00616D22" w:rsidRDefault="002D0BD4" w:rsidP="00616D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wydatki majątkowe w kwocie :    </w:t>
      </w:r>
      <w:r>
        <w:rPr>
          <w:rFonts w:ascii="Times New Roman" w:hAnsi="Times New Roman" w:cs="Times New Roman"/>
          <w:sz w:val="24"/>
          <w:szCs w:val="24"/>
        </w:rPr>
        <w:t>1.918.800,29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9A549" w14:textId="7DEF817C" w:rsidR="002D0BD4" w:rsidRPr="00CE57E0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F7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6D11D59" w14:textId="0C728530" w:rsidR="002D0BD4" w:rsidRPr="00616D22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Wydatki budżetu gminy na zadania inwestycyjne na 2020 rok nieobjęte Wieloletnią Prognozą Finansowa zgodnie z załącznikiem  Nr. </w:t>
      </w:r>
      <w:r w:rsidR="00616D22">
        <w:rPr>
          <w:rFonts w:ascii="Times New Roman" w:hAnsi="Times New Roman" w:cs="Times New Roman"/>
          <w:sz w:val="24"/>
          <w:szCs w:val="24"/>
        </w:rPr>
        <w:t>3</w:t>
      </w:r>
      <w:r w:rsidRPr="00CE57E0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5547418E" w14:textId="2E493D9D" w:rsidR="002D0BD4" w:rsidRPr="00CE57E0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16D2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FE633E" w14:textId="436C0D2F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3EE0982" w14:textId="77777777" w:rsidR="00B8041E" w:rsidRDefault="00B8041E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0EDA1" w14:textId="27132137" w:rsidR="002D0BD4" w:rsidRPr="00CE57E0" w:rsidRDefault="002D0BD4" w:rsidP="0061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16D2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DA90B9B" w14:textId="77777777" w:rsidR="002D0BD4" w:rsidRPr="00CE57E0" w:rsidRDefault="002D0BD4" w:rsidP="002D0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1. Uchwała wchodzi w życie z dniem podjęcia i obowiązuje w roku budżetowym 2020r.</w:t>
      </w:r>
    </w:p>
    <w:p w14:paraId="7A8A5A0F" w14:textId="7BD6700B" w:rsidR="001503C1" w:rsidRPr="00616D22" w:rsidRDefault="002D0BD4" w:rsidP="00616D2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2. Uchwała podlega ogłoszeniu.</w:t>
      </w:r>
    </w:p>
    <w:sectPr w:rsidR="001503C1" w:rsidRPr="00616D22" w:rsidSect="00B804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B"/>
    <w:rsid w:val="00012DD2"/>
    <w:rsid w:val="00052CEA"/>
    <w:rsid w:val="0007321F"/>
    <w:rsid w:val="000908C1"/>
    <w:rsid w:val="001503C1"/>
    <w:rsid w:val="00154AE8"/>
    <w:rsid w:val="00240B98"/>
    <w:rsid w:val="00243B49"/>
    <w:rsid w:val="00270CEC"/>
    <w:rsid w:val="002D0BD4"/>
    <w:rsid w:val="003F52D9"/>
    <w:rsid w:val="00472F88"/>
    <w:rsid w:val="004908A4"/>
    <w:rsid w:val="004B549D"/>
    <w:rsid w:val="00501FCA"/>
    <w:rsid w:val="005B15FE"/>
    <w:rsid w:val="00616D22"/>
    <w:rsid w:val="00735B66"/>
    <w:rsid w:val="00864276"/>
    <w:rsid w:val="008E7E6C"/>
    <w:rsid w:val="00912042"/>
    <w:rsid w:val="009177C0"/>
    <w:rsid w:val="00982221"/>
    <w:rsid w:val="009A4BB1"/>
    <w:rsid w:val="009E3F54"/>
    <w:rsid w:val="00A405CE"/>
    <w:rsid w:val="00A40834"/>
    <w:rsid w:val="00A80664"/>
    <w:rsid w:val="00AA2E36"/>
    <w:rsid w:val="00AD33CB"/>
    <w:rsid w:val="00B8041E"/>
    <w:rsid w:val="00BC25BD"/>
    <w:rsid w:val="00C11F47"/>
    <w:rsid w:val="00C27258"/>
    <w:rsid w:val="00C66870"/>
    <w:rsid w:val="00D13F7A"/>
    <w:rsid w:val="00D96394"/>
    <w:rsid w:val="00E726D3"/>
    <w:rsid w:val="00F423D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65F5"/>
  <w15:chartTrackingRefBased/>
  <w15:docId w15:val="{055761C6-977F-4880-B814-D724CEF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38</cp:revision>
  <cp:lastPrinted>2020-08-18T07:15:00Z</cp:lastPrinted>
  <dcterms:created xsi:type="dcterms:W3CDTF">2020-08-07T12:43:00Z</dcterms:created>
  <dcterms:modified xsi:type="dcterms:W3CDTF">2020-12-21T08:03:00Z</dcterms:modified>
</cp:coreProperties>
</file>