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08E5" w14:textId="326C786A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Uzasadnienie do Zarządzenia Nr 36.2019</w:t>
      </w:r>
    </w:p>
    <w:p w14:paraId="7D62FCEC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Lipowiec Kościelny</w:t>
      </w:r>
    </w:p>
    <w:p w14:paraId="598DF1BA" w14:textId="03C91F44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z dnia 04.09.2019r.  w sprawie zmian </w:t>
      </w:r>
    </w:p>
    <w:p w14:paraId="357F607C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budżecie gminy na 2019 rok</w:t>
      </w:r>
    </w:p>
    <w:p w14:paraId="72A54ECF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CD4C44" w14:textId="38A271D5" w:rsidR="000B3E25" w:rsidRPr="005D26D9" w:rsidRDefault="000B3E25" w:rsidP="000B3E2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Zwiększa się dochody budżetu gminy o kwotę  96.715,00zł.</w:t>
      </w:r>
    </w:p>
    <w:p w14:paraId="40F3AA4A" w14:textId="77777777" w:rsidR="000B3E25" w:rsidRPr="005D26D9" w:rsidRDefault="000B3E25" w:rsidP="000B3E2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9980E0" w14:textId="143029E2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8659477"/>
      <w:bookmarkStart w:id="1" w:name="_Hlk11654515"/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Zwiększa się dochody w dziale </w:t>
      </w:r>
      <w:bookmarkEnd w:id="0"/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750 Administracja publiczna o kwotę 649,00zł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AF1E13F" w14:textId="79FE6690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Zwiększa się dochody w rozdziale 75011 Urzędy wojewódzkie w §2010 Dotacje celowe otrzymane z budżetu państwa na realizację zadań bieżących z zakresu administracji rządowej oraz innych zadań zleconych gminie (związkom gmin, związkom powiatowo-gminnym) ustawami o kwotę 649,00zł na podstawie pisma nr. WF-I.3111.9.33.2019 z dnia 26.08.2019r. – środki na uzupełnienie dotacji dla jednostek samorządu terytorialnego z przeznaczeniem na realizację zadań wynikających z ustawy – Prawo o aktach stanu cywiln</w:t>
      </w:r>
      <w:r w:rsidR="00A037F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go, ustawy o ewidencji ludności oraz ustawy o dowodach osobi</w:t>
      </w:r>
      <w:r w:rsidR="00A037F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stych.</w:t>
      </w:r>
    </w:p>
    <w:p w14:paraId="0C5B1FDB" w14:textId="77777777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1D29A" w14:textId="71E23753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Zwiększa się dochody w dziale 751 Urzędy naczelnych organów władzy państwowej, kontroli i ochrony prawa oraz sądownictwa</w:t>
      </w:r>
      <w:r w:rsidR="00A037F7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kwotę 8.646,00zł.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85920B5" w14:textId="3F9C051A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Zwiększa się dochody w rozdziale 75108 Wybory do Sejmu i Senatu w §2010 Dotacje celowe otrzymane z budżetu państwa na realizację zadań bieżących z zakresu administracji rządowej oraz innych zadań zleconych gminie (związkom gmin, związkom powiatowo-gminnym) ustawami</w:t>
      </w:r>
      <w:r w:rsidR="00A037F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8.646,00zł na podstawie pisma nr. DCI-3112-40/19 z dnia 21.08.2019r. – powyższe środki przeznaczone na finansowanie zadań wyborczych – Wybory do Sejmu i Senatu Rzeczypospolitej Polskiej.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E489385" w14:textId="77777777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0585D" w14:textId="700D62CF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Zwiększa się dochody w dziale 855 Rodzina</w:t>
      </w:r>
      <w:r w:rsidR="00436870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kwotę 87.420,00zł.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2BC7B17" w14:textId="369A3890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Zwiększa się dochody w rozdziale 85503 Karta Dużej Rodziny w §2010 Dotacje celowe otrzymane z budżetu państwa na realizację zadań bieżących z zakresu administracji rządowej oraz innych zadań zleconych gminie (związkom gmin, związkom powiatowo-gminnym) ustawami</w:t>
      </w:r>
      <w:r w:rsidR="0080281F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100,00zł na podstawie pisma nr. WF-I.3111.20.21.2019 z dnia 26.08.2019r.   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3CB00A9" w14:textId="5C84CFB2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Zwiększa się dochody w rozdziale 85504 Wspieranie rodziny w §2010 Dotacje celowe otrzymane z budżetu państwa na realizację zadań bieżących z zakresu administracji rządowej oraz innych zadań zleconych gminie (związkom gmin, związkom powiatowo-gminnym) ustawami</w:t>
      </w:r>
      <w:r w:rsidR="0080281F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86.320,00zł na podstawie pisma nr. WF-I.3111.20.24.2019 z dnia 02.09.2019r. – środki na realizację rządowego programu „Dobry start”.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E55565" w14:textId="77777777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9E339" w14:textId="61336298" w:rsidR="000B3E25" w:rsidRPr="005D26D9" w:rsidRDefault="000B3E25" w:rsidP="000B3E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Zwiększa się dochody w rozdziale 85513 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w §2010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Dotacje celowe otrzymane z budżetu państwa na realizację zadań bieżących z zakresu administracji rządowej oraz innych zadań zleconych gminie (związkom gmin, związkom powiatowo-gminnym) ustawami</w:t>
      </w:r>
      <w:r w:rsidR="00CE77AE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1.000,00zł na podstawie pisma nr. WF-I.3111.20.23.2019 z dnia 29.08.2019r. 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44B235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5DB7DE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26CC0A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1EA34C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8B43A1" w14:textId="2775A4C9" w:rsidR="000B3E25" w:rsidRPr="005D26D9" w:rsidRDefault="000B3E25" w:rsidP="000B3E2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9949390"/>
      <w:bookmarkEnd w:id="1"/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Zwiększa się wydatki budżetu gminy o kwotę 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162.079,55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zł. </w:t>
      </w:r>
      <w:bookmarkEnd w:id="2"/>
    </w:p>
    <w:p w14:paraId="2B0AA5EC" w14:textId="6BCC3D17" w:rsidR="00CE77AE" w:rsidRPr="005D26D9" w:rsidRDefault="000B3E25" w:rsidP="00CE77A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Hlk15283548"/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Zwiększa się wydatki w dziale 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750 Administracja publiczna o kwotę 649,00zł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0CC4F3DA" w14:textId="2F7ABDC6" w:rsidR="00CE77AE" w:rsidRPr="005D26D9" w:rsidRDefault="00CE77AE" w:rsidP="00CE7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Zwiększa się wydatki w rozdziale 75011 Urzędy wojewódzkie w §4010 Wynagrodzenia osobowe pracowników o kwotę 649,00zł.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69158B" w14:textId="09133AB4" w:rsidR="00CE77AE" w:rsidRPr="00CE77AE" w:rsidRDefault="000B3E25" w:rsidP="00CE77A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Zwiększa się wydatki w dziale 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751 Urzędy naczelnych organów władzy państwowej, kontroli i ochrony prawa oraz sądownictwa o kwotę 8.646,00zł.</w:t>
      </w:r>
    </w:p>
    <w:p w14:paraId="646C3376" w14:textId="7F5F60D8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wydatki w rozdziale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75108 Wybory do Sejmu i Senatu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8.646,00zł w:</w:t>
      </w:r>
    </w:p>
    <w:p w14:paraId="25FF1806" w14:textId="24D3E2B5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§4110 Składki na ubezpieczenia społeczne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226,00zł,</w:t>
      </w:r>
    </w:p>
    <w:p w14:paraId="46497612" w14:textId="5BE38E68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§4170 Wynagrodzenia bezosobowe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3.261,00zł,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436CDB" w14:textId="745CB6E7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§4210 Zakup materiałów i wyposażenia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2.959,00zł,</w:t>
      </w:r>
    </w:p>
    <w:p w14:paraId="34B3B8A5" w14:textId="143B04B7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§4300 Zakup usług pozostałych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2.000,00zł,</w:t>
      </w:r>
    </w:p>
    <w:p w14:paraId="2CE6BF6B" w14:textId="2005BBDF" w:rsidR="00CE77AE" w:rsidRPr="005D26D9" w:rsidRDefault="00CE77AE" w:rsidP="00CE7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- §4410 Podróże służbowe krajowe o kwotę 200,00zł.</w:t>
      </w:r>
    </w:p>
    <w:bookmarkEnd w:id="3"/>
    <w:p w14:paraId="0F91E84F" w14:textId="1472FC2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Zwiększa się wydatki w dziale 801 Oświata i wychowanie o kwotę 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65.364,55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zł.</w:t>
      </w:r>
    </w:p>
    <w:p w14:paraId="1A1885F6" w14:textId="7D95702A" w:rsidR="00CE77AE" w:rsidRPr="005D26D9" w:rsidRDefault="000B3E25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wydatki w rozdziale </w:t>
      </w:r>
      <w:r w:rsidR="00CE77AE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80101 Szkoły podstawowe o kwotę 62.139,24zł w:</w:t>
      </w:r>
      <w:r w:rsidR="00CE77AE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9D7DDDF" w14:textId="53A9CCF2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§3020 Wydatki osobowe niezaliczone do wynagrodzeń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12.993,72zł,</w:t>
      </w:r>
    </w:p>
    <w:p w14:paraId="296793FF" w14:textId="46B31EF6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§4010 Wynagrodzenia osobowe pracowników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105,10zł,</w:t>
      </w:r>
    </w:p>
    <w:p w14:paraId="05A56B44" w14:textId="2BA6272B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§4210 Zakup materiałów i wyposażenia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30.151,44zł,</w:t>
      </w:r>
    </w:p>
    <w:p w14:paraId="3610CA13" w14:textId="06AC7F6D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§4240 Zakup środków dydaktycznych i książek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1.050,00zł,</w:t>
      </w:r>
    </w:p>
    <w:p w14:paraId="3D25017C" w14:textId="0319EBC0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§4260 Zakup energii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1.656,36zł,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FB6CFEE" w14:textId="586236B0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§4270 Zakup usług remontowych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2.550,00zł,</w:t>
      </w:r>
    </w:p>
    <w:p w14:paraId="3353CE27" w14:textId="236E8307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§4300 Zakup usług pozostałych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9.305,14zł,</w:t>
      </w:r>
    </w:p>
    <w:p w14:paraId="31188F34" w14:textId="52B48543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§4360 Opłaty z tytułu zakupu usług telekomunikacyjnych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838,</w:t>
      </w:r>
      <w:r w:rsidR="000242C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0zł,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3A79FC" w14:textId="7346730A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§4410 Podróże służbowe krajowe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165,68zł,</w:t>
      </w:r>
    </w:p>
    <w:p w14:paraId="5C6685F2" w14:textId="6405AE2C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§4440 Odpisy na zakładowy fundusz świadczeń socjalnych</w:t>
      </w:r>
      <w:r w:rsidR="00484AD7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3.323,00zł.</w:t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42D871A" w14:textId="77777777" w:rsidR="00CE77AE" w:rsidRPr="00CE77AE" w:rsidRDefault="00CE77AE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E8BFF45" w14:textId="3D785607" w:rsidR="00CE77AE" w:rsidRPr="00CE77AE" w:rsidRDefault="00484AD7" w:rsidP="00CE77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wydatki w rozdziale </w:t>
      </w:r>
      <w:r w:rsidR="00CE77AE"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80110 Gimnazja</w:t>
      </w:r>
      <w:r w:rsidR="00CE77AE"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24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7AE"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§4010</w:t>
      </w:r>
      <w:r w:rsidR="00024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7AE"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Wynagrodzenia</w:t>
      </w:r>
      <w:r w:rsidR="00024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GoBack"/>
      <w:bookmarkEnd w:id="4"/>
      <w:r w:rsidR="00CE77AE"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>osobowe pracowników</w:t>
      </w:r>
      <w:r w:rsidR="00CE77AE" w:rsidRPr="00CE77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o kwotę 3.225,31zł.</w:t>
      </w:r>
    </w:p>
    <w:p w14:paraId="449774CD" w14:textId="77777777" w:rsidR="00484AD7" w:rsidRPr="005D26D9" w:rsidRDefault="00484AD7" w:rsidP="000B3E25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B1E9B3" w14:textId="2DB29FC1" w:rsidR="00484AD7" w:rsidRPr="005D26D9" w:rsidRDefault="00484AD7" w:rsidP="00484AD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Zwiększa się wydatki w dziale 855 Rodzina o kwotę 87.420,00zł.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9086C80" w14:textId="2E5E41F9" w:rsidR="00484AD7" w:rsidRPr="00484AD7" w:rsidRDefault="00484AD7" w:rsidP="00484A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wydatki w rozdziale 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>85503 Karta Dużej Rodziny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>§4210 Zakup materiałów i wyposażenia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100,00zł.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3375C04" w14:textId="77777777" w:rsidR="00484AD7" w:rsidRPr="00484AD7" w:rsidRDefault="00484AD7" w:rsidP="00484A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125A2" w14:textId="2917FA74" w:rsidR="00484AD7" w:rsidRPr="00484AD7" w:rsidRDefault="00484AD7" w:rsidP="00484A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wydatki w rozdziale 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>85504 Wspieranie rodziny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>§3110 Świadczenia społeczne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86.320,00zł.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D8D8972" w14:textId="77777777" w:rsidR="00484AD7" w:rsidRPr="00484AD7" w:rsidRDefault="00484AD7" w:rsidP="00484A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03726B2" w14:textId="05379AC6" w:rsidR="000B3E25" w:rsidRPr="005D26D9" w:rsidRDefault="00484AD7" w:rsidP="00484A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wydatki w rozdziale </w:t>
      </w:r>
      <w:r w:rsidRPr="00484AD7">
        <w:rPr>
          <w:rFonts w:ascii="Times New Roman" w:hAnsi="Times New Roman" w:cs="Times New Roman"/>
          <w:color w:val="000000" w:themeColor="text1"/>
          <w:sz w:val="24"/>
          <w:szCs w:val="24"/>
        </w:rPr>
        <w:t>85513 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§4130 Składki na ubezpieczenie zdrowotne o kwotę 1.000,00zł.</w:t>
      </w:r>
    </w:p>
    <w:p w14:paraId="7ED441EB" w14:textId="4DFE71B3" w:rsidR="000B3E25" w:rsidRPr="005D26D9" w:rsidRDefault="000B3E25" w:rsidP="000B3E2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Zmniejsza się wydatki budżetu gminy o kwotę 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65.364,55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zł. </w:t>
      </w:r>
    </w:p>
    <w:p w14:paraId="6F2FBE60" w14:textId="3B2A9BE8" w:rsidR="00382556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Zmniejsza się wydatki w dziale </w:t>
      </w:r>
      <w:r w:rsidR="00382556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801 Oświata i wychowanie o kwotę 65.364,55zł.</w:t>
      </w:r>
    </w:p>
    <w:p w14:paraId="096EEDCE" w14:textId="0C1E2CAF" w:rsidR="00382556" w:rsidRPr="00382556" w:rsidRDefault="0038255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Zmniejsza się wydatki w rozdziale </w:t>
      </w:r>
      <w:r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80110 Gimnazja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</w:t>
      </w:r>
      <w:r w:rsidR="004A44D4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65.364,55zł w:</w:t>
      </w:r>
      <w:r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FA59F18" w14:textId="79823DE8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8659238"/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5"/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3020 Wydatki osobowe niezaliczone do wynagrodzeń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12.631,20zł,</w:t>
      </w:r>
    </w:p>
    <w:p w14:paraId="083CB296" w14:textId="519D5946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§4040 Dodatkowe wynagrodzenie roczne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o kwotę 105,10zł,</w:t>
      </w:r>
    </w:p>
    <w:p w14:paraId="1B9BE2FC" w14:textId="1B575B8A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§4110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Składki na ubezpieczenia społeczne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2.420,05zł,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65FA3C1" w14:textId="04E1AF99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§4120 Składki na Fundusz Pracy oraz Solidarnościowy Fundusz Wsparcia Osób Niepełnosprawnych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1.167,78zł,</w:t>
      </w:r>
    </w:p>
    <w:p w14:paraId="5E1A0485" w14:textId="3B14BF4D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§4210 Zakup materiałów i wyposażenia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30.151,44zł,</w:t>
      </w:r>
    </w:p>
    <w:p w14:paraId="272C4141" w14:textId="253AA6B2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§4240 Zakup środków dydaktycznych i książek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1.050,00zł,</w:t>
      </w:r>
    </w:p>
    <w:p w14:paraId="67D01368" w14:textId="5A702E5B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§4260 Zakup energii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1.656,36zł,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48570D9" w14:textId="567A08BC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§4270 Zakup usług remontowych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2.550,00zł,</w:t>
      </w:r>
    </w:p>
    <w:p w14:paraId="7E46F62B" w14:textId="1323E8BC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§4300 Zakup usług pozostałych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9.305,14zł,</w:t>
      </w:r>
    </w:p>
    <w:p w14:paraId="035EB873" w14:textId="4A5AA9AD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§4360 Opłaty z tytułu zakupu usług telekomunikacyjnych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838,</w:t>
      </w:r>
      <w:r w:rsidR="000242C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0zł,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3D6CBBF" w14:textId="1EF89BDD" w:rsidR="00382556" w:rsidRPr="00382556" w:rsidRDefault="00AD33E6" w:rsidP="003825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382556">
        <w:rPr>
          <w:rFonts w:ascii="Times New Roman" w:hAnsi="Times New Roman" w:cs="Times New Roman"/>
          <w:color w:val="000000" w:themeColor="text1"/>
          <w:sz w:val="24"/>
          <w:szCs w:val="24"/>
        </w:rPr>
        <w:t>§4410 Podróże służbowe krajowe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165,68zł,</w:t>
      </w:r>
    </w:p>
    <w:p w14:paraId="513AC43D" w14:textId="73478B95" w:rsidR="00382556" w:rsidRPr="005D26D9" w:rsidRDefault="00AD33E6" w:rsidP="00382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2556"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>§4440 Odpisy na zakładowy fundusz świadczeń socjalnych</w:t>
      </w:r>
      <w:r w:rsidRPr="005D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3.323,00zł.</w:t>
      </w:r>
    </w:p>
    <w:p w14:paraId="1764A147" w14:textId="7777777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8BEBE0" w14:textId="1150385B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Dochody po zmianie wynoszą:  19.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678.385,00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zł.</w:t>
      </w:r>
    </w:p>
    <w:p w14:paraId="34E4A400" w14:textId="56460007" w:rsidR="000B3E25" w:rsidRPr="005D26D9" w:rsidRDefault="000B3E25" w:rsidP="000B3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Wydatki po zmianie wynoszą:   19.</w:t>
      </w:r>
      <w:r w:rsidR="00CE77AE"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220.113,86</w:t>
      </w:r>
      <w:r w:rsidRPr="005D2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zł.</w:t>
      </w:r>
    </w:p>
    <w:p w14:paraId="4274739C" w14:textId="77777777" w:rsidR="000B3E25" w:rsidRPr="005D26D9" w:rsidRDefault="000B3E25" w:rsidP="000B3E25">
      <w:pPr>
        <w:rPr>
          <w:color w:val="000000" w:themeColor="text1"/>
        </w:rPr>
      </w:pPr>
    </w:p>
    <w:p w14:paraId="3322E46C" w14:textId="77777777" w:rsidR="00E6069D" w:rsidRPr="005D26D9" w:rsidRDefault="00E6069D">
      <w:pPr>
        <w:rPr>
          <w:color w:val="000000" w:themeColor="text1"/>
        </w:rPr>
      </w:pPr>
    </w:p>
    <w:sectPr w:rsidR="00E6069D" w:rsidRPr="005D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auto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15"/>
    <w:rsid w:val="000242C4"/>
    <w:rsid w:val="000B3E25"/>
    <w:rsid w:val="00382556"/>
    <w:rsid w:val="00436870"/>
    <w:rsid w:val="00484AD7"/>
    <w:rsid w:val="004A44D4"/>
    <w:rsid w:val="005D26D9"/>
    <w:rsid w:val="0080281F"/>
    <w:rsid w:val="00A037F7"/>
    <w:rsid w:val="00A14615"/>
    <w:rsid w:val="00AD33E6"/>
    <w:rsid w:val="00CE77AE"/>
    <w:rsid w:val="00E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F43"/>
  <w15:chartTrackingRefBased/>
  <w15:docId w15:val="{D64E48B9-DEF8-4377-BDE7-EED726A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3E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9</cp:revision>
  <cp:lastPrinted>2019-09-09T09:12:00Z</cp:lastPrinted>
  <dcterms:created xsi:type="dcterms:W3CDTF">2019-09-09T07:03:00Z</dcterms:created>
  <dcterms:modified xsi:type="dcterms:W3CDTF">2019-09-09T09:22:00Z</dcterms:modified>
</cp:coreProperties>
</file>