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7" w:rsidRPr="009216AD" w:rsidRDefault="00721B6E" w:rsidP="007254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447" w:rsidRPr="009216AD" w:rsidRDefault="00A8671E" w:rsidP="007254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UCHWAŁA Nr</w:t>
      </w:r>
      <w:r w:rsidR="00AA64C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AA64CD">
        <w:rPr>
          <w:rFonts w:ascii="Times New Roman" w:hAnsi="Times New Roman" w:cs="Times New Roman"/>
          <w:b/>
          <w:sz w:val="26"/>
          <w:szCs w:val="26"/>
        </w:rPr>
        <w:t>172.XXXIII</w:t>
      </w:r>
      <w:r>
        <w:rPr>
          <w:rFonts w:ascii="Times New Roman" w:hAnsi="Times New Roman" w:cs="Times New Roman"/>
          <w:b/>
          <w:sz w:val="26"/>
          <w:szCs w:val="26"/>
        </w:rPr>
        <w:t>.2017</w:t>
      </w:r>
    </w:p>
    <w:p w:rsidR="00725447" w:rsidRPr="009216AD" w:rsidRDefault="00725447" w:rsidP="007254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 xml:space="preserve">Rady Gminy w Lipowcu Kościelnym </w:t>
      </w:r>
    </w:p>
    <w:p w:rsidR="00725447" w:rsidRPr="009216AD" w:rsidRDefault="00725447" w:rsidP="007254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AA64CD">
        <w:rPr>
          <w:rFonts w:ascii="Times New Roman" w:hAnsi="Times New Roman" w:cs="Times New Roman"/>
          <w:b/>
          <w:sz w:val="26"/>
          <w:szCs w:val="26"/>
        </w:rPr>
        <w:t xml:space="preserve">15 grudnia 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A8671E">
        <w:rPr>
          <w:rFonts w:ascii="Times New Roman" w:hAnsi="Times New Roman" w:cs="Times New Roman"/>
          <w:b/>
          <w:sz w:val="26"/>
          <w:szCs w:val="26"/>
        </w:rPr>
        <w:t>7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:rsidR="00725447" w:rsidRDefault="00725447" w:rsidP="0072544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216AD">
        <w:rPr>
          <w:rFonts w:ascii="Times New Roman" w:hAnsi="Times New Roman" w:cs="Times New Roman"/>
          <w:b/>
          <w:i/>
          <w:sz w:val="26"/>
          <w:szCs w:val="26"/>
        </w:rPr>
        <w:t>w sprawie przyjęcia Programu Współpracy Gminy Lipowiec Kościelny                                   z organizacjami pozarządowymi i podmiotami prowadzącymi działalność                        pożytku publicznego na rok 201</w:t>
      </w:r>
      <w:r w:rsidR="00A8671E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9216AD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A8671E" w:rsidRPr="009216AD" w:rsidRDefault="00A8671E" w:rsidP="0072544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25447" w:rsidRPr="009216AD" w:rsidRDefault="00725447" w:rsidP="00725447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ab/>
        <w:t>Na podstawie art.5a ust.1ustawy z dnia 24 kwietnia 2003 r. o działalności pożytku publicznego i o wolontariacie (t.j.Dz.U.z 201</w:t>
      </w:r>
      <w:r w:rsidR="000128A7" w:rsidRPr="009216AD">
        <w:rPr>
          <w:rFonts w:ascii="Times New Roman" w:hAnsi="Times New Roman" w:cs="Times New Roman"/>
          <w:sz w:val="24"/>
          <w:szCs w:val="24"/>
        </w:rPr>
        <w:t xml:space="preserve">6 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DE1613">
        <w:rPr>
          <w:rFonts w:ascii="Times New Roman" w:hAnsi="Times New Roman" w:cs="Times New Roman"/>
          <w:sz w:val="24"/>
          <w:szCs w:val="24"/>
        </w:rPr>
        <w:t>1817</w:t>
      </w:r>
      <w:r w:rsidR="00A8671E">
        <w:rPr>
          <w:rFonts w:ascii="Times New Roman" w:hAnsi="Times New Roman" w:cs="Times New Roman"/>
          <w:sz w:val="24"/>
          <w:szCs w:val="24"/>
        </w:rPr>
        <w:t>, z późn.zm.</w:t>
      </w:r>
      <w:r w:rsidRPr="009216AD">
        <w:rPr>
          <w:rFonts w:ascii="Times New Roman" w:hAnsi="Times New Roman" w:cs="Times New Roman"/>
          <w:sz w:val="24"/>
          <w:szCs w:val="24"/>
        </w:rPr>
        <w:t>) oraz art.18 ust.2 pkt 15 ustawy z dnia 8 marca 1990 roku o samorządzie gminnym (t.j.Dz.U.z 201</w:t>
      </w:r>
      <w:r w:rsidR="00721B6E">
        <w:rPr>
          <w:rFonts w:ascii="Times New Roman" w:hAnsi="Times New Roman" w:cs="Times New Roman"/>
          <w:sz w:val="24"/>
          <w:szCs w:val="24"/>
        </w:rPr>
        <w:t>7</w:t>
      </w:r>
      <w:r w:rsidR="000128A7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721B6E">
        <w:rPr>
          <w:rFonts w:ascii="Times New Roman" w:hAnsi="Times New Roman" w:cs="Times New Roman"/>
          <w:sz w:val="24"/>
          <w:szCs w:val="24"/>
        </w:rPr>
        <w:t>1875</w:t>
      </w:r>
      <w:r w:rsidRPr="009216AD">
        <w:rPr>
          <w:rFonts w:ascii="Times New Roman" w:hAnsi="Times New Roman" w:cs="Times New Roman"/>
          <w:sz w:val="24"/>
          <w:szCs w:val="24"/>
        </w:rPr>
        <w:t xml:space="preserve">) 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Rada Gminy  </w:t>
      </w:r>
      <w:r w:rsidR="00B04E46"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u c h w a l a, </w:t>
      </w:r>
      <w:r w:rsidRPr="009216AD">
        <w:rPr>
          <w:rFonts w:ascii="Times New Roman" w:hAnsi="Times New Roman" w:cs="Times New Roman"/>
          <w:sz w:val="24"/>
          <w:szCs w:val="24"/>
        </w:rPr>
        <w:t>co następuje:</w:t>
      </w:r>
    </w:p>
    <w:p w:rsidR="00725447" w:rsidRPr="009216AD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1.</w:t>
      </w:r>
    </w:p>
    <w:p w:rsidR="00725447" w:rsidRPr="009216AD" w:rsidRDefault="00B04E46" w:rsidP="00725447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C41ECD" w:rsidRPr="009216AD">
        <w:rPr>
          <w:rFonts w:ascii="Times New Roman" w:hAnsi="Times New Roman" w:cs="Times New Roman"/>
          <w:sz w:val="24"/>
          <w:szCs w:val="24"/>
        </w:rPr>
        <w:t>„</w:t>
      </w:r>
      <w:r w:rsidRPr="009216AD">
        <w:rPr>
          <w:rFonts w:ascii="Times New Roman" w:hAnsi="Times New Roman" w:cs="Times New Roman"/>
          <w:sz w:val="24"/>
          <w:szCs w:val="24"/>
        </w:rPr>
        <w:t>Program Współpracy Gminy Lipowiec Kościelny z organizacjami pozarządowymi i podmiotami prowadzącymi działalność pożytku publicznego na rok 201</w:t>
      </w:r>
      <w:r w:rsidR="00A8671E">
        <w:rPr>
          <w:rFonts w:ascii="Times New Roman" w:hAnsi="Times New Roman" w:cs="Times New Roman"/>
          <w:sz w:val="24"/>
          <w:szCs w:val="24"/>
        </w:rPr>
        <w:t>8</w:t>
      </w:r>
      <w:r w:rsidR="00C41ECD" w:rsidRPr="009216AD">
        <w:rPr>
          <w:rFonts w:ascii="Times New Roman" w:hAnsi="Times New Roman" w:cs="Times New Roman"/>
          <w:sz w:val="24"/>
          <w:szCs w:val="24"/>
        </w:rPr>
        <w:t>” w brzmieniu stanowiącym załącznik do niniejszej uchwały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B04E46" w:rsidRPr="009216AD" w:rsidRDefault="00725447" w:rsidP="00E31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B04E46" w:rsidRPr="009216A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31598" w:rsidRPr="009216AD" w:rsidRDefault="00E31598" w:rsidP="00E31598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E31598" w:rsidRPr="009216AD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E31598" w:rsidRPr="009216A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E31598" w:rsidRPr="009216AD" w:rsidRDefault="00E31598" w:rsidP="00E31598">
      <w:pPr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598" w:rsidRPr="009216AD" w:rsidRDefault="00E31598" w:rsidP="00A8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Załącznik do uchwały Nr</w:t>
      </w:r>
      <w:r w:rsidR="00AA64CD">
        <w:rPr>
          <w:rFonts w:ascii="Times New Roman" w:hAnsi="Times New Roman" w:cs="Times New Roman"/>
          <w:sz w:val="24"/>
          <w:szCs w:val="24"/>
        </w:rPr>
        <w:t>172.XXXIII.2017</w:t>
      </w:r>
    </w:p>
    <w:p w:rsidR="00E31598" w:rsidRPr="009216AD" w:rsidRDefault="00E31598" w:rsidP="00E315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Rady Gminy w Lipowcu Kościelnym</w:t>
      </w: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PROGRAM</w:t>
      </w:r>
    </w:p>
    <w:p w:rsidR="00E31598" w:rsidRPr="009216AD" w:rsidRDefault="00E31598" w:rsidP="00E31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6AD">
        <w:rPr>
          <w:rFonts w:ascii="Times New Roman" w:hAnsi="Times New Roman" w:cs="Times New Roman"/>
          <w:b/>
          <w:sz w:val="26"/>
          <w:szCs w:val="26"/>
        </w:rPr>
        <w:t>WSPÓŁPRACY GMINY LIPOWIEC KOŚCIELNY Z ORGANIZACJAMI POZARZĄDOWYMI I PODMIOTAMI PRAWADZĄCYMI DZIAŁALNOŚĆ POŻYTKU PUBLICZNEGO NA 201</w:t>
      </w:r>
      <w:r w:rsidR="00A8671E">
        <w:rPr>
          <w:rFonts w:ascii="Times New Roman" w:hAnsi="Times New Roman" w:cs="Times New Roman"/>
          <w:b/>
          <w:sz w:val="26"/>
          <w:szCs w:val="26"/>
        </w:rPr>
        <w:t>8</w:t>
      </w:r>
      <w:r w:rsidRPr="009216AD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 (t.j.Dz.U.z 2016r.,poz.</w:t>
      </w:r>
      <w:r w:rsidR="00DE1613">
        <w:rPr>
          <w:rFonts w:ascii="Times New Roman" w:hAnsi="Times New Roman" w:cs="Times New Roman"/>
          <w:sz w:val="24"/>
          <w:szCs w:val="24"/>
        </w:rPr>
        <w:t>1817</w:t>
      </w:r>
      <w:r w:rsidRPr="009216AD">
        <w:rPr>
          <w:rFonts w:ascii="Times New Roman" w:hAnsi="Times New Roman" w:cs="Times New Roman"/>
          <w:sz w:val="24"/>
          <w:szCs w:val="24"/>
        </w:rPr>
        <w:t>),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podmiotach programu – rozumie się przez to organizacje pozarządowe oraz inne podmioty prowadzące działalność pożytku publicznego, o których mowa w art.3 ustawy,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dotacji -  rozumie się przez to dotacje w rozumieniu ustawy z dnia 27 sierpnia 2009 roku o finansach publicznych (t.j.Dz.U.z 201</w:t>
      </w:r>
      <w:r w:rsidR="00721B6E">
        <w:rPr>
          <w:rFonts w:ascii="Times New Roman" w:hAnsi="Times New Roman" w:cs="Times New Roman"/>
          <w:sz w:val="24"/>
          <w:szCs w:val="24"/>
        </w:rPr>
        <w:t>7</w:t>
      </w:r>
      <w:r w:rsidRPr="009216AD">
        <w:rPr>
          <w:rFonts w:ascii="Times New Roman" w:hAnsi="Times New Roman" w:cs="Times New Roman"/>
          <w:sz w:val="24"/>
          <w:szCs w:val="24"/>
        </w:rPr>
        <w:t>r.,poz.</w:t>
      </w:r>
      <w:r w:rsidR="00721B6E">
        <w:rPr>
          <w:rFonts w:ascii="Times New Roman" w:hAnsi="Times New Roman" w:cs="Times New Roman"/>
          <w:sz w:val="24"/>
          <w:szCs w:val="24"/>
        </w:rPr>
        <w:t>20</w:t>
      </w:r>
      <w:r w:rsidR="00A8671E">
        <w:rPr>
          <w:rFonts w:ascii="Times New Roman" w:hAnsi="Times New Roman" w:cs="Times New Roman"/>
          <w:sz w:val="24"/>
          <w:szCs w:val="24"/>
        </w:rPr>
        <w:t>7</w:t>
      </w:r>
      <w:r w:rsidR="00721B6E">
        <w:rPr>
          <w:rFonts w:ascii="Times New Roman" w:hAnsi="Times New Roman" w:cs="Times New Roman"/>
          <w:sz w:val="24"/>
          <w:szCs w:val="24"/>
        </w:rPr>
        <w:t>7</w:t>
      </w:r>
      <w:r w:rsidRPr="009216AD">
        <w:rPr>
          <w:rFonts w:ascii="Times New Roman" w:hAnsi="Times New Roman" w:cs="Times New Roman"/>
          <w:sz w:val="24"/>
          <w:szCs w:val="24"/>
        </w:rPr>
        <w:t>),</w:t>
      </w:r>
    </w:p>
    <w:p w:rsidR="005807B3" w:rsidRPr="009216AD" w:rsidRDefault="005807B3" w:rsidP="005807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konkursie – rozumie się przez to otwarty konkurs, o którym mowa w art.11 ust.2 i w art.13 ustawy,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2.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obejmuje współpracę Gminy z organizacjami pozarządowymi i innymi podmiotami działającymi na rzecz Gminy w zakresie zadań publicznych realizowanych w roku 201</w:t>
      </w:r>
      <w:r w:rsidR="00A8671E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określa cele, formy, zasady i priorytetowe obszary współpracy Gminy z organizacjami pozarządowymi i innymi podmiotami, wysokość środków finansowych przeznaczonych na jego realizacje a także podmioty odpowiedzialne za realizacje programu oraz sposoby oceny jego wykonania.</w:t>
      </w:r>
    </w:p>
    <w:p w:rsidR="005807B3" w:rsidRPr="009216AD" w:rsidRDefault="005807B3" w:rsidP="005807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Program stanowi element lokalnej, szeroko rozumianej polityki społecznej</w:t>
      </w:r>
      <w:r w:rsidR="008B575E" w:rsidRPr="009216AD">
        <w:rPr>
          <w:rFonts w:ascii="Times New Roman" w:hAnsi="Times New Roman" w:cs="Times New Roman"/>
          <w:sz w:val="24"/>
          <w:szCs w:val="24"/>
        </w:rPr>
        <w:t xml:space="preserve"> i ma na celu objęcie jak najszerszych obszarów aktywności społecznej.</w:t>
      </w:r>
    </w:p>
    <w:p w:rsidR="005807B3" w:rsidRPr="009216AD" w:rsidRDefault="005807B3" w:rsidP="005807B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B575E" w:rsidRPr="009216AD">
        <w:rPr>
          <w:rFonts w:ascii="Times New Roman" w:hAnsi="Times New Roman" w:cs="Times New Roman"/>
          <w:b/>
          <w:sz w:val="24"/>
          <w:szCs w:val="24"/>
        </w:rPr>
        <w:t>2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Cele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3.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Celem głównym programu jest </w:t>
      </w:r>
      <w:r w:rsidR="008B575E" w:rsidRPr="009216AD">
        <w:rPr>
          <w:rFonts w:ascii="Times New Roman" w:hAnsi="Times New Roman" w:cs="Times New Roman"/>
          <w:sz w:val="24"/>
          <w:szCs w:val="24"/>
        </w:rPr>
        <w:t xml:space="preserve">wzrost aktywności społecznej, </w:t>
      </w:r>
      <w:r w:rsidRPr="009216AD">
        <w:rPr>
          <w:rFonts w:ascii="Times New Roman" w:hAnsi="Times New Roman" w:cs="Times New Roman"/>
          <w:sz w:val="24"/>
          <w:szCs w:val="24"/>
        </w:rPr>
        <w:t xml:space="preserve">kształtowanie społeczeństwa obywatelskiego i rozwiązywanie problemów społecznych poprzez budowanie partnerstwa między administracją samorządową a organizacjami pozarządowymi i innymi podmiotami służącego do lepszego rozpoznawania i zaspokajania potrzeb społecznych w sposób skuteczny i efektywny.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4.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poprawa jakości życia poprzez pełniejsze zaspokajanie potrzeb mieszkańców,</w:t>
      </w:r>
    </w:p>
    <w:p w:rsidR="008B575E" w:rsidRPr="009216AD" w:rsidRDefault="008B575E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budowanie społeczeństwa obywatelskiego, poprzez umacnianie poczucia odpowiedzialności za wspólnotę lokalną, swoje otoczenie oraz tradycję,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zwiększenie udziału mieszkańców w rozwiązywaniu problemów lokalnych,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aktywizacja społeczności lokalnej,</w:t>
      </w:r>
    </w:p>
    <w:p w:rsidR="005807B3" w:rsidRPr="009216AD" w:rsidRDefault="005807B3" w:rsidP="005807B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zwiększenie udziału organizacji pozarządowych w realizacji zadań własnych gminy. 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F56123" w:rsidRPr="009216AD">
        <w:rPr>
          <w:rFonts w:ascii="Times New Roman" w:hAnsi="Times New Roman" w:cs="Times New Roman"/>
          <w:b/>
          <w:sz w:val="24"/>
          <w:szCs w:val="24"/>
        </w:rPr>
        <w:t>3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Zasady i formy współpracy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277A9C" w:rsidRPr="009216AD">
        <w:rPr>
          <w:rFonts w:ascii="Times New Roman" w:hAnsi="Times New Roman" w:cs="Times New Roman"/>
          <w:sz w:val="24"/>
          <w:szCs w:val="24"/>
        </w:rPr>
        <w:t>5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Współpraca Gminy z organizacjami pozarządowymi oraz innymi podmiotami oparta jest na zasadach: pomocniczości, suwerenności stron, partnerstwa, efektywności, jawności, uczciwej konkurencji i wzajemnego poszanowania interesów partnerów współpracy: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zasada</w:t>
      </w:r>
      <w:r w:rsidRPr="009216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>pomocniczości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oznacza, że Gmina powierza lub wspiera realizację zadań własnych organizacjom pozarządowym oraz innym podmiotom, które zapewniają ich wykonanie w sposób ekonomiczny, profesjonalny i terminowy,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>suwerenności stron</w:t>
      </w:r>
      <w:r w:rsidRPr="009216AD">
        <w:rPr>
          <w:rFonts w:ascii="Times New Roman" w:hAnsi="Times New Roman" w:cs="Times New Roman"/>
          <w:sz w:val="24"/>
          <w:szCs w:val="24"/>
        </w:rPr>
        <w:t xml:space="preserve"> polega na tym , że strony maja prawo do niezależności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>i odrębności w samodzielnym definiowaniu i poszukiwaniu sposobów rozwiązania problemów i zadań,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partnerstwa </w:t>
      </w:r>
      <w:r w:rsidRPr="009216AD">
        <w:rPr>
          <w:rFonts w:ascii="Times New Roman" w:hAnsi="Times New Roman" w:cs="Times New Roman"/>
          <w:sz w:val="24"/>
          <w:szCs w:val="24"/>
        </w:rPr>
        <w:t>realizowana jest w zakresie uczestnictwa organizacji pozarządowych i innych podmiotów w określeniu problemów i potrzeb mieszkańców Gminy, a także wypracowanie sposobu ich rozwiązania,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efektywności </w:t>
      </w:r>
      <w:r w:rsidRPr="009216AD">
        <w:rPr>
          <w:rFonts w:ascii="Times New Roman" w:hAnsi="Times New Roman" w:cs="Times New Roman"/>
          <w:sz w:val="24"/>
          <w:szCs w:val="24"/>
        </w:rPr>
        <w:t xml:space="preserve">polega na wspólnym dążeniu Gminy i organizacji pozarządowych oraz innych podmiotów do osiągania możliwie najlepszych efektów </w:t>
      </w:r>
      <w:r w:rsid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>w realizacji zadań publicznych,</w:t>
      </w:r>
    </w:p>
    <w:p w:rsidR="005807B3" w:rsidRPr="009216AD" w:rsidRDefault="005807B3" w:rsidP="005807B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zasada </w:t>
      </w:r>
      <w:r w:rsidRPr="009216AD">
        <w:rPr>
          <w:rFonts w:ascii="Times New Roman" w:hAnsi="Times New Roman" w:cs="Times New Roman"/>
          <w:b/>
          <w:i/>
          <w:sz w:val="24"/>
          <w:szCs w:val="24"/>
        </w:rPr>
        <w:t xml:space="preserve">jawności, uczciwej konkurencji i wzajemnego poszanowania </w:t>
      </w:r>
      <w:r w:rsidRPr="009216AD">
        <w:rPr>
          <w:rFonts w:ascii="Times New Roman" w:hAnsi="Times New Roman" w:cs="Times New Roman"/>
          <w:sz w:val="24"/>
          <w:szCs w:val="24"/>
        </w:rPr>
        <w:t xml:space="preserve">polega na udostępnieniu przez strony współpracy informacji o zamiarach, celach, kosztach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16AD">
        <w:rPr>
          <w:rFonts w:ascii="Times New Roman" w:hAnsi="Times New Roman" w:cs="Times New Roman"/>
          <w:sz w:val="24"/>
          <w:szCs w:val="24"/>
        </w:rPr>
        <w:t>i efektach współpracy.</w:t>
      </w:r>
      <w:r w:rsidRPr="0092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277A9C" w:rsidRPr="009216AD">
        <w:rPr>
          <w:rFonts w:ascii="Times New Roman" w:hAnsi="Times New Roman" w:cs="Times New Roman"/>
          <w:sz w:val="24"/>
          <w:szCs w:val="24"/>
        </w:rPr>
        <w:t>6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Rada Gminy Lipowiec Kościelny rezerwuje w budżecie gminy środki finansowe na realizacje zadań przez organizacje pozarządowe oraz inne podmioty.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Partnerami Gminy w realizacji zadań własnych mogą być organizacje pozarządowe oraz inne podmioty, które podejmują i realizują działania wynikające z odrębnych przepisów.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Organizacje pozarządowe oraz inne podmioty powinny zapewnić realizację zadań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</w:t>
      </w:r>
      <w:r w:rsidRPr="009216AD">
        <w:rPr>
          <w:rFonts w:ascii="Times New Roman" w:hAnsi="Times New Roman" w:cs="Times New Roman"/>
          <w:sz w:val="24"/>
          <w:szCs w:val="24"/>
        </w:rPr>
        <w:t>w sposób efektywny, profesjonalny i terminowy.</w:t>
      </w:r>
    </w:p>
    <w:p w:rsidR="005807B3" w:rsidRPr="009216AD" w:rsidRDefault="005807B3" w:rsidP="005807B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Miejscem realizacji programu współpracy z organizacjami pozarządowymi oraz innymi podmiotami jest teren Gminy Lipowiec Kościelny.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</w:t>
      </w:r>
      <w:r w:rsidR="00277A9C" w:rsidRPr="009216AD">
        <w:rPr>
          <w:rFonts w:ascii="Times New Roman" w:hAnsi="Times New Roman" w:cs="Times New Roman"/>
          <w:sz w:val="24"/>
          <w:szCs w:val="24"/>
        </w:rPr>
        <w:t xml:space="preserve"> 7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Współpracy Gminy z organizacjami pozarządowymi i innymi podmiotami ma charakter finansowy i pozafinansowy.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Do form współpracy o charakterze finansowym zalicza się zlecenie zadań publicznych na zasadach określonych w ustawie, które obejmują: 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powierzanie wykonywania zadań publicznych wraz z udzielaniem dotacji na finansowanie ich realizacji ,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takich działań wraz z udzielaniem dotacji na dofinansowanie ich realizacji,</w:t>
      </w:r>
    </w:p>
    <w:p w:rsidR="005807B3" w:rsidRPr="009216AD" w:rsidRDefault="005807B3" w:rsidP="005807B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wspólna realizacja zadań publicznych na zasadach partnerstwa.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Powierzanie oraz wspierania zadań publicznych, o których mowa w ust.2 odbywa się po przeprowadzeniu otwartego konkursu ofert, chyba, że przepisy odrębne przewidują inny tryb zlecania.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Organizacje pozarządowe i inne podmioty, które przygotowują wnioski o dofinansowanie projektów z funduszy unijnych, mogą ubiegać się o dofinansowanie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z budżetu gminy wymaganego wkładu własnego.</w:t>
      </w:r>
    </w:p>
    <w:p w:rsidR="005807B3" w:rsidRPr="009216AD" w:rsidRDefault="005807B3" w:rsidP="005807B3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form współpracy o charakterze pozafinansowym zalicza się: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wymianę informacji o planowanych kierunkach działalności i współpracy poprzez konsultowanie ich z podmiotami Programu,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publikowanie informacji na stronie internetowej i w Biuletynie Informacji Publicznej,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przekazywanie przez organizacje pozarządowe i inne podmioty informacji 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6AD">
        <w:rPr>
          <w:rFonts w:ascii="Times New Roman" w:hAnsi="Times New Roman" w:cs="Times New Roman"/>
          <w:sz w:val="24"/>
          <w:szCs w:val="24"/>
        </w:rPr>
        <w:t>o przewidywanych lub realizowanych działaniach sfery publicznej,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udzielanie informacji i pomocy w pozyskiwaniu środków finansowych na realizację zadań publicznych z różnych źródeł,  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o charakterze promocyjnym organizacji pozarządowych i innych podmiotów,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udostępnianie obiektów gminnych do realizacji zadań publicznych organizacji pozarządowych i innych podmiotów,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realizowanie wspólnych projektów i inicjatyw na rzecz społeczności lokalnej, szczególnie z zakresu kultury, sportu, rekreacji, podtrzymywania i upowszechniania tradycji oraz pomocy społecznej,</w:t>
      </w:r>
    </w:p>
    <w:p w:rsidR="005807B3" w:rsidRPr="009216AD" w:rsidRDefault="005807B3" w:rsidP="005807B3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techniczną w postaci organizacji środków transportu, użyczenia sprzętu, pomieszczeń lub przekazywanie zamortyzowanych środków trwałych, sprzętu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 i wyposażenia służących do realizacji zadań publicznych w ramach działalności statutowej. 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4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Przedmiotowy zakres współpracy Gminy z organizacjami pozarządowymi oraz innymi podmiotami wynika z art.4 ustawy oraz art.7 ustawy z dnia 8 marca 1990r.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</w:t>
      </w:r>
      <w:r w:rsidRPr="009216AD">
        <w:rPr>
          <w:rFonts w:ascii="Times New Roman" w:hAnsi="Times New Roman" w:cs="Times New Roman"/>
          <w:sz w:val="24"/>
          <w:szCs w:val="24"/>
        </w:rPr>
        <w:t>o samorządzie gminnym.</w:t>
      </w:r>
    </w:p>
    <w:p w:rsidR="005807B3" w:rsidRPr="009216AD" w:rsidRDefault="005807B3" w:rsidP="005807B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Gmina współpracuje z organizacjami pozarządowymi oraz innymi podmiotami prowadzącymi działalność statutową w dziedzinach obejmujących określony w ust.1 przedmiotowy zakres współpracy.</w:t>
      </w:r>
    </w:p>
    <w:p w:rsidR="009216AD" w:rsidRDefault="009216A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6AD" w:rsidRDefault="009216A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6AD" w:rsidRPr="009216AD" w:rsidRDefault="009216A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9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Przedmiotem Programu jest realizacja części zadań publicznych o charakterze lokalnym realizowanych przez Gminę, niezastrzeżonych ustawami na rzecz innych organów administracji.</w:t>
      </w:r>
    </w:p>
    <w:p w:rsidR="005807B3" w:rsidRPr="009216AD" w:rsidRDefault="005807B3" w:rsidP="005807B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Przedmiotem współpracy Gminy z podmiotami prowadzącymi działalność pożytku publicznego jest: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wspomagająca rozwój gospodarczy Gminy, działalność wspomagająca rozwój wspólnot i społeczności lokalnych,     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działalność wspomagająca rozwój kultury fizycznej i sportu, współpraca  przy organizacji imprez i festynów,</w:t>
      </w:r>
    </w:p>
    <w:p w:rsidR="005807B3" w:rsidRPr="009216AD" w:rsidRDefault="005807B3" w:rsidP="005807B3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wspomagająca i promująca aktywny i zdrowy styl życia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5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Priorytetowe zadania publiczne i obszary współpracy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0.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</w:t>
      </w:r>
      <w:r w:rsidR="00D70A2D" w:rsidRPr="009216AD">
        <w:rPr>
          <w:rFonts w:ascii="Times New Roman" w:hAnsi="Times New Roman" w:cs="Times New Roman"/>
          <w:sz w:val="24"/>
          <w:szCs w:val="24"/>
        </w:rPr>
        <w:t>roku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 201</w:t>
      </w:r>
      <w:r w:rsidR="00A8671E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 xml:space="preserve"> priorytetowe obszary współpracy obejmują sferę zadań publicznych z zakresu: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i upowszechnianie kultury fizycznej, sportu, turystyki i rekreacji poprzez: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krzewienie kultury fizycznej wśród dzieci i młodzieży,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rajdów rowerowych,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upowszechnianie kultury fizycznej i promocja sportu wśród emerytów i rencistów </w:t>
      </w:r>
      <w:r w:rsidR="009216AD">
        <w:rPr>
          <w:rFonts w:ascii="Times New Roman" w:hAnsi="Times New Roman" w:cs="Times New Roman"/>
          <w:sz w:val="24"/>
          <w:szCs w:val="24"/>
        </w:rPr>
        <w:t>oraz</w:t>
      </w:r>
      <w:r w:rsidRPr="009216AD">
        <w:rPr>
          <w:rFonts w:ascii="Times New Roman" w:hAnsi="Times New Roman" w:cs="Times New Roman"/>
          <w:sz w:val="24"/>
          <w:szCs w:val="24"/>
        </w:rPr>
        <w:t xml:space="preserve"> zapewnienie im aktywnych form spędzania wolnego czasu,</w:t>
      </w:r>
    </w:p>
    <w:p w:rsidR="005807B3" w:rsidRPr="009216AD" w:rsidRDefault="005807B3" w:rsidP="005807B3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organizowanie imprez rekreacyjnych,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ochrony i promocji zdrowia oraz propagowanie zdrowego i aktywnego stylu życia,</w:t>
      </w:r>
    </w:p>
    <w:p w:rsidR="005807B3" w:rsidRPr="009216AD" w:rsidRDefault="005807B3" w:rsidP="005807B3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prowadzenie edukacji zdrowotnej i profilaktycznej,</w:t>
      </w:r>
    </w:p>
    <w:p w:rsidR="005807B3" w:rsidRPr="009216AD" w:rsidRDefault="005807B3" w:rsidP="005807B3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działalność na rzecz osób niepełnosprawnych, w tym działania integracyjne,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porządku i bezpieczeństwa publicznego,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wspieranie ochotniczych straży pożarnych,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szkolenie młodzieżowych drużyn pożarniczych,</w:t>
      </w:r>
    </w:p>
    <w:p w:rsidR="005807B3" w:rsidRPr="009216AD" w:rsidRDefault="005807B3" w:rsidP="005807B3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zapewnienie bezpieczeństwa podczas imprez masowych,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przeciwdziałanie uzależnieniom i patologiom społecznym,</w:t>
      </w:r>
    </w:p>
    <w:p w:rsidR="005807B3" w:rsidRPr="009216AD" w:rsidRDefault="005807B3" w:rsidP="005807B3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wdrażanie profilaktycznych programów w zakresie uzależnień, przemocy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16AD">
        <w:rPr>
          <w:rFonts w:ascii="Times New Roman" w:hAnsi="Times New Roman" w:cs="Times New Roman"/>
          <w:sz w:val="24"/>
          <w:szCs w:val="24"/>
        </w:rPr>
        <w:t>w rodzinie,</w:t>
      </w:r>
    </w:p>
    <w:p w:rsidR="005807B3" w:rsidRPr="009216AD" w:rsidRDefault="005807B3" w:rsidP="005807B3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pomoc terapeutyczna i materialna osobom i rodzinom dotkniętym problemem uzależnień,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upowszechniania i podtrzymywania tradycji narodowej i lokalnej, pielęgnowanie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>i rozwój świadomości narodowej i kulturowej,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upamiętnianie miejsc pamięci narodowej,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imprez lokalnych mających na celu przekazywanie miejscowych obyczajów,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dbałość o zachowanie i wzbogacanie miejscowych zbiorów kulturalnych,</w:t>
      </w:r>
    </w:p>
    <w:p w:rsidR="005807B3" w:rsidRPr="009216AD" w:rsidRDefault="005807B3" w:rsidP="005807B3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dożynek gminnych,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kultury, sztuki, ochrony dóbr kultury i dziedzictwa narodowego,</w:t>
      </w:r>
    </w:p>
    <w:p w:rsidR="005807B3" w:rsidRPr="009216AD" w:rsidRDefault="005807B3" w:rsidP="005807B3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upowszechnianie wiedzy o dziejach i kulturze naszego regionu,</w:t>
      </w:r>
    </w:p>
    <w:p w:rsidR="005807B3" w:rsidRPr="009216AD" w:rsidRDefault="005807B3" w:rsidP="005807B3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 xml:space="preserve">upowszechnianie muzyki klasycznej, poezji i literatury poprzez organizowanie imprez ogólnie dostępnych, 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ekologii, ochrony przyrody i środowiska,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edukacja ekologiczna wśród dzieci i młodzieży, upowszechnianie dobrych wzorów, prowadzenie akcji „Sprzątanie Świata’,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upowszechnianie zagadnień kształtowania i ochrony środowiska,</w:t>
      </w:r>
    </w:p>
    <w:p w:rsidR="005807B3" w:rsidRPr="009216AD" w:rsidRDefault="005807B3" w:rsidP="005807B3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przeciwdziałanie zjawiskom bezdomności zwierząt,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wypoczynku i zagospodarowania czasu wolnego dzieci i młodzieży,</w:t>
      </w:r>
    </w:p>
    <w:p w:rsidR="005807B3" w:rsidRPr="009216AD" w:rsidRDefault="005807B3" w:rsidP="005807B3">
      <w:pPr>
        <w:pStyle w:val="Akapitzlist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organizowanie zajęć dzieciom i młodzieży w czasie po zajęciach szkolnych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 i wolnym od szkoły, głównie w okresie ferii i wakacji,</w:t>
      </w:r>
    </w:p>
    <w:p w:rsidR="005807B3" w:rsidRPr="009216AD" w:rsidRDefault="005807B3" w:rsidP="005807B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pomocy społecznej, w tym działalność na rzecz osób niepełnosprawnych i w wieku emerytalnym,</w:t>
      </w:r>
    </w:p>
    <w:p w:rsidR="005807B3" w:rsidRPr="009216AD" w:rsidRDefault="005807B3" w:rsidP="005807B3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pomoc osobom starszym i samotnym,</w:t>
      </w:r>
    </w:p>
    <w:p w:rsidR="005807B3" w:rsidRPr="009216AD" w:rsidRDefault="005807B3" w:rsidP="005807B3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pomoc rodzinom, w których występuje problem uzależnień.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Zlecanie realizacji zadań publicznych organizacjom pozarządowym lub innym podmiotom odbywać się będzie na zasadach określonych w ustawie w trybie otwartego konkursu ofert, chyba że przepisy odrębne przewidują inny tryb zlecania zadania lub można je wykonać efektywniej w inny sposób.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Organizacje pozarządowe lub inne podmioty mogą z własnej inicjatywy złożyć gminie ofertę realizacji zadań publicznych.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Jeżeli dane zadanie można realizować efektywniej , powierzenie może nastąpić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w innym trybie niż udzielenie dotacji w drodze otwartego konkursu ofert, w szczególności poprzez zakup usług na zasadach i w trybie określonych w przepisach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>o zamówieniach publicznych.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Na wniosek organizacji pozarządowej lub innego podmiotu Gmina może zlecić realizacje zadania publicznego o charakterze lokalnym w trybie małych dotacji.</w:t>
      </w:r>
    </w:p>
    <w:p w:rsidR="005807B3" w:rsidRPr="009216AD" w:rsidRDefault="005807B3" w:rsidP="005807B3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Zadanie publiczne może być realizowane w ramach inicjatywy lokalnej zgodnie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6AD">
        <w:rPr>
          <w:rFonts w:ascii="Times New Roman" w:hAnsi="Times New Roman" w:cs="Times New Roman"/>
          <w:sz w:val="24"/>
          <w:szCs w:val="24"/>
        </w:rPr>
        <w:t>z zasadami wynikającymi z ustawy.</w:t>
      </w:r>
    </w:p>
    <w:p w:rsidR="00D70A2D" w:rsidRPr="009216AD" w:rsidRDefault="00D70A2D" w:rsidP="00921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6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Organizacjom pozarządowym oraz innym podmiotów można zlecać realizowanie zadań publicznych w trybie małych dotacji.</w:t>
      </w:r>
    </w:p>
    <w:p w:rsidR="005807B3" w:rsidRPr="009216AD" w:rsidRDefault="005807B3" w:rsidP="005807B3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Organizacja pozarządowa lub inny podmiot może złożyć wniosek dotyczący realizacji zadania publicznego w trybie małej dotacji z własnej inicjatywy.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Powierzenie realizacji zadań organizacjom pozarządowym i innym podmiotom odbywa się w drodze otwartych konkursów ofert.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Ogłoszenie o konkursie zamieszcza się w Biuletynie Informacji Publicznej Urzędu Gminy, na tablicy ogłoszeń, w terminie nie krótszym niż 21 dni od dnia wyznaczonego terminu składania ofert.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Warunkiem przystąpienia do konkursu jest złożenie oferty zgodnie ze wzorem określonym w przepisach.</w:t>
      </w:r>
    </w:p>
    <w:p w:rsidR="005807B3" w:rsidRPr="009216AD" w:rsidRDefault="005807B3" w:rsidP="005807B3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Ofertę należy przygotować według zasad określonych w regulaminie konkursu oraz załączyć wymagane załączniki.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 odbywa się dwuetapowo:</w:t>
      </w:r>
    </w:p>
    <w:p w:rsidR="005807B3" w:rsidRPr="009216AD" w:rsidRDefault="005807B3" w:rsidP="005807B3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 etap – wstępna ocena oferty pod względem formalnym,</w:t>
      </w:r>
    </w:p>
    <w:p w:rsidR="005807B3" w:rsidRPr="009216AD" w:rsidRDefault="005807B3" w:rsidP="005807B3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II etap – ostateczna ocena formalna oraz ocena merytoryczna dokonana przez komisję konkursową.</w:t>
      </w:r>
    </w:p>
    <w:p w:rsidR="005807B3" w:rsidRPr="009216AD" w:rsidRDefault="005807B3" w:rsidP="005807B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Przy rozpatrywaniu ofert komisja konkursowa kieruje się następującymi kryteriami: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możliwością realizacji zadania publicznego przez organizację pozarządową lub inny podmiot,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kalkulacją kosztów realizacji zadania,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kwalifikacjami osób, które będą wykonywały zadanie,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wkładem rzeczowym i finansowym, </w:t>
      </w:r>
    </w:p>
    <w:p w:rsidR="005807B3" w:rsidRPr="009216AD" w:rsidRDefault="005807B3" w:rsidP="005807B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dotychczasową współpracą oferenta z samorządem.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5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Konkurs ofert przeprowadza się w sytuacji, gdy zgłoszona została tylko jedna oferta.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Informacje o rozstrzygnięciu konkursu wraz z wykazem ofert podaje się do wiadomości publicznej w sposób określony w § 1</w:t>
      </w:r>
      <w:r w:rsidR="00D70A2D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 xml:space="preserve"> ust.2.</w:t>
      </w:r>
    </w:p>
    <w:p w:rsidR="005807B3" w:rsidRPr="009216AD" w:rsidRDefault="005807B3" w:rsidP="005807B3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Każdy z oferentów może żądać uzasadnienia wyboru lub odrzucenia oferty.</w:t>
      </w:r>
    </w:p>
    <w:p w:rsidR="005807B3" w:rsidRPr="00A64B6B" w:rsidRDefault="005807B3" w:rsidP="00A64B6B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Z oferentem, który wygrał konkurs Wójt Gminy podpisuje umowę na powierzenie lub wsparcie realizacji zadania publicznego.  </w:t>
      </w:r>
    </w:p>
    <w:p w:rsidR="00D70A2D" w:rsidRPr="009216AD" w:rsidRDefault="00D70A2D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7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Wysokość środków przeznaczonych na realizacje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6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Rada Gminy w Lipowcu Kościelnym uchwala w budżecie Gminy środki finansowe przeznaczone na realizacje niniejszego Programu oraz wytycza zakres współpracy.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7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Wysokość dofinansowania lub finansowania zadania publicznego w trybie małych dotacji nie przekracza 10.000 złotych.  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8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1</w:t>
      </w:r>
      <w:r w:rsidR="00D70A2D" w:rsidRPr="009216AD">
        <w:rPr>
          <w:rFonts w:ascii="Times New Roman" w:hAnsi="Times New Roman" w:cs="Times New Roman"/>
          <w:sz w:val="24"/>
          <w:szCs w:val="24"/>
        </w:rPr>
        <w:t>8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Program obejmuje współpracę Gminy Lipowiec Kościelny z organizacjami pozarządowymi </w:t>
      </w:r>
      <w:r w:rsidR="00A64B6B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i innymi podmiotami działającymi na rzecz Gminy w zakresie zadań publicznych realizowanych w </w:t>
      </w:r>
      <w:r w:rsidR="00D70A2D" w:rsidRPr="009216AD">
        <w:rPr>
          <w:rFonts w:ascii="Times New Roman" w:hAnsi="Times New Roman" w:cs="Times New Roman"/>
          <w:sz w:val="24"/>
          <w:szCs w:val="24"/>
        </w:rPr>
        <w:t>201</w:t>
      </w:r>
      <w:r w:rsidR="00A8671E">
        <w:rPr>
          <w:rFonts w:ascii="Times New Roman" w:hAnsi="Times New Roman" w:cs="Times New Roman"/>
          <w:sz w:val="24"/>
          <w:szCs w:val="24"/>
        </w:rPr>
        <w:t>8</w:t>
      </w:r>
      <w:r w:rsidR="00D70A2D" w:rsidRPr="009216AD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6B" w:rsidRPr="009216AD" w:rsidRDefault="00A64B6B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D70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D70A2D" w:rsidRPr="009216AD">
        <w:rPr>
          <w:rFonts w:ascii="Times New Roman" w:hAnsi="Times New Roman" w:cs="Times New Roman"/>
          <w:b/>
          <w:sz w:val="24"/>
          <w:szCs w:val="24"/>
        </w:rPr>
        <w:t>9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§ </w:t>
      </w:r>
      <w:r w:rsidR="00D70A2D" w:rsidRPr="009216AD">
        <w:rPr>
          <w:rFonts w:ascii="Times New Roman" w:hAnsi="Times New Roman" w:cs="Times New Roman"/>
          <w:sz w:val="24"/>
          <w:szCs w:val="24"/>
        </w:rPr>
        <w:t>19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Sprawozdanie z realizacji Programu za dany rok </w:t>
      </w:r>
      <w:r w:rsidR="00A8671E">
        <w:rPr>
          <w:rFonts w:ascii="Times New Roman" w:hAnsi="Times New Roman" w:cs="Times New Roman"/>
          <w:sz w:val="24"/>
          <w:szCs w:val="24"/>
        </w:rPr>
        <w:t>2018</w:t>
      </w:r>
      <w:r w:rsidR="000671BB" w:rsidRPr="009216AD">
        <w:rPr>
          <w:rFonts w:ascii="Times New Roman" w:hAnsi="Times New Roman" w:cs="Times New Roman"/>
          <w:sz w:val="24"/>
          <w:szCs w:val="24"/>
        </w:rPr>
        <w:t xml:space="preserve"> </w:t>
      </w:r>
      <w:r w:rsidRPr="009216AD">
        <w:rPr>
          <w:rFonts w:ascii="Times New Roman" w:hAnsi="Times New Roman" w:cs="Times New Roman"/>
          <w:sz w:val="24"/>
          <w:szCs w:val="24"/>
        </w:rPr>
        <w:t xml:space="preserve">Wójt Gminy przedstawi Radzie Gminy w terminie do 30 kwietnia </w:t>
      </w:r>
      <w:r w:rsidR="000671BB" w:rsidRPr="009216AD">
        <w:rPr>
          <w:rFonts w:ascii="Times New Roman" w:hAnsi="Times New Roman" w:cs="Times New Roman"/>
          <w:sz w:val="24"/>
          <w:szCs w:val="24"/>
        </w:rPr>
        <w:t>201</w:t>
      </w:r>
      <w:r w:rsidR="00A8671E">
        <w:rPr>
          <w:rFonts w:ascii="Times New Roman" w:hAnsi="Times New Roman" w:cs="Times New Roman"/>
          <w:sz w:val="24"/>
          <w:szCs w:val="24"/>
        </w:rPr>
        <w:t>9</w:t>
      </w:r>
      <w:r w:rsidR="000671BB" w:rsidRPr="009216AD">
        <w:rPr>
          <w:rFonts w:ascii="Times New Roman" w:hAnsi="Times New Roman" w:cs="Times New Roman"/>
          <w:sz w:val="24"/>
          <w:szCs w:val="24"/>
        </w:rPr>
        <w:t xml:space="preserve"> roku</w:t>
      </w:r>
      <w:r w:rsidRPr="00921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7B3" w:rsidRPr="009216AD" w:rsidRDefault="005807B3" w:rsidP="005807B3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Sprawozdanie, którym mowa wyżej zostanie umieszczone w Biuletynie Informacji Publicznej oraz przedstawione organizacjom pozarządowym i innym podmiotom </w:t>
      </w:r>
      <w:r w:rsidR="009216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w sposób zwyczajowo przyjęty.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D70A2D" w:rsidRPr="009216AD">
        <w:rPr>
          <w:rFonts w:ascii="Times New Roman" w:hAnsi="Times New Roman" w:cs="Times New Roman"/>
          <w:sz w:val="24"/>
          <w:szCs w:val="24"/>
        </w:rPr>
        <w:t>0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Realizacja Programu współpracy poddana jest ewaluacji rozumianej jako planowe działania mające na celu ocenę realizacji wykonania Programu.</w:t>
      </w:r>
    </w:p>
    <w:p w:rsidR="005807B3" w:rsidRPr="009216AD" w:rsidRDefault="005807B3" w:rsidP="005807B3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Celem wieloletniego monitoringu realizacji Programu ustala się następujące wskaźniki: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otwartych konkursów ofert,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złożonych ofert w konkursach,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umów zawartych na realizacje zadania publicznego,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liczba umów zawartych w formie wsparcia i powierzenia,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wysokość środków finansowych przekazanych organizacjom,</w:t>
      </w:r>
    </w:p>
    <w:p w:rsidR="005807B3" w:rsidRPr="009216AD" w:rsidRDefault="005807B3" w:rsidP="005807B3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wysokość budżetowych środków finansowych przeznaczonych na realizację Programu</w:t>
      </w:r>
      <w:r w:rsidR="00A64B6B">
        <w:rPr>
          <w:rFonts w:ascii="Times New Roman" w:hAnsi="Times New Roman" w:cs="Times New Roman"/>
          <w:sz w:val="24"/>
          <w:szCs w:val="24"/>
        </w:rPr>
        <w:t>.</w:t>
      </w:r>
      <w:r w:rsidRPr="009216A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671BB" w:rsidRPr="009216AD">
        <w:rPr>
          <w:rFonts w:ascii="Times New Roman" w:hAnsi="Times New Roman" w:cs="Times New Roman"/>
          <w:b/>
          <w:sz w:val="24"/>
          <w:szCs w:val="24"/>
        </w:rPr>
        <w:t>10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>Sposób tworzenia programu oraz przebieg konsultacji społecznych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1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Program powstał przy udziale organizacji pozarządowych i innych podmiotów w sposób zgodny z Uchwałą Nr 191/XLIII/2010 Rady Gminy w Lipowcu Kościelnym </w:t>
      </w:r>
      <w:r w:rsidR="009216AD">
        <w:rPr>
          <w:rFonts w:ascii="Times New Roman" w:hAnsi="Times New Roman" w:cs="Times New Roman"/>
          <w:sz w:val="24"/>
          <w:szCs w:val="24"/>
        </w:rPr>
        <w:t xml:space="preserve">   </w:t>
      </w:r>
      <w:r w:rsidRPr="009216AD">
        <w:rPr>
          <w:rFonts w:ascii="Times New Roman" w:hAnsi="Times New Roman" w:cs="Times New Roman"/>
          <w:sz w:val="24"/>
          <w:szCs w:val="24"/>
        </w:rPr>
        <w:t xml:space="preserve">z dnia 26 sierpnia 2010 roku w sprawie określenia szczegółowego sposobu konsultowania z organizacjami pozarządowymi i podmiotami, o których mowa w art.3 ust.3 ustawy o działalności pożytku publicznego i o wolontariacie, projektów aktów prawa miejscowego w dziedzinach dotyczących działalności statutowej tych organizacji.   </w:t>
      </w:r>
    </w:p>
    <w:p w:rsidR="005807B3" w:rsidRPr="009216AD" w:rsidRDefault="005807B3" w:rsidP="005807B3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efekcie przeprowadzonych konsultacji </w:t>
      </w:r>
      <w:r w:rsidR="00721B6E">
        <w:rPr>
          <w:rFonts w:ascii="Times New Roman" w:hAnsi="Times New Roman" w:cs="Times New Roman"/>
          <w:sz w:val="24"/>
          <w:szCs w:val="24"/>
        </w:rPr>
        <w:t xml:space="preserve">nie </w:t>
      </w:r>
      <w:r w:rsidRPr="009216AD">
        <w:rPr>
          <w:rFonts w:ascii="Times New Roman" w:hAnsi="Times New Roman" w:cs="Times New Roman"/>
          <w:sz w:val="24"/>
          <w:szCs w:val="24"/>
        </w:rPr>
        <w:t xml:space="preserve">wpłynął </w:t>
      </w:r>
      <w:r w:rsidR="00721B6E">
        <w:rPr>
          <w:rFonts w:ascii="Times New Roman" w:hAnsi="Times New Roman" w:cs="Times New Roman"/>
          <w:sz w:val="24"/>
          <w:szCs w:val="24"/>
        </w:rPr>
        <w:t>żaden</w:t>
      </w:r>
      <w:r w:rsidRPr="009216AD">
        <w:rPr>
          <w:rFonts w:ascii="Times New Roman" w:hAnsi="Times New Roman" w:cs="Times New Roman"/>
          <w:sz w:val="24"/>
          <w:szCs w:val="24"/>
        </w:rPr>
        <w:t xml:space="preserve"> wniosek.           </w:t>
      </w: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671BB" w:rsidRPr="009216AD">
        <w:rPr>
          <w:rFonts w:ascii="Times New Roman" w:hAnsi="Times New Roman" w:cs="Times New Roman"/>
          <w:b/>
          <w:sz w:val="24"/>
          <w:szCs w:val="24"/>
        </w:rPr>
        <w:t>11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Tryb powoływania i zasady działania komisji konkursowych do opiniowania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AD">
        <w:rPr>
          <w:rFonts w:ascii="Times New Roman" w:hAnsi="Times New Roman" w:cs="Times New Roman"/>
          <w:b/>
          <w:sz w:val="24"/>
          <w:szCs w:val="24"/>
        </w:rPr>
        <w:t xml:space="preserve">ofert w otwartych konkursach ofert   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2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Komisje konkursowe powoływane są przez Wójta Gminy Lipowiec Kościelny celem opiniowania ofert złożonych w otwartych konkursach 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każdego konkursu powoływana jest odrębna komisja konkursowa.</w:t>
      </w:r>
    </w:p>
    <w:p w:rsidR="005807B3" w:rsidRPr="009216AD" w:rsidRDefault="005807B3" w:rsidP="005807B3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Komisja konkursowa składa się z 5 osób i powoływana jest spośród pracowników Urzędu Gminy i gminnych jednostek organizacyjnych,  przedstawicieli Rady Gminy oraz przedstawicieli organizacji pozarządowych. </w:t>
      </w:r>
    </w:p>
    <w:p w:rsidR="00A64B6B" w:rsidRDefault="00A64B6B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lastRenderedPageBreak/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3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 członków komisji konkursowej biorących udział w opiniowaniu ofert stosuje się przepisy Kodeksu Postępowania Administracyjnego (KPA) dotyczące wyłączenia z postępowania konkursowego.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W przypadku wyłączenia z postępowania lub nieobecności członka komisji, posiedzenie odbywa się pod warunkiem, że biorą w nim udział co najmniej 3 osoby. </w:t>
      </w:r>
    </w:p>
    <w:p w:rsidR="005807B3" w:rsidRPr="009216AD" w:rsidRDefault="005807B3" w:rsidP="005807B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Udział w pracach komisji konkursowej jest nieodpłatny.</w:t>
      </w:r>
    </w:p>
    <w:p w:rsidR="005807B3" w:rsidRPr="009216AD" w:rsidRDefault="005807B3" w:rsidP="0058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§ 2</w:t>
      </w:r>
      <w:r w:rsidR="000671BB" w:rsidRPr="009216AD">
        <w:rPr>
          <w:rFonts w:ascii="Times New Roman" w:hAnsi="Times New Roman" w:cs="Times New Roman"/>
          <w:sz w:val="24"/>
          <w:szCs w:val="24"/>
        </w:rPr>
        <w:t>4</w:t>
      </w:r>
      <w:r w:rsidRPr="009216AD">
        <w:rPr>
          <w:rFonts w:ascii="Times New Roman" w:hAnsi="Times New Roman" w:cs="Times New Roman"/>
          <w:sz w:val="24"/>
          <w:szCs w:val="24"/>
        </w:rPr>
        <w:t>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Członkowie komisji wybierają spośród siebie przewodniczącego.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Komisja konkursowa rozpatruje oferty w terminie podanym w ogłoszeniu.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Komisja konkursowa przystępując do rozstrzygnięcia konkursu ofert, dokonuje następujących czynności: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zapoznaje się z podmiotami, które złożyły oferty,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wypełnia oświadczenia dopuszczające lub wyłączające z postępowania,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 xml:space="preserve">stwierdza prawomocność posiedzenia komisji,    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ocenia pod względem formalnym złożone oferty,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odrzuca oferty nie spełniające warunków konkursu,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dokonuje indywidualnie punktowej oceny ofert na karcie oceny,</w:t>
      </w:r>
    </w:p>
    <w:p w:rsidR="005807B3" w:rsidRPr="009216AD" w:rsidRDefault="005807B3" w:rsidP="005807B3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sporządza protokół z prac komisji, odczytuje jego treść i podpisuje protokół.</w:t>
      </w:r>
    </w:p>
    <w:p w:rsidR="005807B3" w:rsidRPr="009216AD" w:rsidRDefault="005807B3" w:rsidP="005807B3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16AD">
        <w:rPr>
          <w:rFonts w:ascii="Times New Roman" w:hAnsi="Times New Roman" w:cs="Times New Roman"/>
          <w:sz w:val="24"/>
          <w:szCs w:val="24"/>
        </w:rPr>
        <w:t>Sporządzony protokół powinien zawierać: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oznaczenie miejsca i</w:t>
      </w:r>
      <w:r w:rsidRPr="00A877F3">
        <w:rPr>
          <w:rFonts w:ascii="Times New Roman" w:hAnsi="Times New Roman" w:cs="Times New Roman"/>
          <w:sz w:val="26"/>
          <w:szCs w:val="26"/>
        </w:rPr>
        <w:t xml:space="preserve"> czasu konkursu,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imiona i nazwiska członków komisji,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liczbę zgłoszonych ofert,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wskazanie ofert odpowiadającym warunkom konkursu,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wskazanie ofert nie odpowiadającym warunkom konkursu lub zgłoszonych po terminie,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średnią arytmetyczną punktów przyznanych przez komisję,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propozycje rozstrzygnięcia konkursu wraz z proponowana kwota dotacji,</w:t>
      </w:r>
    </w:p>
    <w:p w:rsidR="005807B3" w:rsidRDefault="005807B3" w:rsidP="005807B3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podpisy członków komisji.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35A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0671B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07B3" w:rsidRDefault="005807B3" w:rsidP="005807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Przeprowadzona przez komisje konkursowa ocena ofert oraz propozycja rozstrzygnięcia konkursu zostanie przedstawiona Wójtowi Gminy, który dokona ostatecznego wyboru i zdecyduje o wysokości dotacji.</w:t>
      </w:r>
    </w:p>
    <w:p w:rsidR="005807B3" w:rsidRDefault="005807B3" w:rsidP="005807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</w:t>
      </w:r>
      <w:r w:rsidR="000671B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07B3" w:rsidRPr="00AD35A6" w:rsidRDefault="005807B3" w:rsidP="005807B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 konkursowa zostaje rozwiązania z chwila rozstrzygnięcia konkursu ofert.</w:t>
      </w:r>
    </w:p>
    <w:p w:rsidR="00725447" w:rsidRPr="00725447" w:rsidRDefault="00725447" w:rsidP="007254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5447" w:rsidRPr="00725447" w:rsidSect="00A867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7A"/>
    <w:multiLevelType w:val="hybridMultilevel"/>
    <w:tmpl w:val="6E923528"/>
    <w:lvl w:ilvl="0" w:tplc="762A9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E2543"/>
    <w:multiLevelType w:val="hybridMultilevel"/>
    <w:tmpl w:val="037C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FF8"/>
    <w:multiLevelType w:val="hybridMultilevel"/>
    <w:tmpl w:val="15B8A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72A1"/>
    <w:multiLevelType w:val="hybridMultilevel"/>
    <w:tmpl w:val="C76C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1AA"/>
    <w:multiLevelType w:val="hybridMultilevel"/>
    <w:tmpl w:val="3DF40E04"/>
    <w:lvl w:ilvl="0" w:tplc="90E66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56DE"/>
    <w:multiLevelType w:val="hybridMultilevel"/>
    <w:tmpl w:val="3BC8C47E"/>
    <w:lvl w:ilvl="0" w:tplc="944A5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91429"/>
    <w:multiLevelType w:val="hybridMultilevel"/>
    <w:tmpl w:val="822C6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72108"/>
    <w:multiLevelType w:val="hybridMultilevel"/>
    <w:tmpl w:val="5FB6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408"/>
    <w:multiLevelType w:val="hybridMultilevel"/>
    <w:tmpl w:val="1FA20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280"/>
    <w:multiLevelType w:val="hybridMultilevel"/>
    <w:tmpl w:val="AF8873F8"/>
    <w:lvl w:ilvl="0" w:tplc="E916B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93E42"/>
    <w:multiLevelType w:val="hybridMultilevel"/>
    <w:tmpl w:val="49A4AEDC"/>
    <w:lvl w:ilvl="0" w:tplc="93AA5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E7663"/>
    <w:multiLevelType w:val="hybridMultilevel"/>
    <w:tmpl w:val="22C4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5888"/>
    <w:multiLevelType w:val="hybridMultilevel"/>
    <w:tmpl w:val="F190C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579"/>
    <w:multiLevelType w:val="hybridMultilevel"/>
    <w:tmpl w:val="FCC81DD2"/>
    <w:lvl w:ilvl="0" w:tplc="62327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227E9"/>
    <w:multiLevelType w:val="hybridMultilevel"/>
    <w:tmpl w:val="9F32D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954"/>
    <w:multiLevelType w:val="hybridMultilevel"/>
    <w:tmpl w:val="F4B8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5980"/>
    <w:multiLevelType w:val="hybridMultilevel"/>
    <w:tmpl w:val="041A9FFC"/>
    <w:lvl w:ilvl="0" w:tplc="443E7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E0DAD"/>
    <w:multiLevelType w:val="hybridMultilevel"/>
    <w:tmpl w:val="9F76E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33B8"/>
    <w:multiLevelType w:val="hybridMultilevel"/>
    <w:tmpl w:val="A7F0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10A91"/>
    <w:multiLevelType w:val="hybridMultilevel"/>
    <w:tmpl w:val="6AFCB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FAC"/>
    <w:multiLevelType w:val="hybridMultilevel"/>
    <w:tmpl w:val="6BEA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213"/>
    <w:multiLevelType w:val="hybridMultilevel"/>
    <w:tmpl w:val="27B235E0"/>
    <w:lvl w:ilvl="0" w:tplc="A73AF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32361"/>
    <w:multiLevelType w:val="hybridMultilevel"/>
    <w:tmpl w:val="ED34A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597B"/>
    <w:multiLevelType w:val="hybridMultilevel"/>
    <w:tmpl w:val="CE869936"/>
    <w:lvl w:ilvl="0" w:tplc="6770B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43649B"/>
    <w:multiLevelType w:val="hybridMultilevel"/>
    <w:tmpl w:val="DB221FBA"/>
    <w:lvl w:ilvl="0" w:tplc="D3BEA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8775DB"/>
    <w:multiLevelType w:val="hybridMultilevel"/>
    <w:tmpl w:val="A2F89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60D75"/>
    <w:multiLevelType w:val="hybridMultilevel"/>
    <w:tmpl w:val="47B43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536D3"/>
    <w:multiLevelType w:val="hybridMultilevel"/>
    <w:tmpl w:val="78000846"/>
    <w:lvl w:ilvl="0" w:tplc="4A449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154F3"/>
    <w:multiLevelType w:val="hybridMultilevel"/>
    <w:tmpl w:val="65AA9A78"/>
    <w:lvl w:ilvl="0" w:tplc="6E0E9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74B42"/>
    <w:multiLevelType w:val="hybridMultilevel"/>
    <w:tmpl w:val="C5B8ACEA"/>
    <w:lvl w:ilvl="0" w:tplc="A4DE8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C75C5"/>
    <w:multiLevelType w:val="hybridMultilevel"/>
    <w:tmpl w:val="DC123666"/>
    <w:lvl w:ilvl="0" w:tplc="E3E2D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CE6B66"/>
    <w:multiLevelType w:val="hybridMultilevel"/>
    <w:tmpl w:val="F5FC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F5F90"/>
    <w:multiLevelType w:val="hybridMultilevel"/>
    <w:tmpl w:val="33AE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C55E4"/>
    <w:multiLevelType w:val="hybridMultilevel"/>
    <w:tmpl w:val="AB2A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685A"/>
    <w:multiLevelType w:val="hybridMultilevel"/>
    <w:tmpl w:val="D742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7A9A"/>
    <w:multiLevelType w:val="hybridMultilevel"/>
    <w:tmpl w:val="B07043A2"/>
    <w:lvl w:ilvl="0" w:tplc="DC042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336E5"/>
    <w:multiLevelType w:val="hybridMultilevel"/>
    <w:tmpl w:val="8F04160C"/>
    <w:lvl w:ilvl="0" w:tplc="98466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7102E"/>
    <w:multiLevelType w:val="hybridMultilevel"/>
    <w:tmpl w:val="DAF6A312"/>
    <w:lvl w:ilvl="0" w:tplc="FE607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6B17C8"/>
    <w:multiLevelType w:val="hybridMultilevel"/>
    <w:tmpl w:val="E1482C60"/>
    <w:lvl w:ilvl="0" w:tplc="3BFA5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32"/>
  </w:num>
  <w:num w:numId="5">
    <w:abstractNumId w:val="7"/>
  </w:num>
  <w:num w:numId="6">
    <w:abstractNumId w:val="6"/>
  </w:num>
  <w:num w:numId="7">
    <w:abstractNumId w:val="13"/>
  </w:num>
  <w:num w:numId="8">
    <w:abstractNumId w:val="19"/>
  </w:num>
  <w:num w:numId="9">
    <w:abstractNumId w:val="1"/>
  </w:num>
  <w:num w:numId="10">
    <w:abstractNumId w:val="28"/>
  </w:num>
  <w:num w:numId="11">
    <w:abstractNumId w:val="34"/>
  </w:num>
  <w:num w:numId="12">
    <w:abstractNumId w:val="23"/>
  </w:num>
  <w:num w:numId="13">
    <w:abstractNumId w:val="38"/>
  </w:num>
  <w:num w:numId="14">
    <w:abstractNumId w:val="18"/>
  </w:num>
  <w:num w:numId="15">
    <w:abstractNumId w:val="22"/>
  </w:num>
  <w:num w:numId="16">
    <w:abstractNumId w:val="8"/>
  </w:num>
  <w:num w:numId="17">
    <w:abstractNumId w:val="33"/>
  </w:num>
  <w:num w:numId="18">
    <w:abstractNumId w:val="3"/>
  </w:num>
  <w:num w:numId="19">
    <w:abstractNumId w:val="29"/>
  </w:num>
  <w:num w:numId="20">
    <w:abstractNumId w:val="10"/>
  </w:num>
  <w:num w:numId="21">
    <w:abstractNumId w:val="12"/>
  </w:num>
  <w:num w:numId="22">
    <w:abstractNumId w:val="31"/>
  </w:num>
  <w:num w:numId="23">
    <w:abstractNumId w:val="11"/>
  </w:num>
  <w:num w:numId="24">
    <w:abstractNumId w:val="26"/>
  </w:num>
  <w:num w:numId="25">
    <w:abstractNumId w:val="30"/>
  </w:num>
  <w:num w:numId="26">
    <w:abstractNumId w:val="9"/>
  </w:num>
  <w:num w:numId="27">
    <w:abstractNumId w:val="15"/>
  </w:num>
  <w:num w:numId="28">
    <w:abstractNumId w:val="2"/>
  </w:num>
  <w:num w:numId="29">
    <w:abstractNumId w:val="37"/>
  </w:num>
  <w:num w:numId="30">
    <w:abstractNumId w:val="25"/>
  </w:num>
  <w:num w:numId="31">
    <w:abstractNumId w:val="35"/>
  </w:num>
  <w:num w:numId="32">
    <w:abstractNumId w:val="27"/>
  </w:num>
  <w:num w:numId="33">
    <w:abstractNumId w:val="16"/>
  </w:num>
  <w:num w:numId="34">
    <w:abstractNumId w:val="36"/>
  </w:num>
  <w:num w:numId="35">
    <w:abstractNumId w:val="5"/>
  </w:num>
  <w:num w:numId="36">
    <w:abstractNumId w:val="24"/>
  </w:num>
  <w:num w:numId="37">
    <w:abstractNumId w:val="4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128A7"/>
    <w:rsid w:val="000671BB"/>
    <w:rsid w:val="00207541"/>
    <w:rsid w:val="0025412D"/>
    <w:rsid w:val="00277A9C"/>
    <w:rsid w:val="00545607"/>
    <w:rsid w:val="005807B3"/>
    <w:rsid w:val="006003C7"/>
    <w:rsid w:val="00721B6E"/>
    <w:rsid w:val="00725447"/>
    <w:rsid w:val="008B575E"/>
    <w:rsid w:val="009216AD"/>
    <w:rsid w:val="009644FD"/>
    <w:rsid w:val="00A03C27"/>
    <w:rsid w:val="00A64B6B"/>
    <w:rsid w:val="00A8671E"/>
    <w:rsid w:val="00AA64CD"/>
    <w:rsid w:val="00AF3520"/>
    <w:rsid w:val="00B04E46"/>
    <w:rsid w:val="00B81E14"/>
    <w:rsid w:val="00BA39F0"/>
    <w:rsid w:val="00C41ECD"/>
    <w:rsid w:val="00D70A2D"/>
    <w:rsid w:val="00DE1613"/>
    <w:rsid w:val="00E31598"/>
    <w:rsid w:val="00ED046B"/>
    <w:rsid w:val="00F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D518-9DEE-4D14-9644-D0BF49B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2558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smalikowska</cp:lastModifiedBy>
  <cp:revision>8</cp:revision>
  <cp:lastPrinted>2017-12-12T07:29:00Z</cp:lastPrinted>
  <dcterms:created xsi:type="dcterms:W3CDTF">2017-09-13T07:59:00Z</dcterms:created>
  <dcterms:modified xsi:type="dcterms:W3CDTF">2017-12-12T07:30:00Z</dcterms:modified>
</cp:coreProperties>
</file>