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A8" w:rsidRPr="003F58F8" w:rsidRDefault="00D277A8" w:rsidP="003F58F8">
      <w:pPr>
        <w:spacing w:before="120" w:after="0" w:line="360" w:lineRule="auto"/>
        <w:rPr>
          <w:b/>
          <w:color w:val="000000"/>
        </w:rPr>
      </w:pPr>
      <w:r>
        <w:rPr>
          <w:b/>
          <w:color w:val="000000"/>
        </w:rPr>
        <w:t xml:space="preserve">Art.  162.  [Zgłaszanie kandydatów na ławników] </w:t>
      </w:r>
      <w:r w:rsidR="003F58F8">
        <w:rPr>
          <w:b/>
          <w:color w:val="000000"/>
        </w:rPr>
        <w:t xml:space="preserve">Ustawy o </w:t>
      </w:r>
      <w:r w:rsidR="003F58F8" w:rsidRPr="003F58F8">
        <w:rPr>
          <w:b/>
          <w:color w:val="000000"/>
        </w:rPr>
        <w:t>ustroju sądów pows</w:t>
      </w:r>
      <w:r w:rsidR="003F58F8">
        <w:rPr>
          <w:b/>
          <w:color w:val="000000"/>
        </w:rPr>
        <w:t>zechnych (</w:t>
      </w:r>
      <w:proofErr w:type="spellStart"/>
      <w:r w:rsidR="003F58F8">
        <w:rPr>
          <w:b/>
          <w:color w:val="000000"/>
        </w:rPr>
        <w:t>jt</w:t>
      </w:r>
      <w:proofErr w:type="spellEnd"/>
      <w:r w:rsidR="003F58F8">
        <w:rPr>
          <w:b/>
          <w:color w:val="000000"/>
        </w:rPr>
        <w:t xml:space="preserve">. Dz. U. z 2023 r. </w:t>
      </w:r>
      <w:bookmarkStart w:id="0" w:name="_GoBack"/>
      <w:bookmarkEnd w:id="0"/>
      <w:r w:rsidR="003F58F8" w:rsidRPr="003F58F8">
        <w:rPr>
          <w:b/>
          <w:color w:val="000000"/>
        </w:rPr>
        <w:t xml:space="preserve">poz. 217 z </w:t>
      </w:r>
      <w:proofErr w:type="spellStart"/>
      <w:r w:rsidR="003F58F8" w:rsidRPr="003F58F8">
        <w:rPr>
          <w:b/>
          <w:color w:val="000000"/>
        </w:rPr>
        <w:t>późn</w:t>
      </w:r>
      <w:proofErr w:type="spellEnd"/>
      <w:r w:rsidR="003F58F8" w:rsidRPr="003F58F8">
        <w:rPr>
          <w:b/>
          <w:color w:val="000000"/>
        </w:rPr>
        <w:t>. zm.),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1.  </w:t>
      </w:r>
      <w:r>
        <w:rPr>
          <w:color w:val="000000"/>
        </w:rPr>
        <w:t>Kandydatów na ławników mogą zgłaszać radom gmin prezesi właściwych sądów, stowarzyszenia, inne je społeczne i zawodowe, zarejestrowane na podstawie przepisów prawa, z wyłączeniem partii politycznych, oraz co najmniej pięćdziesięciu obywateli mających czynne prawo wyborcze, zamieszkujących stale na terenie gminy dokonującej wyboru, w terminie do dnia 30 czerwca ostatniego roku kadencji.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2.  </w:t>
      </w:r>
      <w:r>
        <w:rPr>
          <w:color w:val="000000"/>
        </w:rPr>
        <w:t>Do zgłoszenia kandydata na ławnika dokonanego na karcie zgłoszenia dołącza się następujące dokumenty:</w:t>
      </w:r>
    </w:p>
    <w:p w:rsidR="00D277A8" w:rsidRDefault="00D277A8" w:rsidP="00D277A8">
      <w:pPr>
        <w:spacing w:before="120" w:after="0" w:line="360" w:lineRule="auto"/>
        <w:ind w:left="373"/>
        <w:jc w:val="both"/>
      </w:pPr>
      <w:r>
        <w:rPr>
          <w:color w:val="000000"/>
        </w:rPr>
        <w:t>1) informację z Krajowego Rejestru Karnego dotyczącą zgłaszanej osoby;</w:t>
      </w:r>
    </w:p>
    <w:p w:rsidR="00D277A8" w:rsidRDefault="00D277A8" w:rsidP="00D277A8">
      <w:pPr>
        <w:spacing w:before="120" w:after="0" w:line="360" w:lineRule="auto"/>
        <w:ind w:left="373"/>
        <w:jc w:val="both"/>
      </w:pPr>
      <w:r>
        <w:rPr>
          <w:color w:val="000000"/>
        </w:rPr>
        <w:t>2) oświadczenie kandydata, że nie jest prowadzone przeciwko niemu postępowanie o przestępstwo ścigane z oskarżenia publicznego lub przestępstwo skarbowe;</w:t>
      </w:r>
    </w:p>
    <w:p w:rsidR="00D277A8" w:rsidRDefault="00D277A8" w:rsidP="00D277A8">
      <w:pPr>
        <w:spacing w:before="120" w:after="0" w:line="360" w:lineRule="auto"/>
        <w:ind w:left="373"/>
        <w:jc w:val="both"/>
      </w:pPr>
      <w:r>
        <w:rPr>
          <w:color w:val="000000"/>
        </w:rPr>
        <w:t>3) oświadczenie kandydata, że nie jest lub nie był pozbawiony władzy rodzicielskiej, a także, że władza rodzicielska nie została mu ograniczona ani zawieszona;</w:t>
      </w:r>
    </w:p>
    <w:p w:rsidR="00D277A8" w:rsidRDefault="00D277A8" w:rsidP="00D277A8">
      <w:pPr>
        <w:spacing w:before="120" w:after="0" w:line="360" w:lineRule="auto"/>
        <w:ind w:left="373"/>
        <w:jc w:val="both"/>
      </w:pPr>
      <w:r>
        <w:rPr>
          <w:color w:val="000000"/>
        </w:rPr>
        <w:t xml:space="preserve">4) zaświadczenie lekarskie o stanie zdrowia, wystawione przez lekarza podstawowej opieki zdrowotnej,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27 października 2017 r. o podstawowej opiece zdrowotnej (Dz. U. poz. 2217 oraz z 2018 r. poz. 1000 i 1544), stwierdzające brak przeciwwskazań do wykonywania funkcji ławnika;</w:t>
      </w:r>
    </w:p>
    <w:p w:rsidR="00D277A8" w:rsidRDefault="00D277A8" w:rsidP="00D277A8">
      <w:pPr>
        <w:spacing w:before="120" w:after="0" w:line="360" w:lineRule="auto"/>
        <w:ind w:left="373"/>
        <w:jc w:val="both"/>
      </w:pPr>
      <w:r>
        <w:rPr>
          <w:color w:val="000000"/>
        </w:rPr>
        <w:t>5) dwa zdjęcia zgodne z wymogami stosowanymi przy składaniu wniosku o wydanie dowodu osobistego.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3. </w:t>
      </w:r>
      <w:r>
        <w:rPr>
          <w:color w:val="000000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4.  </w:t>
      </w:r>
      <w:r>
        <w:rPr>
          <w:color w:val="000000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D277A8" w:rsidRDefault="00D277A8" w:rsidP="00D277A8">
      <w:pPr>
        <w:spacing w:before="120" w:after="0" w:line="36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§  5.  </w:t>
      </w:r>
      <w:r w:rsidRPr="0047689A">
        <w:rPr>
          <w:b/>
          <w:color w:val="000000"/>
        </w:rPr>
        <w:t>Dokumenty wymienione w § 2 pkt 1-4</w:t>
      </w:r>
      <w:r>
        <w:rPr>
          <w:color w:val="000000"/>
        </w:rPr>
        <w:t xml:space="preserve"> powinny być </w:t>
      </w:r>
      <w:r w:rsidRPr="0047689A">
        <w:rPr>
          <w:b/>
          <w:color w:val="000000"/>
        </w:rPr>
        <w:t xml:space="preserve">opatrzone datą nie wcześniejszą niż </w:t>
      </w:r>
      <w:r w:rsidRPr="0047689A">
        <w:rPr>
          <w:b/>
          <w:color w:val="000000"/>
          <w:u w:val="single"/>
        </w:rPr>
        <w:t>trzydzieści dni</w:t>
      </w:r>
      <w:r w:rsidRPr="0047689A">
        <w:rPr>
          <w:b/>
          <w:color w:val="000000"/>
        </w:rPr>
        <w:t xml:space="preserve"> przed dniem zgłoszenia</w:t>
      </w:r>
      <w:r>
        <w:rPr>
          <w:color w:val="000000"/>
        </w:rPr>
        <w:t xml:space="preserve">, a dokumenty wymienione </w:t>
      </w:r>
      <w:r w:rsidRPr="0047689A">
        <w:rPr>
          <w:b/>
          <w:color w:val="000000"/>
        </w:rPr>
        <w:t xml:space="preserve">w § 3 nie wcześniejszą niż </w:t>
      </w:r>
      <w:r w:rsidRPr="0047689A">
        <w:rPr>
          <w:b/>
          <w:color w:val="000000"/>
          <w:u w:val="single"/>
        </w:rPr>
        <w:t>trzy miesiące</w:t>
      </w:r>
      <w:r w:rsidRPr="0047689A">
        <w:rPr>
          <w:b/>
          <w:color w:val="000000"/>
        </w:rPr>
        <w:t xml:space="preserve"> </w:t>
      </w:r>
      <w:r>
        <w:rPr>
          <w:color w:val="000000"/>
        </w:rPr>
        <w:t xml:space="preserve">przed dniem zgłoszenia. 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6.  </w:t>
      </w:r>
      <w:r>
        <w:rPr>
          <w:color w:val="000000"/>
        </w:rPr>
        <w:t>Osobą uprawnioną do składania wyjaśnień w sprawie zgłoszenia kandydata na ławnika przez obywateli jest osoba, której nazwisko zostało umieszczone jako pierwsze na liście, o której mowa w § 4.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7.  </w:t>
      </w:r>
      <w:r>
        <w:rPr>
          <w:color w:val="000000"/>
        </w:rPr>
        <w:t>Koszt opłaty za wydanie informacji z Krajowego Rejestru Karnego ponosi Skarb Państwa.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7a.  </w:t>
      </w:r>
      <w:r>
        <w:rPr>
          <w:color w:val="000000"/>
        </w:rPr>
        <w:t>Koszt opłaty za badanie lekarskie i za wystawienie zaświadczenia lekarskiego ponosi kandydat na ławnika.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 xml:space="preserve">§  8.  </w:t>
      </w:r>
      <w:r>
        <w:rPr>
          <w:color w:val="000000"/>
        </w:rPr>
        <w:t>Koszt opłaty za wydanie aktualnego odpisu z Krajowego Rejestru Sądowego albo odpisu lub zaświadczenia z innego właściwego rejestru lub ewidencji ponosi Skarb Państwa.</w:t>
      </w:r>
    </w:p>
    <w:p w:rsidR="00D277A8" w:rsidRDefault="00D277A8" w:rsidP="00D277A8">
      <w:pPr>
        <w:spacing w:before="120" w:after="0" w:line="360" w:lineRule="auto"/>
        <w:jc w:val="both"/>
      </w:pPr>
      <w:r>
        <w:rPr>
          <w:b/>
          <w:color w:val="000000"/>
        </w:rPr>
        <w:t>§ 9. </w:t>
      </w:r>
      <w:r>
        <w:rPr>
          <w:color w:val="000000"/>
        </w:rPr>
        <w:t>Rady gmin zasięgają od komendanta wojewódzkiego Policji albo Komendanta Stołecznego Policji informacji o kandydatach na ławników. Informacje o kandydacie na ławnika uzyskuje się i sporządza na zasadach określonych dla informacji o kandydacie do objęcia stanowiska sędziowskiego.</w:t>
      </w:r>
    </w:p>
    <w:p w:rsidR="00D277A8" w:rsidRDefault="00D277A8" w:rsidP="00D277A8">
      <w:pPr>
        <w:spacing w:before="120"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§  10.  </w:t>
      </w:r>
      <w:r w:rsidRPr="007E405F">
        <w:rPr>
          <w:color w:val="000000"/>
          <w:u w:val="single"/>
        </w:rPr>
        <w:t>Zgłoszenia kandydatów, które wpłynęły do rady gminy po upływie terminu, o którym mowa w § 1, a także zgłoszenia, które nie spełniają wymagań formalnych, o których mowa w § 2-5, pozostawia się bez dalszego biegu</w:t>
      </w:r>
      <w:r>
        <w:rPr>
          <w:color w:val="000000"/>
        </w:rPr>
        <w:t xml:space="preserve">. </w:t>
      </w:r>
      <w:r w:rsidRPr="007E405F">
        <w:rPr>
          <w:b/>
          <w:color w:val="000000"/>
        </w:rPr>
        <w:t>Przywrócenie terminu do zgłoszenia kandydatów jest niedopuszczalne</w:t>
      </w:r>
      <w:r>
        <w:rPr>
          <w:color w:val="000000"/>
        </w:rPr>
        <w:t>. Pozostawienie zgłoszenia bez dalszego biegu rada gminy stwierdza w drodze uchwały.</w:t>
      </w:r>
    </w:p>
    <w:p w:rsidR="00423120" w:rsidRDefault="00423120" w:rsidP="00D277A8">
      <w:pPr>
        <w:spacing w:after="0" w:line="360" w:lineRule="auto"/>
      </w:pPr>
    </w:p>
    <w:sectPr w:rsidR="0042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A8"/>
    <w:rsid w:val="003F58F8"/>
    <w:rsid w:val="00423120"/>
    <w:rsid w:val="00D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73DA-66AB-450C-BE9F-7FD1A5C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Lines="600" w:after="6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7A8"/>
    <w:pPr>
      <w:spacing w:afterLines="0" w:after="200"/>
      <w:ind w:left="0" w:firstLine="0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2023-05-18T12:12:00Z</cp:lastPrinted>
  <dcterms:created xsi:type="dcterms:W3CDTF">2023-05-18T08:29:00Z</dcterms:created>
  <dcterms:modified xsi:type="dcterms:W3CDTF">2023-05-18T12:14:00Z</dcterms:modified>
</cp:coreProperties>
</file>