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D8" w:rsidRDefault="00514CD8" w:rsidP="00D65B3A">
      <w:r>
        <w:rPr>
          <w:rFonts w:ascii="Times" w:hAnsi="Times" w:cs="Calibri"/>
          <w:b/>
          <w:bCs/>
          <w:sz w:val="24"/>
          <w:szCs w:val="24"/>
        </w:rPr>
        <w:t xml:space="preserve">FORMULARZ ZGŁOSZENIA NIEPRAWIDŁOWOŚCI W URZĘDZIE MIEJSKIM W LEŻAJSKU </w:t>
      </w:r>
    </w:p>
    <w:p w:rsidR="00514CD8" w:rsidRDefault="00514CD8" w:rsidP="00514CD8">
      <w:pPr>
        <w:jc w:val="both"/>
        <w:rPr>
          <w:rFonts w:ascii="Times" w:hAnsi="Times" w:cs="Calibri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>Informacje ogólne</w:t>
            </w: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Kogo dotyczy zgłoszenie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Data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>Dane kontaktowe zgłaszającego</w:t>
            </w: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Rodzaj zgłoszenia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  <w:rPr>
                <w:i/>
              </w:rPr>
            </w:pPr>
            <w:r>
              <w:rPr>
                <w:rFonts w:ascii="Times" w:hAnsi="Times" w:cs="Calibri"/>
                <w:i/>
                <w:sz w:val="24"/>
                <w:szCs w:val="24"/>
              </w:rPr>
              <w:t>[ ] Anonimowe</w:t>
            </w: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Telefon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>Informacje szczegółowe</w:t>
            </w: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Data zaistnienia Nieprawidłowości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Data powzięcia wiedzy o Nieprawidłowości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Miejsce zaistnienia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Czy zostało zgłoszone?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Do kogo zostało zgłoszone?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>Opis nieprawidłowości</w:t>
            </w:r>
          </w:p>
        </w:tc>
      </w:tr>
      <w:tr w:rsidR="00514CD8" w:rsidTr="00514CD8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>Świadkowie</w:t>
            </w: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>Opis dowodów</w:t>
            </w:r>
          </w:p>
        </w:tc>
      </w:tr>
      <w:tr w:rsidR="00514CD8" w:rsidTr="00514CD8">
        <w:trPr>
          <w:trHeight w:val="229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>CHARAKTER NIEPRAWIDŁOWOŚCI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niedopełnienie obowiązków lub nadużycia uprawnień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nieprawidłowości w organizacji działalności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naruszenie wewnętrznych procedur oraz standardów etycznych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Inne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lastRenderedPageBreak/>
              <w:t>Oświadczenia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both"/>
            </w:pPr>
            <w:r>
              <w:rPr>
                <w:rFonts w:ascii="Times" w:hAnsi="Times" w:cs="Calibri"/>
                <w:sz w:val="24"/>
                <w:szCs w:val="24"/>
              </w:rPr>
              <w:t xml:space="preserve">Oświadczam, iż żądam wydania pisemnego potwierdzenia złożenia zgłoszenia (możliwe tylko w przypadku zgłoszenia </w:t>
            </w:r>
            <w:proofErr w:type="spellStart"/>
            <w:r>
              <w:rPr>
                <w:rFonts w:ascii="Times" w:hAnsi="Times" w:cs="Calibri"/>
                <w:sz w:val="24"/>
                <w:szCs w:val="24"/>
              </w:rPr>
              <w:t>nieanonimowego</w:t>
            </w:r>
            <w:proofErr w:type="spellEnd"/>
            <w:r>
              <w:rPr>
                <w:rFonts w:ascii="Times" w:hAnsi="Times" w:cs="Calibri"/>
                <w:sz w:val="24"/>
                <w:szCs w:val="24"/>
              </w:rPr>
              <w:t>).</w:t>
            </w:r>
          </w:p>
        </w:tc>
      </w:tr>
      <w:tr w:rsidR="00514CD8" w:rsidTr="00514CD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>Załączniki</w:t>
            </w:r>
          </w:p>
        </w:tc>
      </w:tr>
      <w:tr w:rsidR="00514CD8" w:rsidTr="00514C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 w:rsidP="00EE2266">
            <w:pPr>
              <w:pStyle w:val="Akapitzlist"/>
              <w:numPr>
                <w:ilvl w:val="0"/>
                <w:numId w:val="16"/>
              </w:numPr>
              <w:snapToGrid w:val="0"/>
              <w:spacing w:line="276" w:lineRule="auto"/>
              <w:ind w:right="3640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ind w:right="3640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 w:rsidP="00EE2266">
            <w:pPr>
              <w:pStyle w:val="Akapitzlist"/>
              <w:numPr>
                <w:ilvl w:val="0"/>
                <w:numId w:val="16"/>
              </w:numPr>
              <w:snapToGrid w:val="0"/>
              <w:spacing w:line="276" w:lineRule="auto"/>
              <w:ind w:right="3640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ind w:right="3640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 w:rsidP="00EE2266">
            <w:pPr>
              <w:pStyle w:val="Akapitzlist"/>
              <w:numPr>
                <w:ilvl w:val="0"/>
                <w:numId w:val="16"/>
              </w:numPr>
              <w:snapToGrid w:val="0"/>
              <w:spacing w:line="276" w:lineRule="auto"/>
              <w:ind w:right="3640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ind w:right="3640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 w:rsidP="00EE2266">
            <w:pPr>
              <w:pStyle w:val="Akapitzlist"/>
              <w:numPr>
                <w:ilvl w:val="0"/>
                <w:numId w:val="16"/>
              </w:numPr>
              <w:snapToGrid w:val="0"/>
              <w:spacing w:line="276" w:lineRule="auto"/>
              <w:ind w:right="3640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ind w:right="3640"/>
              <w:jc w:val="both"/>
              <w:rPr>
                <w:rFonts w:ascii="Times" w:hAnsi="Times" w:cs="Calibri"/>
                <w:sz w:val="24"/>
                <w:szCs w:val="24"/>
              </w:rPr>
            </w:pPr>
          </w:p>
        </w:tc>
      </w:tr>
      <w:tr w:rsidR="00514CD8" w:rsidTr="00514CD8">
        <w:trPr>
          <w:trHeight w:val="1679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D8" w:rsidRDefault="00514CD8">
            <w:pPr>
              <w:snapToGrid w:val="0"/>
              <w:spacing w:line="276" w:lineRule="auto"/>
              <w:jc w:val="center"/>
              <w:rPr>
                <w:rFonts w:ascii="Times" w:hAnsi="Times" w:cs="Calibri"/>
                <w:sz w:val="24"/>
                <w:szCs w:val="24"/>
              </w:rPr>
            </w:pPr>
          </w:p>
          <w:p w:rsidR="00514CD8" w:rsidRDefault="00514CD8">
            <w:pPr>
              <w:spacing w:line="276" w:lineRule="auto"/>
              <w:jc w:val="center"/>
              <w:rPr>
                <w:rFonts w:ascii="Times" w:hAnsi="Times" w:cs="Calibri"/>
                <w:sz w:val="24"/>
                <w:szCs w:val="24"/>
              </w:rPr>
            </w:pPr>
          </w:p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>___________________________</w:t>
            </w:r>
          </w:p>
          <w:p w:rsidR="00514CD8" w:rsidRDefault="00514CD8">
            <w:pPr>
              <w:spacing w:line="276" w:lineRule="auto"/>
              <w:jc w:val="center"/>
            </w:pPr>
            <w:r>
              <w:rPr>
                <w:rFonts w:ascii="Times" w:hAnsi="Times" w:cs="Calibri"/>
                <w:sz w:val="24"/>
                <w:szCs w:val="24"/>
              </w:rPr>
              <w:t xml:space="preserve">Podpis </w:t>
            </w:r>
          </w:p>
        </w:tc>
      </w:tr>
    </w:tbl>
    <w:p w:rsidR="00514CD8" w:rsidRDefault="00514CD8" w:rsidP="00514CD8">
      <w:pPr>
        <w:jc w:val="both"/>
        <w:rPr>
          <w:rFonts w:ascii="Times" w:hAnsi="Times" w:cs="Calibri"/>
          <w:sz w:val="24"/>
          <w:szCs w:val="24"/>
        </w:rPr>
      </w:pPr>
    </w:p>
    <w:p w:rsidR="00514CD8" w:rsidRDefault="00514CD8" w:rsidP="00514CD8">
      <w:pPr>
        <w:jc w:val="both"/>
        <w:rPr>
          <w:rFonts w:ascii="Times" w:hAnsi="Times" w:cs="Calibri"/>
          <w:sz w:val="24"/>
          <w:szCs w:val="24"/>
        </w:rPr>
      </w:pPr>
    </w:p>
    <w:p w:rsidR="00514CD8" w:rsidRDefault="00514CD8" w:rsidP="00514CD8">
      <w:pPr>
        <w:jc w:val="both"/>
        <w:rPr>
          <w:rFonts w:ascii="Times" w:hAnsi="Times" w:cs="Calibri"/>
          <w:sz w:val="24"/>
          <w:szCs w:val="24"/>
        </w:rPr>
      </w:pPr>
    </w:p>
    <w:p w:rsidR="00514CD8" w:rsidRDefault="00514CD8" w:rsidP="00514CD8">
      <w:pPr>
        <w:jc w:val="center"/>
      </w:pPr>
      <w:r>
        <w:rPr>
          <w:rFonts w:ascii="Times" w:hAnsi="Times" w:cs="Calibri"/>
          <w:sz w:val="24"/>
          <w:szCs w:val="24"/>
        </w:rPr>
        <w:t>POUCZENIA</w:t>
      </w:r>
    </w:p>
    <w:p w:rsidR="00514CD8" w:rsidRDefault="00514CD8" w:rsidP="00514CD8">
      <w:pPr>
        <w:jc w:val="both"/>
        <w:rPr>
          <w:rFonts w:ascii="Times" w:hAnsi="Times" w:cs="Calibri"/>
          <w:sz w:val="24"/>
          <w:szCs w:val="24"/>
        </w:rPr>
      </w:pPr>
    </w:p>
    <w:p w:rsidR="00514CD8" w:rsidRDefault="00514CD8" w:rsidP="00514CD8">
      <w:pPr>
        <w:jc w:val="both"/>
      </w:pPr>
      <w:r>
        <w:rPr>
          <w:rFonts w:ascii="Times" w:hAnsi="Times" w:cs="Calibri"/>
          <w:sz w:val="24"/>
          <w:szCs w:val="24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</w:t>
      </w:r>
      <w:r w:rsidR="00477D36">
        <w:rPr>
          <w:rFonts w:ascii="Times" w:hAnsi="Times" w:cs="Calibri"/>
          <w:sz w:val="24"/>
          <w:szCs w:val="24"/>
        </w:rPr>
        <w:t> </w:t>
      </w:r>
      <w:r>
        <w:rPr>
          <w:rFonts w:ascii="Times" w:hAnsi="Times" w:cs="Calibri"/>
          <w:sz w:val="24"/>
          <w:szCs w:val="24"/>
        </w:rPr>
        <w:t>przepisach Kodeksu Pracy. Zachowanie takie może być również zakwalifikowane jako ciężkie naruszenie podstawowych obowiązków pracowniczych i jako takie skutkować rozwiązaniem umowy o pracę bez wypowiedzenia.</w:t>
      </w:r>
    </w:p>
    <w:p w:rsidR="00514CD8" w:rsidRDefault="00514CD8" w:rsidP="00514CD8">
      <w:pPr>
        <w:jc w:val="both"/>
      </w:pPr>
      <w:r>
        <w:rPr>
          <w:rFonts w:ascii="Times" w:hAnsi="Times" w:cs="Calibri"/>
          <w:sz w:val="24"/>
          <w:szCs w:val="24"/>
        </w:rPr>
        <w:t>W przypadku Zgłaszającego, świadczącego na rzecz Miasta Leżajska lub Urzędu Miejskiego usługi lub dostarczającego towary, na podstawie umowy cywilnoprawnej, ustalenie dokonania fałszywego Zgłoszenia Nieprawidłowości skutkować może rozwiązaniem tejże umowy i</w:t>
      </w:r>
      <w:r w:rsidR="00477D36">
        <w:rPr>
          <w:rFonts w:ascii="Times" w:hAnsi="Times" w:cs="Calibri"/>
          <w:sz w:val="24"/>
          <w:szCs w:val="24"/>
        </w:rPr>
        <w:t> </w:t>
      </w:r>
      <w:bookmarkStart w:id="0" w:name="_GoBack"/>
      <w:bookmarkEnd w:id="0"/>
      <w:r>
        <w:rPr>
          <w:rFonts w:ascii="Times" w:hAnsi="Times" w:cs="Calibri"/>
          <w:sz w:val="24"/>
          <w:szCs w:val="24"/>
        </w:rPr>
        <w:t>definitywnym zakończeniem współpracy pomiędzy stronami.</w:t>
      </w:r>
    </w:p>
    <w:p w:rsidR="00514CD8" w:rsidRDefault="00514CD8" w:rsidP="00514CD8">
      <w:pPr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Niezależnie od skutków wskazanych powyżej, Zgłaszający świadomie dokonujący fałszywego Zgłoszenia nieprawidłowości może zostać pociągnięty do odpowiedzialności odszkodowawczej, w przypadku wystąpienia szkody po stronie Miasta Leżajska lub Urzędu Miejskiego w związku z fałszywym zgłoszeniem.</w:t>
      </w:r>
    </w:p>
    <w:sectPr w:rsidR="00514CD8" w:rsidSect="006B7D9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"/>
      </w:rPr>
    </w:lvl>
  </w:abstractNum>
  <w:abstractNum w:abstractNumId="2" w15:restartNumberingAfterBreak="0">
    <w:nsid w:val="00000004"/>
    <w:multiLevelType w:val="multilevel"/>
    <w:tmpl w:val="0CF454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" w:eastAsia="Calibri" w:hAnsi="Times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C812F4F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" w:eastAsia="Calibri" w:hAnsi="Times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7"/>
    <w:multiLevelType w:val="multilevel"/>
    <w:tmpl w:val="461058A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" w:eastAsia="Calibri" w:hAnsi="Times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B"/>
    <w:multiLevelType w:val="multi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D"/>
    <w:multiLevelType w:val="multilevel"/>
    <w:tmpl w:val="1FC2CE2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" w:eastAsia="Calibri" w:hAnsi="Times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F"/>
    <w:multiLevelType w:val="multi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0"/>
    <w:multiLevelType w:val="multi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2971AB9"/>
    <w:multiLevelType w:val="hybridMultilevel"/>
    <w:tmpl w:val="B4E89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C7F5F"/>
    <w:multiLevelType w:val="multilevel"/>
    <w:tmpl w:val="0CF454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" w:eastAsia="Calibri" w:hAnsi="Times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652A3CE2"/>
    <w:multiLevelType w:val="multilevel"/>
    <w:tmpl w:val="0CF454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" w:eastAsia="Calibri" w:hAnsi="Times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D8"/>
    <w:rsid w:val="00477D36"/>
    <w:rsid w:val="00514CD8"/>
    <w:rsid w:val="006B7D91"/>
    <w:rsid w:val="00BE2ACB"/>
    <w:rsid w:val="00D6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DE9DE-9465-487D-BEF2-808B93BC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CD8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14CD8"/>
    <w:rPr>
      <w:color w:val="0563C1"/>
      <w:u w:val="single"/>
    </w:rPr>
  </w:style>
  <w:style w:type="paragraph" w:styleId="Akapitzlist">
    <w:name w:val="List Paragraph"/>
    <w:basedOn w:val="Normalny"/>
    <w:qFormat/>
    <w:rsid w:val="00514CD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514C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4CD8"/>
    <w:pPr>
      <w:widowControl w:val="0"/>
      <w:shd w:val="clear" w:color="auto" w:fill="FFFFFF"/>
      <w:suppressAutoHyphens w:val="0"/>
      <w:spacing w:line="36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14C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7D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D91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Przemysław Jodkowski</cp:lastModifiedBy>
  <cp:revision>2</cp:revision>
  <cp:lastPrinted>2021-12-15T13:08:00Z</cp:lastPrinted>
  <dcterms:created xsi:type="dcterms:W3CDTF">2021-12-17T10:35:00Z</dcterms:created>
  <dcterms:modified xsi:type="dcterms:W3CDTF">2021-12-17T10:35:00Z</dcterms:modified>
</cp:coreProperties>
</file>