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BD7" w:rsidRDefault="006810ED" w:rsidP="006810E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nr 7.4 do SIWZ</w:t>
      </w:r>
      <w:bookmarkStart w:id="0" w:name="_GoBack"/>
      <w:bookmarkEnd w:id="0"/>
    </w:p>
    <w:p w:rsidR="00326997" w:rsidRDefault="00326997" w:rsidP="005058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6541" w:rsidRPr="00326997" w:rsidRDefault="00956541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26997">
        <w:rPr>
          <w:rFonts w:ascii="Times New Roman" w:hAnsi="Times New Roman" w:cs="Times New Roman"/>
          <w:b/>
          <w:bCs/>
          <w:sz w:val="32"/>
          <w:szCs w:val="32"/>
        </w:rPr>
        <w:t>SPECYFIKACJA TECHNICZNA</w:t>
      </w:r>
    </w:p>
    <w:p w:rsidR="00956541" w:rsidRPr="00326997" w:rsidRDefault="00956541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26997">
        <w:rPr>
          <w:rFonts w:ascii="Times New Roman" w:hAnsi="Times New Roman" w:cs="Times New Roman"/>
          <w:b/>
          <w:bCs/>
          <w:sz w:val="32"/>
          <w:szCs w:val="32"/>
        </w:rPr>
        <w:t>wykonania i odbioru robót budowlanych</w:t>
      </w:r>
    </w:p>
    <w:p w:rsidR="00326997" w:rsidRDefault="00CE47E6" w:rsidP="00D305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E47E6">
        <w:rPr>
          <w:rFonts w:ascii="Times New Roman" w:hAnsi="Times New Roman" w:cs="Times New Roman"/>
          <w:sz w:val="32"/>
          <w:szCs w:val="32"/>
        </w:rPr>
        <w:t xml:space="preserve">p.n.: „Przebudowa ulic Kąty i Błonie oraz drogi wewnętrznej łączącej ul. Hutniczą z ul. Przemysłową w Leżajsku” </w:t>
      </w:r>
    </w:p>
    <w:p w:rsidR="00956541" w:rsidRPr="00326997" w:rsidRDefault="00956541" w:rsidP="003269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326997">
        <w:rPr>
          <w:rFonts w:ascii="Times New Roman" w:hAnsi="Times New Roman" w:cs="Times New Roman"/>
          <w:sz w:val="32"/>
          <w:szCs w:val="32"/>
        </w:rPr>
        <w:t>NAZWA ZADAŃ:</w:t>
      </w:r>
    </w:p>
    <w:p w:rsidR="00956541" w:rsidRPr="00326997" w:rsidRDefault="00956541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6997">
        <w:rPr>
          <w:rFonts w:ascii="Times New Roman" w:hAnsi="Times New Roman" w:cs="Times New Roman"/>
          <w:b/>
          <w:sz w:val="32"/>
          <w:szCs w:val="32"/>
        </w:rPr>
        <w:t>1. Przebudowa ul. Kąty w Leżajsku</w:t>
      </w:r>
    </w:p>
    <w:p w:rsidR="00956541" w:rsidRPr="00326997" w:rsidRDefault="00956541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6997">
        <w:rPr>
          <w:rFonts w:ascii="Times New Roman" w:hAnsi="Times New Roman" w:cs="Times New Roman"/>
          <w:b/>
          <w:sz w:val="32"/>
          <w:szCs w:val="32"/>
        </w:rPr>
        <w:t>2. Przebudowa ul. Błonie w Leżajsku</w:t>
      </w:r>
    </w:p>
    <w:p w:rsidR="00956541" w:rsidRPr="00326997" w:rsidRDefault="00956541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6997">
        <w:rPr>
          <w:rFonts w:ascii="Times New Roman" w:hAnsi="Times New Roman" w:cs="Times New Roman"/>
          <w:b/>
          <w:sz w:val="32"/>
          <w:szCs w:val="32"/>
        </w:rPr>
        <w:t>3. Przebudowa drogi wewnętrznej łączącej ul. Hutniczą z ul. Przemysłową w Leżajsku.</w:t>
      </w:r>
    </w:p>
    <w:p w:rsidR="00326997" w:rsidRDefault="00326997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26997" w:rsidRDefault="00326997" w:rsidP="003269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INWESTOR:</w:t>
      </w:r>
    </w:p>
    <w:p w:rsidR="00326997" w:rsidRPr="00326997" w:rsidRDefault="00326997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6997">
        <w:rPr>
          <w:rFonts w:ascii="Times New Roman" w:hAnsi="Times New Roman" w:cs="Times New Roman"/>
          <w:b/>
          <w:sz w:val="36"/>
          <w:szCs w:val="36"/>
        </w:rPr>
        <w:t>MIASTO LEŻAJSK</w:t>
      </w:r>
    </w:p>
    <w:p w:rsidR="00326997" w:rsidRPr="00326997" w:rsidRDefault="00326997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6997">
        <w:rPr>
          <w:rFonts w:ascii="Times New Roman" w:hAnsi="Times New Roman" w:cs="Times New Roman"/>
          <w:b/>
          <w:sz w:val="36"/>
          <w:szCs w:val="36"/>
        </w:rPr>
        <w:t>ul. Rynek 1</w:t>
      </w:r>
    </w:p>
    <w:p w:rsidR="00326997" w:rsidRPr="00326997" w:rsidRDefault="00326997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6997">
        <w:rPr>
          <w:rFonts w:ascii="Times New Roman" w:hAnsi="Times New Roman" w:cs="Times New Roman"/>
          <w:b/>
          <w:sz w:val="36"/>
          <w:szCs w:val="36"/>
        </w:rPr>
        <w:t>37-300 LEŻAJSK</w:t>
      </w:r>
    </w:p>
    <w:p w:rsidR="00326997" w:rsidRPr="00326997" w:rsidRDefault="00326997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56541" w:rsidRPr="00326997" w:rsidRDefault="00B410FD" w:rsidP="003269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26997">
        <w:rPr>
          <w:rFonts w:ascii="Times New Roman" w:hAnsi="Times New Roman" w:cs="Times New Roman"/>
          <w:bCs/>
          <w:sz w:val="28"/>
          <w:szCs w:val="28"/>
        </w:rPr>
        <w:t>Po</w:t>
      </w:r>
      <w:r w:rsidR="00D305CB">
        <w:rPr>
          <w:rFonts w:ascii="Times New Roman" w:hAnsi="Times New Roman" w:cs="Times New Roman"/>
          <w:bCs/>
          <w:sz w:val="28"/>
          <w:szCs w:val="28"/>
        </w:rPr>
        <w:t xml:space="preserve">dstawa formalna </w:t>
      </w:r>
      <w:r w:rsidRPr="00326997">
        <w:rPr>
          <w:rFonts w:ascii="Times New Roman" w:hAnsi="Times New Roman" w:cs="Times New Roman"/>
          <w:bCs/>
          <w:sz w:val="28"/>
          <w:szCs w:val="28"/>
        </w:rPr>
        <w:t>wykonani</w:t>
      </w:r>
      <w:r w:rsidR="00D305CB">
        <w:rPr>
          <w:rFonts w:ascii="Times New Roman" w:hAnsi="Times New Roman" w:cs="Times New Roman"/>
          <w:bCs/>
          <w:sz w:val="28"/>
          <w:szCs w:val="28"/>
        </w:rPr>
        <w:t>a</w:t>
      </w:r>
      <w:r w:rsidRPr="00326997">
        <w:rPr>
          <w:rFonts w:ascii="Times New Roman" w:hAnsi="Times New Roman" w:cs="Times New Roman"/>
          <w:bCs/>
          <w:sz w:val="28"/>
          <w:szCs w:val="28"/>
        </w:rPr>
        <w:t xml:space="preserve"> robót:</w:t>
      </w:r>
    </w:p>
    <w:p w:rsidR="00B410FD" w:rsidRPr="00326997" w:rsidRDefault="00B410FD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699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C2F14" w:rsidRPr="00326997">
        <w:rPr>
          <w:rFonts w:ascii="Times New Roman" w:hAnsi="Times New Roman" w:cs="Times New Roman"/>
          <w:bCs/>
          <w:sz w:val="28"/>
          <w:szCs w:val="28"/>
        </w:rPr>
        <w:t>Zgłoszenie zamiaru przystąpienia do przebudowy ul. Kąty w Leżajsku z dnia 24.10.2014 r. do Starosty Leżajskiego.</w:t>
      </w:r>
    </w:p>
    <w:p w:rsidR="008C2F14" w:rsidRPr="00326997" w:rsidRDefault="008C2F14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6997">
        <w:rPr>
          <w:rFonts w:ascii="Times New Roman" w:hAnsi="Times New Roman" w:cs="Times New Roman"/>
          <w:bCs/>
          <w:sz w:val="28"/>
          <w:szCs w:val="28"/>
        </w:rPr>
        <w:t xml:space="preserve">3. Zgłoszenie zamiaru przystąpienia do przebudowy ul. </w:t>
      </w:r>
      <w:r w:rsidR="00BB1027" w:rsidRPr="00326997">
        <w:rPr>
          <w:rFonts w:ascii="Times New Roman" w:hAnsi="Times New Roman" w:cs="Times New Roman"/>
          <w:bCs/>
          <w:sz w:val="28"/>
          <w:szCs w:val="28"/>
        </w:rPr>
        <w:t>Błonie</w:t>
      </w:r>
      <w:r w:rsidRPr="00326997">
        <w:rPr>
          <w:rFonts w:ascii="Times New Roman" w:hAnsi="Times New Roman" w:cs="Times New Roman"/>
          <w:bCs/>
          <w:sz w:val="28"/>
          <w:szCs w:val="28"/>
        </w:rPr>
        <w:t xml:space="preserve"> w Leżajsku z dnia </w:t>
      </w:r>
      <w:r w:rsidR="00BB1027" w:rsidRPr="00326997">
        <w:rPr>
          <w:rFonts w:ascii="Times New Roman" w:hAnsi="Times New Roman" w:cs="Times New Roman"/>
          <w:bCs/>
          <w:sz w:val="28"/>
          <w:szCs w:val="28"/>
        </w:rPr>
        <w:t>18.03</w:t>
      </w:r>
      <w:r w:rsidRPr="00326997">
        <w:rPr>
          <w:rFonts w:ascii="Times New Roman" w:hAnsi="Times New Roman" w:cs="Times New Roman"/>
          <w:bCs/>
          <w:sz w:val="28"/>
          <w:szCs w:val="28"/>
        </w:rPr>
        <w:t>.201</w:t>
      </w:r>
      <w:r w:rsidR="00BB1027" w:rsidRPr="00326997">
        <w:rPr>
          <w:rFonts w:ascii="Times New Roman" w:hAnsi="Times New Roman" w:cs="Times New Roman"/>
          <w:bCs/>
          <w:sz w:val="28"/>
          <w:szCs w:val="28"/>
        </w:rPr>
        <w:t>6</w:t>
      </w:r>
      <w:r w:rsidR="00712D48" w:rsidRPr="00326997">
        <w:rPr>
          <w:rFonts w:ascii="Times New Roman" w:hAnsi="Times New Roman" w:cs="Times New Roman"/>
          <w:bCs/>
          <w:sz w:val="28"/>
          <w:szCs w:val="28"/>
        </w:rPr>
        <w:t> </w:t>
      </w:r>
      <w:r w:rsidRPr="00326997">
        <w:rPr>
          <w:rFonts w:ascii="Times New Roman" w:hAnsi="Times New Roman" w:cs="Times New Roman"/>
          <w:bCs/>
          <w:sz w:val="28"/>
          <w:szCs w:val="28"/>
        </w:rPr>
        <w:t>r. do Starosty Leżajskiego.</w:t>
      </w:r>
    </w:p>
    <w:p w:rsidR="008C2F14" w:rsidRPr="00326997" w:rsidRDefault="008C2F14" w:rsidP="00326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6997">
        <w:rPr>
          <w:rFonts w:ascii="Times New Roman" w:hAnsi="Times New Roman" w:cs="Times New Roman"/>
          <w:bCs/>
          <w:sz w:val="28"/>
          <w:szCs w:val="28"/>
        </w:rPr>
        <w:t>3. Zgłoszenie zamiaru przystąpienia do przebudowy</w:t>
      </w:r>
      <w:r w:rsidR="00712D48" w:rsidRPr="00326997">
        <w:rPr>
          <w:rFonts w:ascii="Times New Roman" w:hAnsi="Times New Roman" w:cs="Times New Roman"/>
          <w:bCs/>
          <w:sz w:val="28"/>
          <w:szCs w:val="28"/>
        </w:rPr>
        <w:t xml:space="preserve"> drogi wewnętrznej przy</w:t>
      </w:r>
      <w:r w:rsidRPr="00326997">
        <w:rPr>
          <w:rFonts w:ascii="Times New Roman" w:hAnsi="Times New Roman" w:cs="Times New Roman"/>
          <w:bCs/>
          <w:sz w:val="28"/>
          <w:szCs w:val="28"/>
        </w:rPr>
        <w:t xml:space="preserve"> ul. </w:t>
      </w:r>
      <w:r w:rsidR="00712D48" w:rsidRPr="00326997">
        <w:rPr>
          <w:rFonts w:ascii="Times New Roman" w:hAnsi="Times New Roman" w:cs="Times New Roman"/>
          <w:bCs/>
          <w:sz w:val="28"/>
          <w:szCs w:val="28"/>
        </w:rPr>
        <w:t>Hutniczej w </w:t>
      </w:r>
      <w:r w:rsidRPr="00326997">
        <w:rPr>
          <w:rFonts w:ascii="Times New Roman" w:hAnsi="Times New Roman" w:cs="Times New Roman"/>
          <w:bCs/>
          <w:sz w:val="28"/>
          <w:szCs w:val="28"/>
        </w:rPr>
        <w:t xml:space="preserve">Leżajsku z dnia </w:t>
      </w:r>
      <w:r w:rsidR="00712D48" w:rsidRPr="00326997">
        <w:rPr>
          <w:rFonts w:ascii="Times New Roman" w:hAnsi="Times New Roman" w:cs="Times New Roman"/>
          <w:bCs/>
          <w:sz w:val="28"/>
          <w:szCs w:val="28"/>
        </w:rPr>
        <w:t>08.02</w:t>
      </w:r>
      <w:r w:rsidRPr="00326997">
        <w:rPr>
          <w:rFonts w:ascii="Times New Roman" w:hAnsi="Times New Roman" w:cs="Times New Roman"/>
          <w:bCs/>
          <w:sz w:val="28"/>
          <w:szCs w:val="28"/>
        </w:rPr>
        <w:t>.201</w:t>
      </w:r>
      <w:r w:rsidR="00712D48" w:rsidRPr="00326997">
        <w:rPr>
          <w:rFonts w:ascii="Times New Roman" w:hAnsi="Times New Roman" w:cs="Times New Roman"/>
          <w:bCs/>
          <w:sz w:val="28"/>
          <w:szCs w:val="28"/>
        </w:rPr>
        <w:t>6</w:t>
      </w:r>
      <w:r w:rsidRPr="00326997">
        <w:rPr>
          <w:rFonts w:ascii="Times New Roman" w:hAnsi="Times New Roman" w:cs="Times New Roman"/>
          <w:bCs/>
          <w:sz w:val="28"/>
          <w:szCs w:val="28"/>
        </w:rPr>
        <w:t xml:space="preserve"> r. do Starosty Leżajskiego.</w:t>
      </w:r>
    </w:p>
    <w:p w:rsidR="00956541" w:rsidRPr="00326997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EB26FD" w:rsidRDefault="00EB26FD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lastRenderedPageBreak/>
        <w:t>I.ZAKRES RZECZOWY:</w:t>
      </w:r>
    </w:p>
    <w:p w:rsidR="00956541" w:rsidRPr="00956541" w:rsidRDefault="00712D48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56541" w:rsidRPr="00956541">
        <w:rPr>
          <w:rFonts w:ascii="Times New Roman" w:hAnsi="Times New Roman" w:cs="Times New Roman"/>
          <w:sz w:val="24"/>
          <w:szCs w:val="24"/>
        </w:rPr>
        <w:t>Roboty ziemne i rozbiórkowe</w:t>
      </w:r>
      <w:r>
        <w:rPr>
          <w:rFonts w:ascii="Times New Roman" w:hAnsi="Times New Roman" w:cs="Times New Roman"/>
          <w:sz w:val="24"/>
          <w:szCs w:val="24"/>
        </w:rPr>
        <w:t>, w tym wykonanie koryta, wywóz nadmiaru ziemi</w:t>
      </w:r>
    </w:p>
    <w:p w:rsidR="00956541" w:rsidRPr="00956541" w:rsidRDefault="00712D48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56541" w:rsidRPr="00956541">
        <w:rPr>
          <w:rFonts w:ascii="Times New Roman" w:hAnsi="Times New Roman" w:cs="Times New Roman"/>
          <w:sz w:val="24"/>
          <w:szCs w:val="24"/>
        </w:rPr>
        <w:t>Wykonanie dolnej warstwy podbudowy</w:t>
      </w:r>
    </w:p>
    <w:p w:rsidR="00956541" w:rsidRPr="00956541" w:rsidRDefault="00712D48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56541" w:rsidRPr="00956541">
        <w:rPr>
          <w:rFonts w:ascii="Times New Roman" w:hAnsi="Times New Roman" w:cs="Times New Roman"/>
          <w:sz w:val="24"/>
          <w:szCs w:val="24"/>
        </w:rPr>
        <w:t>Wykonanie nawierzchni asfaltowej</w:t>
      </w:r>
    </w:p>
    <w:p w:rsidR="00956541" w:rsidRDefault="00712D48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56541" w:rsidRPr="00956541">
        <w:rPr>
          <w:rFonts w:ascii="Times New Roman" w:hAnsi="Times New Roman" w:cs="Times New Roman"/>
          <w:sz w:val="24"/>
          <w:szCs w:val="24"/>
        </w:rPr>
        <w:t>Obsypanie poboczy drogi klińcem</w:t>
      </w:r>
    </w:p>
    <w:p w:rsidR="00712D48" w:rsidRDefault="00712D48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-Demontaż i ustawienie krawężników drogowych</w:t>
      </w:r>
      <w:r w:rsidR="00326997">
        <w:rPr>
          <w:rFonts w:ascii="Times New Roman" w:hAnsi="Times New Roman" w:cs="Times New Roman"/>
          <w:sz w:val="24"/>
          <w:szCs w:val="24"/>
        </w:rPr>
        <w:t xml:space="preserve"> (krawężniki z demontażu- materiał inwestora)</w:t>
      </w:r>
    </w:p>
    <w:p w:rsidR="00712D48" w:rsidRDefault="00712D48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-wykonanie studni chłonnej i krat ściekowych ulicznych z </w:t>
      </w:r>
      <w:proofErr w:type="spellStart"/>
      <w:r>
        <w:rPr>
          <w:rFonts w:ascii="Times New Roman" w:hAnsi="Times New Roman" w:cs="Times New Roman"/>
          <w:sz w:val="24"/>
          <w:szCs w:val="24"/>
        </w:rPr>
        <w:t>przykanalikami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12D48" w:rsidRPr="00956541" w:rsidRDefault="00712D48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 xml:space="preserve">Dokładny zakres rzeczowy określony został w </w:t>
      </w:r>
      <w:r>
        <w:rPr>
          <w:rFonts w:ascii="Times New Roman" w:hAnsi="Times New Roman" w:cs="Times New Roman"/>
          <w:sz w:val="24"/>
          <w:szCs w:val="24"/>
        </w:rPr>
        <w:t xml:space="preserve">formularzach cenowych </w:t>
      </w:r>
      <w:r w:rsidRPr="00956541">
        <w:rPr>
          <w:rFonts w:ascii="Times New Roman" w:hAnsi="Times New Roman" w:cs="Times New Roman"/>
          <w:sz w:val="24"/>
          <w:szCs w:val="24"/>
        </w:rPr>
        <w:t>stanowiący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956541">
        <w:rPr>
          <w:rFonts w:ascii="Times New Roman" w:hAnsi="Times New Roman" w:cs="Times New Roman"/>
          <w:sz w:val="24"/>
          <w:szCs w:val="24"/>
        </w:rPr>
        <w:t xml:space="preserve"> załącznik do </w:t>
      </w:r>
      <w:r>
        <w:rPr>
          <w:rFonts w:ascii="Times New Roman" w:hAnsi="Times New Roman" w:cs="Times New Roman"/>
          <w:sz w:val="24"/>
          <w:szCs w:val="24"/>
        </w:rPr>
        <w:t>SIWZ</w:t>
      </w:r>
      <w:r w:rsidRPr="00956541">
        <w:rPr>
          <w:rFonts w:ascii="Times New Roman" w:hAnsi="Times New Roman" w:cs="Times New Roman"/>
          <w:sz w:val="24"/>
          <w:szCs w:val="24"/>
        </w:rPr>
        <w:t>.</w:t>
      </w:r>
    </w:p>
    <w:p w:rsidR="00956541" w:rsidRDefault="00956541" w:rsidP="003269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Specyfikacja niniejsza podaje podstawy i dane techniczne i technologiczne dla wykonania zadania.</w:t>
      </w:r>
    </w:p>
    <w:p w:rsidR="00FF16B6" w:rsidRPr="00373902" w:rsidRDefault="0046669C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</w:t>
      </w:r>
      <w:r w:rsidR="00FF16B6"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>SPRZĘT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OWE:</w:t>
      </w:r>
    </w:p>
    <w:p w:rsidR="00FF16B6" w:rsidRPr="00373902" w:rsidRDefault="00FF16B6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>Proste prace rozbiórkowe, pomiarowe mogą być wykonywane ręcznie. Przy mechanicznym wykonywaniu robót Wykonawca powinien dysponować następującym sprzętem (własnym lub dzierżawionym):</w:t>
      </w:r>
    </w:p>
    <w:p w:rsidR="00FF16B6" w:rsidRPr="00373902" w:rsidRDefault="00FF16B6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>1.koparko-ładowarka 1 szt.</w:t>
      </w:r>
    </w:p>
    <w:p w:rsidR="00FF16B6" w:rsidRPr="00373902" w:rsidRDefault="00FF16B6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2.samochód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dostawczy</w:t>
      </w: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6669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szt.</w:t>
      </w:r>
    </w:p>
    <w:p w:rsidR="00FF16B6" w:rsidRPr="00373902" w:rsidRDefault="00FF16B6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walec </w:t>
      </w:r>
      <w:r w:rsidR="0046669C">
        <w:rPr>
          <w:rFonts w:ascii="Times New Roman" w:eastAsia="Times New Roman" w:hAnsi="Times New Roman" w:cs="Times New Roman"/>
          <w:sz w:val="24"/>
          <w:szCs w:val="24"/>
          <w:lang w:eastAsia="pl-PL"/>
        </w:rPr>
        <w:t>drogowy</w:t>
      </w: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szt.</w:t>
      </w:r>
    </w:p>
    <w:p w:rsidR="00FF16B6" w:rsidRPr="00373902" w:rsidRDefault="00FF16B6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>4. wibrator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6669C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powierzchniowy</w:t>
      </w:r>
      <w:r w:rsidR="0046669C"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>1 szt.</w:t>
      </w:r>
    </w:p>
    <w:p w:rsidR="00FF16B6" w:rsidRPr="00373902" w:rsidRDefault="0046669C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rozścielacz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drogowy –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szt</w:t>
      </w:r>
      <w:proofErr w:type="spellEnd"/>
    </w:p>
    <w:p w:rsidR="00FF16B6" w:rsidRPr="00373902" w:rsidRDefault="00FF16B6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>6.zagęszczarka gruntu 1 szt.</w:t>
      </w:r>
    </w:p>
    <w:p w:rsidR="00FF16B6" w:rsidRPr="00373902" w:rsidRDefault="00FF16B6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równiarka</w:t>
      </w: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szt.</w:t>
      </w:r>
    </w:p>
    <w:p w:rsidR="00FF16B6" w:rsidRPr="00373902" w:rsidRDefault="00FF16B6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>10.agregat prądotwórczy 1 szt.</w:t>
      </w:r>
    </w:p>
    <w:p w:rsidR="00FF16B6" w:rsidRPr="00373902" w:rsidRDefault="00FF16B6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piła do cięcia asfaltu</w:t>
      </w: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szt.</w:t>
      </w:r>
    </w:p>
    <w:p w:rsidR="00FF16B6" w:rsidRPr="00373902" w:rsidRDefault="00326997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12.komplet</w:t>
      </w:r>
      <w:r w:rsidR="00FF16B6"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oznakowania do zabezpieczenia robót (znaki drogowe informacyjne o robotach </w:t>
      </w:r>
    </w:p>
    <w:p w:rsidR="00FF16B6" w:rsidRDefault="00FF16B6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drogowych, zwężeniu jezdni, ograniczeniu prędkości, bariery do wygrodzenia robót, </w:t>
      </w:r>
      <w:proofErr w:type="spellStart"/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>itp</w:t>
      </w:r>
      <w:proofErr w:type="spellEnd"/>
      <w:r w:rsidRPr="003739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</w:p>
    <w:p w:rsidR="00FF16B6" w:rsidRPr="00373902" w:rsidRDefault="00FF16B6" w:rsidP="0032699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56541" w:rsidRPr="00956541" w:rsidRDefault="00956541" w:rsidP="003269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>II. Warunki wykonania i odbioru robót:</w:t>
      </w:r>
    </w:p>
    <w:p w:rsidR="00956541" w:rsidRPr="00956541" w:rsidRDefault="00956541" w:rsidP="003269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>1. Przygotowanie podłoża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Podłoże pod podbudowę z kruszywa łamanego stabilizowanego mechanicznie stanowi warstwa kruszywa naturalnego stabilizowanego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 xml:space="preserve">mechanicznie nawierzchnia asfaltowa lub podłoże </w:t>
      </w:r>
      <w:r w:rsidRPr="00956541">
        <w:rPr>
          <w:rFonts w:ascii="Times New Roman" w:hAnsi="Times New Roman" w:cs="Times New Roman"/>
          <w:sz w:val="24"/>
          <w:szCs w:val="24"/>
        </w:rPr>
        <w:lastRenderedPageBreak/>
        <w:t>gruntowe.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Jeżeli podłoże wykazuje jakiekolwiek wady to powinny być one usunięte według zasad akceptowanych przez Inspektora Nadzoru.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Podbudowa powinna być wytyczona w sposób umożliwiający jej wykonanie zgodnie według zaleceń Inspektora Nadzoru .Paliki lub szpilki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do kontroli ukształtowania warstw powinny być wcześniej, odpowiednio zamocowane i utrzymywane w czasie robót przez Wykonawcę.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Rozmieszczenie palików lub szpilek powinno umożliwiać naciągnięcie sznurków lub linek do wytyczenia robót i nie powinno być większe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niż co 10 m.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Podłoże pod podbudowę należy oczyścić z zanieczyszcze</w:t>
      </w:r>
      <w:r>
        <w:rPr>
          <w:rFonts w:ascii="Times New Roman" w:hAnsi="Times New Roman" w:cs="Times New Roman"/>
          <w:sz w:val="24"/>
          <w:szCs w:val="24"/>
        </w:rPr>
        <w:t>ń</w:t>
      </w:r>
      <w:r w:rsidRPr="00956541">
        <w:rPr>
          <w:rFonts w:ascii="Times New Roman" w:hAnsi="Times New Roman" w:cs="Times New Roman"/>
          <w:sz w:val="24"/>
          <w:szCs w:val="24"/>
        </w:rPr>
        <w:t>, wyrównać z zachowaniem wymaganych spadków i rzędnych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wysokościowych. Rozpoczęcie układania podbudowy betonowej może nastąpić po odbiorze poprzedniej warstwy przez Inspektora Nadzoru.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>2. Rozkładanie mieszanki kruszywa podbudowy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Mieszanka kruszywa powinna być rozkładana w warstwie o jednakowej grubości, takiej aby jej ostateczna grubość po zagęszczeniu była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równa grubości projektowanej. Warstwy kruszywa powinny być rozkładane w sposób zapewniający osiągnięcie wymaganych spadków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rzędnych wysokościowych. Jeżeli podbudowa składa się z więcej niż jednej warstwy kruszywa, to każda warstwa powinna być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wyprofilowana i zagęszczona z zachowaniem wymaganych spadków i rzędnych wysokościowych. Rozpoczęcie układania następnej warstwy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może nastąpić po odbiorze poprzedniej warstwy przez Inspektora Nadzoru. Kruszywo w miejscach w których widoczna jest jego segregacja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powinno być przed zagęszczeniem zastąpione materiałem o odpowiednich właściwościach.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>3. Zagęszczanie podbudowy z kruszyw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Natychmiast po końcowym wyprofilowaniu warstwy kruszywa lub betonu należy przystąpić do jej zagęszczenia przez wałowanie.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Wałowanie powinno postępować stopniowo od krawędzi do środka podbudowy przy przekroju daszkowym jezdni, albo od dolnej do górnej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krawędzi podbudowy przy przekroju o spadku jednostronnym. Jakiekolwiek nierówności lub zagłębienia powstałe w czasie zagęszczania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powinny być wyrównane przez spulchnienie warstwy kruszywa i dodanie lub usunięcie materiału, aż do otrzymania równej powierzchni.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miejscach niedostępnych dla walców podbudowa powinna być zagęszczona zagęszczarkami płytowymi, małymi walcami wibracyjnymi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ubijakami mechanicznymi.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Zagęszczenie należy kontynuować do osiągnięcia wskaźnika zagęszczenia podbudowy nie mniejszego od 1,03 według normalnej próby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541">
        <w:rPr>
          <w:rFonts w:ascii="Times New Roman" w:hAnsi="Times New Roman" w:cs="Times New Roman"/>
          <w:sz w:val="24"/>
          <w:szCs w:val="24"/>
        </w:rPr>
        <w:t>Proctora</w:t>
      </w:r>
      <w:proofErr w:type="spellEnd"/>
      <w:r w:rsidRPr="00956541">
        <w:rPr>
          <w:rFonts w:ascii="Times New Roman" w:hAnsi="Times New Roman" w:cs="Times New Roman"/>
          <w:sz w:val="24"/>
          <w:szCs w:val="24"/>
        </w:rPr>
        <w:t>, zgodnie z PN-88/B-04481 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 xml:space="preserve">Wilgotność kruszywa podczas zagęszczania powinna być równa wilgotności optymalnej, określonej według normalnej próby </w:t>
      </w:r>
      <w:proofErr w:type="spellStart"/>
      <w:r w:rsidRPr="00956541">
        <w:rPr>
          <w:rFonts w:ascii="Times New Roman" w:hAnsi="Times New Roman" w:cs="Times New Roman"/>
          <w:sz w:val="24"/>
          <w:szCs w:val="24"/>
        </w:rPr>
        <w:t>Proctora</w:t>
      </w:r>
      <w:proofErr w:type="spellEnd"/>
      <w:r w:rsidRPr="009565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 xml:space="preserve">zgodnie z PN-88B-04481. Materiał nadmiernie </w:t>
      </w:r>
      <w:r w:rsidRPr="00956541">
        <w:rPr>
          <w:rFonts w:ascii="Times New Roman" w:hAnsi="Times New Roman" w:cs="Times New Roman"/>
          <w:sz w:val="24"/>
          <w:szCs w:val="24"/>
        </w:rPr>
        <w:lastRenderedPageBreak/>
        <w:t>nawilgocony, powinien zostać osuszony przez mieszanie rozłożonej warstwy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napowietrzenie Jeżeli wilgotność materiału jest niższa od optymalnej, materiał w rozłożonej warstwie powinien być zwilżony wodą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równomiernie wymieszany. Wilgotność przy zagęszczaniu powinna być równa wilgotności optymalnej z tolerancją ±2%.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>4. Utrzymanie podbudowy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Wykonawca zobowiązany jest do przeprowadzenia bieżących napraw podbudowy uszkodzonej przez ruch budowlany jak również wskutek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oddziaływania czynników atmosferycznych, takich jak opady deszczu, śniegu i mróz. Wykonawca zobowiązany jest wstrzymać ruch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budowlany po okresie intensywnych opadów deszczu, jeżeli wystąpi możliwość uszkodzenia podbudowy.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 xml:space="preserve">5. Rozkładanie mieszanki kruszywa </w:t>
      </w:r>
      <w:proofErr w:type="spellStart"/>
      <w:r w:rsidRPr="00956541">
        <w:rPr>
          <w:rFonts w:ascii="Times New Roman" w:hAnsi="Times New Roman" w:cs="Times New Roman"/>
          <w:b/>
          <w:bCs/>
          <w:sz w:val="24"/>
          <w:szCs w:val="24"/>
        </w:rPr>
        <w:t>obsypka</w:t>
      </w:r>
      <w:proofErr w:type="spellEnd"/>
      <w:r w:rsidRPr="00956541">
        <w:rPr>
          <w:rFonts w:ascii="Times New Roman" w:hAnsi="Times New Roman" w:cs="Times New Roman"/>
          <w:b/>
          <w:bCs/>
          <w:sz w:val="24"/>
          <w:szCs w:val="24"/>
        </w:rPr>
        <w:t xml:space="preserve"> nawierzchni asfaltowej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Mieszanka kruszywa powinna być rozkładana w warstwie o jednakowej grubości, takiej aby jej ostateczna grubość po zagęszczeniu była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równa grubości projektowanej. Warstwy kruszywa powinny być rozkładane w sposób zapewniający osiągnięcie wymaganych spadków i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 xml:space="preserve">rzędnych wysokościowych. Jeżeli </w:t>
      </w:r>
      <w:proofErr w:type="spellStart"/>
      <w:r w:rsidRPr="00956541">
        <w:rPr>
          <w:rFonts w:ascii="Times New Roman" w:hAnsi="Times New Roman" w:cs="Times New Roman"/>
          <w:sz w:val="24"/>
          <w:szCs w:val="24"/>
        </w:rPr>
        <w:t>obsypka</w:t>
      </w:r>
      <w:proofErr w:type="spellEnd"/>
      <w:r w:rsidRPr="00956541">
        <w:rPr>
          <w:rFonts w:ascii="Times New Roman" w:hAnsi="Times New Roman" w:cs="Times New Roman"/>
          <w:sz w:val="24"/>
          <w:szCs w:val="24"/>
        </w:rPr>
        <w:t xml:space="preserve"> składa się z więcej niż jednej warstwy kruszywa, to każda warstwa powinna być wyprofilowana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zagęszczona z zachowaniem wymaganych spadków i rzędnych wysokościowych. Rozpoczęcie układania następnej warstwy może nastąpić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po odbiorze poprzedniej warstwy przez Inspektora Nadzoru. Kruszywo w miejscach w których widoczna jest jego segregacja powinno być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przed zagęszczeniem zastąpione materiałem o odpowiednich właściwościach.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 xml:space="preserve">6. Zagęszczanie </w:t>
      </w:r>
      <w:proofErr w:type="spellStart"/>
      <w:r w:rsidRPr="00956541">
        <w:rPr>
          <w:rFonts w:ascii="Times New Roman" w:hAnsi="Times New Roman" w:cs="Times New Roman"/>
          <w:b/>
          <w:bCs/>
          <w:sz w:val="24"/>
          <w:szCs w:val="24"/>
        </w:rPr>
        <w:t>obsypki</w:t>
      </w:r>
      <w:proofErr w:type="spellEnd"/>
      <w:r w:rsidRPr="00956541">
        <w:rPr>
          <w:rFonts w:ascii="Times New Roman" w:hAnsi="Times New Roman" w:cs="Times New Roman"/>
          <w:b/>
          <w:bCs/>
          <w:sz w:val="24"/>
          <w:szCs w:val="24"/>
        </w:rPr>
        <w:t xml:space="preserve"> z kruszyw</w:t>
      </w:r>
      <w:r w:rsidR="00712D48">
        <w:rPr>
          <w:rFonts w:ascii="Times New Roman" w:hAnsi="Times New Roman" w:cs="Times New Roman"/>
          <w:b/>
          <w:bCs/>
          <w:sz w:val="24"/>
          <w:szCs w:val="24"/>
        </w:rPr>
        <w:t xml:space="preserve"> (poboczy)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Natychmiast po końcowym wyprofilowaniu warstwy kruszywa należy przystąpić do jej zagęszczenia przez wałowanie. Wałowanie powinno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postępować stopniowo. Jakiekolwiek nierówności lub zagłębienia powstałe w czasie zagęszczania powinny być wyrównane przez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spulchnienie warstwy kruszywa i dodanie lub usunięcie materiału, aż do otrzymania równej powierzchni. W miejscach niedostępnych 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walców podbudowa powinna być zagęszczona zagęszczarkami płytowymi, małymi walcami wibracyjnymi lub ubijakami mechanicznymi.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Zagęszczenie należy kontynuować do osiągnięcia wskaźnika zagęszczenia podbudowy nie mniejszego od 1,03 według normalnej próby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541">
        <w:rPr>
          <w:rFonts w:ascii="Times New Roman" w:hAnsi="Times New Roman" w:cs="Times New Roman"/>
          <w:sz w:val="24"/>
          <w:szCs w:val="24"/>
        </w:rPr>
        <w:t>Proctora</w:t>
      </w:r>
      <w:proofErr w:type="spellEnd"/>
      <w:r w:rsidRPr="00956541">
        <w:rPr>
          <w:rFonts w:ascii="Times New Roman" w:hAnsi="Times New Roman" w:cs="Times New Roman"/>
          <w:sz w:val="24"/>
          <w:szCs w:val="24"/>
        </w:rPr>
        <w:t>, zgodnie z PN-88/B-04481 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 xml:space="preserve">Wilgotność kruszywa podczas zagęszczania powinna być równa wilgotności optymalnej, określonej według normalnej próby </w:t>
      </w:r>
      <w:proofErr w:type="spellStart"/>
      <w:r w:rsidRPr="00956541">
        <w:rPr>
          <w:rFonts w:ascii="Times New Roman" w:hAnsi="Times New Roman" w:cs="Times New Roman"/>
          <w:sz w:val="24"/>
          <w:szCs w:val="24"/>
        </w:rPr>
        <w:t>Proctora</w:t>
      </w:r>
      <w:proofErr w:type="spellEnd"/>
      <w:r w:rsidRPr="009565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zgodnie z PN-88B-04481. Materiał nadmiernie nawilgocony, powinien zostać osuszony przez mieszanie rozłożonej warstwy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napowietrzenie Jeżeli wilgotność materiału jest niższa od optymalnej, materiał w rozłożonej warstwie powinien być zwilżony wodą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równomiernie wymieszany. Wilgotność przy zagęszczaniu powinna być równa wilgotności optymalnej z tolerancją ±2%.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Ogólne zasady wykonania robót z betonu asfaltowego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Podłoże dla objętych niniejszą Specyfikacją warstw stanowi: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- istniejąca nawierzchnia</w:t>
      </w:r>
      <w:r w:rsidR="00B410FD">
        <w:rPr>
          <w:rFonts w:ascii="Times New Roman" w:hAnsi="Times New Roman" w:cs="Times New Roman"/>
          <w:sz w:val="24"/>
          <w:szCs w:val="24"/>
        </w:rPr>
        <w:t xml:space="preserve"> tłuczniowa, zaś przy ul. Błonie -</w:t>
      </w:r>
      <w:r w:rsidRPr="00956541">
        <w:rPr>
          <w:rFonts w:ascii="Times New Roman" w:hAnsi="Times New Roman" w:cs="Times New Roman"/>
          <w:sz w:val="24"/>
          <w:szCs w:val="24"/>
        </w:rPr>
        <w:t xml:space="preserve"> bitumiczna ,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Przed położeniem nawierzchni ścieralnej z betonu asfaltowego należy wykonać oczyszczenie i skropienie powierzchni podłoża warstw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bitumicznych</w:t>
      </w:r>
      <w:r w:rsidR="00B410FD">
        <w:rPr>
          <w:rFonts w:ascii="Times New Roman" w:hAnsi="Times New Roman" w:cs="Times New Roman"/>
          <w:sz w:val="24"/>
          <w:szCs w:val="24"/>
        </w:rPr>
        <w:t xml:space="preserve"> – zgodnie z formularzem cenowym.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Przed skropieniem podbudowa powinna być sucha i czysta.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Do skropienia należy używać skrapiarek mechanicznych o kontrolowanym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wydatku lepiszcza. Jako lepiszcze stosować emulsję kationową średnio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rozpadową w ilości 0,6-0,8 kg/m2 Układanie mieszanki może nastąpić po rozpadzie emulsji.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>8. Wbudowanie mieszanki nawierzchni asfaltowej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Układanie mieszanki na warstwę ścieralną musi odbywać się w sprzyjających warunkach atmosferycznych tj. przy suchej i ciepłej pogodzie,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w temp. 10 ° C. Układanie mieszanki na warstwę wiążącą może być wykonywane w temperaturze powyżej 5° C za zgodą Inspektora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Nadzoru. Wykonawca jest zobowiązany do opracowania sposobu organizacji ruchu drogowego i oznakowania odcinka robót.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Przed przystąpieniem do układania powinna być wyznaczona niweleta.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 xml:space="preserve">W przypadku układania warstwy wyrównawczej niweletę wyznacza </w:t>
      </w:r>
      <w:r w:rsidR="00B410FD">
        <w:rPr>
          <w:rFonts w:ascii="Times New Roman" w:hAnsi="Times New Roman" w:cs="Times New Roman"/>
          <w:sz w:val="24"/>
          <w:szCs w:val="24"/>
        </w:rPr>
        <w:t>się przy u-życiu stalowej linki</w:t>
      </w:r>
      <w:r w:rsidRPr="00956541">
        <w:rPr>
          <w:rFonts w:ascii="Times New Roman" w:hAnsi="Times New Roman" w:cs="Times New Roman"/>
          <w:sz w:val="24"/>
          <w:szCs w:val="24"/>
        </w:rPr>
        <w:t>,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po której przesuwa się czujnik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urządzenia sterującego układarką. W przypadku warstwy ścieralnej niweletę określa po</w:t>
      </w:r>
      <w:r w:rsidR="00B410FD">
        <w:rPr>
          <w:rFonts w:ascii="Times New Roman" w:hAnsi="Times New Roman" w:cs="Times New Roman"/>
          <w:sz w:val="24"/>
          <w:szCs w:val="24"/>
        </w:rPr>
        <w:t>wierzchnia warstwy wyrównawczej</w:t>
      </w:r>
      <w:r w:rsidRPr="00956541">
        <w:rPr>
          <w:rFonts w:ascii="Times New Roman" w:hAnsi="Times New Roman" w:cs="Times New Roman"/>
          <w:sz w:val="24"/>
          <w:szCs w:val="24"/>
        </w:rPr>
        <w:t>,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na którą układa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się warstwę ścieralną o równej grubości. Płytę wibracyjną należy podgrzać przed rozpoczęciem pracy. Układanie mieszanki musi odbywać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się w sposób ciągły, bez przestoju, z jednostajną prędkością w granicach 2-4 m na minutę. Układarką powinna być stale zasilana w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mieszankę tak, aby w zasobniku zawsze znajdowała się mieszanka. Temperatura zagęszczanej mieszanki, w zależności od rodzaju lepiszcza,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powinna wynosić dla: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- asfaltu D50 od 145°C do 120°C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- asfaltu D70 od 140°C do 115°C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>9. Wykonanie złączy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W przypadku rozkładania mieszanki całą szerokością występują jedynie złącza poprzeczne wynikające z dziennej działki, które należy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wykonać przez równe obcięcie następnie posmarowanie lepiszczem i zabezpieczenie listwą przed uszkodzeniem.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W przypadku rozkładania mieszanki połową szerokości jezdni, występujące złącza podłużne należy równo obciąć i posmarować lepiszczem.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Lokalizacja złączy podłużnych kolejnych warstw nawierzchni powinna być przesunięta o około 20 cm, aby nie zachodziły na siebie.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lastRenderedPageBreak/>
        <w:t>Zaleca się, aby dzienna działka robocza była wykonywana całą szerokością jezdni bez wydłużania jednej połowy.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>10. Pomiar grubości warstw nawierzchni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Grubość warstw nawierzchni powinna być zgodna z książką przedmiarów . Kontrolę grubości ułożonej warstwy przeprowadza się przy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okazji wycinania próbek nawierzchni w celu badania zagęszczenia , w dwóch lub czterech miejscach dziennego odcinka . Wybór miejsca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powinien być losowy i mieć miejsce w odległości około l m od krawędzi.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>11. Pomiar szerokości warstw nawierzchni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Szerokość warstwy powinna być zgodna z Książką Przedmiarów . Sprawdzenia szerokości warstwy wykonuje się przez pomiar bezpośredni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taśmą mierniczą, co 100 m prostopadle do osi dróg. Kontrola zawartości wolnej przestrzeni w zagęszczonej nawierzchni na próbkach</w:t>
      </w:r>
      <w:r w:rsidR="00187423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wyciętych z nawierzchni zgodnie z PN-67/S-04001</w:t>
      </w:r>
      <w:r w:rsidR="00187423">
        <w:rPr>
          <w:rFonts w:ascii="Times New Roman" w:hAnsi="Times New Roman" w:cs="Times New Roman"/>
          <w:sz w:val="24"/>
          <w:szCs w:val="24"/>
        </w:rPr>
        <w:t>.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t>12. Ogólne zasady odbioru robót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Odbiór podbudowy dokonywany jest na zasadach odbioru robót zanikających i ulegających zakryciu oraz na zasadach odbioru częściowego i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Pr="00956541">
        <w:rPr>
          <w:rFonts w:ascii="Times New Roman" w:hAnsi="Times New Roman" w:cs="Times New Roman"/>
          <w:sz w:val="24"/>
          <w:szCs w:val="24"/>
        </w:rPr>
        <w:t>końcowego</w:t>
      </w:r>
      <w:r w:rsidR="00B410FD">
        <w:rPr>
          <w:rFonts w:ascii="Times New Roman" w:hAnsi="Times New Roman" w:cs="Times New Roman"/>
          <w:sz w:val="24"/>
          <w:szCs w:val="24"/>
        </w:rPr>
        <w:t>.</w:t>
      </w:r>
    </w:p>
    <w:p w:rsidR="00956541" w:rsidRPr="00BB4484" w:rsidRDefault="00956541" w:rsidP="00BB44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 xml:space="preserve">Warstwa wiążąca nawierzchni asfaltowej podlega odbiorowi robót zanikających i odbiorowi </w:t>
      </w:r>
      <w:r w:rsidRPr="00BB4484">
        <w:rPr>
          <w:rFonts w:ascii="Times New Roman" w:hAnsi="Times New Roman" w:cs="Times New Roman"/>
          <w:sz w:val="24"/>
          <w:szCs w:val="24"/>
        </w:rPr>
        <w:t>częściowemu a warstwa ścieralna odbiorowi</w:t>
      </w:r>
      <w:r w:rsidR="00B410FD" w:rsidRPr="00BB4484">
        <w:rPr>
          <w:rFonts w:ascii="Times New Roman" w:hAnsi="Times New Roman" w:cs="Times New Roman"/>
          <w:sz w:val="24"/>
          <w:szCs w:val="24"/>
        </w:rPr>
        <w:t xml:space="preserve"> </w:t>
      </w:r>
      <w:r w:rsidRPr="00BB4484">
        <w:rPr>
          <w:rFonts w:ascii="Times New Roman" w:hAnsi="Times New Roman" w:cs="Times New Roman"/>
          <w:sz w:val="24"/>
          <w:szCs w:val="24"/>
        </w:rPr>
        <w:t>częściowemu i końcowemu.</w:t>
      </w:r>
    </w:p>
    <w:p w:rsidR="00956541" w:rsidRPr="00BB4484" w:rsidRDefault="00956541" w:rsidP="00BB44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484">
        <w:rPr>
          <w:rFonts w:ascii="Times New Roman" w:hAnsi="Times New Roman" w:cs="Times New Roman"/>
          <w:sz w:val="24"/>
          <w:szCs w:val="24"/>
        </w:rPr>
        <w:t>Odbiór remontu nawierzchni asfaltowej polegał będzie na sprawdzeniu jakości wykonania oraz wykonanym pomiarze zgodnie z Książką</w:t>
      </w:r>
      <w:r w:rsidR="00B410FD" w:rsidRPr="00BB4484">
        <w:rPr>
          <w:rFonts w:ascii="Times New Roman" w:hAnsi="Times New Roman" w:cs="Times New Roman"/>
          <w:sz w:val="24"/>
          <w:szCs w:val="24"/>
        </w:rPr>
        <w:t xml:space="preserve"> Ob</w:t>
      </w:r>
      <w:r w:rsidRPr="00BB4484">
        <w:rPr>
          <w:rFonts w:ascii="Times New Roman" w:hAnsi="Times New Roman" w:cs="Times New Roman"/>
          <w:sz w:val="24"/>
          <w:szCs w:val="24"/>
        </w:rPr>
        <w:t>miarów</w:t>
      </w:r>
      <w:r w:rsidR="00B410FD" w:rsidRPr="00BB4484">
        <w:rPr>
          <w:rFonts w:ascii="Times New Roman" w:hAnsi="Times New Roman" w:cs="Times New Roman"/>
          <w:sz w:val="24"/>
          <w:szCs w:val="24"/>
        </w:rPr>
        <w:t>.</w:t>
      </w:r>
      <w:r w:rsidRPr="00BB4484">
        <w:rPr>
          <w:rFonts w:ascii="Times New Roman" w:hAnsi="Times New Roman" w:cs="Times New Roman"/>
          <w:sz w:val="24"/>
          <w:szCs w:val="24"/>
        </w:rPr>
        <w:t xml:space="preserve"> Zamawiający zastrzega sobie wykonania odwiertów w celu sprawdzenia grubości poszczególnych warstw</w:t>
      </w:r>
      <w:r w:rsidR="00187423">
        <w:rPr>
          <w:rFonts w:ascii="Times New Roman" w:hAnsi="Times New Roman" w:cs="Times New Roman"/>
          <w:sz w:val="24"/>
          <w:szCs w:val="24"/>
        </w:rPr>
        <w:t>.</w:t>
      </w:r>
    </w:p>
    <w:p w:rsidR="00BB4484" w:rsidRPr="00BB4484" w:rsidRDefault="00956541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b/>
          <w:bCs/>
          <w:szCs w:val="24"/>
        </w:rPr>
        <w:t xml:space="preserve">13. </w:t>
      </w:r>
      <w:r w:rsidR="00BB4484" w:rsidRPr="00BB4484">
        <w:rPr>
          <w:rFonts w:ascii="Times New Roman" w:hAnsi="Times New Roman"/>
          <w:b/>
          <w:szCs w:val="24"/>
        </w:rPr>
        <w:t>Studzienki kanalizacyjne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>Przy wykonywaniu studzienek kanalizacyjnych należy przestrzegać następujących zasad: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Pr="00BB4484">
        <w:rPr>
          <w:rFonts w:ascii="Times New Roman" w:hAnsi="Times New Roman"/>
          <w:szCs w:val="24"/>
        </w:rPr>
        <w:t xml:space="preserve"> studzienki przelotowe powinny być lokalizowane na odcinkach pros</w:t>
      </w:r>
      <w:r w:rsidR="00187423">
        <w:rPr>
          <w:rFonts w:ascii="Times New Roman" w:hAnsi="Times New Roman"/>
          <w:szCs w:val="24"/>
        </w:rPr>
        <w:t>tych kanałów w </w:t>
      </w:r>
      <w:r w:rsidRPr="00BB4484">
        <w:rPr>
          <w:rFonts w:ascii="Times New Roman" w:hAnsi="Times New Roman"/>
          <w:szCs w:val="24"/>
        </w:rPr>
        <w:t xml:space="preserve">odpowiednich odległościach (max. </w:t>
      </w:r>
      <w:smartTag w:uri="urn:schemas-microsoft-com:office:smarttags" w:element="metricconverter">
        <w:smartTagPr>
          <w:attr w:name="ProductID" w:val="50 m"/>
        </w:smartTagPr>
        <w:r w:rsidRPr="00BB4484">
          <w:rPr>
            <w:rFonts w:ascii="Times New Roman" w:hAnsi="Times New Roman"/>
            <w:szCs w:val="24"/>
          </w:rPr>
          <w:t>50 m</w:t>
        </w:r>
      </w:smartTag>
      <w:r w:rsidRPr="00BB4484">
        <w:rPr>
          <w:rFonts w:ascii="Times New Roman" w:hAnsi="Times New Roman"/>
          <w:szCs w:val="24"/>
        </w:rPr>
        <w:t xml:space="preserve"> przy średnicach kanału do </w:t>
      </w:r>
      <w:smartTag w:uri="urn:schemas-microsoft-com:office:smarttags" w:element="metricconverter">
        <w:smartTagPr>
          <w:attr w:name="ProductID" w:val="0,50 m"/>
        </w:smartTagPr>
        <w:r w:rsidRPr="00BB4484">
          <w:rPr>
            <w:rFonts w:ascii="Times New Roman" w:hAnsi="Times New Roman"/>
            <w:szCs w:val="24"/>
          </w:rPr>
          <w:t>0,50 m</w:t>
        </w:r>
      </w:smartTag>
      <w:r w:rsidRPr="00BB4484">
        <w:rPr>
          <w:rFonts w:ascii="Times New Roman" w:hAnsi="Times New Roman"/>
          <w:szCs w:val="24"/>
        </w:rPr>
        <w:t xml:space="preserve"> i </w:t>
      </w:r>
      <w:smartTag w:uri="urn:schemas-microsoft-com:office:smarttags" w:element="metricconverter">
        <w:smartTagPr>
          <w:attr w:name="ProductID" w:val="70 m"/>
        </w:smartTagPr>
        <w:r w:rsidRPr="00BB4484">
          <w:rPr>
            <w:rFonts w:ascii="Times New Roman" w:hAnsi="Times New Roman"/>
            <w:szCs w:val="24"/>
          </w:rPr>
          <w:t>70 m</w:t>
        </w:r>
      </w:smartTag>
      <w:r w:rsidRPr="00BB4484">
        <w:rPr>
          <w:rFonts w:ascii="Times New Roman" w:hAnsi="Times New Roman"/>
          <w:szCs w:val="24"/>
        </w:rPr>
        <w:t xml:space="preserve"> przy średnicach powyżej </w:t>
      </w:r>
      <w:smartTag w:uri="urn:schemas-microsoft-com:office:smarttags" w:element="metricconverter">
        <w:smartTagPr>
          <w:attr w:name="ProductID" w:val="0,50 m"/>
        </w:smartTagPr>
        <w:r w:rsidRPr="00BB4484">
          <w:rPr>
            <w:rFonts w:ascii="Times New Roman" w:hAnsi="Times New Roman"/>
            <w:szCs w:val="24"/>
          </w:rPr>
          <w:t>0,50 m</w:t>
        </w:r>
      </w:smartTag>
      <w:r w:rsidRPr="00BB4484">
        <w:rPr>
          <w:rFonts w:ascii="Times New Roman" w:hAnsi="Times New Roman"/>
          <w:szCs w:val="24"/>
        </w:rPr>
        <w:t>) lub na zmianie kierunku kanału,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Pr="00BB4484">
        <w:rPr>
          <w:rFonts w:ascii="Times New Roman" w:hAnsi="Times New Roman"/>
          <w:szCs w:val="24"/>
        </w:rPr>
        <w:t xml:space="preserve"> studzienki należy wykonywać na uprzednio wzmocnionym (warstwą tłucznia lub żwiru) dnie wykopu i przygotowanym fundamencie betonowym,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Pr="00BB4484">
        <w:rPr>
          <w:rFonts w:ascii="Times New Roman" w:hAnsi="Times New Roman"/>
          <w:szCs w:val="24"/>
        </w:rPr>
        <w:t xml:space="preserve"> studzienki wykonywać należy zasadniczo w wykopie szerokoprzestrzennym. 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 xml:space="preserve">Komora robocza powinna mieć wysokość minimum </w:t>
      </w:r>
      <w:smartTag w:uri="urn:schemas-microsoft-com:office:smarttags" w:element="metricconverter">
        <w:smartTagPr>
          <w:attr w:name="ProductID" w:val="2,0 m"/>
        </w:smartTagPr>
        <w:r w:rsidRPr="00BB4484">
          <w:rPr>
            <w:rFonts w:ascii="Times New Roman" w:hAnsi="Times New Roman"/>
            <w:szCs w:val="24"/>
          </w:rPr>
          <w:t>2,0 m</w:t>
        </w:r>
      </w:smartTag>
      <w:r w:rsidRPr="00BB4484">
        <w:rPr>
          <w:rFonts w:ascii="Times New Roman" w:hAnsi="Times New Roman"/>
          <w:szCs w:val="24"/>
        </w:rPr>
        <w:t xml:space="preserve">. W przypadku studzienek płytkich (kiedy głębokość ułożenia kanału oraz warunki ukształtowania terenu nie pozwalają zapewnić ww. wysokości) dopuszcza się wysokość komory roboczej mniejszą niż </w:t>
      </w:r>
      <w:smartTag w:uri="urn:schemas-microsoft-com:office:smarttags" w:element="metricconverter">
        <w:smartTagPr>
          <w:attr w:name="ProductID" w:val="2,0 m"/>
        </w:smartTagPr>
        <w:r w:rsidRPr="00BB4484">
          <w:rPr>
            <w:rFonts w:ascii="Times New Roman" w:hAnsi="Times New Roman"/>
            <w:szCs w:val="24"/>
          </w:rPr>
          <w:t>2,0 m</w:t>
        </w:r>
      </w:smartTag>
      <w:r w:rsidRPr="00BB4484">
        <w:rPr>
          <w:rFonts w:ascii="Times New Roman" w:hAnsi="Times New Roman"/>
          <w:szCs w:val="24"/>
        </w:rPr>
        <w:t>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>Przejścia rur kanalizacyjnych przez ściany komory należy obudować i uszczelnić materiałem plastycznym lub elastomerowym ustalonym w dokumentacji projektowej.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lastRenderedPageBreak/>
        <w:t xml:space="preserve">Komin włazowy powinien być wykonany z 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 w:rsidRPr="00BB4484">
          <w:rPr>
            <w:rFonts w:ascii="Times New Roman" w:hAnsi="Times New Roman"/>
            <w:szCs w:val="24"/>
          </w:rPr>
          <w:t>0,80 m</w:t>
        </w:r>
      </w:smartTag>
      <w:r w:rsidRPr="00BB4484">
        <w:rPr>
          <w:rFonts w:ascii="Times New Roman" w:hAnsi="Times New Roman"/>
          <w:szCs w:val="24"/>
        </w:rPr>
        <w:t xml:space="preserve"> wg BN-</w:t>
      </w:r>
      <w:r w:rsidR="007142EC">
        <w:rPr>
          <w:rFonts w:ascii="Times New Roman" w:hAnsi="Times New Roman"/>
          <w:szCs w:val="24"/>
        </w:rPr>
        <w:t>86/8971-08</w:t>
      </w:r>
      <w:r w:rsidRPr="00BB4484">
        <w:rPr>
          <w:rFonts w:ascii="Times New Roman" w:hAnsi="Times New Roman"/>
          <w:szCs w:val="24"/>
        </w:rPr>
        <w:t>. Posadowienie komina należy wykonać na płycie żelbetowej przejściowej (lub rzadziej na kręgu stożkowym) w takim miejscu, aby pokrywa włazu znajdowała się nad spocznikiem o największej powierzchni.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>Studzienki płytkie mogą być wykonane bez kominów włazowych, wówczas bezpośrednio na komorze roboczej należy umieścić płytę pokrywową, a na niej skrzynkę włazową wg PN-EN 124</w:t>
      </w:r>
      <w:r w:rsidR="007142EC">
        <w:rPr>
          <w:rFonts w:ascii="Times New Roman" w:hAnsi="Times New Roman"/>
          <w:szCs w:val="24"/>
        </w:rPr>
        <w:t xml:space="preserve">. </w:t>
      </w:r>
      <w:r w:rsidRPr="00BB4484">
        <w:rPr>
          <w:rFonts w:ascii="Times New Roman" w:hAnsi="Times New Roman"/>
          <w:szCs w:val="24"/>
        </w:rPr>
        <w:t>Dno studzienki należy wykonać na mokro w formie płyty dennej z wyprofilowaną kinetą.</w:t>
      </w:r>
      <w:r>
        <w:rPr>
          <w:rFonts w:ascii="Times New Roman" w:hAnsi="Times New Roman"/>
          <w:szCs w:val="24"/>
        </w:rPr>
        <w:t xml:space="preserve"> </w:t>
      </w:r>
      <w:r w:rsidRPr="00BB4484">
        <w:rPr>
          <w:rFonts w:ascii="Times New Roman" w:hAnsi="Times New Roman"/>
          <w:szCs w:val="24"/>
        </w:rPr>
        <w:t>Kineta w dolnej części (do wysokości równej połowie średnicy kanału) powinna mieć przekrój zgodny z przekrojem kanału, a powyżej przedłużony pionowymi ściankami do poziomu maksymalnego napełnienia kanału. Przy zmianie kierunku trasy kanału kineta powinna mieć kształt łuku stycznego do kierunku kanału, natomiast w przypadku zmiany średnicy kanału powinna ona stanowić przejście z jednego wymiaru w drugi.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 xml:space="preserve">Dno studzienki powinno mieć spadek co najmniej 3 </w:t>
      </w:r>
      <w:r w:rsidRPr="00BB4484">
        <w:rPr>
          <w:rFonts w:ascii="Times New Roman" w:hAnsi="Times New Roman"/>
          <w:szCs w:val="24"/>
        </w:rPr>
        <w:sym w:font="Bookman Old Style" w:char="2030"/>
      </w:r>
      <w:r w:rsidRPr="00BB4484">
        <w:rPr>
          <w:rFonts w:ascii="Times New Roman" w:hAnsi="Times New Roman"/>
          <w:szCs w:val="24"/>
        </w:rPr>
        <w:t xml:space="preserve"> w kierunku kinety.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>Studzienki usytuowane w korpusach drogi (lub innych miejscach narażonych na obciążenia dynamiczne) powinny mieć właz</w:t>
      </w:r>
      <w:r w:rsidR="007142EC">
        <w:rPr>
          <w:rFonts w:ascii="Times New Roman" w:hAnsi="Times New Roman"/>
          <w:szCs w:val="24"/>
        </w:rPr>
        <w:t xml:space="preserve"> typu ciężkiego wg PN-EN 124</w:t>
      </w:r>
      <w:r w:rsidRPr="00BB4484">
        <w:rPr>
          <w:rFonts w:ascii="Times New Roman" w:hAnsi="Times New Roman"/>
          <w:szCs w:val="24"/>
        </w:rPr>
        <w:t>. Poziom włazu w powierzchni utwardzonej powinien być z nią równy.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 xml:space="preserve">W ścianie komory roboczej oraz komina włazowego należy zamontować mijankowo stopnie </w:t>
      </w:r>
      <w:proofErr w:type="spellStart"/>
      <w:r w:rsidRPr="00BB4484">
        <w:rPr>
          <w:rFonts w:ascii="Times New Roman" w:hAnsi="Times New Roman"/>
          <w:szCs w:val="24"/>
        </w:rPr>
        <w:t>złazowe</w:t>
      </w:r>
      <w:proofErr w:type="spellEnd"/>
      <w:r w:rsidRPr="00BB4484">
        <w:rPr>
          <w:rFonts w:ascii="Times New Roman" w:hAnsi="Times New Roman"/>
          <w:szCs w:val="24"/>
        </w:rPr>
        <w:t xml:space="preserve"> w dwóch rzędach, w odległościach pionowych </w:t>
      </w:r>
      <w:smartTag w:uri="urn:schemas-microsoft-com:office:smarttags" w:element="metricconverter">
        <w:smartTagPr>
          <w:attr w:name="ProductID" w:val="0,30 m"/>
        </w:smartTagPr>
        <w:r w:rsidRPr="00BB4484">
          <w:rPr>
            <w:rFonts w:ascii="Times New Roman" w:hAnsi="Times New Roman"/>
            <w:szCs w:val="24"/>
          </w:rPr>
          <w:t>0,30 m</w:t>
        </w:r>
      </w:smartTag>
      <w:r w:rsidRPr="00BB4484">
        <w:rPr>
          <w:rFonts w:ascii="Times New Roman" w:hAnsi="Times New Roman"/>
          <w:szCs w:val="24"/>
        </w:rPr>
        <w:t xml:space="preserve"> i w odległości poziomej osi stopni </w:t>
      </w:r>
      <w:smartTag w:uri="urn:schemas-microsoft-com:office:smarttags" w:element="metricconverter">
        <w:smartTagPr>
          <w:attr w:name="ProductID" w:val="0,30 m"/>
        </w:smartTagPr>
        <w:r w:rsidRPr="00BB4484">
          <w:rPr>
            <w:rFonts w:ascii="Times New Roman" w:hAnsi="Times New Roman"/>
            <w:szCs w:val="24"/>
          </w:rPr>
          <w:t>0,30 m</w:t>
        </w:r>
      </w:smartTag>
      <w:r w:rsidRPr="00BB4484">
        <w:rPr>
          <w:rFonts w:ascii="Times New Roman" w:hAnsi="Times New Roman"/>
          <w:szCs w:val="24"/>
        </w:rPr>
        <w:t>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</w:t>
      </w:r>
      <w:r w:rsidRPr="00BB4484">
        <w:rPr>
          <w:rFonts w:ascii="Times New Roman" w:hAnsi="Times New Roman"/>
          <w:b/>
          <w:szCs w:val="24"/>
        </w:rPr>
        <w:t>4. Studzienki ściekowe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>Studzienka ściekowa, przeznaczona do odprowadzania wód opadowych z jezdni drogi, powinna być z wpustem ulicznym żeliwnym i osadnikiem.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>Podstawowe wymiary studzienek powinny wynosić:</w:t>
      </w:r>
    </w:p>
    <w:p w:rsidR="00BB4484" w:rsidRPr="00BB4484" w:rsidRDefault="00BB4484" w:rsidP="00BB4484">
      <w:pPr>
        <w:pStyle w:val="StylIwony"/>
        <w:spacing w:before="0" w:after="0"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Pr="00BB4484">
        <w:rPr>
          <w:rFonts w:ascii="Times New Roman" w:hAnsi="Times New Roman"/>
          <w:szCs w:val="24"/>
        </w:rPr>
        <w:t xml:space="preserve">głębokość studzienki od wierzchu skrzynki wpustu do dna wylotu </w:t>
      </w:r>
      <w:proofErr w:type="spellStart"/>
      <w:r w:rsidRPr="00BB4484">
        <w:rPr>
          <w:rFonts w:ascii="Times New Roman" w:hAnsi="Times New Roman"/>
          <w:szCs w:val="24"/>
        </w:rPr>
        <w:t>przykanalika</w:t>
      </w:r>
      <w:proofErr w:type="spellEnd"/>
      <w:r w:rsidRPr="00BB4484">
        <w:rPr>
          <w:rFonts w:ascii="Times New Roman" w:hAnsi="Times New Roman"/>
          <w:szCs w:val="24"/>
        </w:rPr>
        <w:t xml:space="preserve"> </w:t>
      </w:r>
      <w:smartTag w:uri="urn:schemas-microsoft-com:office:smarttags" w:element="metricconverter">
        <w:smartTagPr>
          <w:attr w:name="ProductID" w:val="1,65 m"/>
        </w:smartTagPr>
        <w:r w:rsidRPr="00BB4484">
          <w:rPr>
            <w:rFonts w:ascii="Times New Roman" w:hAnsi="Times New Roman"/>
            <w:szCs w:val="24"/>
          </w:rPr>
          <w:t>1,65 m</w:t>
        </w:r>
      </w:smartTag>
      <w:r w:rsidRPr="00BB4484">
        <w:rPr>
          <w:rFonts w:ascii="Times New Roman" w:hAnsi="Times New Roman"/>
          <w:szCs w:val="24"/>
        </w:rPr>
        <w:t xml:space="preserve"> (wyjątkowo - min. </w:t>
      </w:r>
      <w:smartTag w:uri="urn:schemas-microsoft-com:office:smarttags" w:element="metricconverter">
        <w:smartTagPr>
          <w:attr w:name="ProductID" w:val="1,50 m"/>
        </w:smartTagPr>
        <w:r w:rsidRPr="00BB4484">
          <w:rPr>
            <w:rFonts w:ascii="Times New Roman" w:hAnsi="Times New Roman"/>
            <w:szCs w:val="24"/>
          </w:rPr>
          <w:t>1,50 m</w:t>
        </w:r>
      </w:smartTag>
      <w:r w:rsidRPr="00BB4484">
        <w:rPr>
          <w:rFonts w:ascii="Times New Roman" w:hAnsi="Times New Roman"/>
          <w:szCs w:val="24"/>
        </w:rPr>
        <w:t xml:space="preserve"> i max. </w:t>
      </w:r>
      <w:smartTag w:uri="urn:schemas-microsoft-com:office:smarttags" w:element="metricconverter">
        <w:smartTagPr>
          <w:attr w:name="ProductID" w:val="2,05 m"/>
        </w:smartTagPr>
        <w:r w:rsidRPr="00BB4484">
          <w:rPr>
            <w:rFonts w:ascii="Times New Roman" w:hAnsi="Times New Roman"/>
            <w:szCs w:val="24"/>
          </w:rPr>
          <w:t>2,05 m</w:t>
        </w:r>
      </w:smartTag>
      <w:r w:rsidRPr="00BB4484">
        <w:rPr>
          <w:rFonts w:ascii="Times New Roman" w:hAnsi="Times New Roman"/>
          <w:szCs w:val="24"/>
        </w:rPr>
        <w:t>),</w:t>
      </w:r>
    </w:p>
    <w:p w:rsidR="00BB4484" w:rsidRPr="00BB4484" w:rsidRDefault="00BB4484" w:rsidP="00BB4484">
      <w:pPr>
        <w:pStyle w:val="StylIwony"/>
        <w:spacing w:before="0" w:after="0"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Pr="00BB4484">
        <w:rPr>
          <w:rFonts w:ascii="Times New Roman" w:hAnsi="Times New Roman"/>
          <w:szCs w:val="24"/>
        </w:rPr>
        <w:t xml:space="preserve">głębokość osadnika </w:t>
      </w:r>
      <w:smartTag w:uri="urn:schemas-microsoft-com:office:smarttags" w:element="metricconverter">
        <w:smartTagPr>
          <w:attr w:name="ProductID" w:val="0,95 m"/>
        </w:smartTagPr>
        <w:r w:rsidRPr="00BB4484">
          <w:rPr>
            <w:rFonts w:ascii="Times New Roman" w:hAnsi="Times New Roman"/>
            <w:szCs w:val="24"/>
          </w:rPr>
          <w:t>0,95 m</w:t>
        </w:r>
      </w:smartTag>
      <w:r w:rsidRPr="00BB4484">
        <w:rPr>
          <w:rFonts w:ascii="Times New Roman" w:hAnsi="Times New Roman"/>
          <w:szCs w:val="24"/>
        </w:rPr>
        <w:t>,</w:t>
      </w:r>
    </w:p>
    <w:p w:rsidR="00BB4484" w:rsidRPr="00BB4484" w:rsidRDefault="00BB4484" w:rsidP="00BB4484">
      <w:pPr>
        <w:pStyle w:val="StylIwony"/>
        <w:spacing w:before="0" w:after="0"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Pr="00BB4484">
        <w:rPr>
          <w:rFonts w:ascii="Times New Roman" w:hAnsi="Times New Roman"/>
          <w:szCs w:val="24"/>
        </w:rPr>
        <w:t xml:space="preserve">średnica osadnika (studzienki) </w:t>
      </w:r>
      <w:smartTag w:uri="urn:schemas-microsoft-com:office:smarttags" w:element="metricconverter">
        <w:smartTagPr>
          <w:attr w:name="ProductID" w:val="0,50 m"/>
        </w:smartTagPr>
        <w:r w:rsidRPr="00BB4484">
          <w:rPr>
            <w:rFonts w:ascii="Times New Roman" w:hAnsi="Times New Roman"/>
            <w:szCs w:val="24"/>
          </w:rPr>
          <w:t>0,50 m</w:t>
        </w:r>
      </w:smartTag>
      <w:r w:rsidRPr="00BB4484">
        <w:rPr>
          <w:rFonts w:ascii="Times New Roman" w:hAnsi="Times New Roman"/>
          <w:szCs w:val="24"/>
        </w:rPr>
        <w:t>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 xml:space="preserve">Krata ściekowa wpustu powinna być usytuowana w ścieku jezdni, przy czym wierzch kraty powinien być usytuowany </w:t>
      </w:r>
      <w:smartTag w:uri="urn:schemas-microsoft-com:office:smarttags" w:element="metricconverter">
        <w:smartTagPr>
          <w:attr w:name="ProductID" w:val="2 cm"/>
        </w:smartTagPr>
        <w:r w:rsidRPr="00BB4484">
          <w:rPr>
            <w:rFonts w:ascii="Times New Roman" w:hAnsi="Times New Roman"/>
            <w:szCs w:val="24"/>
          </w:rPr>
          <w:t>2 cm</w:t>
        </w:r>
      </w:smartTag>
      <w:r w:rsidRPr="00BB4484">
        <w:rPr>
          <w:rFonts w:ascii="Times New Roman" w:hAnsi="Times New Roman"/>
          <w:szCs w:val="24"/>
        </w:rPr>
        <w:t xml:space="preserve"> poniżej ścieku jezdni.</w:t>
      </w:r>
      <w:r>
        <w:rPr>
          <w:rFonts w:ascii="Times New Roman" w:hAnsi="Times New Roman"/>
          <w:szCs w:val="24"/>
        </w:rPr>
        <w:t xml:space="preserve"> </w:t>
      </w:r>
      <w:r w:rsidRPr="00BB4484">
        <w:rPr>
          <w:rFonts w:ascii="Times New Roman" w:hAnsi="Times New Roman"/>
          <w:szCs w:val="24"/>
        </w:rPr>
        <w:t>Lokalizacja studzienek wynika z rozwiązania drogowego.</w:t>
      </w:r>
      <w:r>
        <w:rPr>
          <w:rFonts w:ascii="Times New Roman" w:hAnsi="Times New Roman"/>
          <w:szCs w:val="24"/>
        </w:rPr>
        <w:t xml:space="preserve"> </w:t>
      </w:r>
      <w:r w:rsidRPr="00BB4484">
        <w:rPr>
          <w:rFonts w:ascii="Times New Roman" w:hAnsi="Times New Roman"/>
          <w:szCs w:val="24"/>
        </w:rPr>
        <w:t xml:space="preserve">Wpust powinien być podłączony do </w:t>
      </w:r>
      <w:r>
        <w:rPr>
          <w:rFonts w:ascii="Times New Roman" w:hAnsi="Times New Roman"/>
          <w:szCs w:val="24"/>
        </w:rPr>
        <w:t xml:space="preserve">studni za pomocą </w:t>
      </w:r>
      <w:proofErr w:type="spellStart"/>
      <w:r>
        <w:rPr>
          <w:rFonts w:ascii="Times New Roman" w:hAnsi="Times New Roman"/>
          <w:szCs w:val="24"/>
        </w:rPr>
        <w:t>przykanalika</w:t>
      </w:r>
      <w:proofErr w:type="spellEnd"/>
      <w:r>
        <w:rPr>
          <w:rFonts w:ascii="Times New Roman" w:hAnsi="Times New Roman"/>
          <w:szCs w:val="24"/>
        </w:rPr>
        <w:t xml:space="preserve"> z rur PCV fi 200</w:t>
      </w:r>
      <w:r w:rsidRPr="00BB4484">
        <w:rPr>
          <w:rFonts w:ascii="Times New Roman" w:hAnsi="Times New Roman"/>
          <w:szCs w:val="24"/>
        </w:rPr>
        <w:t xml:space="preserve">. 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>Studzienki zabezpiecza się przez posmarowanie z zewnątrz izolacją bitumiczną.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>Dopuszcza się stosowanie innego środka izolacyjnego uzgodnionego z Inspektorem.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lastRenderedPageBreak/>
        <w:t>W środowisku słabo agresywnym, niezależnie od czynnika agresji, studzienki należy zabezpieczyć przez zagruntowanie izolacją asfaltową oraz trzykrotne posmarowanie lepikiem asfaltowym stosow</w:t>
      </w:r>
      <w:r w:rsidR="007142EC">
        <w:rPr>
          <w:rFonts w:ascii="Times New Roman" w:hAnsi="Times New Roman"/>
          <w:szCs w:val="24"/>
        </w:rPr>
        <w:t>anym na gorąco wg PN-C-96177</w:t>
      </w:r>
      <w:r w:rsidRPr="00BB4484">
        <w:rPr>
          <w:rFonts w:ascii="Times New Roman" w:hAnsi="Times New Roman"/>
          <w:szCs w:val="24"/>
        </w:rPr>
        <w:t>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>W środowisku silnie agresywnym (z uwagi na dużą różnorodność i bardzo duży przedział natężenia czynnika agresji) sposób zabezpieczenia rur przed korozją Wykonawca uzgodni z Inżynierem.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>Zasypanie wykopów i ich zagęszczenie</w:t>
      </w:r>
      <w:r>
        <w:rPr>
          <w:rFonts w:ascii="Times New Roman" w:hAnsi="Times New Roman"/>
          <w:szCs w:val="24"/>
        </w:rPr>
        <w:t>: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 xml:space="preserve">Zasypywanie rur w wykopie należy prowadzić warstwami grubości </w:t>
      </w:r>
      <w:smartTag w:uri="urn:schemas-microsoft-com:office:smarttags" w:element="metricconverter">
        <w:smartTagPr>
          <w:attr w:name="ProductID" w:val="20 cm"/>
        </w:smartTagPr>
        <w:r w:rsidRPr="00BB4484">
          <w:rPr>
            <w:rFonts w:ascii="Times New Roman" w:hAnsi="Times New Roman"/>
            <w:szCs w:val="24"/>
          </w:rPr>
          <w:t>20 cm</w:t>
        </w:r>
      </w:smartTag>
      <w:r w:rsidRPr="00BB4484">
        <w:rPr>
          <w:rFonts w:ascii="Times New Roman" w:hAnsi="Times New Roman"/>
          <w:szCs w:val="24"/>
        </w:rPr>
        <w:t xml:space="preserve">. Materiał </w:t>
      </w:r>
      <w:proofErr w:type="spellStart"/>
      <w:r w:rsidRPr="00BB4484">
        <w:rPr>
          <w:rFonts w:ascii="Times New Roman" w:hAnsi="Times New Roman"/>
          <w:szCs w:val="24"/>
        </w:rPr>
        <w:t>zasypkowy</w:t>
      </w:r>
      <w:proofErr w:type="spellEnd"/>
      <w:r w:rsidRPr="00BB4484">
        <w:rPr>
          <w:rFonts w:ascii="Times New Roman" w:hAnsi="Times New Roman"/>
          <w:szCs w:val="24"/>
        </w:rPr>
        <w:t xml:space="preserve"> powinien być równomiernie układany i zagęszczany po obu stronach przewodu. Wskaźnik zagęszczenia powinien być zgodny z określonym w SST.</w:t>
      </w:r>
    </w:p>
    <w:p w:rsidR="00BB4484" w:rsidRPr="00BB4484" w:rsidRDefault="00BB4484" w:rsidP="00BB4484">
      <w:pPr>
        <w:pStyle w:val="StylIwony"/>
        <w:numPr>
          <w:ilvl w:val="12"/>
          <w:numId w:val="0"/>
        </w:numPr>
        <w:spacing w:before="0" w:after="0" w:line="360" w:lineRule="auto"/>
        <w:rPr>
          <w:rFonts w:ascii="Times New Roman" w:hAnsi="Times New Roman"/>
          <w:szCs w:val="24"/>
        </w:rPr>
      </w:pPr>
      <w:r w:rsidRPr="00BB4484">
        <w:rPr>
          <w:rFonts w:ascii="Times New Roman" w:hAnsi="Times New Roman"/>
          <w:szCs w:val="24"/>
        </w:rPr>
        <w:t>Rodzaj gruntu do zasypywania wykopów Wykonawca uzgodni z Inspektorem.</w:t>
      </w:r>
    </w:p>
    <w:p w:rsidR="008168A3" w:rsidRPr="008168A3" w:rsidRDefault="008168A3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6541" w:rsidRPr="008168A3" w:rsidRDefault="00BB4484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="00956541" w:rsidRPr="008168A3">
        <w:rPr>
          <w:rFonts w:ascii="Times New Roman" w:hAnsi="Times New Roman" w:cs="Times New Roman"/>
          <w:b/>
          <w:bCs/>
          <w:sz w:val="24"/>
          <w:szCs w:val="24"/>
        </w:rPr>
        <w:t>Dokumenty i badania do odbioru</w:t>
      </w:r>
    </w:p>
    <w:p w:rsidR="00956541" w:rsidRPr="00956541" w:rsidRDefault="00E344ED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Dokumenty do odbioru – zgodnie z umową i warunkami SIWZ. </w:t>
      </w:r>
      <w:r w:rsidR="00956541" w:rsidRPr="00956541">
        <w:rPr>
          <w:rFonts w:ascii="Times New Roman" w:hAnsi="Times New Roman" w:cs="Times New Roman"/>
          <w:sz w:val="24"/>
          <w:szCs w:val="24"/>
        </w:rPr>
        <w:t xml:space="preserve">Badania dla odbioru przeprowadza się w celu sprawdzenia zgodności wykonania nawierzchni z </w:t>
      </w:r>
      <w:r w:rsidR="00E72A69">
        <w:rPr>
          <w:rFonts w:ascii="Times New Roman" w:hAnsi="Times New Roman" w:cs="Times New Roman"/>
          <w:sz w:val="24"/>
          <w:szCs w:val="24"/>
        </w:rPr>
        <w:t>formularzem cenowym</w:t>
      </w:r>
      <w:r w:rsidR="00956541" w:rsidRPr="00956541">
        <w:rPr>
          <w:rFonts w:ascii="Times New Roman" w:hAnsi="Times New Roman" w:cs="Times New Roman"/>
          <w:sz w:val="24"/>
          <w:szCs w:val="24"/>
        </w:rPr>
        <w:t xml:space="preserve"> i poleceniami</w:t>
      </w:r>
      <w:r w:rsidR="00B410FD">
        <w:rPr>
          <w:rFonts w:ascii="Times New Roman" w:hAnsi="Times New Roman" w:cs="Times New Roman"/>
          <w:sz w:val="24"/>
          <w:szCs w:val="24"/>
        </w:rPr>
        <w:t xml:space="preserve"> </w:t>
      </w:r>
      <w:r w:rsidR="00956541" w:rsidRPr="00956541">
        <w:rPr>
          <w:rFonts w:ascii="Times New Roman" w:hAnsi="Times New Roman" w:cs="Times New Roman"/>
          <w:sz w:val="24"/>
          <w:szCs w:val="24"/>
        </w:rPr>
        <w:t>Inspektora Nadzoru . Badania polegają na sprawdzeniu: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a) technicznych dokumentów kontrolnych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b) równości w przekroju podłużnym i poprzecznym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c) szerokości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d) grubości warstw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e) zagęszczenia i nośności</w:t>
      </w:r>
    </w:p>
    <w:p w:rsidR="00956541" w:rsidRPr="00956541" w:rsidRDefault="00956541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sz w:val="24"/>
          <w:szCs w:val="24"/>
        </w:rPr>
        <w:t>f) stanu zewnętrznego nawierzchni</w:t>
      </w:r>
    </w:p>
    <w:p w:rsidR="000E694D" w:rsidRDefault="000E694D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541" w:rsidRPr="00956541" w:rsidRDefault="00BB4484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DF7">
        <w:rPr>
          <w:rFonts w:ascii="Times New Roman" w:hAnsi="Times New Roman" w:cs="Times New Roman"/>
          <w:b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6541" w:rsidRPr="00956541">
        <w:rPr>
          <w:rFonts w:ascii="Times New Roman" w:hAnsi="Times New Roman" w:cs="Times New Roman"/>
          <w:sz w:val="24"/>
          <w:szCs w:val="24"/>
        </w:rPr>
        <w:t>Wszystkie roboty należy wykonać również zgodnie z niżej podanymi przepisami:</w:t>
      </w:r>
    </w:p>
    <w:p w:rsidR="00956541" w:rsidRPr="00956541" w:rsidRDefault="000E694D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6541" w:rsidRPr="00956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6541" w:rsidRPr="00956541">
        <w:rPr>
          <w:rFonts w:ascii="Times New Roman" w:hAnsi="Times New Roman" w:cs="Times New Roman"/>
          <w:sz w:val="24"/>
          <w:szCs w:val="24"/>
        </w:rPr>
        <w:t>PN-87/B-01100 Kruszywa naturalne. Kruszywa skalne. Podział, nazwy, określenia.</w:t>
      </w:r>
    </w:p>
    <w:p w:rsidR="00956541" w:rsidRPr="00956541" w:rsidRDefault="000E694D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956541" w:rsidRPr="00956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6541" w:rsidRPr="00956541">
        <w:rPr>
          <w:rFonts w:ascii="Times New Roman" w:hAnsi="Times New Roman" w:cs="Times New Roman"/>
          <w:sz w:val="24"/>
          <w:szCs w:val="24"/>
        </w:rPr>
        <w:t>PN-78/B-01101 Kruszywa sztuczne. Podział, nazwy, określenia.</w:t>
      </w:r>
    </w:p>
    <w:p w:rsidR="00956541" w:rsidRPr="00956541" w:rsidRDefault="000E694D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6541" w:rsidRPr="00956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6541" w:rsidRPr="00956541">
        <w:rPr>
          <w:rFonts w:ascii="Times New Roman" w:hAnsi="Times New Roman" w:cs="Times New Roman"/>
          <w:sz w:val="24"/>
          <w:szCs w:val="24"/>
        </w:rPr>
        <w:t>PN-87/S-02201 Drogi samochodowe. Nawierzchnie drogowe. Podział, nazwy, określenia.</w:t>
      </w:r>
    </w:p>
    <w:p w:rsidR="00956541" w:rsidRPr="00956541" w:rsidRDefault="000E694D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956541" w:rsidRPr="00956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6541" w:rsidRPr="00956541">
        <w:rPr>
          <w:rFonts w:ascii="Times New Roman" w:hAnsi="Times New Roman" w:cs="Times New Roman"/>
          <w:sz w:val="24"/>
          <w:szCs w:val="24"/>
        </w:rPr>
        <w:t>PN-B-11112 Kruszywa mineralne. Kruszywa łamane do nawierzchni drogowych.</w:t>
      </w:r>
    </w:p>
    <w:p w:rsidR="00956541" w:rsidRPr="00956541" w:rsidRDefault="000E694D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56541" w:rsidRPr="00956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6541" w:rsidRPr="00956541">
        <w:rPr>
          <w:rFonts w:ascii="Times New Roman" w:hAnsi="Times New Roman" w:cs="Times New Roman"/>
          <w:sz w:val="24"/>
          <w:szCs w:val="24"/>
        </w:rPr>
        <w:t>PN-S-06102 Drogi samochodowe. Podbudowy z kruszyw stabilizowanych mechanicznie</w:t>
      </w:r>
      <w:r w:rsidR="00B410FD">
        <w:rPr>
          <w:rFonts w:ascii="Times New Roman" w:hAnsi="Times New Roman" w:cs="Times New Roman"/>
          <w:sz w:val="24"/>
          <w:szCs w:val="24"/>
        </w:rPr>
        <w:t>.</w:t>
      </w:r>
    </w:p>
    <w:p w:rsidR="00956541" w:rsidRPr="00956541" w:rsidRDefault="000E694D" w:rsidP="0095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956541" w:rsidRPr="00956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6541" w:rsidRPr="00956541">
        <w:rPr>
          <w:rFonts w:ascii="Times New Roman" w:hAnsi="Times New Roman" w:cs="Times New Roman"/>
          <w:sz w:val="24"/>
          <w:szCs w:val="24"/>
        </w:rPr>
        <w:t>Wytyczne techniczne oceny jakości grysów i żw</w:t>
      </w:r>
      <w:r>
        <w:rPr>
          <w:rFonts w:ascii="Times New Roman" w:hAnsi="Times New Roman" w:cs="Times New Roman"/>
          <w:sz w:val="24"/>
          <w:szCs w:val="24"/>
        </w:rPr>
        <w:t>irów kruszonych produkowanych z </w:t>
      </w:r>
      <w:r w:rsidR="00956541" w:rsidRPr="00956541">
        <w:rPr>
          <w:rFonts w:ascii="Times New Roman" w:hAnsi="Times New Roman" w:cs="Times New Roman"/>
          <w:sz w:val="24"/>
          <w:szCs w:val="24"/>
        </w:rPr>
        <w:t>naturalnie rozdrobnionego surowca skalnego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6541" w:rsidRPr="00956541">
        <w:rPr>
          <w:rFonts w:ascii="Times New Roman" w:hAnsi="Times New Roman" w:cs="Times New Roman"/>
          <w:sz w:val="24"/>
          <w:szCs w:val="24"/>
        </w:rPr>
        <w:t>przeznaczonych do nawierzchni drogowych, CZDP, Warszawa, 1984.</w:t>
      </w:r>
    </w:p>
    <w:p w:rsidR="00956541" w:rsidRPr="00956541" w:rsidRDefault="000E694D" w:rsidP="000E69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956541" w:rsidRPr="00956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6541" w:rsidRPr="00956541">
        <w:rPr>
          <w:rFonts w:ascii="Times New Roman" w:hAnsi="Times New Roman" w:cs="Times New Roman"/>
          <w:sz w:val="24"/>
          <w:szCs w:val="24"/>
        </w:rPr>
        <w:t>Instrukcja Badań Podłoża Gruntowego Budowli Drogowych i mostowych – załącznik 2. GDDP 1988</w:t>
      </w:r>
    </w:p>
    <w:p w:rsidR="00956541" w:rsidRPr="00956541" w:rsidRDefault="00956541" w:rsidP="000E69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1">
        <w:rPr>
          <w:rFonts w:ascii="Times New Roman" w:hAnsi="Times New Roman" w:cs="Times New Roman"/>
          <w:b/>
          <w:bCs/>
          <w:sz w:val="24"/>
          <w:szCs w:val="24"/>
        </w:rPr>
        <w:lastRenderedPageBreak/>
        <w:t>8</w:t>
      </w:r>
      <w:r w:rsidR="000E694D">
        <w:rPr>
          <w:rFonts w:ascii="Times New Roman" w:hAnsi="Times New Roman" w:cs="Times New Roman"/>
          <w:sz w:val="24"/>
          <w:szCs w:val="24"/>
        </w:rPr>
        <w:t>.</w:t>
      </w:r>
      <w:r w:rsidRPr="00956541">
        <w:rPr>
          <w:rFonts w:ascii="Times New Roman" w:hAnsi="Times New Roman" w:cs="Times New Roman"/>
          <w:sz w:val="24"/>
          <w:szCs w:val="24"/>
        </w:rPr>
        <w:t xml:space="preserve"> BN-74/9834-06 Drogi samochodowe. Nawierzchnie z bitumicznych mas otaczanych na gorąco.</w:t>
      </w:r>
    </w:p>
    <w:p w:rsidR="000E694D" w:rsidRPr="00505873" w:rsidRDefault="000E694D" w:rsidP="000E69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505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PN-S/02205:1998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05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Drogi samochodowe. Roboty ziemne. Wymagania i badania. </w:t>
      </w:r>
    </w:p>
    <w:p w:rsidR="000E694D" w:rsidRPr="00505873" w:rsidRDefault="000E694D" w:rsidP="000E69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26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05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PN-88/B-04481 Grunty budowlane. Badanie próbek gruntu. </w:t>
      </w:r>
    </w:p>
    <w:p w:rsidR="000E694D" w:rsidRPr="00505873" w:rsidRDefault="000E694D" w:rsidP="000E69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26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505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Warunki Techniczne Wykonania i Odbioru Robót Budowlano - Montażowych </w:t>
      </w:r>
    </w:p>
    <w:p w:rsidR="00956541" w:rsidRDefault="00956541" w:rsidP="000E69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541" w:rsidRDefault="00956541" w:rsidP="000E69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541" w:rsidRPr="00505873" w:rsidRDefault="00956541" w:rsidP="0050587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56541" w:rsidRPr="0050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4C81BB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873"/>
    <w:rsid w:val="000E694D"/>
    <w:rsid w:val="00187423"/>
    <w:rsid w:val="001D2CB3"/>
    <w:rsid w:val="00326997"/>
    <w:rsid w:val="003A0CDE"/>
    <w:rsid w:val="0046669C"/>
    <w:rsid w:val="00505873"/>
    <w:rsid w:val="006810ED"/>
    <w:rsid w:val="00712D48"/>
    <w:rsid w:val="007142EC"/>
    <w:rsid w:val="008168A3"/>
    <w:rsid w:val="008C2F14"/>
    <w:rsid w:val="008D4521"/>
    <w:rsid w:val="00956541"/>
    <w:rsid w:val="00A66DF7"/>
    <w:rsid w:val="00B410FD"/>
    <w:rsid w:val="00BB1027"/>
    <w:rsid w:val="00BB4484"/>
    <w:rsid w:val="00CE47E6"/>
    <w:rsid w:val="00D305CB"/>
    <w:rsid w:val="00E344ED"/>
    <w:rsid w:val="00E72A69"/>
    <w:rsid w:val="00EB26FD"/>
    <w:rsid w:val="00EC4BD7"/>
    <w:rsid w:val="00ED34B4"/>
    <w:rsid w:val="00FF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DB616-8ECF-4533-81F4-9EDF56A7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05873"/>
    <w:rPr>
      <w:color w:val="0000FF"/>
      <w:u w:val="single"/>
    </w:rPr>
  </w:style>
  <w:style w:type="paragraph" w:customStyle="1" w:styleId="StylIwony">
    <w:name w:val="Styl Iwony"/>
    <w:basedOn w:val="Normalny"/>
    <w:rsid w:val="00BB4484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7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3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0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5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5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7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2395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6</cp:revision>
  <dcterms:created xsi:type="dcterms:W3CDTF">2016-04-11T12:28:00Z</dcterms:created>
  <dcterms:modified xsi:type="dcterms:W3CDTF">2016-04-15T10:10:00Z</dcterms:modified>
</cp:coreProperties>
</file>