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7978" w14:textId="77777777" w:rsidR="00111D26" w:rsidRPr="00111D26" w:rsidRDefault="00111D26" w:rsidP="0011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>Zarządzenie Nr Or.0050.26.2024</w:t>
      </w:r>
      <w:r w:rsidRPr="00111D2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br/>
        <w:t>Wójta Gminy Kowale Oleckie</w:t>
      </w:r>
    </w:p>
    <w:p w14:paraId="5304CE1A" w14:textId="77777777" w:rsidR="00111D26" w:rsidRPr="00111D26" w:rsidRDefault="00111D26" w:rsidP="0011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4 marca 2024 r.</w:t>
      </w:r>
    </w:p>
    <w:p w14:paraId="7FDC530B" w14:textId="77777777" w:rsidR="00111D26" w:rsidRDefault="00111D26" w:rsidP="00111D26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 sprawie powołania operatorów informatycznej obsługi obwodowych komisji wyborczych dla przeprowadzenia wyborów do rad gmin, rad powiatów, sejmików województw i rad dzielnic m. st. Warszawy oraz w wyborach wójtów, burmistrzów i prezydentów miast zarządzonych na dzień 7 kwietnia 2024 r</w:t>
      </w:r>
    </w:p>
    <w:p w14:paraId="16C64064" w14:textId="77777777" w:rsidR="00111D26" w:rsidRDefault="00111D26" w:rsidP="00111D26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 podstawie  </w:t>
      </w:r>
      <w:r w:rsidRPr="00111D26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 podstawie art. 30 ust. 1 ustawy z dnia 8 marca 1990 r. o samorządzie gminnym (t. j. Dz. U. z 2023 r. poz. 40 ze zm.), w związku z art. 156 § 1 ustawy z dnia 5 stycznia 2011 r. Kodeks wyborczy (t. j. Dz. U. z 2023 r. poz. 2408 ze zm.) i Rozporządzeniem Prezesa Rady Ministrów z dnia 29 stycznia 2024 r. w sprawie zarządzenia wyborów do rad gmin, rad powiatów, sejmików województw i rad dzielnic m.st. Warszawy oraz wyborów wójtów, burmistrzów i prezydentów miast (t. j. Dz.U. z 2024 r. poz. 109), zgodnie z Uchwałą Nr 42/2024 Państwowej Komisji Wyborczej z dnia 7 lutego 2024 r. w sprawie warunków oraz sposobu pomocniczego wykorzystania techniki elektronicznej w wyborach do rad gmin, rad powiatów, sejmików województw i rad dzielnic m. st. Warszawy oraz w wyborach wójtów, burmistrzów i prezydentów miast zarządzonych na dzień 7 kwietnia 2024 r. Wójt Gminy Kowale Oleckie  zarządza, co następuje :</w:t>
      </w:r>
    </w:p>
    <w:p w14:paraId="628441DA" w14:textId="154F1ADD" w:rsidR="00111D26" w:rsidRPr="00111D26" w:rsidRDefault="00111D26" w:rsidP="00111D26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11D2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§ 1. </w:t>
      </w:r>
      <w:r w:rsidRPr="00111D2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Powołuje się operatorów informatycznej obsługi obwodowych komisji wyborczych</w:t>
      </w:r>
      <w:r w:rsidRPr="00111D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11D2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wyborach do rad gmin, rad powiatów, sejmików województw i rad dzielnic m. st. Warszawy oraz w wyborach wójtów, burmistrzów i prezydentów miast zarządzonych na dzień 7 kwietnia 2024 roku  w niżej wymienionych osobach:</w:t>
      </w: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6"/>
        <w:gridCol w:w="2696"/>
        <w:gridCol w:w="6134"/>
      </w:tblGrid>
      <w:tr w:rsidR="00111D26" w:rsidRPr="00111D26" w14:paraId="0D8ED17C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3525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83F7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Imię i nazwisko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650F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Nazwa OKW</w:t>
            </w:r>
          </w:p>
        </w:tc>
      </w:tr>
      <w:tr w:rsidR="00111D26" w:rsidRPr="00111D26" w14:paraId="2BFA33D6" w14:textId="77777777">
        <w:trPr>
          <w:trHeight w:val="54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3E24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E7B87B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1284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DBFE88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Iwona Bach - Milewska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AA88" w14:textId="77777777" w:rsidR="00111D26" w:rsidRPr="00111D26" w:rsidRDefault="00111D26" w:rsidP="00111D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Świetlica Wiejska w Lakielach, Lakiele 16, 19-420 Kowale Oleckie</w:t>
            </w:r>
          </w:p>
          <w:p w14:paraId="3B5AF873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1D26" w:rsidRPr="00111D26" w14:paraId="1FEB0E30" w14:textId="77777777">
        <w:trPr>
          <w:trHeight w:val="91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6D56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A658DA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9084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D3F265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Małgorzata Jankowska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C962" w14:textId="77777777" w:rsidR="00111D26" w:rsidRPr="00111D26" w:rsidRDefault="00111D26" w:rsidP="00111D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 Podstawowa im. Jana Pawła II w Kowalach Oleckich (wejście główne), ul. Witosa 6, 19-420 Kowale Oleckie</w:t>
            </w:r>
          </w:p>
          <w:p w14:paraId="2D689363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1D26" w:rsidRPr="00111D26" w14:paraId="3484405A" w14:textId="77777777">
        <w:trPr>
          <w:trHeight w:val="67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1D62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4FF930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964F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EE0F84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Jolanta </w:t>
            </w:r>
            <w:proofErr w:type="spellStart"/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Guziewska</w:t>
            </w:r>
            <w:proofErr w:type="spellEnd"/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2B58" w14:textId="77777777" w:rsidR="00111D26" w:rsidRPr="00111D26" w:rsidRDefault="00111D26" w:rsidP="00111D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 Podstawowa im. Jana Pawła II w Kowalach Oleckich (sala gimnastyczna), ul. Witosa 6, 19-420 Kowale Oleckie</w:t>
            </w:r>
          </w:p>
          <w:p w14:paraId="7149BA7D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1D26" w:rsidRPr="00111D26" w14:paraId="03DD3F69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88BF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7BEF3C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C78F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158F0A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Stanisława Kopiczko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6785" w14:textId="77777777" w:rsidR="00111D26" w:rsidRPr="00111D26" w:rsidRDefault="00111D26" w:rsidP="00111D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Szkoła Podstawowa im. Marii Konopnickiej w Sokółkach Filia w </w:t>
            </w:r>
            <w:proofErr w:type="spellStart"/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Stożnem</w:t>
            </w:r>
            <w:proofErr w:type="spellEnd"/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Stożne 6, 19-420 Kowale Oleckie</w:t>
            </w:r>
          </w:p>
          <w:p w14:paraId="201940F2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1D26" w:rsidRPr="00111D26" w14:paraId="6147AF29" w14:textId="77777777">
        <w:trPr>
          <w:trHeight w:val="85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5B29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7420B2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F63F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F1C7D3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Ewa Kalita - </w:t>
            </w:r>
            <w:proofErr w:type="spellStart"/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Tochim</w:t>
            </w:r>
            <w:proofErr w:type="spellEnd"/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A3B9" w14:textId="77777777" w:rsidR="00111D26" w:rsidRPr="00111D26" w:rsidRDefault="00111D26" w:rsidP="00111D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 Podstawowa im. Marii Konopnickiej w Sokółkach, Sokółki 47, 19-420 Kowale Oleckie</w:t>
            </w:r>
          </w:p>
          <w:p w14:paraId="3214C148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1D26" w:rsidRPr="00111D26" w14:paraId="074EEFA1" w14:textId="77777777">
        <w:trPr>
          <w:trHeight w:val="768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A717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71E61D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A853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673E0F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Monika </w:t>
            </w:r>
            <w:proofErr w:type="spellStart"/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Fiertek</w:t>
            </w:r>
            <w:proofErr w:type="spellEnd"/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B159" w14:textId="77777777" w:rsidR="00111D26" w:rsidRPr="00111D26" w:rsidRDefault="00111D26" w:rsidP="00111D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 Pomocy Społecznej „Zacisze”, ul. Witosa 8, 19-420 Kowale Oleckie</w:t>
            </w:r>
          </w:p>
          <w:p w14:paraId="03D46C64" w14:textId="77777777" w:rsidR="00111D26" w:rsidRPr="00111D26" w:rsidRDefault="00111D26" w:rsidP="00111D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B6D9BB2" w14:textId="77777777" w:rsidR="00111D26" w:rsidRPr="00111D26" w:rsidRDefault="00111D26" w:rsidP="0011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6FADEF2" w14:textId="77777777" w:rsidR="00111D26" w:rsidRPr="00111D26" w:rsidRDefault="00111D26" w:rsidP="0011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§ 2</w:t>
      </w:r>
      <w:r w:rsidRPr="00111D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Szczegółowy zakres zadań operatora informatycznej obsługi obwodowej komisji wyborczej określa </w:t>
      </w:r>
      <w:r w:rsidRPr="00111D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załącznik Nr 1 </w:t>
      </w:r>
      <w:r w:rsidRPr="00111D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Zarządzenia.</w:t>
      </w:r>
    </w:p>
    <w:p w14:paraId="274D8A62" w14:textId="77777777" w:rsidR="00111D26" w:rsidRPr="00111D26" w:rsidRDefault="00111D26" w:rsidP="0011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3. </w:t>
      </w:r>
      <w:r w:rsidRPr="00111D2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Zarządzenie wchodzi w życie z dniem podpisania.</w:t>
      </w:r>
    </w:p>
    <w:p w14:paraId="64C2A8AB" w14:textId="15965D28" w:rsidR="00111D26" w:rsidRPr="00111D26" w:rsidRDefault="00111D26" w:rsidP="0011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</w:t>
      </w:r>
      <w:r w:rsidRPr="00111D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Wójt Gminy Kowale Oleckie</w:t>
      </w:r>
    </w:p>
    <w:p w14:paraId="1234FF4C" w14:textId="6FE5A0A7" w:rsidR="00111D26" w:rsidRPr="00111D26" w:rsidRDefault="00111D26" w:rsidP="00111D2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Krzysztof Locman</w:t>
      </w:r>
    </w:p>
    <w:p w14:paraId="24904203" w14:textId="77777777" w:rsidR="00111D26" w:rsidRPr="00111D26" w:rsidRDefault="00111D26" w:rsidP="00111D26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do Zarządzenia Nr Or.0050.26.2024</w:t>
      </w:r>
      <w:r w:rsidRPr="00111D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Wójta Gminy Kowale Oleckie</w:t>
      </w:r>
      <w:r w:rsidRPr="00111D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z dnia 4 marca 2024 r.</w:t>
      </w:r>
    </w:p>
    <w:p w14:paraId="4D41298E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7E41CD4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Zadania operatora informatycznej obsługi obwodowej komisji wyborczej:</w:t>
      </w:r>
    </w:p>
    <w:p w14:paraId="6532CE99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2CBEC3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udział w szkoleniu z zakresu obsługi systemu teleinformatycznego organizowanym przez koordynatora gminnego ds. informatyki;</w:t>
      </w:r>
    </w:p>
    <w:p w14:paraId="749F305A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wykonanie zadań przewidzianych w harmonogramie testu ogólnokrajowego – jeśli będzie on zakładał udział wyznaczonych operatorów;</w:t>
      </w:r>
    </w:p>
    <w:p w14:paraId="1A0EF405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odbiór loginu i hasła służącego do logowania się do systemu teleinformatycznego;</w:t>
      </w:r>
    </w:p>
    <w:p w14:paraId="4AB41917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przestrzeganie ustalonych zasad bezpieczeństwa;</w:t>
      </w:r>
    </w:p>
    <w:p w14:paraId="7A3366D0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znajomość instrukcji obsługi systemu teleinformatycznego;</w:t>
      </w:r>
    </w:p>
    <w:p w14:paraId="20FC2324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przygotowanie i sprawdzenie stanowiska komputerowego w zakresie konfiguracji dostępu do publicznej sieci przesyłania danych i zainstalowanego oprogramowania;</w:t>
      </w:r>
    </w:p>
    <w:p w14:paraId="03DCCD03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zabezpieczenie sprzętu i systemu teleinformatycznego przed nieuprawnionym dostępem;</w:t>
      </w:r>
    </w:p>
    <w:p w14:paraId="48B190A8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ustalenie z przewodniczącym obwodowej komisji wyborczej harmonogramu pracy w dniu głosowania;</w:t>
      </w:r>
    </w:p>
    <w:p w14:paraId="5F074915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przekazanie, w trakcie głosowania, danych o liczbie osób ujętych w spisie wyborców oraz o liczbie wydanych kart do głosowania (frekwencji), zgodnie z wytycznymi wskazanymi w odrębnej uchwale Państwowej Komisji Wyborczej;</w:t>
      </w:r>
    </w:p>
    <w:p w14:paraId="358B927B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wprowadzenie wszystkich danych zawartych w projektach protokołów głosowania w obwodzie w obecności członków obwodowej komisji wyborczej;</w:t>
      </w:r>
    </w:p>
    <w:p w14:paraId="467F4915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umożliwienie wydruku projektów protokołów głosowania w obwodzie z ewentualnym zestawieniem błędów oraz raportem ostrzeżeń, ułatwiającymi sprawdzenie zgodności arytmetycznej poprawności ustalenia wyników głosowania w obwodzie;</w:t>
      </w:r>
    </w:p>
    <w:p w14:paraId="1C2380A6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sygnalizowanie przewodniczącemu obwodowej komisji wyborczej ostrzeżeń oraz niezgodności liczb w projektach protokołów głosowania w obwodzie;</w:t>
      </w:r>
    </w:p>
    <w:p w14:paraId="190B27DD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13)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przekazanie komisji wydruków z systemu teleinformatycznego;</w:t>
      </w:r>
    </w:p>
    <w:p w14:paraId="5C050EAB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zapisanie   danych  z protokołu głosowania  w obwodzie w postaci  pliku  na elektronicznym  nośniku  danych, w przypadku  braku  możliwości  wprowadzenia   danych    do  sieci elektronicznego przekazywania   danych;</w:t>
      </w:r>
    </w:p>
    <w:p w14:paraId="4910979A" w14:textId="77777777" w:rsidR="00111D26" w:rsidRPr="00111D26" w:rsidRDefault="00111D26" w:rsidP="00111D2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11D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15) </w:t>
      </w:r>
      <w:r w:rsidRPr="00111D26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przesłanie, w obecności   członków  obwodowej  komisji  wyborczej, danych  z  podpisanych protokołów głosowania  w  obwodzie   do  sieci  elektronicznego  przekazywania  danych.</w:t>
      </w:r>
    </w:p>
    <w:p w14:paraId="385BEA03" w14:textId="77777777" w:rsidR="00A25FBB" w:rsidRDefault="00A25FBB"/>
    <w:sectPr w:rsidR="00A25FBB" w:rsidSect="004E01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A7A3" w14:textId="77777777" w:rsidR="004E0134" w:rsidRDefault="004E0134" w:rsidP="00111D26">
      <w:pPr>
        <w:spacing w:after="0" w:line="240" w:lineRule="auto"/>
      </w:pPr>
      <w:r>
        <w:separator/>
      </w:r>
    </w:p>
  </w:endnote>
  <w:endnote w:type="continuationSeparator" w:id="0">
    <w:p w14:paraId="4A0D501A" w14:textId="77777777" w:rsidR="004E0134" w:rsidRDefault="004E0134" w:rsidP="0011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E5A7" w14:textId="77777777" w:rsidR="004E0134" w:rsidRDefault="004E0134" w:rsidP="00111D26">
      <w:pPr>
        <w:spacing w:after="0" w:line="240" w:lineRule="auto"/>
      </w:pPr>
      <w:r>
        <w:separator/>
      </w:r>
    </w:p>
  </w:footnote>
  <w:footnote w:type="continuationSeparator" w:id="0">
    <w:p w14:paraId="210CF562" w14:textId="77777777" w:rsidR="004E0134" w:rsidRDefault="004E0134" w:rsidP="00111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26"/>
    <w:rsid w:val="00111D26"/>
    <w:rsid w:val="004E0134"/>
    <w:rsid w:val="00A2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F4CF"/>
  <w15:chartTrackingRefBased/>
  <w15:docId w15:val="{DB31F642-3AA6-4D88-829B-BD88BC4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11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D26"/>
  </w:style>
  <w:style w:type="paragraph" w:styleId="Stopka">
    <w:name w:val="footer"/>
    <w:basedOn w:val="Normalny"/>
    <w:link w:val="StopkaZnak"/>
    <w:uiPriority w:val="99"/>
    <w:unhideWhenUsed/>
    <w:rsid w:val="0011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2024-03-07T12:10:00Z</dcterms:created>
  <dcterms:modified xsi:type="dcterms:W3CDTF">2024-03-07T12:14:00Z</dcterms:modified>
</cp:coreProperties>
</file>