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Kowale Oleckie, 17.12.2018 r.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ZAPYTANIE OFERTOWE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W związku z art 4 ust 8 ustawy z dnia 29 stycznia 2004 r. Prawo zamówień publicznych </w:t>
      </w:r>
      <w:r>
        <w:rPr>
          <w:rFonts w:cs="Times New Roman" w:ascii="Times New Roman" w:hAnsi="Times New Roman"/>
          <w:color w:val="000000"/>
          <w:sz w:val="24"/>
          <w:szCs w:val="24"/>
          <w:lang w:eastAsia="pl-PL"/>
        </w:rPr>
        <w:t>(t. j. Dz. U. z 2018 r poz. 1986 z późn. zm.), z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wracamy się z zapytaniem ofertowym </w:t>
      </w: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o cenę świadczenia usług pocztowych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dla Gminy Kowale Oleckie mającej siedzibę w miejscowości Ko0wale Oleckie, w okresie </w:t>
      </w:r>
      <w:r>
        <w:rPr>
          <w:rFonts w:cs="Times New Roman" w:ascii="Times New Roman" w:hAnsi="Times New Roman"/>
          <w:b/>
          <w:sz w:val="24"/>
          <w:szCs w:val="24"/>
          <w:lang w:eastAsia="pl-PL"/>
        </w:rPr>
        <w:t>20.12.2018 r. – 31.12.2020 r.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pl-PL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pl-PL"/>
        </w:rPr>
        <w:t>1. Zamawiający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Wójt Gminy Kowale Oleckie; 19-420 Kowale Oleckie, ul. Kościuszki 44, NIP 8471612161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pl-PL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pl-PL"/>
        </w:rPr>
        <w:t>2. Przedmiot zamówienia</w:t>
      </w:r>
    </w:p>
    <w:p>
      <w:pPr>
        <w:pStyle w:val="NoSpacing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Świadczenie usług pocztowych, w obrocie krajowym w zakresie przesyłek pocztowych nadawania, przyjmowania, przemieszczania, doręczania przesyłek i ich ewentualnych zwrotów do nadawcy.</w:t>
      </w:r>
    </w:p>
    <w:p>
      <w:pPr>
        <w:pStyle w:val="NoSpacing"/>
        <w:ind w:left="284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Świadczenie powyższych usług odbywać się będzie m. in. w oparciu o przepisy Ustawy z dnia 23 listopada 2012 r. - Prawo pocztowe </w:t>
      </w:r>
      <w:r>
        <w:rPr>
          <w:rFonts w:cs="Times New Roman" w:ascii="Times New Roman" w:hAnsi="Times New Roman"/>
          <w:color w:val="000000"/>
          <w:sz w:val="24"/>
          <w:szCs w:val="24"/>
          <w:lang w:eastAsia="pl-PL"/>
        </w:rPr>
        <w:t>(</w:t>
      </w:r>
      <w:bookmarkStart w:id="0" w:name="__DdeLink__4183_1911998052"/>
      <w:r>
        <w:rPr>
          <w:rFonts w:cs="Times New Roman" w:ascii="Times New Roman" w:hAnsi="Times New Roman"/>
          <w:color w:val="000000"/>
          <w:sz w:val="24"/>
          <w:szCs w:val="24"/>
          <w:lang w:eastAsia="pl-PL"/>
        </w:rPr>
        <w:t>t. j. Dz. U.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eastAsia="pl-PL"/>
        </w:rPr>
        <w:t>z 2018 r., poz. 2188  z późn. zm</w:t>
      </w:r>
      <w:bookmarkEnd w:id="0"/>
      <w:r>
        <w:rPr>
          <w:rFonts w:cs="Times New Roman" w:ascii="Times New Roman" w:hAnsi="Times New Roman"/>
          <w:color w:val="000000"/>
          <w:sz w:val="24"/>
          <w:szCs w:val="24"/>
          <w:lang w:eastAsia="pl-PL"/>
        </w:rPr>
        <w:t xml:space="preserve">.) </w:t>
      </w:r>
      <w:r>
        <w:rPr>
          <w:rFonts w:cs="Times New Roman" w:ascii="Times New Roman" w:hAnsi="Times New Roman"/>
          <w:sz w:val="24"/>
          <w:szCs w:val="24"/>
          <w:lang w:eastAsia="pl-PL"/>
        </w:rPr>
        <w:t>oraz Rozporządzenie Ministra Administracji i Cyfryzacji z dnia 26 listopada 2013 r. w sprawie reklamacji usługi pocztow</w:t>
      </w:r>
      <w:r>
        <w:rPr>
          <w:rFonts w:cs="Times New Roman" w:ascii="Times New Roman" w:hAnsi="Times New Roman"/>
          <w:color w:val="000000"/>
          <w:sz w:val="24"/>
          <w:szCs w:val="24"/>
          <w:lang w:eastAsia="pl-PL"/>
        </w:rPr>
        <w:t>ej (t. j. Dz. U. z 2018 r. poz. 421 z późn. zm.). W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przypadku zmiany powyższych przepisów, w trakcie realizacji świadczenia usług pocztowych, zastosowanie będą miały przepisy nowo obowiązujące. </w:t>
      </w:r>
    </w:p>
    <w:p>
      <w:pPr>
        <w:pStyle w:val="NoSpacing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Przez przesyłki wchodzące w skład przedmiotu zamówienia, rozumie się:</w:t>
      </w:r>
    </w:p>
    <w:p>
      <w:pPr>
        <w:pStyle w:val="NoSpacing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1) przesyłki listowe nierejestrowane (zwykłe) krajowe (ekonomiczne i priorytetowe), tj. nadane i doręczone bez pokwitowania, </w:t>
      </w:r>
    </w:p>
    <w:p>
      <w:pPr>
        <w:pStyle w:val="NoSpacing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2) przesyłki listowe rejestrowane (polecone) krajowe (ekonomiczne i priorytetowe), tj. nadane i doręczone za pokwitowaniem lub z potwierdzeniem odbioru, w tym ze zwrotnym potwierdzeniem odbioru zgodnym z Kodeksem Postępowania Administracyjnego.</w:t>
      </w:r>
    </w:p>
    <w:p>
      <w:pPr>
        <w:pStyle w:val="NoSpacing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Usługa doręczania przesyłek pocztowych świadczona będzie do każdego wskazanego przez Zamawiającego adresu w kraju.</w:t>
      </w:r>
    </w:p>
    <w:p>
      <w:pPr>
        <w:pStyle w:val="NoSpacing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Szczegółowy zakres przedmiotu zamówienia zawiera </w:t>
      </w: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 xml:space="preserve">Załącznik nr 1 </w:t>
      </w:r>
      <w:r>
        <w:rPr>
          <w:rFonts w:cs="Times New Roman" w:ascii="Times New Roman" w:hAnsi="Times New Roman"/>
          <w:sz w:val="24"/>
          <w:szCs w:val="24"/>
          <w:lang w:eastAsia="pl-PL"/>
        </w:rPr>
        <w:t>do niniejszego Zapytania ofertowego. Zamawiający zastrzega, iż ilości przesyłek pocztowych wskazany rodzaj (zwykły, polecony, ekonomiczny, priorytet) oraz gabaryty wskazane w Załączniku nr 1 do niniejszego Zapytania ofertowego mają charakter szacunkowy i służą do skalkulowania ceny oferty, porównania ofert oraz wyboru oferty najkorzystniejszej, mogą zatem ulec zmianie. Ponadto wykaz ten stanowi odzwierciedlenie zakresu usług pocztowych, z których skorzystał Zamawiający w roku poprzednim i nie wyklucza zakupu innych usług tego rodzaju.</w:t>
      </w:r>
    </w:p>
    <w:p>
      <w:pPr>
        <w:pStyle w:val="NoSpacing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Gmina Kowale Oleckie będzie wysyłać przesyłki tylko i wyłącznie we własnym imieniu.          W każdej sytuacji Gmina Kowale Oleckie musi figurować jako nadawca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pl-PL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pl-PL"/>
        </w:rPr>
        <w:t xml:space="preserve">3. Termin realizacji zamówienia: </w:t>
      </w:r>
      <w:r>
        <w:rPr>
          <w:rFonts w:cs="Times New Roman" w:ascii="Times New Roman" w:hAnsi="Times New Roman"/>
          <w:b/>
          <w:sz w:val="24"/>
          <w:szCs w:val="24"/>
          <w:u w:val="single"/>
          <w:lang w:eastAsia="pl-PL"/>
        </w:rPr>
        <w:t>20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  <w:lang w:eastAsia="pl-PL"/>
        </w:rPr>
        <w:t>.12.2018 r. – 31.12.2020 r.</w:t>
      </w:r>
    </w:p>
    <w:p>
      <w:pPr>
        <w:pStyle w:val="NoSpacing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Rozliczenia finansowe za wykonane usługi będą dokonywane „z dołu" w okresach miesięcznych, na podstawie faktury VAT sporządzonej przez Wykonawcę, zawierającej sumę opłat za przesyłki faktycznie nadane i zwrócone w okresie rozliczeniowym, stwierdzone na podstawie dokumentów zdawczo – odbiorczych podpisanych przez upoważnionych przedstawicieli stron. W przypadku przesyłek, które nie są rejestrowane ilość </w:t>
      </w:r>
      <w:r>
        <w:rPr>
          <w:rFonts w:cs="Times New Roman" w:ascii="Times New Roman" w:hAnsi="Times New Roman"/>
          <w:spacing w:val="30"/>
          <w:sz w:val="24"/>
          <w:szCs w:val="24"/>
          <w:lang w:eastAsia="pl-PL"/>
        </w:rPr>
        <w:t xml:space="preserve">i </w:t>
      </w:r>
      <w:r>
        <w:rPr>
          <w:rFonts w:cs="Times New Roman" w:ascii="Times New Roman" w:hAnsi="Times New Roman"/>
          <w:sz w:val="24"/>
          <w:szCs w:val="24"/>
          <w:lang w:eastAsia="pl-PL"/>
        </w:rPr>
        <w:t>waga stwierdzona będzie przez Wykonawcę na podstawie zestawienia nadanych przesyłek sporządzonego przez Zamawiającego. Za okres rozliczeniowy przyjmuje się jeden miesiąc kalendarzowy.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pl-PL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pl-PL"/>
        </w:rPr>
        <w:t xml:space="preserve">4.  Kryteria oceny ofert Cena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  <w:lang w:eastAsia="pl-PL"/>
        </w:rPr>
        <w:t>100 %</w:t>
      </w:r>
    </w:p>
    <w:p>
      <w:pPr>
        <w:pStyle w:val="NoSpacing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Cena usług pocztowych stanowiących przedmiot zamówienia powinna zostać przedstawiona w kwocie </w:t>
      </w:r>
      <w:r>
        <w:rPr>
          <w:rFonts w:cs="Times New Roman" w:ascii="Times New Roman" w:hAnsi="Times New Roman"/>
          <w:sz w:val="24"/>
          <w:szCs w:val="24"/>
          <w:u w:val="single"/>
          <w:lang w:eastAsia="pl-PL"/>
        </w:rPr>
        <w:t>netto i brutto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za sztukę oraz przemnożona przez szacunkową ilość zamówienia. Cena określona w ofercie powinna stanowić sumę szacowanej wartości zamówienia i obejmować </w:t>
      </w:r>
      <w:r>
        <w:rPr>
          <w:rFonts w:cs="Times New Roman" w:ascii="Times New Roman" w:hAnsi="Times New Roman"/>
          <w:sz w:val="24"/>
          <w:szCs w:val="24"/>
          <w:u w:val="single"/>
          <w:lang w:eastAsia="pl-PL"/>
        </w:rPr>
        <w:t>wszystkie koszty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związane z realizacją przedmiotu zamówienia.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Oferta,   która  uzyska  najwyższą  ilość  punktów zostanie  wybrana jako najkorzystniejsza.</w:t>
      </w:r>
    </w:p>
    <w:p>
      <w:pPr>
        <w:pStyle w:val="NoSpacing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Wybór oferty najkorzystniejszej zostanie dokonany według poniższych zasad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cena najniższa/ cena oferty ocenianej</w:t>
      </w:r>
      <w:r>
        <w:rPr>
          <w:rFonts w:cs="Times New Roman" w:ascii="Times New Roman" w:hAnsi="Times New Roman"/>
          <w:spacing w:val="30"/>
          <w:sz w:val="24"/>
          <w:szCs w:val="24"/>
          <w:lang w:eastAsia="pl-PL"/>
        </w:rPr>
        <w:t xml:space="preserve"> x </w:t>
      </w:r>
      <w:r>
        <w:rPr>
          <w:rFonts w:cs="Times New Roman" w:ascii="Times New Roman" w:hAnsi="Times New Roman"/>
          <w:sz w:val="24"/>
          <w:szCs w:val="24"/>
          <w:lang w:eastAsia="pl-PL"/>
        </w:rPr>
        <w:t>100 pkt.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pl-PL"/>
        </w:rPr>
        <w:t>5. Doświadczenie</w:t>
      </w:r>
    </w:p>
    <w:p>
      <w:pPr>
        <w:pStyle w:val="NoSpacing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Warunek zostanie spełniony jeżeli wykonawca wraz z ofertą złoży podpisany wykaz wykonanych w okresie trzech lat przed upływem terminu składania ofert - a jeżeli okres prowadzenia działalności jest krótszy - w tym okresie, głównych usług. W wykazie wykonawca zobowiązany jest do podania wartości, przedmiotu, dat wykonania i podmiotów, na rzecz których usługi zostały wykonane oraz załączy dowody określające, czy te usługi zostały wykonane lub są wykonywane należycie. Wzór wykazu stanowi </w:t>
      </w: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 xml:space="preserve">Załącznik nr 2 </w:t>
      </w:r>
      <w:r>
        <w:rPr>
          <w:rFonts w:cs="Times New Roman" w:ascii="Times New Roman" w:hAnsi="Times New Roman"/>
          <w:sz w:val="24"/>
          <w:szCs w:val="24"/>
          <w:lang w:eastAsia="pl-PL"/>
        </w:rPr>
        <w:t>do niniejszego Zapytania (Wykaz zrealizowanych usług)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Dowodami, o których mowa powyżej są: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pl-PL"/>
        </w:rPr>
        <w:t>referencje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lub inne dokumenty wystawione przez podmiot, na rzecz których usługi były wykonywane. Jeżeli z uzasadnionej przyczyny o obiektywnym charakterze wykonawca nie jest w stanie uzyskać tych dokumentów – oświadczenie wykonawcy.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eastAsia="pl-PL"/>
        </w:rPr>
        <w:t>Inne istotne warunki zamówienia: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pl-PL"/>
        </w:rPr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Zamawiający nie dopuszcza składania ofert częściowych.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Zamawiający nie dopuszcza składania ofert wariantowych.</w:t>
      </w:r>
    </w:p>
    <w:p>
      <w:pPr>
        <w:pStyle w:val="NoSpacing"/>
        <w:numPr>
          <w:ilvl w:val="0"/>
          <w:numId w:val="1"/>
        </w:numPr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eastAsia="pl-PL"/>
        </w:rPr>
        <w:t>Wykonawca musi figurować w rejestrze prowadzonym przez Prezesa Urzędu Komunikacji Elektronicznej, zgodnie z art 6 ust 1 ustawy 23 listopada 2012 r. Prawo pocztowe (t. j. Dz. U.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  <w:lang w:eastAsia="pl-PL"/>
        </w:rPr>
        <w:t>z 2018 r., poz. 2188  z późn. zm).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Wykonawcy mogą wspólnie (konsorcjum, spółka cywilna) ubiegać się o udzielenie zamówienia, wtedy ustanawiają pełnomocnika do reprezentowania ich w postępowaniu o udzielenie zamówienia albo reprezentowania w postępowaniu i zawarcia umowy w sprawie zamówienia publicznego. Jeżeli zostanie wybrana oferta wykonawców ubiegających się wspólnie o udzielenie zamówienia. Zamawiający zażąda przed zawarciem umowy w sprawie zamówienia publicznego umowy regulującej współpracę tych wykonawców.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Przesyłki pocztowe będą kwalifikowane według rodzaju przesyłek obowiązujących u Wykonawcy zgodnie ze szczegółowym zakresem przedmiotu zamówienia.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pacing w:val="30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Nadanie przesyłek będzie się odbywać w punkcie nadawczym Wykonawcy znajdującym się na terenie miejscowości Kowale Oleckie. Odbiór nadanych przesyłek będzie potwierdzony przez pracownika Wykonawcy pieczęcią wraz z datą.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Nadawanie przesyłek objętych przedmiotem zamówienia, następować będzie w tym samym dniu, w którym nastąpił odbiór przesyłek przez Wykonawcę od przedstawiciela Zamawiającego.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Zamawiający dopuszcza możliwość przesunięcia nadania przesyłek na dzień następny w przypadku uzasadnionych zastrzeżeń dotyczących odebranych przesyłek (nieprawidłowe opakowanie, brak pełnego adresu, niezgodność wpisów do dokumentów nadawczych z opisami na przesyłkach, brak znaków opłaty) i braku możliwości ich wyjaśnienia z przedstawicielem Zamawiającego.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Wykonawca będzie doręczał Zamawiającemu do jego siedziby pokwitowane przez adresata potwierdzenie odbioru niezwłocznie po dokonaniu doręczenia przesyłki.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W każdym przypadku nieobecności adresata, przedstawiciel Wykonawcy pozostawi adresatowi zawiadomienie o próbie dostarczenia przesyłki (pierwsze awizo) zawierające wskazanie miejsca i czasu odbioru przesyłki przez adresata.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Termin odbioru przesyłki przez adresata po pierwszym awizo ustala się na 7 dni, licząc od dnia pozostawienia pierwszego zawiadomienia, a po upływie tego terminu w przypadku niepodjęcia przesyłki przez adresata wymagane jest wystawienie powtórnego zawiadomienia (powtórne awizo) o możliwości odbioru przesyłki w terminie nie dłuższym niż 14 dni licząc od dnia pierwszego zawiadomienia. Po upływie czternastodniowego terminu nieodebrana przez adresata przesyłka podlega zwrotowi z podaniem przyczyny nieodebrania przesyłki.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Zamawiający wymaga, aby punkty odbioru przesyłek awizowanych znajdowały się na terenie każdej gminy w kraju.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Każda placówka pocztowa Wykonawcy musi spełniać następujące warunki</w:t>
      </w:r>
    </w:p>
    <w:p>
      <w:pPr>
        <w:pStyle w:val="NoSpacing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a) musi być czynna co najmniej we wszystkie dni robocze, z wyjątkiem dni ustawowo wolnych od pracy.</w:t>
      </w:r>
    </w:p>
    <w:p>
      <w:pPr>
        <w:pStyle w:val="NoSpacing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b) musi być oznakowana w sposób jednoznaczny i widoczny nazwą bądź logo Wykonawcy,</w:t>
      </w:r>
    </w:p>
    <w:p>
      <w:pPr>
        <w:pStyle w:val="NoSpacing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c) w sytuacji gdy znajduje się w lokalu, w którym prowadzona jest inna działalność gospodarcza, musi posiadać wyodrębnione stanowisko obsługi klientów w zakresie usług pocztowych, oznakowane w wyraźny i widoczny sposób nazwą lub logo Wykonawcy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Od Wykonawcy Zamawiający wymaga zapewnienia bezpłatnych formularzy potwierdzeń odbioru, z wyłączeniem formularzy dla przesyłek nadawanych w trybie postępowania administracyjnego, postępowania podatkowego, postępowania cywilnego.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Zamawiający jest odpowiedzialny za nadawanie przesyłek listowych i paczek w stanie umożliwiającym Wykonawcy doręczenie bez ubytku i uszkodzenia do miejsca zgodnie z adresem przeznaczenia.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Opakowanie przesyłek listowych stanowi odpowiednio zabezpieczona przez Zamawiającego (zaklejona) koperta.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Opakowanie paczki powinno stanowić zabezpieczenie przed dostępem do zawartości przesyłki oraz uniemożliwić jej uszkodzenie w czasie przemieszczania.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Zamawiający będzie korzystał z własnych opakowań przesyłek.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Zamawiający zobowiązuje się do nadawania przesyłek w stanie uporządkowanym, przez co należy rozumieć:</w:t>
      </w:r>
    </w:p>
    <w:p>
      <w:pPr>
        <w:pStyle w:val="NoSpacing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1) dla przesyłek rejestrowanych – wpisanie każdej przesyłki do rejestru – książek nadawczych sporządzonych w dwóch egzemplarzach, z których oryginał będzie przeznaczony dla placówki nadawczej Wykonawcy w celach rozliczeniowych, a kopia będzie stanowić dla Zamawiającego potwierdzenie nadania przesyłki,</w:t>
      </w:r>
    </w:p>
    <w:p>
      <w:pPr>
        <w:pStyle w:val="NoSpacing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2) dla przesyłek nierejestrowanych - nadawanie według zestawienia ilościowego przesyłek z podziałem na kategorie i przedziały wagowe sporządzonego w dwóch egzemplarzach z których oryginał będzie przeznaczony dla placówki nadawczej Wykonawcy w celach rozliczeniowych, a kopia stanowić będzie dla Zamawiającego potwierdzenie nadania danej partu przesyłek</w:t>
      </w:r>
    </w:p>
    <w:p>
      <w:pPr>
        <w:pStyle w:val="NoSpacing"/>
        <w:ind w:left="283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21. Wzory książek nadawczych oraz zestawień ilościowych przesyłek winny być przedmiotem uzgodnień przed podpisaniem umowy.</w:t>
      </w:r>
    </w:p>
    <w:p>
      <w:pPr>
        <w:pStyle w:val="NoSpacing"/>
        <w:ind w:left="283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22. Zamawiający zobowiązuje się do umieszczenia na każdej nadawanej przesyłce listowej lub paczce w sposób trwały i czytelny nazwy odbiorcy wraz z jego adresem, rodzaju przesyłki (zwykła, polecona priorytet, ze zwrotnym poświadczeniem odbioru - ZPO) oraz pełnej nazwy i adresu zwrotnego nadawcy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Zamawiający będzie umieszczał oznaczenie potwierdzające wniesienie opłaty za usługę w postaci napisu, nadruku lub odcisku pieczęci o treści ustalonej z Wykonawcą.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Odbiór przesyłek do wyekspediowania będzie każdorazowo potwierdzany przez upoważnionego przedstawiciela Wykonawcy poprzez umieszczenie pieczęci, podpisu i daty w pocztowej książce nadawczej – dla przesyłek rejestrowanych oraz na zestawieniu ilościowym przesyłek – dla przesyłek zwykłych.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Zamawiający wymaga dostarczania przesyłek pocztowych codziennie w dni robocze (od poniedziałku do piątku) w godzinach od </w:t>
      </w:r>
      <w:r>
        <w:rPr>
          <w:rFonts w:cs="Times New Roman" w:ascii="Times New Roman" w:hAnsi="Times New Roman"/>
          <w:spacing w:val="20"/>
          <w:sz w:val="24"/>
          <w:szCs w:val="24"/>
          <w:lang w:eastAsia="pl-PL"/>
        </w:rPr>
        <w:t>9.00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do 14.00 do Gminy Kowale Oleckie; 19-420 Kowale Oleckie; ul. Kościuszki 44, pok. nr 15 (sekretariat).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Wykonawca odpowiada za niewykonanie lub nienależyte wykonanie usług pocztowych chyba, ze spowodowane jest ono działaniem siły wyższej.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/>
          <w:b w:val="false"/>
          <w:sz w:val="24"/>
          <w:szCs w:val="24"/>
        </w:rPr>
        <w:t xml:space="preserve">Usługę uważa się za niewykonaną </w:t>
      </w:r>
      <w:r>
        <w:rPr>
          <w:rFonts w:cs="Times New Roman" w:ascii="Times New Roman" w:hAnsi="Times New Roman"/>
          <w:sz w:val="24"/>
          <w:szCs w:val="24"/>
        </w:rPr>
        <w:t>jeśli doręczenie przesyłki lub zawiadomienia o próbie jej doręczenia nie nastąpiło w terminie 14 dni od dnia nadania, z wyjątkiem dni ustawowo wolnych od pracy, albo w przypadku utraty przesyłki, przy czym za utraconą uważa się przesyłkę niedoręczoną w terminie 30 dni od dnia nadania.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Reklamację można wnieść:</w:t>
      </w:r>
    </w:p>
    <w:p>
      <w:pPr>
        <w:pStyle w:val="NormalWeb"/>
        <w:spacing w:beforeAutospacing="0" w:before="0" w:afterAutospacing="0" w:after="0"/>
        <w:ind w:left="70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     nie wcześniej niż po upływie 14 dni licząc od dnia nadania i nie później niż w terminie 12 miesięcy licząc od dnia nadania przesyłki.</w:t>
      </w:r>
    </w:p>
    <w:p>
      <w:pPr>
        <w:pStyle w:val="NormalWeb"/>
        <w:spacing w:beforeAutospacing="0" w:before="0" w:afterAutospacing="0" w:after="0"/>
        <w:ind w:left="70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     bezpośrednio, przy przyjęciu przez adresata uszkodzonej przesyłki lub, w której adresat stwierdzi ubytek lub uszkodzenie zawartości przesyłki (przesyłka z protokołem), nie później niż w terminie 12 miesięcy licząc od dnia jej nadania.</w:t>
      </w:r>
    </w:p>
    <w:p>
      <w:pPr>
        <w:pStyle w:val="NormalWeb"/>
        <w:spacing w:beforeAutospacing="0" w:before="0" w:afterAutospacing="0" w:after="0"/>
        <w:ind w:left="70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3)     w terminie 7 dni od dnia przyjęcia przesyłki przez adresata jeżeli ubytki lub uszkodzenia zawartości przesyłki były niewidoczne.</w:t>
      </w:r>
    </w:p>
    <w:p>
      <w:pPr>
        <w:pStyle w:val="NormalWeb"/>
        <w:spacing w:beforeAutospacing="0" w:before="0" w:afterAutospacing="0" w:after="0"/>
        <w:ind w:left="70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4)  nie wcześniej niż po upływie 4 dni licząc od dnia nadania w przypadku opóźnienia doręczenia przesyłki listowej rejestrowanej najszybszej kategorii (priorytet).</w:t>
      </w:r>
    </w:p>
    <w:p>
      <w:pPr>
        <w:pStyle w:val="Normal"/>
        <w:spacing w:lineRule="auto" w:line="240" w:before="0" w:after="0"/>
        <w:ind w:left="284" w:hanging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Operator pocztowy rozpatruje reklamację niezwłocznie i udziela odpowiedzi na reklamację w terminie nie dłuższym niż 30 dni od dnia otrzymania reklamacji.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29. W razie stwierdzenia uszkodzenia opakowania przesyłki Wykonawca:</w:t>
      </w:r>
    </w:p>
    <w:p>
      <w:pPr>
        <w:pStyle w:val="NoSpacing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ab/>
        <w:t>1) zabezpiecza przesyłkę przed ewentualnym dalszym uszkodzeniem,</w:t>
      </w:r>
    </w:p>
    <w:p>
      <w:pPr>
        <w:pStyle w:val="NoSpacing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ab/>
        <w:t>2) przekazuje przesyłkę do dalszych czynności oddawczych celem doręczenia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30. </w:t>
      </w: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Zamawiający wymaga przedłożenia przez Wykonawcę wraz z ofertą - projektu umowy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na świadczenie usług pocztowych. Projekt umowy musi zawierać wszystkie warunki realizacji zadania wskazane w niniejszym Zapytaniu ofertowym,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pl-PL"/>
        </w:rPr>
        <w:t>6. Sposób przygotowania oferty</w:t>
      </w:r>
    </w:p>
    <w:p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cs="Times New Roman" w:ascii="Times New Roman" w:hAnsi="Times New Roman"/>
          <w:sz w:val="24"/>
          <w:szCs w:val="24"/>
          <w:lang w:eastAsia="pl-PL"/>
        </w:rPr>
        <w:t>Ofertę sporządzić należy na załączonym druku „OFERTA" wraz z Załącznikiem nr 1 i 2 do Zapytania ofertowego lub na druku własnym, który zawiera podane elementy. Do oferty należy dołączyć ponadto dodatkowe dokumenty wynikające z treści Zapytania ofertowego. Ofertę wraz z załącznikami  sporządzić należy w języku  polskim, w formie pisemnej na maszynie, komputerze, nieścieralnym atramentem lub długopisem.</w:t>
      </w:r>
    </w:p>
    <w:p>
      <w:pPr>
        <w:pStyle w:val="NoSpacing"/>
        <w:ind w:left="284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Oferta wraz z załącznikami winna być podpisana przez osobę upoważnioną.</w:t>
      </w:r>
    </w:p>
    <w:p>
      <w:pPr>
        <w:pStyle w:val="NoSpacing"/>
        <w:ind w:left="284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W przypadku składania oferty w siedzibie Zamawiającego lub pocztą na kopercie należy umieścić napis </w:t>
      </w: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„Zapytanie ofertowe na świadczenia usług pocztowych dla Gminy Kowale Oleckie"</w:t>
      </w:r>
    </w:p>
    <w:p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pl-PL"/>
        </w:rPr>
      </w:r>
    </w:p>
    <w:p>
      <w:pPr>
        <w:pStyle w:val="NoSpacing"/>
        <w:ind w:left="284" w:hanging="284"/>
        <w:jc w:val="both"/>
        <w:rPr>
          <w:rFonts w:ascii="Times New Roman" w:hAnsi="Times New Roman" w:cs="Times New Roman"/>
          <w:spacing w:val="30"/>
          <w:sz w:val="24"/>
          <w:szCs w:val="24"/>
          <w:u w:val="single"/>
          <w:lang w:eastAsia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pl-PL"/>
        </w:rPr>
        <w:t>7. Miejsce i termin złożenia oferty</w:t>
      </w:r>
    </w:p>
    <w:p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    </w:t>
      </w:r>
      <w:r>
        <w:rPr>
          <w:rFonts w:cs="Times New Roman" w:ascii="Times New Roman" w:hAnsi="Times New Roman"/>
          <w:sz w:val="24"/>
          <w:szCs w:val="24"/>
          <w:lang w:eastAsia="pl-PL"/>
        </w:rPr>
        <w:t>Urząd Gminy Kowale Oleckie; 19-420 Kowale Oleckie, ul. Kościuszki 44, pok. nr 15 (sekretariat)</w:t>
      </w:r>
    </w:p>
    <w:p>
      <w:pPr>
        <w:pStyle w:val="NoSpacing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Ofertę złożyć można osobiście u Zamawiającego w sekretariacie, pocztą, pocztą elektroniczną na adres </w:t>
      </w: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gmina@kowale.fr.pl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lub faksem pod nr </w:t>
      </w: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 xml:space="preserve">087 5238279. </w:t>
      </w:r>
    </w:p>
    <w:p>
      <w:pPr>
        <w:pStyle w:val="NoSpacing"/>
        <w:ind w:left="284" w:hanging="284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Ofertę złożyć należy do dnia </w:t>
      </w:r>
      <w:r>
        <w:rPr>
          <w:rFonts w:cs="Times New Roman" w:ascii="Times New Roman" w:hAnsi="Times New Roman"/>
          <w:b/>
          <w:sz w:val="24"/>
          <w:szCs w:val="24"/>
          <w:lang w:eastAsia="pl-PL"/>
        </w:rPr>
        <w:t>27</w:t>
      </w: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 xml:space="preserve">.12.2018 r.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do godz. </w:t>
      </w: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12:00.</w:t>
      </w:r>
    </w:p>
    <w:p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8</w:t>
      </w:r>
      <w:r>
        <w:rPr>
          <w:rFonts w:cs="Times New Roman" w:ascii="Times New Roman" w:hAnsi="Times New Roman"/>
          <w:sz w:val="24"/>
          <w:szCs w:val="24"/>
          <w:u w:val="single"/>
          <w:lang w:eastAsia="pl-PL"/>
        </w:rPr>
        <w:t>. Osoba do kontaktu</w:t>
      </w:r>
      <w:r>
        <w:rPr>
          <w:rFonts w:cs="Times New Roman" w:ascii="Times New Roman" w:hAnsi="Times New Roman"/>
          <w:sz w:val="24"/>
          <w:szCs w:val="24"/>
          <w:lang w:eastAsia="pl-PL"/>
        </w:rPr>
        <w:t>:</w:t>
      </w:r>
    </w:p>
    <w:p>
      <w:pPr>
        <w:pStyle w:val="NoSpacing"/>
        <w:ind w:left="284" w:hanging="284"/>
        <w:jc w:val="both"/>
        <w:rPr>
          <w:rFonts w:ascii="Times New Roman" w:hAnsi="Times New Roman" w:cs="Times New Roman"/>
          <w:b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 xml:space="preserve">     </w:t>
      </w:r>
      <w:r>
        <w:rPr>
          <w:rFonts w:cs="Times New Roman" w:ascii="Times New Roman" w:hAnsi="Times New Roman"/>
          <w:b/>
          <w:sz w:val="24"/>
          <w:szCs w:val="24"/>
          <w:lang w:eastAsia="pl-PL"/>
        </w:rPr>
        <w:t xml:space="preserve">Alina Ewa Burzyńska tel. </w:t>
      </w: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087 5238209, 74.</w:t>
      </w:r>
    </w:p>
    <w:p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cs="Times New Roman" w:ascii="Times New Roman" w:hAnsi="Times New Roman"/>
          <w:color w:val="FF0000"/>
          <w:sz w:val="24"/>
          <w:szCs w:val="24"/>
          <w:lang w:eastAsia="pl-PL"/>
        </w:rPr>
      </w:r>
      <w:bookmarkStart w:id="1" w:name="_GoBack"/>
      <w:bookmarkStart w:id="2" w:name="_GoBack"/>
      <w:bookmarkEnd w:id="2"/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417" w:right="1286" w:header="0" w:top="899" w:footer="0" w:bottom="107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/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e13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FontStyle20" w:customStyle="1">
    <w:name w:val="Font Style20"/>
    <w:uiPriority w:val="99"/>
    <w:qFormat/>
    <w:rsid w:val="00101aa5"/>
    <w:rPr>
      <w:rFonts w:ascii="Arial" w:hAnsi="Arial"/>
      <w:spacing w:val="10"/>
      <w:sz w:val="12"/>
    </w:rPr>
  </w:style>
  <w:style w:type="character" w:styleId="FontStyle21" w:customStyle="1">
    <w:name w:val="Font Style21"/>
    <w:uiPriority w:val="99"/>
    <w:qFormat/>
    <w:rsid w:val="00101aa5"/>
    <w:rPr>
      <w:rFonts w:ascii="Arial" w:hAnsi="Arial"/>
      <w:b/>
      <w:smallCaps/>
      <w:w w:val="30"/>
      <w:sz w:val="8"/>
    </w:rPr>
  </w:style>
  <w:style w:type="character" w:styleId="FontStyle22" w:customStyle="1">
    <w:name w:val="Font Style22"/>
    <w:uiPriority w:val="99"/>
    <w:qFormat/>
    <w:rsid w:val="00101aa5"/>
    <w:rPr>
      <w:rFonts w:ascii="Arial" w:hAnsi="Arial"/>
      <w:b/>
      <w:i/>
      <w:sz w:val="8"/>
    </w:rPr>
  </w:style>
  <w:style w:type="character" w:styleId="FontStyle25" w:customStyle="1">
    <w:name w:val="Font Style25"/>
    <w:uiPriority w:val="99"/>
    <w:qFormat/>
    <w:rsid w:val="00101aa5"/>
    <w:rPr>
      <w:rFonts w:ascii="Arial" w:hAnsi="Arial"/>
      <w:sz w:val="18"/>
    </w:rPr>
  </w:style>
  <w:style w:type="character" w:styleId="FontStyle26" w:customStyle="1">
    <w:name w:val="Font Style26"/>
    <w:uiPriority w:val="99"/>
    <w:qFormat/>
    <w:rsid w:val="00101aa5"/>
    <w:rPr>
      <w:rFonts w:ascii="Arial" w:hAnsi="Arial"/>
      <w:spacing w:val="30"/>
      <w:sz w:val="16"/>
    </w:rPr>
  </w:style>
  <w:style w:type="character" w:styleId="Strong">
    <w:name w:val="Strong"/>
    <w:basedOn w:val="DefaultParagraphFont"/>
    <w:uiPriority w:val="99"/>
    <w:qFormat/>
    <w:locked/>
    <w:rsid w:val="00d542ee"/>
    <w:rPr>
      <w:rFonts w:cs="Times New Roman"/>
      <w:b/>
    </w:rPr>
  </w:style>
  <w:style w:type="character" w:styleId="ListLabel1">
    <w:name w:val="ListLabel 1"/>
    <w:qFormat/>
    <w:rPr>
      <w:rFonts w:cs="Arial"/>
    </w:rPr>
  </w:style>
  <w:style w:type="character" w:styleId="ListLabel2">
    <w:name w:val="ListLabel 2"/>
    <w:qFormat/>
    <w:rPr>
      <w:rFonts w:cs="Arial"/>
    </w:rPr>
  </w:style>
  <w:style w:type="character" w:styleId="ListLabel3">
    <w:name w:val="ListLabel 3"/>
    <w:qFormat/>
    <w:rPr>
      <w:rFonts w:cs="Arial"/>
    </w:rPr>
  </w:style>
  <w:style w:type="character" w:styleId="ListLabel4">
    <w:name w:val="ListLabel 4"/>
    <w:qFormat/>
    <w:rPr>
      <w:rFonts w:cs="Arial"/>
    </w:rPr>
  </w:style>
  <w:style w:type="character" w:styleId="ListLabel5">
    <w:name w:val="ListLabel 5"/>
    <w:qFormat/>
    <w:rPr>
      <w:rFonts w:cs="Arial"/>
    </w:rPr>
  </w:style>
  <w:style w:type="character" w:styleId="ListLabel6">
    <w:name w:val="ListLabel 6"/>
    <w:qFormat/>
    <w:rPr>
      <w:rFonts w:cs="Arial"/>
    </w:rPr>
  </w:style>
  <w:style w:type="character" w:styleId="ListLabel7">
    <w:name w:val="ListLabel 7"/>
    <w:qFormat/>
    <w:rPr>
      <w:rFonts w:cs="Arial"/>
    </w:rPr>
  </w:style>
  <w:style w:type="character" w:styleId="ListLabel8">
    <w:name w:val="ListLabel 8"/>
    <w:qFormat/>
    <w:rPr>
      <w:rFonts w:cs="Arial"/>
    </w:rPr>
  </w:style>
  <w:style w:type="character" w:styleId="ListLabel9">
    <w:name w:val="ListLabel 9"/>
    <w:qFormat/>
    <w:rPr>
      <w:rFonts w:cs="Arial"/>
    </w:rPr>
  </w:style>
  <w:style w:type="character" w:styleId="ListLabel10">
    <w:name w:val="ListLabel 10"/>
    <w:qFormat/>
    <w:rPr>
      <w:rFonts w:cs="Arial"/>
    </w:rPr>
  </w:style>
  <w:style w:type="character" w:styleId="ListLabel11">
    <w:name w:val="ListLabel 11"/>
    <w:qFormat/>
    <w:rPr>
      <w:rFonts w:cs="Arial"/>
    </w:rPr>
  </w:style>
  <w:style w:type="character" w:styleId="ListLabel12">
    <w:name w:val="ListLabel 12"/>
    <w:qFormat/>
    <w:rPr>
      <w:rFonts w:cs="Arial"/>
    </w:rPr>
  </w:style>
  <w:style w:type="character" w:styleId="ListLabel13">
    <w:name w:val="ListLabel 13"/>
    <w:qFormat/>
    <w:rPr>
      <w:rFonts w:cs="Arial"/>
    </w:rPr>
  </w:style>
  <w:style w:type="character" w:styleId="ListLabel14">
    <w:name w:val="ListLabel 14"/>
    <w:qFormat/>
    <w:rPr>
      <w:rFonts w:cs="Arial"/>
    </w:rPr>
  </w:style>
  <w:style w:type="character" w:styleId="ListLabel15">
    <w:name w:val="ListLabel 15"/>
    <w:qFormat/>
    <w:rPr>
      <w:rFonts w:cs="Arial"/>
    </w:rPr>
  </w:style>
  <w:style w:type="character" w:styleId="ListLabel16">
    <w:name w:val="ListLabel 16"/>
    <w:qFormat/>
    <w:rPr>
      <w:rFonts w:cs="Arial"/>
    </w:rPr>
  </w:style>
  <w:style w:type="character" w:styleId="ListLabel17">
    <w:name w:val="ListLabel 17"/>
    <w:qFormat/>
    <w:rPr>
      <w:rFonts w:cs="Arial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ascii="Times New Roman" w:hAnsi="Times New Roman" w:cs="Times New Roman"/>
      <w:b/>
      <w:color w:val="auto"/>
      <w:sz w:val="24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ascii="Times New Roman" w:hAnsi="Times New Roman" w:cs="Times New Roman"/>
      <w:sz w:val="24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ascii="Times New Roman" w:hAnsi="Times New Roman" w:cs="Times New Roman"/>
      <w:sz w:val="24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ascii="Times New Roman" w:hAnsi="Times New Roman" w:cs="Times New Roman"/>
      <w:b/>
      <w:color w:val="auto"/>
      <w:sz w:val="24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ascii="Times New Roman" w:hAnsi="Times New Roman" w:cs="Times New Roman"/>
      <w:sz w:val="24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yle71" w:customStyle="1">
    <w:name w:val="Style7"/>
    <w:basedOn w:val="Normal"/>
    <w:uiPriority w:val="99"/>
    <w:qFormat/>
    <w:rsid w:val="00101aa5"/>
    <w:pPr>
      <w:widowControl w:val="false"/>
      <w:spacing w:lineRule="exact" w:line="228" w:before="0" w:after="0"/>
      <w:jc w:val="both"/>
    </w:pPr>
    <w:rPr>
      <w:rFonts w:ascii="Arial" w:hAnsi="Arial" w:eastAsia="Times New Roman" w:cs="Arial"/>
      <w:sz w:val="24"/>
      <w:szCs w:val="24"/>
      <w:lang w:eastAsia="pl-PL"/>
    </w:rPr>
  </w:style>
  <w:style w:type="paragraph" w:styleId="Style111" w:customStyle="1">
    <w:name w:val="Style11"/>
    <w:basedOn w:val="Normal"/>
    <w:uiPriority w:val="99"/>
    <w:qFormat/>
    <w:rsid w:val="00101aa5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pl-PL"/>
    </w:rPr>
  </w:style>
  <w:style w:type="paragraph" w:styleId="Style121" w:customStyle="1">
    <w:name w:val="Style12"/>
    <w:basedOn w:val="Normal"/>
    <w:uiPriority w:val="99"/>
    <w:qFormat/>
    <w:rsid w:val="00101aa5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pl-PL"/>
    </w:rPr>
  </w:style>
  <w:style w:type="paragraph" w:styleId="Style91" w:customStyle="1">
    <w:name w:val="Style9"/>
    <w:basedOn w:val="Normal"/>
    <w:uiPriority w:val="99"/>
    <w:qFormat/>
    <w:rsid w:val="00101aa5"/>
    <w:pPr>
      <w:widowControl w:val="false"/>
      <w:spacing w:lineRule="exact" w:line="221" w:before="0" w:after="0"/>
    </w:pPr>
    <w:rPr>
      <w:rFonts w:ascii="Arial" w:hAnsi="Arial" w:eastAsia="Times New Roman" w:cs="Arial"/>
      <w:sz w:val="24"/>
      <w:szCs w:val="24"/>
      <w:lang w:eastAsia="pl-PL"/>
    </w:rPr>
  </w:style>
  <w:style w:type="paragraph" w:styleId="NoSpacing">
    <w:name w:val="No Spacing"/>
    <w:uiPriority w:val="99"/>
    <w:qFormat/>
    <w:rsid w:val="00101aa5"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qFormat/>
    <w:rsid w:val="00440ddb"/>
    <w:pPr>
      <w:spacing w:lineRule="auto" w:line="240" w:beforeAutospacing="1" w:afterAutospacing="1"/>
    </w:pPr>
    <w:rPr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Application>LibreOffice/6.1.3.2$Windows_x86 LibreOffice_project/86daf60bf00efa86ad547e59e09d6bb77c699acb</Application>
  <Pages>4</Pages>
  <Words>1771</Words>
  <Characters>11500</Characters>
  <CharactersWithSpaces>13241</CharactersWithSpaces>
  <Paragraphs>77</Paragraphs>
  <Company>Poczta Polska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2017-11-09T08:15:00Z</dcterms:created>
  <dc:creator>Wiesław</dc:creator>
  <dc:description/>
  <dc:language>pl-PL</dc:language>
  <cp:lastModifiedBy/>
  <dcterms:modified xsi:type="dcterms:W3CDTF">2018-12-18T11:13:11Z</dcterms:modified>
  <cp:revision>18</cp:revision>
  <dc:subject/>
  <dc:title>Maniowy, 06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Poczta Polska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