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D4" w:rsidRPr="00EC572C" w:rsidRDefault="00AD17D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  <w:r w:rsidRPr="00EC572C">
        <w:rPr>
          <w:b/>
          <w:bCs/>
          <w:sz w:val="22"/>
          <w:szCs w:val="22"/>
        </w:rPr>
        <w:t xml:space="preserve">UMOWA nr </w:t>
      </w:r>
    </w:p>
    <w:p w:rsidR="00AD17D4" w:rsidRPr="00EC572C" w:rsidRDefault="00AD17D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AD17D4" w:rsidRPr="00EC572C" w:rsidRDefault="00AD17D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zawarta w dniu</w:t>
      </w:r>
      <w:r>
        <w:rPr>
          <w:sz w:val="22"/>
          <w:szCs w:val="22"/>
        </w:rPr>
        <w:t xml:space="preserve">      </w:t>
      </w:r>
      <w:r w:rsidRPr="00EC572C">
        <w:rPr>
          <w:sz w:val="22"/>
          <w:szCs w:val="22"/>
        </w:rPr>
        <w:t>w Kowalach Oleckich pomiędzy: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b/>
          <w:bCs/>
          <w:sz w:val="22"/>
          <w:szCs w:val="22"/>
          <w:lang w:val="de-DE"/>
        </w:rPr>
        <w:t>Gmin</w:t>
      </w:r>
      <w:r w:rsidRPr="00EC572C">
        <w:rPr>
          <w:b/>
          <w:bCs/>
          <w:sz w:val="22"/>
          <w:szCs w:val="22"/>
        </w:rPr>
        <w:t>ą Kowale Oleckie</w:t>
      </w:r>
      <w:r w:rsidRPr="00EC572C">
        <w:rPr>
          <w:sz w:val="22"/>
          <w:szCs w:val="22"/>
        </w:rPr>
        <w:t xml:space="preserve">,  z siedzibą w Kowalach Oleckich przy ul. Kościuszki 44, 19 – 420 Kowale Oleckie, NIP: 847 – </w:t>
      </w:r>
      <w:r w:rsidRPr="00EC572C">
        <w:rPr>
          <w:sz w:val="22"/>
          <w:szCs w:val="22"/>
          <w:lang w:val="ru-RU"/>
        </w:rPr>
        <w:t xml:space="preserve">161 </w:t>
      </w:r>
      <w:r w:rsidRPr="00EC572C">
        <w:rPr>
          <w:sz w:val="22"/>
          <w:szCs w:val="22"/>
        </w:rPr>
        <w:t>– 21 – 61, reprezentowaną przez: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  <w:lang w:val="en-US"/>
        </w:rPr>
        <w:t>W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 xml:space="preserve">jta Gminy Kowale Oleckie – Krzysztofa Locmana,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przy kontrasygnacie Skarbnika Gminy – Pani Janiny Kozłowskiej,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sz w:val="22"/>
          <w:szCs w:val="22"/>
        </w:rPr>
      </w:pPr>
      <w:r w:rsidRPr="00EC572C">
        <w:rPr>
          <w:sz w:val="22"/>
          <w:szCs w:val="22"/>
        </w:rPr>
        <w:t xml:space="preserve">zwaną dalej „Zamawiającym,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sz w:val="22"/>
          <w:szCs w:val="22"/>
        </w:rPr>
      </w:pPr>
      <w:r w:rsidRPr="00EC572C">
        <w:rPr>
          <w:sz w:val="22"/>
          <w:szCs w:val="22"/>
        </w:rPr>
        <w:t xml:space="preserve">a </w:t>
      </w:r>
    </w:p>
    <w:p w:rsidR="00AD17D4" w:rsidRPr="00EC572C" w:rsidRDefault="00AD17D4" w:rsidP="00BC1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sz w:val="22"/>
          <w:szCs w:val="22"/>
        </w:rPr>
      </w:pPr>
    </w:p>
    <w:p w:rsidR="00AD17D4" w:rsidRPr="00EC572C" w:rsidRDefault="00AD17D4" w:rsidP="00BC1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zwanym w dalszej części Zleceniobiorcą została zawarta umowa następującej treści: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1</w:t>
      </w:r>
    </w:p>
    <w:p w:rsidR="00AD17D4" w:rsidRPr="00EC572C" w:rsidRDefault="00AD17D4" w:rsidP="00B97300">
      <w:pPr>
        <w:pStyle w:val="Tekstpodstawow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D17D4" w:rsidRPr="00EC572C" w:rsidRDefault="00AD17D4" w:rsidP="00B97300">
      <w:pPr>
        <w:pStyle w:val="Tekstpodstawow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sz w:val="22"/>
          <w:szCs w:val="22"/>
        </w:rPr>
      </w:pPr>
      <w:r w:rsidRPr="00EC572C">
        <w:rPr>
          <w:sz w:val="22"/>
          <w:szCs w:val="22"/>
        </w:rPr>
        <w:t xml:space="preserve">1. Zamawiający zleca a Projektant przyjmuje do wykonania </w:t>
      </w:r>
      <w:r w:rsidRPr="00EC572C">
        <w:rPr>
          <w:rFonts w:cs="Times New Roman"/>
          <w:b/>
          <w:sz w:val="22"/>
          <w:szCs w:val="22"/>
        </w:rPr>
        <w:t>opracowanie  dokumentacji projektowej zagospodarowania dz. nr 557/104 w Kowalach Oleckich z przeznaczeniem na dojazd do garaży i połączenia drogowego ul. Polnej z ul. Mereckiego (ul. Wspólną).</w:t>
      </w:r>
    </w:p>
    <w:p w:rsidR="00AD17D4" w:rsidRPr="00EC572C" w:rsidRDefault="00AD17D4" w:rsidP="00EC572C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Times New Roman" w:cs="Times New Roman"/>
          <w:b/>
          <w:bCs/>
          <w:color w:val="2B2A2A"/>
          <w:sz w:val="22"/>
          <w:szCs w:val="22"/>
          <w:u w:color="2B2A2A"/>
        </w:rPr>
      </w:pPr>
      <w:r w:rsidRPr="00EC572C">
        <w:rPr>
          <w:rFonts w:ascii="Times New Roman" w:cs="Times New Roman"/>
          <w:sz w:val="22"/>
          <w:szCs w:val="22"/>
        </w:rPr>
        <w:t>2. Przedmiot zamówienia obejmuję opracowanie dokumentacji technicznej dotyczącej budowy poł</w:t>
      </w:r>
      <w:r w:rsidRPr="00EC572C">
        <w:rPr>
          <w:rFonts w:ascii="Times New Roman" w:cs="Times New Roman"/>
          <w:sz w:val="22"/>
          <w:szCs w:val="22"/>
        </w:rPr>
        <w:t>ą</w:t>
      </w:r>
      <w:r w:rsidRPr="00EC572C">
        <w:rPr>
          <w:rFonts w:ascii="Times New Roman" w:cs="Times New Roman"/>
          <w:sz w:val="22"/>
          <w:szCs w:val="22"/>
        </w:rPr>
        <w:t>czenia komunikacyjnego dwukierunkowego pomiędzy ul. Polną a ul. Mereckiego w Kowalach Ole</w:t>
      </w:r>
      <w:r w:rsidRPr="00EC572C">
        <w:rPr>
          <w:rFonts w:ascii="Times New Roman" w:cs="Times New Roman"/>
          <w:sz w:val="22"/>
          <w:szCs w:val="22"/>
        </w:rPr>
        <w:t>c</w:t>
      </w:r>
      <w:r w:rsidRPr="00EC572C">
        <w:rPr>
          <w:rFonts w:ascii="Times New Roman" w:cs="Times New Roman"/>
          <w:sz w:val="22"/>
          <w:szCs w:val="22"/>
        </w:rPr>
        <w:t>kich. Opracowanie powinno uwzględniać budowę drogi o n</w:t>
      </w:r>
      <w:r w:rsidRPr="00EC572C">
        <w:rPr>
          <w:rFonts w:ascii="Times New Roman" w:cs="Times New Roman"/>
          <w:sz w:val="22"/>
          <w:szCs w:val="22"/>
        </w:rPr>
        <w:t>a</w:t>
      </w:r>
      <w:r w:rsidRPr="00EC572C">
        <w:rPr>
          <w:rFonts w:ascii="Times New Roman" w:cs="Times New Roman"/>
          <w:sz w:val="22"/>
          <w:szCs w:val="22"/>
        </w:rPr>
        <w:t xml:space="preserve">wierzchni bitumicznej o szerokości </w:t>
      </w:r>
      <w:smartTag w:uri="urn:schemas-microsoft-com:office:smarttags" w:element="metricconverter">
        <w:smartTagPr>
          <w:attr w:name="ProductID" w:val="5 m"/>
        </w:smartTagPr>
        <w:r w:rsidRPr="00EC572C">
          <w:rPr>
            <w:rFonts w:ascii="Times New Roman" w:cs="Times New Roman"/>
            <w:sz w:val="22"/>
            <w:szCs w:val="22"/>
          </w:rPr>
          <w:t>5 m</w:t>
        </w:r>
      </w:smartTag>
      <w:r w:rsidRPr="00EC572C">
        <w:rPr>
          <w:rFonts w:ascii="Times New Roman" w:cs="Times New Roman"/>
          <w:sz w:val="22"/>
          <w:szCs w:val="22"/>
        </w:rPr>
        <w:t xml:space="preserve"> i szacunkowej długości </w:t>
      </w:r>
      <w:smartTag w:uri="urn:schemas-microsoft-com:office:smarttags" w:element="metricconverter">
        <w:smartTagPr>
          <w:attr w:name="ProductID" w:val="100 m"/>
        </w:smartTagPr>
        <w:r w:rsidRPr="00EC572C">
          <w:rPr>
            <w:rFonts w:ascii="Times New Roman" w:cs="Times New Roman"/>
            <w:sz w:val="22"/>
            <w:szCs w:val="22"/>
          </w:rPr>
          <w:t>100 m</w:t>
        </w:r>
      </w:smartTag>
      <w:r w:rsidRPr="00EC572C">
        <w:rPr>
          <w:rFonts w:ascii="Times New Roman" w:cs="Times New Roman"/>
          <w:sz w:val="22"/>
          <w:szCs w:val="22"/>
        </w:rPr>
        <w:t>, budowę chodnika dla pi</w:t>
      </w:r>
      <w:r w:rsidRPr="00EC572C">
        <w:rPr>
          <w:rFonts w:ascii="Times New Roman" w:cs="Times New Roman"/>
          <w:sz w:val="22"/>
          <w:szCs w:val="22"/>
        </w:rPr>
        <w:t>e</w:t>
      </w:r>
      <w:r w:rsidRPr="00EC572C">
        <w:rPr>
          <w:rFonts w:ascii="Times New Roman" w:cs="Times New Roman"/>
          <w:sz w:val="22"/>
          <w:szCs w:val="22"/>
        </w:rPr>
        <w:t xml:space="preserve">szych, odwodnienia - instalacji odwodniającej i miejsc parkingowych dla max 10 pojazdów. </w:t>
      </w:r>
      <w:r w:rsidRPr="00EC572C">
        <w:rPr>
          <w:rFonts w:ascii="Times New Roman" w:cs="Times New Roman"/>
          <w:bCs/>
          <w:color w:val="auto"/>
          <w:sz w:val="22"/>
          <w:szCs w:val="22"/>
          <w:u w:color="2B2A2A"/>
        </w:rPr>
        <w:t xml:space="preserve"> </w:t>
      </w:r>
      <w:r w:rsidRPr="00EC572C">
        <w:rPr>
          <w:rFonts w:ascii="Times New Roman" w:cs="Times New Roman"/>
          <w:sz w:val="22"/>
          <w:szCs w:val="22"/>
        </w:rPr>
        <w:t>Teren planowany pod w/w opracowanie to dz. nr: 378/1, 390/1, 390/2, 390/3, 557/104 i 367/4.</w:t>
      </w:r>
    </w:p>
    <w:p w:rsidR="00AD17D4" w:rsidRPr="00EC572C" w:rsidRDefault="00AD17D4" w:rsidP="00EC572C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2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 w:rsidRPr="00EC572C">
        <w:rPr>
          <w:sz w:val="22"/>
          <w:szCs w:val="22"/>
        </w:rPr>
        <w:t xml:space="preserve">1. Projektant zobowiązuje się wykonać zadanie z  § 1 zgodnie ze zleceniem Zamawiającego, zasadami wiedzy technicznej oraz wymaganiami ustawy – Prawo </w:t>
      </w:r>
      <w:r>
        <w:rPr>
          <w:sz w:val="22"/>
          <w:szCs w:val="22"/>
        </w:rPr>
        <w:t xml:space="preserve">budowlane, w terminie do dnia </w:t>
      </w:r>
      <w:r w:rsidRPr="00EC572C">
        <w:rPr>
          <w:b/>
          <w:sz w:val="22"/>
          <w:szCs w:val="22"/>
        </w:rPr>
        <w:t>28.09.2017 r.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</w:rPr>
      </w:pPr>
      <w:r w:rsidRPr="00EC572C">
        <w:rPr>
          <w:sz w:val="22"/>
          <w:szCs w:val="22"/>
        </w:rPr>
        <w:t xml:space="preserve">2. Projektant zobowiązuje się ponadto </w:t>
      </w:r>
      <w:r w:rsidRPr="00EC572C">
        <w:rPr>
          <w:sz w:val="22"/>
          <w:szCs w:val="22"/>
          <w:lang w:val="it-IT"/>
        </w:rPr>
        <w:t>do: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</w:rPr>
      </w:pPr>
      <w:r w:rsidRPr="00EC572C">
        <w:rPr>
          <w:sz w:val="22"/>
          <w:szCs w:val="22"/>
        </w:rPr>
        <w:t>1) udzielania wyjaśnień dotyczących dokumentacji oraz zawartych w niej rozwiązań,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</w:rPr>
      </w:pPr>
      <w:r w:rsidRPr="00EC572C">
        <w:rPr>
          <w:sz w:val="22"/>
          <w:szCs w:val="22"/>
        </w:rPr>
        <w:t>2) niezwłocznego, po otrzymaniu wezwania, przyjazdu na miejsce rob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t realizowanych w oparciu o wykonaną dokumentację i dokonania oraz przekazania Zamawiającemu w wyzn</w:t>
      </w:r>
      <w:r w:rsidRPr="00EC572C">
        <w:rPr>
          <w:sz w:val="22"/>
          <w:szCs w:val="22"/>
        </w:rPr>
        <w:t>a</w:t>
      </w:r>
      <w:r w:rsidRPr="00EC572C">
        <w:rPr>
          <w:sz w:val="22"/>
          <w:szCs w:val="22"/>
        </w:rPr>
        <w:t>czonym terminie poprawek, wynikłych w związku z niezgodnością dokumentacji ze stanem faktycznym lub z zawini</w:t>
      </w:r>
      <w:r w:rsidRPr="00EC572C">
        <w:rPr>
          <w:sz w:val="22"/>
          <w:szCs w:val="22"/>
        </w:rPr>
        <w:t>o</w:t>
      </w:r>
      <w:r w:rsidRPr="00EC572C">
        <w:rPr>
          <w:sz w:val="22"/>
          <w:szCs w:val="22"/>
        </w:rPr>
        <w:t>nymi błędami,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</w:rPr>
      </w:pPr>
      <w:r w:rsidRPr="00EC572C">
        <w:rPr>
          <w:sz w:val="22"/>
          <w:szCs w:val="22"/>
        </w:rPr>
        <w:t>3</w:t>
      </w:r>
      <w:r w:rsidRPr="00EC572C">
        <w:rPr>
          <w:sz w:val="22"/>
          <w:szCs w:val="22"/>
          <w:u w:color="99403D"/>
        </w:rPr>
        <w:t>. Projektant będzie pełnić nadz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r autorski zgodnie z obowiązującymi w tym zakresie przep</w:t>
      </w:r>
      <w:r w:rsidRPr="00EC572C">
        <w:rPr>
          <w:sz w:val="22"/>
          <w:szCs w:val="22"/>
          <w:u w:color="99403D"/>
        </w:rPr>
        <w:t>i</w:t>
      </w:r>
      <w:r w:rsidRPr="00EC572C">
        <w:rPr>
          <w:sz w:val="22"/>
          <w:szCs w:val="22"/>
          <w:u w:color="99403D"/>
        </w:rPr>
        <w:t>sami, w szczeg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lnoś</w:t>
      </w:r>
      <w:r w:rsidRPr="00EC572C">
        <w:rPr>
          <w:sz w:val="22"/>
          <w:szCs w:val="22"/>
          <w:u w:color="99403D"/>
          <w:lang w:val="it-IT"/>
        </w:rPr>
        <w:t xml:space="preserve">ci </w:t>
      </w:r>
      <w:r w:rsidRPr="00EC572C">
        <w:rPr>
          <w:sz w:val="22"/>
          <w:szCs w:val="22"/>
          <w:u w:color="99403D"/>
        </w:rPr>
        <w:t>przepisami ustawy Prawo budowlane.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3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1. Projekty techniczne, o kt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rych mowa w § 1, zostaną wykonane na podstawie dostarczonych przez Zamawiającego informacji, dokument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 xml:space="preserve">w i danych.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2. Zamawiający zobowiązuje się dostarczyć Projektantowi dane i dokumenty, o kt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rych mowa w ust. 1, nie później n</w:t>
      </w:r>
      <w:r>
        <w:rPr>
          <w:sz w:val="22"/>
          <w:szCs w:val="22"/>
        </w:rPr>
        <w:t>iż do dnia  05.09.2017 r.</w:t>
      </w:r>
      <w:r w:rsidRPr="00EC572C">
        <w:rPr>
          <w:sz w:val="22"/>
          <w:szCs w:val="22"/>
        </w:rPr>
        <w:t xml:space="preserve"> Termin ten może ulec przesunięciu, jeżeli z przyczyn niezależnych od Zamawiającego, przedłożenie przedmiotowych dokument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 xml:space="preserve">w i danych okaże się  niemożliwe.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3. Projektant potwierdzi odbi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r informacji, dokument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w i danych, o kt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  <w:lang w:val="en-US"/>
        </w:rPr>
        <w:t>ry</w:t>
      </w:r>
      <w:r w:rsidRPr="00EC572C">
        <w:rPr>
          <w:sz w:val="22"/>
          <w:szCs w:val="22"/>
          <w:u w:color="99403D"/>
        </w:rPr>
        <w:t>ch mowa w ust. 1 niniejszej umowy i oświadczy, że posiada wszystkie niezbędne materiały, kt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re są wystarczające do sporządz</w:t>
      </w:r>
      <w:r w:rsidRPr="00EC572C">
        <w:rPr>
          <w:sz w:val="22"/>
          <w:szCs w:val="22"/>
          <w:u w:color="99403D"/>
        </w:rPr>
        <w:t>e</w:t>
      </w:r>
      <w:r w:rsidRPr="00EC572C">
        <w:rPr>
          <w:sz w:val="22"/>
          <w:szCs w:val="22"/>
          <w:u w:color="99403D"/>
        </w:rPr>
        <w:t>nia dokumentacji projektowej w zakresie objętym niniejszą umową.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</w:rPr>
      </w:pPr>
      <w:r w:rsidRPr="00EC572C">
        <w:rPr>
          <w:sz w:val="22"/>
          <w:szCs w:val="22"/>
          <w:u w:color="99403D"/>
        </w:rPr>
        <w:t>4</w:t>
      </w:r>
      <w:r w:rsidRPr="00EC572C">
        <w:rPr>
          <w:sz w:val="22"/>
          <w:szCs w:val="22"/>
        </w:rPr>
        <w:t>. Zamawiający zobowiązany jest dostarczyć Projektantowi dodatkowe dokumenty i dane, jeżeli taka potrzeba wył</w:t>
      </w:r>
      <w:r w:rsidRPr="00EC572C">
        <w:rPr>
          <w:sz w:val="22"/>
          <w:szCs w:val="22"/>
          <w:lang w:val="it-IT"/>
        </w:rPr>
        <w:t>oni si</w:t>
      </w:r>
      <w:r w:rsidRPr="00EC572C">
        <w:rPr>
          <w:sz w:val="22"/>
          <w:szCs w:val="22"/>
        </w:rPr>
        <w:t>ę w trakcie prowadzenia prac projektowych.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5. W przypadku niedotrzymania przez Zamawiającego termin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w dostarczenia Projektantowi informacji, dokument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w i danych  oraz gdy okaże się, że są one wadliwe, Projektantowi przysługuje prawo żądania zmiany termin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 xml:space="preserve">w wykonania przedmiotu umowy. Nowy termin realizacji przedmiotu umowy, strony określą w formie pisemnej pod rygorem nieważności.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4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1.Projektant przekaże Zamawiającemu wykonaną dokumentację projektową stanowiącą przedmiot umowy w 4 egzemplarzach oraz w wersji elektronicznej, wraz z oświadczeniem, że dokumentacja wykonana jest zgodnie z przepisami prawa i jest kompletna z punktu widzenia celu, kt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remu ma służyć.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2. Dokumentem potwierdzającym przyjęcie przez Zamawiającego wykonanej dokumentacji projektowej będzie protokół zdawczo – odbiorczy podpisany przez obie strony umowy.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3. Odbioru dokumentacji projektowej Zamawiający winien dokonać w terminie 3 dni od dnia, w kt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 xml:space="preserve">rym uzyska </w:t>
      </w:r>
      <w:r w:rsidRPr="00EC572C">
        <w:rPr>
          <w:sz w:val="22"/>
          <w:szCs w:val="22"/>
          <w:u w:color="99403D"/>
        </w:rPr>
        <w:t>pisemną i</w:t>
      </w:r>
      <w:r w:rsidRPr="00EC572C">
        <w:rPr>
          <w:sz w:val="22"/>
          <w:szCs w:val="22"/>
        </w:rPr>
        <w:t xml:space="preserve">nformację od Projektanta o sporządzeniu dokumentacji.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4. W przypadku stwierdzenia wad dokumentacji, o kt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rej mowa w ust. 1 Projektant zobowiązuje się do ich nieodpłatnego i niezwłocznego usunięcia, nie później niż w terminie dw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ch dni od daty zgłoszenia przez Zamawiającego.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5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1. Za wykonanie dokumentacji projektowej opisanej w § 1 Zamawiający zapłaci Projektantowi wynagrodzenie ryczałtowe w wysokoś</w:t>
      </w:r>
      <w:r w:rsidRPr="00EC572C">
        <w:rPr>
          <w:sz w:val="22"/>
          <w:szCs w:val="22"/>
          <w:lang w:val="it-IT"/>
        </w:rPr>
        <w:t xml:space="preserve">ci </w:t>
      </w:r>
      <w:r>
        <w:rPr>
          <w:b/>
          <w:bCs/>
          <w:sz w:val="22"/>
          <w:szCs w:val="22"/>
        </w:rPr>
        <w:t xml:space="preserve">         </w:t>
      </w:r>
      <w:r w:rsidRPr="00EC572C">
        <w:rPr>
          <w:b/>
          <w:bCs/>
          <w:sz w:val="22"/>
          <w:szCs w:val="22"/>
        </w:rPr>
        <w:t xml:space="preserve">zł </w:t>
      </w:r>
      <w:r w:rsidRPr="00EC572C">
        <w:rPr>
          <w:b/>
          <w:bCs/>
          <w:sz w:val="22"/>
          <w:szCs w:val="22"/>
          <w:lang w:val="it-IT"/>
        </w:rPr>
        <w:t>brutto (s</w:t>
      </w:r>
      <w:r w:rsidRPr="00EC572C">
        <w:rPr>
          <w:b/>
          <w:bCs/>
          <w:sz w:val="22"/>
          <w:szCs w:val="22"/>
        </w:rPr>
        <w:t xml:space="preserve">łownie: </w:t>
      </w:r>
      <w:r>
        <w:rPr>
          <w:b/>
          <w:bCs/>
          <w:sz w:val="22"/>
          <w:szCs w:val="22"/>
        </w:rPr>
        <w:t xml:space="preserve">   )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2. Podstawę do wystawienia faktury VAT stanowi protokół zdawczo – odbiorczy dokumentacji projektowej podpisany przez obie strony.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 xml:space="preserve">3. Należność będzie uregulowana przelewem na rachunek Projektanta o nr: </w:t>
      </w:r>
    </w:p>
    <w:p w:rsidR="00AD17D4" w:rsidRPr="00EC572C" w:rsidRDefault="00AD17D4" w:rsidP="00BC1CB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6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Projektant może żądać zmiany umowy w zakresie terminu, a także wynagrodzenia, jeż</w:t>
      </w:r>
      <w:r w:rsidRPr="00EC572C">
        <w:rPr>
          <w:sz w:val="22"/>
          <w:szCs w:val="22"/>
          <w:lang w:val="it-IT"/>
        </w:rPr>
        <w:t>eli: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1) Zamawiający zmieni w istotny spos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b przedmiot umowy lub go rozszerzy,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2) zmienią się w trakcie wykonywania umowy warunki projektowania z powodu zmiany przepis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w, norm lub normatyw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w mających zastosowanie do przedmiotu umowy.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7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1. W przypadku odstąpienia przez Zamawiającego od umowy na skutek okoliczności niezależnych od Projektanta, Zamawiający zobowiązany jest do zapłaty na rzecz Projektanta kary umownej w wysokości 10%  wynagrodzenia umownego określonego w § 5 ust. 1.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 xml:space="preserve">2. Projektant zobowiązany jest do zapłaty na rzecz Zamawiającego kary umownej </w:t>
      </w:r>
      <w:r w:rsidRPr="00EC572C">
        <w:rPr>
          <w:rFonts w:ascii="Arial Unicode MS"/>
          <w:sz w:val="22"/>
          <w:szCs w:val="22"/>
        </w:rPr>
        <w:br/>
      </w:r>
      <w:r w:rsidRPr="00EC572C">
        <w:rPr>
          <w:sz w:val="22"/>
          <w:szCs w:val="22"/>
        </w:rPr>
        <w:t>w następujących przypadkach: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1) odstąpienia przez Projektanta od umowy na skutek okoliczności niezależnych o</w:t>
      </w:r>
      <w:r>
        <w:rPr>
          <w:sz w:val="22"/>
          <w:szCs w:val="22"/>
        </w:rPr>
        <w:t>d Zamawiającego – w wysokości 10</w:t>
      </w:r>
      <w:r w:rsidRPr="00EC572C">
        <w:rPr>
          <w:sz w:val="22"/>
          <w:szCs w:val="22"/>
        </w:rPr>
        <w:t>%  wynagrodzenia umownego  określonego w § 5 ust. 1,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  <w:lang w:val="nl-NL"/>
        </w:rPr>
        <w:t>2) zw</w:t>
      </w:r>
      <w:r w:rsidRPr="00EC572C">
        <w:rPr>
          <w:sz w:val="22"/>
          <w:szCs w:val="22"/>
        </w:rPr>
        <w:t>łoki w wykonaniu przedm</w:t>
      </w:r>
      <w:r>
        <w:rPr>
          <w:sz w:val="22"/>
          <w:szCs w:val="22"/>
        </w:rPr>
        <w:t>iotu umowy – w wysokości 0,5</w:t>
      </w:r>
      <w:r w:rsidRPr="00EC572C">
        <w:rPr>
          <w:sz w:val="22"/>
          <w:szCs w:val="22"/>
        </w:rPr>
        <w:t>% wynagrodzenia umownego  określonego w § 5 ust. 1, za każdy dzień zwłoki,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  <w:lang w:val="nl-NL"/>
        </w:rPr>
        <w:t>3) zw</w:t>
      </w:r>
      <w:r w:rsidRPr="00EC572C">
        <w:rPr>
          <w:sz w:val="22"/>
          <w:szCs w:val="22"/>
        </w:rPr>
        <w:t>łoki</w:t>
      </w:r>
      <w:r>
        <w:rPr>
          <w:sz w:val="22"/>
          <w:szCs w:val="22"/>
        </w:rPr>
        <w:t xml:space="preserve"> w usunięciu wad – w wysokości 0,3</w:t>
      </w:r>
      <w:r w:rsidRPr="00EC572C">
        <w:rPr>
          <w:sz w:val="22"/>
          <w:szCs w:val="22"/>
        </w:rPr>
        <w:t>% wynagrodzenia umownego określonego w § 5 ust. 1, za każdy dzień zwłoki, licząc od następnego dnia po upływie terminu określonego przez Zamawiającego do usunięcia wad,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4) niewykonania przedmiotu umowy zgodnie z postanowieniami umownymi – w wysokości 15% wynagrodzenia umownego określonego w § 5 ust. 1,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2"/>
          <w:szCs w:val="22"/>
        </w:rPr>
      </w:pPr>
      <w:r w:rsidRPr="00EC572C">
        <w:rPr>
          <w:color w:val="auto"/>
          <w:sz w:val="22"/>
          <w:szCs w:val="22"/>
        </w:rPr>
        <w:t>5) za wady fizyczne (faktyczne) i prawne ujawnione w opracowanej dokumentacji i zausterkwane przez instytucję zewnętrzną - w wysokoś</w:t>
      </w:r>
      <w:r w:rsidRPr="00EC572C">
        <w:rPr>
          <w:color w:val="auto"/>
          <w:sz w:val="22"/>
          <w:szCs w:val="22"/>
          <w:lang w:val="it-IT"/>
        </w:rPr>
        <w:t xml:space="preserve">ci </w:t>
      </w:r>
      <w:r>
        <w:rPr>
          <w:color w:val="auto"/>
          <w:sz w:val="22"/>
          <w:szCs w:val="22"/>
        </w:rPr>
        <w:t>15</w:t>
      </w:r>
      <w:r w:rsidRPr="00EC572C">
        <w:rPr>
          <w:color w:val="auto"/>
          <w:sz w:val="22"/>
          <w:szCs w:val="22"/>
        </w:rPr>
        <w:t> %  wynagrodzenia określonego w § 5 ust. 1.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3. Niezależnie od kar umownych strony mogą dochodzić odszkodowania uzupełniającego na zasadach og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lnych w przypadku, gdy szkoda przekracza wysokość kar umownych.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4. Za opóźnienia w zapłacie wynagrodzenia umownego Projektantowi przysługują odsetki ustawowe.</w:t>
      </w:r>
    </w:p>
    <w:p w:rsidR="00AD17D4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8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</w:p>
    <w:p w:rsidR="00AD17D4" w:rsidRPr="00EC572C" w:rsidRDefault="00AD17D4" w:rsidP="00B97300">
      <w:pPr>
        <w:pStyle w:val="Tre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</w:rPr>
        <w:t xml:space="preserve">Zamawiającemu służą od Projektanta uprawnienia z tytułu rękojmi i gwarancji za wady fizyczne i prawne </w:t>
      </w:r>
      <w:r w:rsidRPr="00EC572C">
        <w:rPr>
          <w:sz w:val="22"/>
          <w:szCs w:val="22"/>
          <w:u w:color="99403D"/>
        </w:rPr>
        <w:t>przedmiotu umowy, o kt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rym mowa w § 1.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</w:rPr>
      </w:pPr>
      <w:r w:rsidRPr="00EC572C">
        <w:rPr>
          <w:sz w:val="22"/>
          <w:szCs w:val="22"/>
        </w:rPr>
        <w:t xml:space="preserve">2. Odpowiedzialność Projektanta z tytułu rękojmi i gwarancji za wady fizyczne i prawne przedmiotu umowy, </w:t>
      </w:r>
      <w:r w:rsidRPr="00EC572C">
        <w:rPr>
          <w:sz w:val="22"/>
          <w:szCs w:val="22"/>
          <w:u w:color="99403D"/>
        </w:rPr>
        <w:t>o kt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rym mowa w § 1,</w:t>
      </w:r>
      <w:r w:rsidRPr="00EC572C">
        <w:rPr>
          <w:b/>
          <w:bCs/>
          <w:sz w:val="22"/>
          <w:szCs w:val="22"/>
        </w:rPr>
        <w:t xml:space="preserve"> </w:t>
      </w:r>
      <w:r w:rsidRPr="00EC572C">
        <w:rPr>
          <w:sz w:val="22"/>
          <w:szCs w:val="22"/>
        </w:rPr>
        <w:t>ustaje wraz z wygaśnięciem odpowiedzialności wykonawcy rob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 xml:space="preserve">t </w:t>
      </w:r>
      <w:r w:rsidRPr="00EC572C">
        <w:rPr>
          <w:sz w:val="22"/>
          <w:szCs w:val="22"/>
          <w:u w:color="99403D"/>
        </w:rPr>
        <w:t>budowlanych</w:t>
      </w:r>
      <w:r w:rsidRPr="00EC572C">
        <w:rPr>
          <w:sz w:val="22"/>
          <w:szCs w:val="22"/>
        </w:rPr>
        <w:t>, tj. po upływie okresu rękojmi i gwarancji za wady fizyczne wykonanego obiektu.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</w:rPr>
      </w:pPr>
      <w:r w:rsidRPr="00EC572C">
        <w:rPr>
          <w:sz w:val="22"/>
          <w:szCs w:val="22"/>
        </w:rPr>
        <w:t>3</w:t>
      </w:r>
      <w:r w:rsidRPr="00EC572C">
        <w:rPr>
          <w:sz w:val="22"/>
          <w:szCs w:val="22"/>
          <w:lang w:val="de-DE"/>
        </w:rPr>
        <w:t>. Bieg r</w:t>
      </w:r>
      <w:r w:rsidRPr="00EC572C">
        <w:rPr>
          <w:sz w:val="22"/>
          <w:szCs w:val="22"/>
        </w:rPr>
        <w:t>rękojmi i gwarancji rozpoczyna się od dnia podpisania przez obie strony protokołu zdawczo-odbiorczego.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both"/>
        <w:rPr>
          <w:sz w:val="22"/>
          <w:szCs w:val="22"/>
        </w:rPr>
      </w:pPr>
      <w:r w:rsidRPr="00EC572C">
        <w:rPr>
          <w:sz w:val="22"/>
          <w:szCs w:val="22"/>
        </w:rPr>
        <w:t>4. Projektant zwr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ci Zamawiającemu koszty, jakie Zamawiający poni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>sł w związku z wyst</w:t>
      </w:r>
      <w:r w:rsidRPr="00EC572C">
        <w:rPr>
          <w:sz w:val="22"/>
          <w:szCs w:val="22"/>
        </w:rPr>
        <w:t>ą</w:t>
      </w:r>
      <w:r w:rsidRPr="00EC572C">
        <w:rPr>
          <w:sz w:val="22"/>
          <w:szCs w:val="22"/>
        </w:rPr>
        <w:t>pieniem przerw w wykonywanych  robotach  budowlanych  i w związku z likwidacją strat w wykonywanych  robotach budowlanych, jeżeli przerwy te i straty powstały z powodu wad ujawnionych w dokument</w:t>
      </w:r>
      <w:r w:rsidRPr="00EC572C">
        <w:rPr>
          <w:sz w:val="22"/>
          <w:szCs w:val="22"/>
        </w:rPr>
        <w:t>a</w:t>
      </w:r>
      <w:r w:rsidRPr="00EC572C">
        <w:rPr>
          <w:sz w:val="22"/>
          <w:szCs w:val="22"/>
        </w:rPr>
        <w:t>cji, będącej przedmiotem umowy.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center"/>
        <w:rPr>
          <w:b/>
          <w:bCs/>
          <w:sz w:val="22"/>
          <w:szCs w:val="22"/>
          <w:u w:color="99403D"/>
        </w:rPr>
      </w:pPr>
      <w:r w:rsidRPr="00EC572C">
        <w:rPr>
          <w:b/>
          <w:bCs/>
          <w:sz w:val="22"/>
          <w:szCs w:val="22"/>
          <w:u w:color="99403D"/>
        </w:rPr>
        <w:t>§ 9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1. Projektant może zlecić wykonanie niekt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 xml:space="preserve">rych prac związanych z wykonaniem przedmiotu umowy innej jednostce projektowania pod warunkiem uzyskania uprzednio pisemnej zgody Zamawiającego, pod rygorem nieważności. 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 xml:space="preserve">2. Za działania lub zaniechania podwykonawcy, Projektant ponosi pełną odpowiedzialność.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10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</w:rPr>
      </w:pPr>
      <w:r w:rsidRPr="00EC572C">
        <w:rPr>
          <w:sz w:val="22"/>
          <w:szCs w:val="22"/>
        </w:rPr>
        <w:t xml:space="preserve">1. Do kierowania pracami projektowymi stanowiącymi przedmiot umowy Projektant wyznacza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</w:rPr>
      </w:pPr>
      <w:r w:rsidRPr="00EC572C">
        <w:rPr>
          <w:sz w:val="22"/>
          <w:szCs w:val="22"/>
        </w:rPr>
        <w:t>2. Jako koordynatora w zakresie realizacji obowiązk</w:t>
      </w:r>
      <w:r w:rsidRPr="00EC572C">
        <w:rPr>
          <w:sz w:val="22"/>
          <w:szCs w:val="22"/>
          <w:lang w:val="es-ES_tradnl"/>
        </w:rPr>
        <w:t>ó</w:t>
      </w:r>
      <w:r w:rsidRPr="00EC572C">
        <w:rPr>
          <w:sz w:val="22"/>
          <w:szCs w:val="22"/>
        </w:rPr>
        <w:t xml:space="preserve">w umownych Zamawiającego, Zamawiający wyznacza 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11</w:t>
      </w:r>
    </w:p>
    <w:p w:rsidR="00AD17D4" w:rsidRPr="00EC572C" w:rsidRDefault="00AD17D4" w:rsidP="00B97300">
      <w:pPr>
        <w:pStyle w:val="Tre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Przeniesienie autorskich praw majątkowych na rzecz Zamawiającego nastąpi z mocy pr</w:t>
      </w:r>
      <w:r w:rsidRPr="00EC572C">
        <w:rPr>
          <w:sz w:val="22"/>
          <w:szCs w:val="22"/>
          <w:u w:color="99403D"/>
        </w:rPr>
        <w:t>a</w:t>
      </w:r>
      <w:r w:rsidRPr="00EC572C">
        <w:rPr>
          <w:sz w:val="22"/>
          <w:szCs w:val="22"/>
          <w:u w:color="99403D"/>
        </w:rPr>
        <w:t>wa z dniem podpisania protokołu zdawczo-odbiorczego, o kt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rym mowa w § 4 ust. 2 bez konieczności sporządzenia odrębnego dokumentu. Projektant oświadcza, że wynagrodz</w:t>
      </w:r>
      <w:r w:rsidRPr="00EC572C">
        <w:rPr>
          <w:sz w:val="22"/>
          <w:szCs w:val="22"/>
          <w:u w:color="99403D"/>
        </w:rPr>
        <w:t>e</w:t>
      </w:r>
      <w:r w:rsidRPr="00EC572C">
        <w:rPr>
          <w:sz w:val="22"/>
          <w:szCs w:val="22"/>
          <w:u w:color="99403D"/>
        </w:rPr>
        <w:t>nie określone w § 5 ust. 1 wyczerpuje całość jego roszczeń z tytułu przeniesienia autorskich praw majątkowych i własn</w:t>
      </w:r>
      <w:r w:rsidRPr="00EC572C">
        <w:rPr>
          <w:sz w:val="22"/>
          <w:szCs w:val="22"/>
          <w:u w:color="99403D"/>
        </w:rPr>
        <w:t>o</w:t>
      </w:r>
      <w:r w:rsidRPr="00EC572C">
        <w:rPr>
          <w:sz w:val="22"/>
          <w:szCs w:val="22"/>
          <w:u w:color="99403D"/>
        </w:rPr>
        <w:t>ści egzemplarzy dzieł</w:t>
      </w:r>
      <w:r w:rsidRPr="00EC572C">
        <w:rPr>
          <w:sz w:val="22"/>
          <w:szCs w:val="22"/>
          <w:u w:color="99403D"/>
          <w:lang w:val="it-IT"/>
        </w:rPr>
        <w:t>a.</w:t>
      </w:r>
    </w:p>
    <w:p w:rsidR="00AD17D4" w:rsidRPr="00EC572C" w:rsidRDefault="00AD17D4" w:rsidP="00B97300">
      <w:pPr>
        <w:pStyle w:val="Tre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Prawa nabyte zgodnie z ust 1 uprawniają Zamawiają</w:t>
      </w:r>
      <w:r w:rsidRPr="00EC572C">
        <w:rPr>
          <w:rFonts w:ascii="Tahoma" w:hAnsi="Tahoma"/>
          <w:sz w:val="22"/>
          <w:szCs w:val="22"/>
          <w:u w:color="99403D"/>
        </w:rPr>
        <w:t>c</w:t>
      </w:r>
      <w:r w:rsidRPr="00EC572C">
        <w:rPr>
          <w:sz w:val="22"/>
          <w:szCs w:val="22"/>
          <w:u w:color="99403D"/>
        </w:rPr>
        <w:t>ego do korzystania, uż</w:t>
      </w:r>
      <w:r w:rsidRPr="00EC572C">
        <w:rPr>
          <w:rFonts w:ascii="Tahoma" w:hAnsi="Tahoma"/>
          <w:sz w:val="22"/>
          <w:szCs w:val="22"/>
          <w:u w:color="99403D"/>
        </w:rPr>
        <w:t>y</w:t>
      </w:r>
      <w:r w:rsidRPr="00EC572C">
        <w:rPr>
          <w:sz w:val="22"/>
          <w:szCs w:val="22"/>
          <w:u w:color="99403D"/>
        </w:rPr>
        <w:t>wania i rozp</w:t>
      </w:r>
      <w:r w:rsidRPr="00EC572C">
        <w:rPr>
          <w:sz w:val="22"/>
          <w:szCs w:val="22"/>
          <w:u w:color="99403D"/>
        </w:rPr>
        <w:t>o</w:t>
      </w:r>
      <w:r w:rsidRPr="00EC572C">
        <w:rPr>
          <w:sz w:val="22"/>
          <w:szCs w:val="22"/>
          <w:u w:color="99403D"/>
        </w:rPr>
        <w:t>wszechniania dokumentacji projektowej oraz jej elementów na następujących polach eksploatacji:</w:t>
      </w:r>
    </w:p>
    <w:p w:rsidR="00AD17D4" w:rsidRPr="00EC572C" w:rsidRDefault="00AD17D4" w:rsidP="00B97300">
      <w:pPr>
        <w:pStyle w:val="Tr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 xml:space="preserve"> utrwalania dokumentacji lub jej czę</w:t>
      </w:r>
      <w:r w:rsidRPr="00EC572C">
        <w:rPr>
          <w:rFonts w:ascii="Tahoma" w:hAnsi="Tahoma"/>
          <w:sz w:val="22"/>
          <w:szCs w:val="22"/>
          <w:u w:color="99403D"/>
        </w:rPr>
        <w:t>ś</w:t>
      </w:r>
      <w:r w:rsidRPr="00EC572C">
        <w:rPr>
          <w:sz w:val="22"/>
          <w:szCs w:val="22"/>
          <w:u w:color="99403D"/>
        </w:rPr>
        <w:t>ci we wszelkiej postaci,</w:t>
      </w:r>
    </w:p>
    <w:p w:rsidR="00AD17D4" w:rsidRPr="00EC572C" w:rsidRDefault="00AD17D4" w:rsidP="00B97300">
      <w:pPr>
        <w:pStyle w:val="Tr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zwielokrotniania dokumentacji lub jej czę</w:t>
      </w:r>
      <w:r w:rsidRPr="00EC572C">
        <w:rPr>
          <w:rFonts w:ascii="Tahoma" w:hAnsi="Tahoma"/>
          <w:sz w:val="22"/>
          <w:szCs w:val="22"/>
          <w:u w:color="99403D"/>
        </w:rPr>
        <w:t>ś</w:t>
      </w:r>
      <w:r w:rsidRPr="00EC572C">
        <w:rPr>
          <w:sz w:val="22"/>
          <w:szCs w:val="22"/>
          <w:u w:color="99403D"/>
        </w:rPr>
        <w:t>ci za pomocą wszelkich technik w dowolnej ilości e</w:t>
      </w:r>
      <w:r w:rsidRPr="00EC572C">
        <w:rPr>
          <w:sz w:val="22"/>
          <w:szCs w:val="22"/>
          <w:u w:color="99403D"/>
        </w:rPr>
        <w:t>g</w:t>
      </w:r>
      <w:r w:rsidRPr="00EC572C">
        <w:rPr>
          <w:sz w:val="22"/>
          <w:szCs w:val="22"/>
          <w:u w:color="99403D"/>
        </w:rPr>
        <w:t xml:space="preserve">zemplarzy we wszelkich formatach i dowolnych nakładach, </w:t>
      </w:r>
    </w:p>
    <w:p w:rsidR="00AD17D4" w:rsidRPr="00EC572C" w:rsidRDefault="00AD17D4" w:rsidP="00B97300">
      <w:pPr>
        <w:pStyle w:val="Tr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wprowadzania dokumentacji lub jej czę</w:t>
      </w:r>
      <w:r w:rsidRPr="00EC572C">
        <w:rPr>
          <w:rFonts w:ascii="Tahoma" w:hAnsi="Tahoma"/>
          <w:sz w:val="22"/>
          <w:szCs w:val="22"/>
          <w:u w:color="99403D"/>
        </w:rPr>
        <w:t>ś</w:t>
      </w:r>
      <w:r w:rsidRPr="00EC572C">
        <w:rPr>
          <w:sz w:val="22"/>
          <w:szCs w:val="22"/>
          <w:u w:color="99403D"/>
        </w:rPr>
        <w:t>ci oraz jej zwielokrotnionych nośników do obrotu (w tym sieci internetowej) oraz do pamię</w:t>
      </w:r>
      <w:r w:rsidRPr="00EC572C">
        <w:rPr>
          <w:rFonts w:ascii="Tahoma" w:hAnsi="Tahoma"/>
          <w:sz w:val="22"/>
          <w:szCs w:val="22"/>
          <w:u w:color="99403D"/>
        </w:rPr>
        <w:t>c</w:t>
      </w:r>
      <w:r w:rsidRPr="00EC572C">
        <w:rPr>
          <w:sz w:val="22"/>
          <w:szCs w:val="22"/>
          <w:u w:color="99403D"/>
        </w:rPr>
        <w:t>i komputera,</w:t>
      </w:r>
    </w:p>
    <w:p w:rsidR="00AD17D4" w:rsidRPr="00EC572C" w:rsidRDefault="00AD17D4" w:rsidP="00B97300">
      <w:pPr>
        <w:pStyle w:val="Tr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wykorzystania dokumentacji projektowej i opracowań wykonanych na podstawie niniejszej um</w:t>
      </w:r>
      <w:r w:rsidRPr="00EC572C">
        <w:rPr>
          <w:sz w:val="22"/>
          <w:szCs w:val="22"/>
          <w:u w:color="99403D"/>
        </w:rPr>
        <w:t>o</w:t>
      </w:r>
      <w:r w:rsidRPr="00EC572C">
        <w:rPr>
          <w:sz w:val="22"/>
          <w:szCs w:val="22"/>
          <w:u w:color="99403D"/>
        </w:rPr>
        <w:t>wy przez inne upoważ</w:t>
      </w:r>
      <w:r w:rsidRPr="00EC572C">
        <w:rPr>
          <w:rFonts w:ascii="Tahoma" w:hAnsi="Tahoma"/>
          <w:sz w:val="22"/>
          <w:szCs w:val="22"/>
          <w:u w:color="99403D"/>
        </w:rPr>
        <w:t>n</w:t>
      </w:r>
      <w:r w:rsidRPr="00EC572C">
        <w:rPr>
          <w:sz w:val="22"/>
          <w:szCs w:val="22"/>
          <w:u w:color="99403D"/>
        </w:rPr>
        <w:t>ione osoby wykonują</w:t>
      </w:r>
      <w:r w:rsidRPr="00EC572C">
        <w:rPr>
          <w:rFonts w:ascii="Tahoma" w:hAnsi="Tahoma"/>
          <w:sz w:val="22"/>
          <w:szCs w:val="22"/>
          <w:u w:color="99403D"/>
        </w:rPr>
        <w:t>c</w:t>
      </w:r>
      <w:r w:rsidRPr="00EC572C">
        <w:rPr>
          <w:sz w:val="22"/>
          <w:szCs w:val="22"/>
          <w:u w:color="99403D"/>
        </w:rPr>
        <w:t>e inną dokumentację projektową i opracowania, na podstawie oddzielnej umowy, w tym m.in. przebudowy i rozbudowy przedmiotu rob</w:t>
      </w:r>
      <w:r w:rsidRPr="00EC572C">
        <w:rPr>
          <w:sz w:val="22"/>
          <w:szCs w:val="22"/>
          <w:u w:color="99403D"/>
          <w:lang w:val="es-ES_tradnl"/>
        </w:rPr>
        <w:t>ó</w:t>
      </w:r>
      <w:r w:rsidRPr="00EC572C">
        <w:rPr>
          <w:sz w:val="22"/>
          <w:szCs w:val="22"/>
          <w:u w:color="99403D"/>
        </w:rPr>
        <w:t>t budowl</w:t>
      </w:r>
      <w:r w:rsidRPr="00EC572C">
        <w:rPr>
          <w:sz w:val="22"/>
          <w:szCs w:val="22"/>
          <w:u w:color="99403D"/>
        </w:rPr>
        <w:t>a</w:t>
      </w:r>
      <w:r w:rsidRPr="00EC572C">
        <w:rPr>
          <w:sz w:val="22"/>
          <w:szCs w:val="22"/>
          <w:u w:color="99403D"/>
        </w:rPr>
        <w:t>nych,</w:t>
      </w:r>
    </w:p>
    <w:p w:rsidR="00AD17D4" w:rsidRPr="00EC572C" w:rsidRDefault="00AD17D4" w:rsidP="00B97300">
      <w:pPr>
        <w:pStyle w:val="Tre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przeniesienia przez Zamawiają</w:t>
      </w:r>
      <w:r w:rsidRPr="00EC572C">
        <w:rPr>
          <w:rFonts w:ascii="Tahoma" w:hAnsi="Tahoma"/>
          <w:sz w:val="22"/>
          <w:szCs w:val="22"/>
          <w:u w:color="99403D"/>
        </w:rPr>
        <w:t>c</w:t>
      </w:r>
      <w:r w:rsidRPr="00EC572C">
        <w:rPr>
          <w:sz w:val="22"/>
          <w:szCs w:val="22"/>
          <w:u w:color="99403D"/>
        </w:rPr>
        <w:t>ego na inną osobę praw mają</w:t>
      </w:r>
      <w:r w:rsidRPr="00EC572C">
        <w:rPr>
          <w:rFonts w:ascii="Tahoma" w:hAnsi="Tahoma"/>
          <w:sz w:val="22"/>
          <w:szCs w:val="22"/>
          <w:u w:color="99403D"/>
        </w:rPr>
        <w:t>t</w:t>
      </w:r>
      <w:r w:rsidRPr="00EC572C">
        <w:rPr>
          <w:sz w:val="22"/>
          <w:szCs w:val="22"/>
          <w:u w:color="99403D"/>
        </w:rPr>
        <w:t>kowych do dokumentacji wykonanej na podstawie niniejszej umowy.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3. Projektant wyraża zgodę na dokonanie zmian w przedmiocie umowy niezbędnych dla potrzeb Z</w:t>
      </w:r>
      <w:r w:rsidRPr="00EC572C">
        <w:rPr>
          <w:sz w:val="22"/>
          <w:szCs w:val="22"/>
          <w:u w:color="99403D"/>
        </w:rPr>
        <w:t>a</w:t>
      </w:r>
      <w:r w:rsidRPr="00EC572C">
        <w:rPr>
          <w:sz w:val="22"/>
          <w:szCs w:val="22"/>
          <w:u w:color="99403D"/>
        </w:rPr>
        <w:t>mawiającego.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4. W przypadku wykonywania przez Projektanta prac projektowych z udziałem osób trzecich, którym przysługują do nich lub ich czę</w:t>
      </w:r>
      <w:r w:rsidRPr="00EC572C">
        <w:rPr>
          <w:rFonts w:ascii="Calibri" w:hAnsi="Calibri" w:cs="Calibri"/>
          <w:sz w:val="22"/>
          <w:szCs w:val="22"/>
          <w:u w:color="99403D"/>
        </w:rPr>
        <w:t>ś</w:t>
      </w:r>
      <w:r w:rsidRPr="00EC572C">
        <w:rPr>
          <w:sz w:val="22"/>
          <w:szCs w:val="22"/>
          <w:u w:color="99403D"/>
        </w:rPr>
        <w:t>ci mają</w:t>
      </w:r>
      <w:r w:rsidRPr="00EC572C">
        <w:rPr>
          <w:rFonts w:ascii="Calibri" w:hAnsi="Calibri" w:cs="Calibri"/>
          <w:sz w:val="22"/>
          <w:szCs w:val="22"/>
          <w:u w:color="99403D"/>
        </w:rPr>
        <w:t>t</w:t>
      </w:r>
      <w:r w:rsidRPr="00EC572C">
        <w:rPr>
          <w:sz w:val="22"/>
          <w:szCs w:val="22"/>
          <w:u w:color="99403D"/>
        </w:rPr>
        <w:t>kowe prawa autorskie, Projektant zobowią</w:t>
      </w:r>
      <w:r w:rsidRPr="00EC572C">
        <w:rPr>
          <w:rFonts w:ascii="Calibri" w:hAnsi="Calibri" w:cs="Calibri"/>
          <w:sz w:val="22"/>
          <w:szCs w:val="22"/>
          <w:u w:color="99403D"/>
        </w:rPr>
        <w:t>z</w:t>
      </w:r>
      <w:r w:rsidRPr="00EC572C">
        <w:rPr>
          <w:sz w:val="22"/>
          <w:szCs w:val="22"/>
          <w:u w:color="99403D"/>
        </w:rPr>
        <w:t>any jest do nab</w:t>
      </w:r>
      <w:r w:rsidRPr="00EC572C">
        <w:rPr>
          <w:sz w:val="22"/>
          <w:szCs w:val="22"/>
          <w:u w:color="99403D"/>
        </w:rPr>
        <w:t>y</w:t>
      </w:r>
      <w:r w:rsidRPr="00EC572C">
        <w:rPr>
          <w:sz w:val="22"/>
          <w:szCs w:val="22"/>
          <w:u w:color="99403D"/>
        </w:rPr>
        <w:t>cia od uprawnionych mają</w:t>
      </w:r>
      <w:r w:rsidRPr="00EC572C">
        <w:rPr>
          <w:rFonts w:ascii="Calibri" w:hAnsi="Calibri" w:cs="Calibri"/>
          <w:sz w:val="22"/>
          <w:szCs w:val="22"/>
          <w:u w:color="99403D"/>
        </w:rPr>
        <w:t>t</w:t>
      </w:r>
      <w:r w:rsidRPr="00EC572C">
        <w:rPr>
          <w:sz w:val="22"/>
          <w:szCs w:val="22"/>
          <w:u w:color="99403D"/>
        </w:rPr>
        <w:t>kowych praw autorskich celem ich dalszego przeniesienia na Zamawiaj</w:t>
      </w:r>
      <w:r w:rsidRPr="00EC572C">
        <w:rPr>
          <w:sz w:val="22"/>
          <w:szCs w:val="22"/>
          <w:u w:color="99403D"/>
        </w:rPr>
        <w:t>ą</w:t>
      </w:r>
      <w:r w:rsidRPr="00EC572C">
        <w:rPr>
          <w:rFonts w:ascii="Calibri" w:hAnsi="Calibri" w:cs="Calibri"/>
          <w:sz w:val="22"/>
          <w:szCs w:val="22"/>
          <w:u w:color="99403D"/>
        </w:rPr>
        <w:t>c</w:t>
      </w:r>
      <w:r w:rsidRPr="00EC572C">
        <w:rPr>
          <w:sz w:val="22"/>
          <w:szCs w:val="22"/>
          <w:u w:color="99403D"/>
        </w:rPr>
        <w:t>ego w zakresie wymaganym umową.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5. Projektant ponosi wyłą</w:t>
      </w:r>
      <w:r w:rsidRPr="00EC572C">
        <w:rPr>
          <w:rFonts w:ascii="Calibri" w:hAnsi="Calibri" w:cs="Calibri"/>
          <w:sz w:val="22"/>
          <w:szCs w:val="22"/>
          <w:u w:color="99403D"/>
        </w:rPr>
        <w:t>c</w:t>
      </w:r>
      <w:r w:rsidRPr="00EC572C">
        <w:rPr>
          <w:sz w:val="22"/>
          <w:szCs w:val="22"/>
          <w:u w:color="99403D"/>
        </w:rPr>
        <w:t>zną odpowiedzialność za wszelkie roszczenia osób trzecich z tytułu nar</w:t>
      </w:r>
      <w:r w:rsidRPr="00EC572C">
        <w:rPr>
          <w:sz w:val="22"/>
          <w:szCs w:val="22"/>
          <w:u w:color="99403D"/>
        </w:rPr>
        <w:t>u</w:t>
      </w:r>
      <w:r w:rsidRPr="00EC572C">
        <w:rPr>
          <w:sz w:val="22"/>
          <w:szCs w:val="22"/>
          <w:u w:color="99403D"/>
        </w:rPr>
        <w:t>szenia przez niego praw autorskich, które powinny być przeniesione na Zamawiają</w:t>
      </w:r>
      <w:r w:rsidRPr="00EC572C">
        <w:rPr>
          <w:rFonts w:ascii="Calibri" w:hAnsi="Calibri" w:cs="Calibri"/>
          <w:sz w:val="22"/>
          <w:szCs w:val="22"/>
          <w:u w:color="99403D"/>
        </w:rPr>
        <w:t>c</w:t>
      </w:r>
      <w:r w:rsidRPr="00EC572C">
        <w:rPr>
          <w:sz w:val="22"/>
          <w:szCs w:val="22"/>
          <w:u w:color="99403D"/>
        </w:rPr>
        <w:t>ego w zwią</w:t>
      </w:r>
      <w:r w:rsidRPr="00EC572C">
        <w:rPr>
          <w:rFonts w:ascii="Calibri" w:hAnsi="Calibri" w:cs="Calibri"/>
          <w:sz w:val="22"/>
          <w:szCs w:val="22"/>
          <w:u w:color="99403D"/>
        </w:rPr>
        <w:t>z</w:t>
      </w:r>
      <w:r w:rsidRPr="00EC572C">
        <w:rPr>
          <w:sz w:val="22"/>
          <w:szCs w:val="22"/>
          <w:u w:color="99403D"/>
        </w:rPr>
        <w:t>ku z realizacją niniejszej umowy.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 w:val="0"/>
        <w:spacing w:before="120"/>
        <w:jc w:val="both"/>
        <w:rPr>
          <w:sz w:val="22"/>
          <w:szCs w:val="22"/>
          <w:u w:color="99403D"/>
        </w:rPr>
      </w:pPr>
      <w:r w:rsidRPr="00EC572C">
        <w:rPr>
          <w:sz w:val="22"/>
          <w:szCs w:val="22"/>
          <w:u w:color="99403D"/>
        </w:rPr>
        <w:t>6. Zamawiający może korzystać z autorskich praw majątkowych do przedmiotu umowy na obszarze kraju i poza jego granicami.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/>
        <w:jc w:val="center"/>
        <w:rPr>
          <w:sz w:val="22"/>
          <w:szCs w:val="22"/>
        </w:rPr>
      </w:pPr>
      <w:r w:rsidRPr="00EC572C">
        <w:rPr>
          <w:b/>
          <w:bCs/>
          <w:sz w:val="22"/>
          <w:szCs w:val="22"/>
          <w:u w:color="99403D"/>
        </w:rPr>
        <w:t>§12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W sprawach nieuregulowanych niniejszą umową mają zastosowanie przepisy kodeksu cywilnego.</w:t>
      </w:r>
    </w:p>
    <w:p w:rsidR="00AD17D4" w:rsidRPr="00EC572C" w:rsidRDefault="00AD17D4" w:rsidP="00B97300">
      <w:pPr>
        <w:pStyle w:val="Tekstpodstawow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13</w:t>
      </w:r>
    </w:p>
    <w:p w:rsidR="00AD17D4" w:rsidRPr="00EC572C" w:rsidRDefault="00AD17D4" w:rsidP="00B97300">
      <w:pPr>
        <w:pStyle w:val="Tekstpodstawow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Zmiany i uzupełnienia umowy wymagają dla swej ważności formy pisemnej w postaci aneksu.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14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 xml:space="preserve">Spory wynikłe na tle wykonania umowy, strony poddają rozstrzygnięciu sądowi właściwemu miejscowo ze względu na siedzibę Zamawiającego. 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2"/>
          <w:szCs w:val="22"/>
        </w:rPr>
      </w:pPr>
      <w:r w:rsidRPr="00EC572C">
        <w:rPr>
          <w:b/>
          <w:sz w:val="22"/>
          <w:szCs w:val="22"/>
        </w:rPr>
        <w:t>§ 15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Umowa niniejsza sporządzona została w 2 egzemplarzach, po jednym dla każdej ze stron.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C572C">
        <w:rPr>
          <w:sz w:val="22"/>
          <w:szCs w:val="22"/>
        </w:rPr>
        <w:t>……..…………………………...                                            …………………………………..</w:t>
      </w:r>
    </w:p>
    <w:p w:rsidR="00AD17D4" w:rsidRPr="00EC572C" w:rsidRDefault="00AD17D4" w:rsidP="00B9730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sz w:val="22"/>
          <w:szCs w:val="22"/>
        </w:rPr>
      </w:pPr>
      <w:r w:rsidRPr="00EC572C">
        <w:rPr>
          <w:b/>
          <w:bCs/>
          <w:sz w:val="22"/>
          <w:szCs w:val="22"/>
        </w:rPr>
        <w:t xml:space="preserve">     Zamawiający                                                                    Projektant</w:t>
      </w:r>
    </w:p>
    <w:sectPr w:rsidR="00AD17D4" w:rsidRPr="00EC572C" w:rsidSect="009B4D2A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D4" w:rsidRDefault="00AD17D4" w:rsidP="009B4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D17D4" w:rsidRDefault="00AD17D4" w:rsidP="009B4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D4" w:rsidRDefault="00AD17D4" w:rsidP="00CB5FE7">
    <w:pPr>
      <w:pStyle w:val="Footer"/>
      <w:framePr w:wrap="around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17D4" w:rsidRDefault="00AD17D4" w:rsidP="00BC1CB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D4" w:rsidRDefault="00AD17D4" w:rsidP="00CB5FE7">
    <w:pPr>
      <w:pStyle w:val="Footer"/>
      <w:framePr w:wrap="around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D17D4" w:rsidRDefault="00AD17D4" w:rsidP="00BC1CB0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D4" w:rsidRDefault="00AD17D4" w:rsidP="009B4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D17D4" w:rsidRDefault="00AD17D4" w:rsidP="009B4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D4" w:rsidRDefault="00AD17D4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B28"/>
    <w:multiLevelType w:val="hybridMultilevel"/>
    <w:tmpl w:val="FFFFFFFF"/>
    <w:numStyleLink w:val="Zaimportowanystyl1"/>
  </w:abstractNum>
  <w:abstractNum w:abstractNumId="1">
    <w:nsid w:val="0D7E5937"/>
    <w:multiLevelType w:val="hybridMultilevel"/>
    <w:tmpl w:val="FFFFFFFF"/>
    <w:styleLink w:val="Numery"/>
    <w:lvl w:ilvl="0" w:tplc="B62AE7BA">
      <w:start w:val="1"/>
      <w:numFmt w:val="decimal"/>
      <w:lvlText w:val="%1."/>
      <w:lvlJc w:val="left"/>
      <w:pPr>
        <w:ind w:left="2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39848FA">
      <w:start w:val="1"/>
      <w:numFmt w:val="decimal"/>
      <w:lvlText w:val="%2."/>
      <w:lvlJc w:val="left"/>
      <w:pPr>
        <w:ind w:left="10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4267E06">
      <w:start w:val="1"/>
      <w:numFmt w:val="decimal"/>
      <w:lvlText w:val="%3."/>
      <w:lvlJc w:val="left"/>
      <w:pPr>
        <w:ind w:left="18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B4E8918">
      <w:start w:val="1"/>
      <w:numFmt w:val="decimal"/>
      <w:lvlText w:val="%4."/>
      <w:lvlJc w:val="left"/>
      <w:pPr>
        <w:ind w:left="26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C144694">
      <w:start w:val="1"/>
      <w:numFmt w:val="decimal"/>
      <w:lvlText w:val="%5."/>
      <w:lvlJc w:val="left"/>
      <w:pPr>
        <w:ind w:left="34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EA468A6">
      <w:start w:val="1"/>
      <w:numFmt w:val="decimal"/>
      <w:lvlText w:val="%6."/>
      <w:lvlJc w:val="left"/>
      <w:pPr>
        <w:ind w:left="42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5EC512A">
      <w:start w:val="1"/>
      <w:numFmt w:val="decimal"/>
      <w:lvlText w:val="%7."/>
      <w:lvlJc w:val="left"/>
      <w:pPr>
        <w:ind w:left="50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F0C78BA">
      <w:start w:val="1"/>
      <w:numFmt w:val="decimal"/>
      <w:lvlText w:val="%8."/>
      <w:lvlJc w:val="left"/>
      <w:pPr>
        <w:ind w:left="58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1ECD41E">
      <w:start w:val="1"/>
      <w:numFmt w:val="decimal"/>
      <w:lvlText w:val="%9."/>
      <w:lvlJc w:val="left"/>
      <w:pPr>
        <w:ind w:left="66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12A91565"/>
    <w:multiLevelType w:val="hybridMultilevel"/>
    <w:tmpl w:val="FFFFFFFF"/>
    <w:numStyleLink w:val="Numery"/>
  </w:abstractNum>
  <w:abstractNum w:abstractNumId="3">
    <w:nsid w:val="1866436C"/>
    <w:multiLevelType w:val="hybridMultilevel"/>
    <w:tmpl w:val="FFFFFFFF"/>
    <w:styleLink w:val="Litery"/>
    <w:lvl w:ilvl="0" w:tplc="84AE88B4">
      <w:start w:val="1"/>
      <w:numFmt w:val="decimal"/>
      <w:lvlText w:val="%1)"/>
      <w:lvlJc w:val="left"/>
      <w:pPr>
        <w:tabs>
          <w:tab w:val="left" w:pos="360"/>
        </w:tabs>
        <w:ind w:left="289" w:hanging="2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134004A">
      <w:start w:val="1"/>
      <w:numFmt w:val="decimal"/>
      <w:lvlText w:val="%2)"/>
      <w:lvlJc w:val="left"/>
      <w:pPr>
        <w:tabs>
          <w:tab w:val="left" w:pos="360"/>
        </w:tabs>
        <w:ind w:left="131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B4ED0D0">
      <w:start w:val="1"/>
      <w:numFmt w:val="decimal"/>
      <w:lvlText w:val="%3)"/>
      <w:lvlJc w:val="left"/>
      <w:pPr>
        <w:tabs>
          <w:tab w:val="left" w:pos="360"/>
        </w:tabs>
        <w:ind w:left="231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9387DD6">
      <w:start w:val="1"/>
      <w:numFmt w:val="decimal"/>
      <w:lvlText w:val="%4)"/>
      <w:lvlJc w:val="left"/>
      <w:pPr>
        <w:tabs>
          <w:tab w:val="left" w:pos="360"/>
        </w:tabs>
        <w:ind w:left="331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80A3B22">
      <w:start w:val="1"/>
      <w:numFmt w:val="decimal"/>
      <w:lvlText w:val="%5)"/>
      <w:lvlJc w:val="left"/>
      <w:pPr>
        <w:tabs>
          <w:tab w:val="left" w:pos="360"/>
        </w:tabs>
        <w:ind w:left="431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FD0A734">
      <w:start w:val="1"/>
      <w:numFmt w:val="decimal"/>
      <w:lvlText w:val="%6)"/>
      <w:lvlJc w:val="left"/>
      <w:pPr>
        <w:tabs>
          <w:tab w:val="left" w:pos="360"/>
        </w:tabs>
        <w:ind w:left="531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D7462C8">
      <w:start w:val="1"/>
      <w:numFmt w:val="decimal"/>
      <w:lvlText w:val="%7)"/>
      <w:lvlJc w:val="left"/>
      <w:pPr>
        <w:tabs>
          <w:tab w:val="left" w:pos="360"/>
        </w:tabs>
        <w:ind w:left="631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DA69B4">
      <w:start w:val="1"/>
      <w:numFmt w:val="decimal"/>
      <w:lvlText w:val="%8)"/>
      <w:lvlJc w:val="left"/>
      <w:pPr>
        <w:tabs>
          <w:tab w:val="left" w:pos="360"/>
        </w:tabs>
        <w:ind w:left="731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3B28A1E">
      <w:start w:val="1"/>
      <w:numFmt w:val="decimal"/>
      <w:lvlText w:val="%9)"/>
      <w:lvlJc w:val="left"/>
      <w:pPr>
        <w:tabs>
          <w:tab w:val="left" w:pos="360"/>
        </w:tabs>
        <w:ind w:left="831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2EAA7ABE"/>
    <w:multiLevelType w:val="hybridMultilevel"/>
    <w:tmpl w:val="FFFFFFFF"/>
    <w:styleLink w:val="Zaimportowanystyl1"/>
    <w:lvl w:ilvl="0" w:tplc="417A4E0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360415A">
      <w:start w:val="1"/>
      <w:numFmt w:val="lowerLetter"/>
      <w:lvlText w:val="%2."/>
      <w:lvlJc w:val="left"/>
      <w:pPr>
        <w:ind w:left="111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596DE1C">
      <w:start w:val="1"/>
      <w:numFmt w:val="lowerRoman"/>
      <w:lvlText w:val="%3."/>
      <w:lvlJc w:val="left"/>
      <w:pPr>
        <w:ind w:left="1826" w:hanging="31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F30D840">
      <w:start w:val="1"/>
      <w:numFmt w:val="decimal"/>
      <w:lvlText w:val="%4."/>
      <w:lvlJc w:val="left"/>
      <w:pPr>
        <w:ind w:left="255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FDE923A">
      <w:start w:val="1"/>
      <w:numFmt w:val="lowerLetter"/>
      <w:lvlText w:val="%5."/>
      <w:lvlJc w:val="left"/>
      <w:pPr>
        <w:ind w:left="327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A8A0B56">
      <w:start w:val="1"/>
      <w:numFmt w:val="lowerRoman"/>
      <w:lvlText w:val="%6."/>
      <w:lvlJc w:val="left"/>
      <w:pPr>
        <w:ind w:left="3986" w:hanging="31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A2E87F8">
      <w:start w:val="1"/>
      <w:numFmt w:val="decimal"/>
      <w:lvlText w:val="%7."/>
      <w:lvlJc w:val="left"/>
      <w:pPr>
        <w:ind w:left="471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386A526">
      <w:start w:val="1"/>
      <w:numFmt w:val="lowerLetter"/>
      <w:lvlText w:val="%8."/>
      <w:lvlJc w:val="left"/>
      <w:pPr>
        <w:ind w:left="543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3663D14">
      <w:start w:val="1"/>
      <w:numFmt w:val="lowerRoman"/>
      <w:lvlText w:val="%9."/>
      <w:lvlJc w:val="left"/>
      <w:pPr>
        <w:ind w:left="6146" w:hanging="31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44391031"/>
    <w:multiLevelType w:val="hybridMultilevel"/>
    <w:tmpl w:val="FFFFFFFF"/>
    <w:numStyleLink w:val="Litery"/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D2A"/>
    <w:rsid w:val="000245D3"/>
    <w:rsid w:val="0003497E"/>
    <w:rsid w:val="00110EA7"/>
    <w:rsid w:val="00243E57"/>
    <w:rsid w:val="002559D1"/>
    <w:rsid w:val="00287475"/>
    <w:rsid w:val="003B49F3"/>
    <w:rsid w:val="003C1D8E"/>
    <w:rsid w:val="00784B86"/>
    <w:rsid w:val="009B4D2A"/>
    <w:rsid w:val="00AC496A"/>
    <w:rsid w:val="00AD17D4"/>
    <w:rsid w:val="00AD36E0"/>
    <w:rsid w:val="00B223BD"/>
    <w:rsid w:val="00B97300"/>
    <w:rsid w:val="00BC1CB0"/>
    <w:rsid w:val="00C50AF4"/>
    <w:rsid w:val="00CB5FE7"/>
    <w:rsid w:val="00CE6470"/>
    <w:rsid w:val="00EC572C"/>
    <w:rsid w:val="00ED212F"/>
    <w:rsid w:val="00F9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4D2A"/>
    <w:rPr>
      <w:rFonts w:cs="Times New Roman"/>
      <w:u w:val="single"/>
    </w:rPr>
  </w:style>
  <w:style w:type="paragraph" w:customStyle="1" w:styleId="Nagwekistopka">
    <w:name w:val="Nagłówek i stopka"/>
    <w:uiPriority w:val="99"/>
    <w:rsid w:val="009B4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uiPriority w:val="99"/>
    <w:rsid w:val="009B4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21">
    <w:name w:val="Tekst podstawowy 21"/>
    <w:uiPriority w:val="99"/>
    <w:rsid w:val="009B4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jc w:val="both"/>
    </w:pPr>
    <w:rPr>
      <w:rFonts w:cs="Arial Unicode MS"/>
      <w:color w:val="000000"/>
      <w:sz w:val="20"/>
      <w:szCs w:val="20"/>
      <w:u w:color="000000"/>
    </w:rPr>
  </w:style>
  <w:style w:type="paragraph" w:styleId="Footer">
    <w:name w:val="footer"/>
    <w:basedOn w:val="Normal"/>
    <w:link w:val="FooterChar"/>
    <w:uiPriority w:val="99"/>
    <w:rsid w:val="00BC1C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36E0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BC1CB0"/>
    <w:rPr>
      <w:rFonts w:cs="Times New Roman"/>
    </w:rPr>
  </w:style>
  <w:style w:type="paragraph" w:styleId="NormalWeb">
    <w:name w:val="Normal (Web)"/>
    <w:basedOn w:val="Normal"/>
    <w:uiPriority w:val="99"/>
    <w:rsid w:val="00EC572C"/>
    <w:pPr>
      <w:spacing w:before="100" w:after="100"/>
    </w:pPr>
    <w:rPr>
      <w:rFonts w:ascii="Arial Unicode MS" w:cs="Arial Unicode MS"/>
      <w:color w:val="000000"/>
      <w:u w:color="000000"/>
      <w:lang w:val="pl-PL" w:eastAsia="pl-PL"/>
    </w:rPr>
  </w:style>
  <w:style w:type="numbering" w:customStyle="1" w:styleId="Numery">
    <w:name w:val="Numery"/>
    <w:rsid w:val="006F3722"/>
    <w:pPr>
      <w:numPr>
        <w:numId w:val="1"/>
      </w:numPr>
    </w:pPr>
  </w:style>
  <w:style w:type="numbering" w:customStyle="1" w:styleId="Litery">
    <w:name w:val="Litery"/>
    <w:rsid w:val="006F3722"/>
    <w:pPr>
      <w:numPr>
        <w:numId w:val="5"/>
      </w:numPr>
    </w:pPr>
  </w:style>
  <w:style w:type="numbering" w:customStyle="1" w:styleId="Zaimportowanystyl1">
    <w:name w:val="Zaimportowany styl 1"/>
    <w:rsid w:val="006F372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1455</Words>
  <Characters>8735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IGKm</dc:title>
  <dc:subject/>
  <dc:creator/>
  <cp:keywords/>
  <dc:description/>
  <cp:lastModifiedBy>Urzad</cp:lastModifiedBy>
  <cp:revision>2</cp:revision>
  <cp:lastPrinted>2017-04-20T06:14:00Z</cp:lastPrinted>
  <dcterms:created xsi:type="dcterms:W3CDTF">2017-08-24T05:51:00Z</dcterms:created>
  <dcterms:modified xsi:type="dcterms:W3CDTF">2017-08-24T05:51:00Z</dcterms:modified>
</cp:coreProperties>
</file>