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4DC6" w14:textId="45C8ACEB" w:rsidR="00763FA7" w:rsidRPr="002561CE" w:rsidRDefault="00763FA7" w:rsidP="00E25E44">
      <w:pPr>
        <w:rPr>
          <w:rStyle w:val="eop"/>
          <w:rFonts w:cstheme="minorHAnsi"/>
          <w:szCs w:val="22"/>
        </w:rPr>
      </w:pPr>
      <w:r w:rsidRPr="002561CE">
        <w:rPr>
          <w:rStyle w:val="normaltextrun"/>
          <w:rFonts w:eastAsia="MS Mincho" w:cstheme="minorHAnsi"/>
          <w:noProof/>
          <w:szCs w:val="22"/>
        </w:rPr>
        <w:drawing>
          <wp:inline distT="0" distB="0" distL="0" distR="0" wp14:anchorId="584D29E6" wp14:editId="596C695A">
            <wp:extent cx="5274310" cy="59309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1CE">
        <w:rPr>
          <w:color w:val="000000"/>
          <w:shd w:val="clear" w:color="auto" w:fill="FFFFFF"/>
        </w:rPr>
        <w:br/>
      </w:r>
      <w:r w:rsidRPr="002561CE">
        <w:rPr>
          <w:rStyle w:val="normaltextrun"/>
          <w:rFonts w:eastAsia="MS Mincho" w:cstheme="minorHAnsi"/>
          <w:szCs w:val="22"/>
        </w:rPr>
        <w:t xml:space="preserve">Szczegółowy Opis Przedmiotu Zamówienia Postępowanie „Dostawa sprzętu IT dla grantu Cyfrowa Gmina realizowanego przez Gminę </w:t>
      </w:r>
      <w:r w:rsidR="00344C3B">
        <w:rPr>
          <w:rStyle w:val="normaltextrun"/>
          <w:rFonts w:eastAsia="MS Mincho" w:cs="Calibri"/>
          <w:szCs w:val="22"/>
        </w:rPr>
        <w:t>Kowale Oleckie</w:t>
      </w:r>
      <w:r w:rsidR="006A2858">
        <w:rPr>
          <w:rStyle w:val="normaltextrun"/>
          <w:rFonts w:eastAsia="MS Mincho" w:cs="Calibri"/>
          <w:szCs w:val="22"/>
        </w:rPr>
        <w:t>”</w:t>
      </w:r>
      <w:r w:rsidR="00A83FD0">
        <w:rPr>
          <w:rStyle w:val="normaltextrun"/>
          <w:rFonts w:eastAsia="MS Mincho" w:cs="Calibri"/>
          <w:szCs w:val="22"/>
        </w:rPr>
        <w:t> </w:t>
      </w:r>
      <w:r w:rsidR="00A83FD0">
        <w:rPr>
          <w:rStyle w:val="eop"/>
          <w:rFonts w:cs="Calibri"/>
          <w:szCs w:val="22"/>
        </w:rPr>
        <w:t> </w:t>
      </w:r>
      <w:r w:rsidRPr="002561CE">
        <w:rPr>
          <w:rStyle w:val="normaltextrun"/>
          <w:rFonts w:eastAsia="MS Mincho" w:cstheme="minorHAnsi"/>
          <w:szCs w:val="22"/>
        </w:rPr>
        <w:t> </w:t>
      </w:r>
      <w:r w:rsidRPr="002561CE">
        <w:rPr>
          <w:rStyle w:val="eop"/>
          <w:rFonts w:cstheme="minorHAnsi"/>
          <w:szCs w:val="22"/>
        </w:rPr>
        <w:t> </w:t>
      </w:r>
    </w:p>
    <w:p w14:paraId="67AD6A03" w14:textId="77777777" w:rsidR="00763FA7" w:rsidRPr="002561CE" w:rsidRDefault="00763FA7" w:rsidP="00763FA7">
      <w:pPr>
        <w:pStyle w:val="Bezodstpw"/>
        <w:rPr>
          <w:rStyle w:val="eop"/>
          <w:rFonts w:cstheme="minorHAnsi"/>
          <w:szCs w:val="22"/>
        </w:rPr>
      </w:pPr>
    </w:p>
    <w:p w14:paraId="02C8E111" w14:textId="51C9598C" w:rsidR="00763FA7" w:rsidRPr="00336611" w:rsidRDefault="00763FA7" w:rsidP="00763FA7">
      <w:pPr>
        <w:pStyle w:val="Bezodstpw"/>
        <w:numPr>
          <w:ilvl w:val="0"/>
          <w:numId w:val="3"/>
        </w:numPr>
        <w:rPr>
          <w:rFonts w:ascii="Calibri" w:hAnsi="Calibri" w:cs="Calibri"/>
          <w:color w:val="444444"/>
          <w:shd w:val="clear" w:color="auto" w:fill="FFFFFF"/>
        </w:rPr>
      </w:pPr>
      <w:r w:rsidRPr="002561CE">
        <w:t xml:space="preserve">Dostawa </w:t>
      </w:r>
      <w:r>
        <w:t>Notebook</w:t>
      </w:r>
      <w:r w:rsidRPr="002561CE">
        <w:t xml:space="preserve"> (</w:t>
      </w:r>
      <w:r w:rsidR="00AB3C5C">
        <w:t>2</w:t>
      </w:r>
      <w:r w:rsidRPr="002561CE">
        <w:t>szt)</w:t>
      </w:r>
    </w:p>
    <w:p w14:paraId="2C1A8B22" w14:textId="77777777" w:rsidR="00763FA7" w:rsidRPr="002561CE" w:rsidRDefault="00763FA7" w:rsidP="00763FA7">
      <w:r w:rsidRPr="002561CE">
        <w:t>Minimalne wymagania techniczne:</w:t>
      </w:r>
    </w:p>
    <w:tbl>
      <w:tblPr>
        <w:tblW w:w="10159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7"/>
        <w:gridCol w:w="1755"/>
        <w:gridCol w:w="7957"/>
      </w:tblGrid>
      <w:tr w:rsidR="00763FA7" w:rsidRPr="002561CE" w14:paraId="5555E4E9" w14:textId="77777777" w:rsidTr="0F067055">
        <w:trPr>
          <w:trHeight w:val="284"/>
        </w:trPr>
        <w:tc>
          <w:tcPr>
            <w:tcW w:w="447" w:type="dxa"/>
            <w:shd w:val="clear" w:color="auto" w:fill="auto"/>
            <w:vAlign w:val="center"/>
          </w:tcPr>
          <w:p w14:paraId="476DED48" w14:textId="77777777" w:rsidR="00763FA7" w:rsidRPr="002561CE" w:rsidRDefault="00763FA7" w:rsidP="00E25E44">
            <w:pPr>
              <w:rPr>
                <w:b/>
                <w:lang w:eastAsia="en-US"/>
              </w:rPr>
            </w:pPr>
            <w:r w:rsidRPr="002561CE">
              <w:rPr>
                <w:b/>
                <w:lang w:eastAsia="en-US"/>
              </w:rPr>
              <w:t>Lp.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F34CCE1" w14:textId="77777777" w:rsidR="00763FA7" w:rsidRPr="002561CE" w:rsidRDefault="00763FA7" w:rsidP="00E25E44">
            <w:pPr>
              <w:rPr>
                <w:b/>
              </w:rPr>
            </w:pPr>
            <w:r w:rsidRPr="002561CE">
              <w:rPr>
                <w:b/>
              </w:rPr>
              <w:t>Nazwa komponentu</w:t>
            </w:r>
          </w:p>
        </w:tc>
        <w:tc>
          <w:tcPr>
            <w:tcW w:w="7957" w:type="dxa"/>
            <w:shd w:val="clear" w:color="auto" w:fill="auto"/>
            <w:vAlign w:val="center"/>
          </w:tcPr>
          <w:p w14:paraId="07A4B8E5" w14:textId="77777777" w:rsidR="00763FA7" w:rsidRPr="002561CE" w:rsidRDefault="00763FA7" w:rsidP="00E25E44">
            <w:pPr>
              <w:rPr>
                <w:b/>
              </w:rPr>
            </w:pPr>
            <w:r w:rsidRPr="002561CE">
              <w:rPr>
                <w:b/>
              </w:rPr>
              <w:t>Wymagane minimalne parametry techniczne komputerów</w:t>
            </w:r>
          </w:p>
        </w:tc>
      </w:tr>
      <w:tr w:rsidR="00763FA7" w:rsidRPr="002561CE" w14:paraId="2332CDE5" w14:textId="77777777" w:rsidTr="0F067055">
        <w:trPr>
          <w:trHeight w:val="284"/>
        </w:trPr>
        <w:tc>
          <w:tcPr>
            <w:tcW w:w="447" w:type="dxa"/>
          </w:tcPr>
          <w:p w14:paraId="5B3B8F91" w14:textId="6494D38C" w:rsidR="00763FA7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1.</w:t>
            </w:r>
          </w:p>
        </w:tc>
        <w:tc>
          <w:tcPr>
            <w:tcW w:w="1755" w:type="dxa"/>
          </w:tcPr>
          <w:p w14:paraId="16FF8E1C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Typ</w:t>
            </w:r>
          </w:p>
        </w:tc>
        <w:tc>
          <w:tcPr>
            <w:tcW w:w="7957" w:type="dxa"/>
          </w:tcPr>
          <w:p w14:paraId="64FB993E" w14:textId="391F9A1E" w:rsidR="00763FA7" w:rsidRPr="002561CE" w:rsidRDefault="00763FA7" w:rsidP="00E25E44">
            <w:pPr>
              <w:rPr>
                <w:bCs/>
              </w:rPr>
            </w:pPr>
            <w:r>
              <w:rPr>
                <w:rStyle w:val="normaltextrun"/>
                <w:rFonts w:cstheme="minorHAnsi"/>
                <w:color w:val="000000"/>
                <w:szCs w:val="22"/>
                <w:bdr w:val="none" w:sz="0" w:space="0" w:color="auto" w:frame="1"/>
              </w:rPr>
              <w:t>N</w:t>
            </w:r>
            <w:r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otebook</w:t>
            </w:r>
            <w:r w:rsidRPr="002561CE">
              <w:rPr>
                <w:bCs/>
              </w:rPr>
              <w:t>. W ofercie wymagane jest podanie modelu, symbolu oraz producenta</w:t>
            </w:r>
          </w:p>
        </w:tc>
      </w:tr>
      <w:tr w:rsidR="00763FA7" w:rsidRPr="002561CE" w14:paraId="6F9B7199" w14:textId="77777777" w:rsidTr="0F067055">
        <w:trPr>
          <w:trHeight w:val="284"/>
        </w:trPr>
        <w:tc>
          <w:tcPr>
            <w:tcW w:w="447" w:type="dxa"/>
          </w:tcPr>
          <w:p w14:paraId="6F119305" w14:textId="1B8A191F" w:rsidR="00763FA7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2.</w:t>
            </w:r>
          </w:p>
        </w:tc>
        <w:tc>
          <w:tcPr>
            <w:tcW w:w="1755" w:type="dxa"/>
          </w:tcPr>
          <w:p w14:paraId="104215F0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Zastosowanie</w:t>
            </w:r>
          </w:p>
        </w:tc>
        <w:tc>
          <w:tcPr>
            <w:tcW w:w="7957" w:type="dxa"/>
          </w:tcPr>
          <w:p w14:paraId="52505A0C" w14:textId="53AEEA06" w:rsidR="00763FA7" w:rsidRPr="002561CE" w:rsidRDefault="00763FA7" w:rsidP="00E25E44">
            <w:pPr>
              <w:rPr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Komputer będzie wykorzystywany dla potrzeb aplikacji biurowych, aplikacji edukacyjnych, aplikacji obliczeniowych, aplikacji graficznych, dostępu do </w:t>
            </w:r>
            <w:r>
              <w:rPr>
                <w:rStyle w:val="spellingerror"/>
                <w:rFonts w:ascii="Calibri" w:hAnsi="Calibri" w:cs="Calibri"/>
                <w:color w:val="000000"/>
                <w:szCs w:val="22"/>
                <w:shd w:val="clear" w:color="auto" w:fill="FFFFFF"/>
              </w:rPr>
              <w:t>internetu</w:t>
            </w:r>
            <w:r>
              <w:rPr>
                <w:rStyle w:val="normaltextrun"/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oraz poczty elektronicznej</w:t>
            </w:r>
            <w:r>
              <w:rPr>
                <w:rStyle w:val="eop"/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</w:p>
        </w:tc>
      </w:tr>
      <w:tr w:rsidR="00763FA7" w:rsidRPr="002561CE" w14:paraId="0D52F9B6" w14:textId="77777777" w:rsidTr="0F067055">
        <w:trPr>
          <w:trHeight w:val="284"/>
        </w:trPr>
        <w:tc>
          <w:tcPr>
            <w:tcW w:w="447" w:type="dxa"/>
          </w:tcPr>
          <w:p w14:paraId="3961E25C" w14:textId="5364658A" w:rsidR="00763FA7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3.</w:t>
            </w:r>
          </w:p>
        </w:tc>
        <w:tc>
          <w:tcPr>
            <w:tcW w:w="1755" w:type="dxa"/>
          </w:tcPr>
          <w:p w14:paraId="7B35ACEC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Procesor</w:t>
            </w:r>
          </w:p>
        </w:tc>
        <w:tc>
          <w:tcPr>
            <w:tcW w:w="7957" w:type="dxa"/>
          </w:tcPr>
          <w:p w14:paraId="5537E134" w14:textId="2118E5CC" w:rsidR="00763FA7" w:rsidRPr="002561CE" w:rsidRDefault="00924DCB" w:rsidP="00E25E44">
            <w:r>
              <w:t>4</w:t>
            </w:r>
            <w:r w:rsidR="00763FA7" w:rsidRPr="002561CE">
              <w:t xml:space="preserve"> rdzeni</w:t>
            </w:r>
            <w:r>
              <w:t>e</w:t>
            </w:r>
            <w:r w:rsidR="00763FA7" w:rsidRPr="002561CE">
              <w:t xml:space="preserve">, od </w:t>
            </w:r>
            <w:r>
              <w:rPr>
                <w:rFonts w:ascii="Open Sans" w:hAnsi="Open Sans" w:cs="Open Sans"/>
                <w:color w:val="1B1D1E"/>
                <w:sz w:val="21"/>
                <w:szCs w:val="21"/>
                <w:shd w:val="clear" w:color="auto" w:fill="FFFFFF"/>
              </w:rPr>
              <w:t>2.4</w:t>
            </w:r>
            <w:r w:rsidR="00A075D9">
              <w:rPr>
                <w:rFonts w:ascii="Open Sans" w:hAnsi="Open Sans" w:cs="Open Sans"/>
                <w:color w:val="1B1D1E"/>
                <w:sz w:val="21"/>
                <w:szCs w:val="21"/>
                <w:shd w:val="clear" w:color="auto" w:fill="FFFFFF"/>
              </w:rPr>
              <w:t xml:space="preserve"> </w:t>
            </w:r>
            <w:r w:rsidR="00763FA7" w:rsidRPr="002561CE">
              <w:t xml:space="preserve">GHz do </w:t>
            </w:r>
            <w:r>
              <w:rPr>
                <w:rFonts w:ascii="Open Sans" w:hAnsi="Open Sans" w:cs="Open Sans"/>
                <w:color w:val="1B1D1E"/>
                <w:sz w:val="21"/>
                <w:szCs w:val="21"/>
                <w:shd w:val="clear" w:color="auto" w:fill="FFFFFF"/>
              </w:rPr>
              <w:t>4.2 </w:t>
            </w:r>
            <w:r w:rsidR="00763FA7" w:rsidRPr="002561CE">
              <w:t xml:space="preserve">GHz, </w:t>
            </w:r>
            <w:r>
              <w:t>8</w:t>
            </w:r>
            <w:r w:rsidR="00763FA7" w:rsidRPr="002561CE">
              <w:t xml:space="preserve"> MB cache.</w:t>
            </w:r>
          </w:p>
          <w:p w14:paraId="5BC77150" w14:textId="14D402C9" w:rsidR="00763FA7" w:rsidRPr="002561CE" w:rsidRDefault="00763FA7" w:rsidP="0F067055">
            <w:pPr>
              <w:rPr>
                <w:i/>
                <w:iCs/>
                <w:lang w:eastAsia="en-US"/>
              </w:rPr>
            </w:pPr>
            <w:r>
              <w:t xml:space="preserve">Procesor osiągający w teście PassMark CPU Mark wynik min. </w:t>
            </w:r>
            <w:r w:rsidR="00924DCB">
              <w:t>101</w:t>
            </w:r>
            <w:r w:rsidR="00974622">
              <w:t>17</w:t>
            </w:r>
            <w:r>
              <w:t xml:space="preserve"> punktów</w:t>
            </w:r>
            <w:r w:rsidRPr="0F067055">
              <w:rPr>
                <w:lang w:eastAsia="en-US"/>
              </w:rPr>
              <w:t xml:space="preserve">. Do oferty należy dołączyć wydruk ze strony: </w:t>
            </w:r>
            <w:hyperlink r:id="rId9">
              <w:r w:rsidRPr="0F067055">
                <w:rPr>
                  <w:rStyle w:val="Hipercze"/>
                  <w:rFonts w:cstheme="minorBidi"/>
                  <w:lang w:eastAsia="en-US"/>
                </w:rPr>
                <w:t>http://www.cpubenchmark.net</w:t>
              </w:r>
            </w:hyperlink>
            <w:r w:rsidRPr="0F067055">
              <w:rPr>
                <w:lang w:eastAsia="en-US"/>
              </w:rPr>
              <w:t xml:space="preserve"> </w:t>
            </w:r>
          </w:p>
        </w:tc>
      </w:tr>
      <w:tr w:rsidR="00763FA7" w:rsidRPr="002561CE" w14:paraId="7BE71FA9" w14:textId="77777777" w:rsidTr="0F067055">
        <w:trPr>
          <w:trHeight w:val="284"/>
        </w:trPr>
        <w:tc>
          <w:tcPr>
            <w:tcW w:w="447" w:type="dxa"/>
          </w:tcPr>
          <w:p w14:paraId="434260F5" w14:textId="35F83262" w:rsidR="00763FA7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4.</w:t>
            </w:r>
          </w:p>
        </w:tc>
        <w:tc>
          <w:tcPr>
            <w:tcW w:w="1755" w:type="dxa"/>
          </w:tcPr>
          <w:p w14:paraId="648E666D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Pamięć operacyjna</w:t>
            </w:r>
          </w:p>
        </w:tc>
        <w:tc>
          <w:tcPr>
            <w:tcW w:w="7957" w:type="dxa"/>
          </w:tcPr>
          <w:p w14:paraId="45FC521E" w14:textId="6B3A0C14" w:rsidR="00763FA7" w:rsidRPr="002561CE" w:rsidRDefault="00424FBC" w:rsidP="00E25E44">
            <w:pPr>
              <w:rPr>
                <w:bCs/>
              </w:rPr>
            </w:pPr>
            <w:r>
              <w:rPr>
                <w:bCs/>
                <w:iCs/>
              </w:rPr>
              <w:t>16</w:t>
            </w:r>
            <w:r w:rsidR="00924DCB" w:rsidRPr="00924DCB">
              <w:rPr>
                <w:bCs/>
                <w:iCs/>
              </w:rPr>
              <w:t>GB</w:t>
            </w:r>
            <w:r w:rsidR="00763FA7" w:rsidRPr="002561CE">
              <w:rPr>
                <w:bCs/>
              </w:rPr>
              <w:t xml:space="preserve"> </w:t>
            </w:r>
            <w:r>
              <w:rPr>
                <w:bCs/>
              </w:rPr>
              <w:t>3200</w:t>
            </w:r>
            <w:r w:rsidR="00763FA7" w:rsidRPr="002561CE">
              <w:rPr>
                <w:bCs/>
              </w:rPr>
              <w:t xml:space="preserve">Mhz z możliwością rozbudowy do min 32GB, minimum </w:t>
            </w:r>
            <w:r w:rsidR="00763FA7" w:rsidRPr="00AE1E88">
              <w:rPr>
                <w:bCs/>
                <w:iCs/>
              </w:rPr>
              <w:t>1</w:t>
            </w:r>
            <w:r w:rsidR="00763FA7" w:rsidRPr="002561CE">
              <w:rPr>
                <w:bCs/>
              </w:rPr>
              <w:t xml:space="preserve"> slot wolny na dalszą rozbudowę</w:t>
            </w:r>
          </w:p>
        </w:tc>
      </w:tr>
      <w:tr w:rsidR="00763FA7" w:rsidRPr="002561CE" w14:paraId="13A881A2" w14:textId="77777777" w:rsidTr="0F067055">
        <w:trPr>
          <w:trHeight w:val="284"/>
        </w:trPr>
        <w:tc>
          <w:tcPr>
            <w:tcW w:w="447" w:type="dxa"/>
          </w:tcPr>
          <w:p w14:paraId="6CB6A3A2" w14:textId="072E518A" w:rsidR="00763FA7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5.</w:t>
            </w:r>
          </w:p>
        </w:tc>
        <w:tc>
          <w:tcPr>
            <w:tcW w:w="1755" w:type="dxa"/>
          </w:tcPr>
          <w:p w14:paraId="35B066D4" w14:textId="46B20314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Parametry pamięci masowej</w:t>
            </w:r>
          </w:p>
        </w:tc>
        <w:tc>
          <w:tcPr>
            <w:tcW w:w="7957" w:type="dxa"/>
          </w:tcPr>
          <w:p w14:paraId="4B6598EC" w14:textId="77777777" w:rsidR="00763FA7" w:rsidRPr="002561CE" w:rsidRDefault="00763FA7" w:rsidP="00E25E44">
            <w:pPr>
              <w:rPr>
                <w:bCs/>
                <w:lang w:val="sv-SE" w:eastAsia="en-US"/>
              </w:rPr>
            </w:pPr>
            <w:r w:rsidRPr="002561CE">
              <w:t>Minimum 256 GB SSD z interfacem M.2 zawierający partycję RECOVERY umożliwiającą odtworzenie systemu operacyjnego zainstalowanego na komputerze przez producenta, po awarii, do stanu fabrycznego (tryb OOBE dla systemu MS Windows) Możliwość zamontowania w obudowie co najmniej jednego dodatkowego dysku 2,5 cala.</w:t>
            </w:r>
          </w:p>
        </w:tc>
      </w:tr>
      <w:tr w:rsidR="00763FA7" w:rsidRPr="002561CE" w14:paraId="136A308D" w14:textId="77777777" w:rsidTr="0F067055">
        <w:trPr>
          <w:trHeight w:val="284"/>
        </w:trPr>
        <w:tc>
          <w:tcPr>
            <w:tcW w:w="447" w:type="dxa"/>
          </w:tcPr>
          <w:p w14:paraId="4281ECE8" w14:textId="65E5EFFE" w:rsidR="00763FA7" w:rsidRPr="002561CE" w:rsidRDefault="0F067055" w:rsidP="0F067055">
            <w:pPr>
              <w:rPr>
                <w:b/>
                <w:bCs/>
                <w:lang w:val="sv-SE"/>
              </w:rPr>
            </w:pPr>
            <w:r w:rsidRPr="0F067055">
              <w:rPr>
                <w:b/>
                <w:bCs/>
                <w:lang w:val="sv-SE"/>
              </w:rPr>
              <w:t>6.</w:t>
            </w:r>
          </w:p>
        </w:tc>
        <w:tc>
          <w:tcPr>
            <w:tcW w:w="1755" w:type="dxa"/>
          </w:tcPr>
          <w:p w14:paraId="0D6A5DF2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Grafika</w:t>
            </w:r>
          </w:p>
        </w:tc>
        <w:tc>
          <w:tcPr>
            <w:tcW w:w="7957" w:type="dxa"/>
          </w:tcPr>
          <w:p w14:paraId="44A2C257" w14:textId="67AD0EC3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Zintegrowana z płytą główną, 1920x1080, osięgająca w teście Average G3D Mark wynik na poziomie </w:t>
            </w:r>
            <w:r w:rsidR="00974622">
              <w:rPr>
                <w:bCs/>
                <w:iCs/>
              </w:rPr>
              <w:t xml:space="preserve">2789 </w:t>
            </w:r>
            <w:r w:rsidRPr="002561CE">
              <w:rPr>
                <w:bCs/>
              </w:rPr>
              <w:t>punktów.</w:t>
            </w:r>
          </w:p>
          <w:p w14:paraId="33064AA3" w14:textId="28030BD5" w:rsidR="00763FA7" w:rsidRPr="002561CE" w:rsidRDefault="00763FA7" w:rsidP="5C6DC25F">
            <w:pPr>
              <w:rPr>
                <w:lang w:eastAsia="en-US"/>
              </w:rPr>
            </w:pPr>
            <w:r>
              <w:t>Do</w:t>
            </w:r>
            <w:r w:rsidRPr="0F067055">
              <w:rPr>
                <w:lang w:eastAsia="en-US"/>
              </w:rPr>
              <w:t xml:space="preserve"> oferty należy dołączyć wydruk ze strony: </w:t>
            </w:r>
            <w:hyperlink r:id="rId10">
              <w:r w:rsidRPr="0F067055">
                <w:rPr>
                  <w:rStyle w:val="Hipercze"/>
                  <w:rFonts w:cstheme="minorBidi"/>
                </w:rPr>
                <w:t>http://www.videocardbenchmark.net</w:t>
              </w:r>
            </w:hyperlink>
            <w:r>
              <w:t xml:space="preserve"> </w:t>
            </w:r>
          </w:p>
        </w:tc>
      </w:tr>
      <w:tr w:rsidR="00763FA7" w:rsidRPr="002561CE" w14:paraId="401B75F9" w14:textId="77777777" w:rsidTr="0F067055">
        <w:trPr>
          <w:trHeight w:val="284"/>
        </w:trPr>
        <w:tc>
          <w:tcPr>
            <w:tcW w:w="447" w:type="dxa"/>
          </w:tcPr>
          <w:p w14:paraId="6BD542D3" w14:textId="46AFDFE4" w:rsidR="00763FA7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7.</w:t>
            </w:r>
          </w:p>
        </w:tc>
        <w:tc>
          <w:tcPr>
            <w:tcW w:w="1755" w:type="dxa"/>
          </w:tcPr>
          <w:p w14:paraId="6F717BEE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Wyposażenie multimedialne</w:t>
            </w:r>
          </w:p>
        </w:tc>
        <w:tc>
          <w:tcPr>
            <w:tcW w:w="7957" w:type="dxa"/>
          </w:tcPr>
          <w:p w14:paraId="6FAC4D39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Karta dźwiękowa stereo zintegrowana z płytą główną; </w:t>
            </w:r>
          </w:p>
        </w:tc>
      </w:tr>
      <w:tr w:rsidR="00763FA7" w:rsidRPr="002561CE" w14:paraId="6DE1BFB7" w14:textId="77777777" w:rsidTr="0F067055">
        <w:trPr>
          <w:trHeight w:val="284"/>
        </w:trPr>
        <w:tc>
          <w:tcPr>
            <w:tcW w:w="447" w:type="dxa"/>
          </w:tcPr>
          <w:p w14:paraId="574D6AD1" w14:textId="62D9E7BC" w:rsidR="00763FA7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8.</w:t>
            </w:r>
          </w:p>
        </w:tc>
        <w:tc>
          <w:tcPr>
            <w:tcW w:w="1755" w:type="dxa"/>
          </w:tcPr>
          <w:p w14:paraId="5007B1BC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BIOS</w:t>
            </w:r>
          </w:p>
        </w:tc>
        <w:tc>
          <w:tcPr>
            <w:tcW w:w="7957" w:type="dxa"/>
          </w:tcPr>
          <w:p w14:paraId="523A6305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Możliwość odczytania z BIOS: </w:t>
            </w:r>
          </w:p>
          <w:p w14:paraId="24F59BF9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>1. Wersji BIOS</w:t>
            </w:r>
          </w:p>
          <w:p w14:paraId="7D6D5B2C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2. Modelu procesora, prędkości procesora, </w:t>
            </w:r>
          </w:p>
          <w:p w14:paraId="674F9E45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3. Informacji o ilości pamięci RAM wraz z informacją o jej prędkości i technologii wykonania a także o pojemności </w:t>
            </w:r>
          </w:p>
          <w:p w14:paraId="74779D7F" w14:textId="77777777" w:rsidR="00763FA7" w:rsidRPr="002561CE" w:rsidRDefault="00763FA7" w:rsidP="00E25E44">
            <w:pPr>
              <w:rPr>
                <w:bCs/>
              </w:rPr>
            </w:pPr>
          </w:p>
          <w:p w14:paraId="2BE20893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14:paraId="196FB790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>Możliwość - bez potrzeby uruchamiania systemu operacyjnego z dysku twardego komputera lub innych, podłączonych do niego urządzeń zewnętrznych - ustawienia hasła na poziomie administratora.</w:t>
            </w:r>
          </w:p>
        </w:tc>
      </w:tr>
      <w:tr w:rsidR="00763FA7" w:rsidRPr="002561CE" w14:paraId="1C81E270" w14:textId="77777777" w:rsidTr="0F067055">
        <w:trPr>
          <w:trHeight w:val="284"/>
        </w:trPr>
        <w:tc>
          <w:tcPr>
            <w:tcW w:w="447" w:type="dxa"/>
          </w:tcPr>
          <w:p w14:paraId="0884B65C" w14:textId="465830B3" w:rsidR="00763FA7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9.</w:t>
            </w:r>
          </w:p>
        </w:tc>
        <w:tc>
          <w:tcPr>
            <w:tcW w:w="1755" w:type="dxa"/>
          </w:tcPr>
          <w:p w14:paraId="6654AA08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Bezpieczeństwo</w:t>
            </w:r>
          </w:p>
        </w:tc>
        <w:tc>
          <w:tcPr>
            <w:tcW w:w="7957" w:type="dxa"/>
          </w:tcPr>
          <w:p w14:paraId="590BE11A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>1. BIOS musi posiadać możliwość</w:t>
            </w:r>
          </w:p>
          <w:p w14:paraId="37C78760" w14:textId="1C82C820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-ustawienia hasła dostępu do BIOSu (administratora) w sposób gwarantujący utrzymanie zapisanego hasła nawet w przypadku odłączenia wszystkich źródeł zasilania i podtrzymania BIOS, </w:t>
            </w:r>
          </w:p>
          <w:p w14:paraId="7CA13B0C" w14:textId="6044382F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>-kontroli sekwencji boot-ącej;</w:t>
            </w:r>
          </w:p>
          <w:p w14:paraId="50633F02" w14:textId="342C44A2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>-startu systemu z urządzenia USB</w:t>
            </w:r>
          </w:p>
          <w:p w14:paraId="0A750F1D" w14:textId="2151C15C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>-funkcja blokowania BOOT-owania stacji roboczej z zewnętrznych urządzeń</w:t>
            </w:r>
          </w:p>
          <w:p w14:paraId="47D187C7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2. Komputer musi posiadać zintegrowany w płycie głównej aktywny układ zgodny ze standardem Trusted Platform Module (TPM v 2.0); </w:t>
            </w:r>
          </w:p>
          <w:p w14:paraId="4C52B8A1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bCs/>
              </w:rPr>
              <w:lastRenderedPageBreak/>
              <w:t>3. Możliwość zapięcia linki typu Kensington</w:t>
            </w:r>
          </w:p>
        </w:tc>
      </w:tr>
      <w:tr w:rsidR="00763FA7" w:rsidRPr="002561CE" w14:paraId="4898A1E8" w14:textId="77777777" w:rsidTr="0F067055">
        <w:trPr>
          <w:trHeight w:val="284"/>
        </w:trPr>
        <w:tc>
          <w:tcPr>
            <w:tcW w:w="447" w:type="dxa"/>
          </w:tcPr>
          <w:p w14:paraId="3DD8B662" w14:textId="76172CAE" w:rsidR="00763FA7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lastRenderedPageBreak/>
              <w:t>10.</w:t>
            </w:r>
          </w:p>
        </w:tc>
        <w:tc>
          <w:tcPr>
            <w:tcW w:w="1755" w:type="dxa"/>
          </w:tcPr>
          <w:p w14:paraId="3DD9A352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Certyfikaty i standardy</w:t>
            </w:r>
          </w:p>
        </w:tc>
        <w:tc>
          <w:tcPr>
            <w:tcW w:w="7957" w:type="dxa"/>
          </w:tcPr>
          <w:p w14:paraId="615B52D5" w14:textId="6A138E37" w:rsidR="00763FA7" w:rsidRPr="002561CE" w:rsidRDefault="00763FA7" w:rsidP="00E25E44">
            <w:r>
              <w:t xml:space="preserve">Certyfikat ISO 9001 dla producenta sprzętu </w:t>
            </w:r>
          </w:p>
          <w:p w14:paraId="265FE9CA" w14:textId="13463E35" w:rsidR="00763FA7" w:rsidRPr="002561CE" w:rsidRDefault="00763FA7" w:rsidP="00E25E44">
            <w:r>
              <w:t>Deklaracja zgodności CE</w:t>
            </w:r>
          </w:p>
        </w:tc>
      </w:tr>
      <w:tr w:rsidR="00763FA7" w:rsidRPr="002561CE" w14:paraId="044C24DF" w14:textId="77777777" w:rsidTr="0F067055">
        <w:trPr>
          <w:trHeight w:val="284"/>
        </w:trPr>
        <w:tc>
          <w:tcPr>
            <w:tcW w:w="447" w:type="dxa"/>
          </w:tcPr>
          <w:p w14:paraId="13ADC6A1" w14:textId="0040B46A" w:rsidR="00763FA7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11.</w:t>
            </w:r>
          </w:p>
        </w:tc>
        <w:tc>
          <w:tcPr>
            <w:tcW w:w="1755" w:type="dxa"/>
          </w:tcPr>
          <w:p w14:paraId="0CA9BB13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Warunki gwarancji</w:t>
            </w:r>
          </w:p>
        </w:tc>
        <w:tc>
          <w:tcPr>
            <w:tcW w:w="7957" w:type="dxa"/>
          </w:tcPr>
          <w:p w14:paraId="667A7E4C" w14:textId="77777777" w:rsidR="00763FA7" w:rsidRPr="002561CE" w:rsidRDefault="00763FA7" w:rsidP="0F067055">
            <w:pPr>
              <w:rPr>
                <w:rStyle w:val="eop"/>
                <w:rFonts w:eastAsia="MS Mincho" w:cstheme="minorBidi"/>
                <w:color w:val="000000" w:themeColor="text1"/>
              </w:rPr>
            </w:pPr>
            <w:r w:rsidRPr="0F067055">
              <w:rPr>
                <w:rStyle w:val="normaltextrun"/>
                <w:rFonts w:cstheme="minorBidi"/>
                <w:color w:val="000000"/>
                <w:shd w:val="clear" w:color="auto" w:fill="FFFFFF"/>
              </w:rPr>
              <w:t>Na okres minimum 3 lat</w:t>
            </w:r>
          </w:p>
        </w:tc>
      </w:tr>
      <w:tr w:rsidR="00763FA7" w:rsidRPr="002561CE" w14:paraId="64A71320" w14:textId="77777777" w:rsidTr="0F067055">
        <w:tc>
          <w:tcPr>
            <w:tcW w:w="447" w:type="dxa"/>
          </w:tcPr>
          <w:p w14:paraId="347C4804" w14:textId="7DB9900A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12.</w:t>
            </w:r>
          </w:p>
        </w:tc>
        <w:tc>
          <w:tcPr>
            <w:tcW w:w="1755" w:type="dxa"/>
          </w:tcPr>
          <w:p w14:paraId="1EE39BAB" w14:textId="77777777" w:rsidR="00763FA7" w:rsidRPr="002561CE" w:rsidRDefault="00763FA7" w:rsidP="00E25E44">
            <w:pPr>
              <w:rPr>
                <w:bCs/>
              </w:rPr>
            </w:pPr>
            <w:r w:rsidRPr="002561CE">
              <w:rPr>
                <w:rStyle w:val="normaltextrun"/>
                <w:rFonts w:cstheme="minorHAnsi"/>
                <w:b/>
                <w:bCs/>
                <w:color w:val="000000"/>
                <w:szCs w:val="22"/>
                <w:shd w:val="clear" w:color="auto" w:fill="FFFFFF"/>
              </w:rPr>
              <w:t>System operacyjny </w:t>
            </w:r>
            <w:r w:rsidRPr="002561CE">
              <w:rPr>
                <w:rStyle w:val="eop"/>
                <w:rFonts w:eastAsia="MS Mincho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7957" w:type="dxa"/>
          </w:tcPr>
          <w:p w14:paraId="1CD7BD46" w14:textId="48CE017D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Zainstalowany system operacyjny co najmniej Windows 1</w:t>
            </w:r>
            <w:r w:rsidR="00B10F04">
              <w:rPr>
                <w:rStyle w:val="normaltextrun"/>
                <w:rFonts w:eastAsia="MS Mincho" w:cstheme="minorHAnsi"/>
                <w:szCs w:val="22"/>
              </w:rPr>
              <w:t>1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Pro 64-bitowy w polskiej wersji językowej lub system równoważny wraz z nośnikiem instalacyjnym. Klucz licencyjny systemu musi być zapisany trwale w BIOS i umożliwiać jego instalację bez potrzeby ręcznego wpisywania klucza licencyjnego. Zamawiający nie dopuszcza zaoferowania systemu operacyjnego pochodzącego z rynku wtórnego, reaktywowanego systemu. System równoważny musi spełniać następujące wymagania poprzez wbudowane mechanizmy, bez użycia dodatkowych aplikacji: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B84EB37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1. Dostępne dwa rodzaje graficznego interfejsu użytkownika: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5406D14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a. Klasyczny, umożliwiający obsługę przy pomocy klawiatury i myszy,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23A578C6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b. Dotykowy umożliwiający sterowanie dotykiem na urządzeniach typu tablet lub monitorach dotykowych.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E171BF9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2. Interfejsy użytkownika dostępne w wielu językach do wyboru – w tym polskim i angielskim.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7798E357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3. Zlokalizowane w języku polskim, co najmniej następujące elementy: menu, odtwarzacz multimediów, pomoc, komunikaty systemowe.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3F56702D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4. Wbudowany system pomocy w języku polskim.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721A33A7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5. Graficzne środowisko instalacji i konfiguracji dostępne w języku polskim.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723C8E8B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6. Funkcje związane z obsługą komputerów typu tablet, z wbudowanym modułem „uczenia się” pisma użytkownika – obsługa języka polskiego.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8355486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7. Funkcjonalność rozpoznawania mowy, pozwalającą na sterowanie komputerem głosowo, wraz z modułem „uczenia się” głosu użytkownika.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0F84D0E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0B0EAA6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9. Możliwość dokonywania aktualizacji i poprawek systemu poprzez mechanizm zarządzany przez administratora systemu Zamawiającego.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7E26D6F7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10. Dostępność bezpłatnych biuletynów bezpieczeństwa związanych z działaniem systemu operacyjnego.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3311BAD1" w14:textId="244F4564" w:rsidR="00763FA7" w:rsidRPr="002561CE" w:rsidRDefault="00763FA7" w:rsidP="00E25E44">
            <w:r w:rsidRPr="0F067055">
              <w:rPr>
                <w:rStyle w:val="normaltextrun"/>
                <w:rFonts w:eastAsia="MS Mincho" w:cstheme="minorBidi"/>
              </w:rPr>
              <w:t>11. Wbudowana zapora internetowa (firewall) dla ochrony połączeń internetowych; zintegrowana z systemem konsola do zarządzania ustawieniami zapory i regułami IP v4 i v6. </w:t>
            </w:r>
            <w:r w:rsidRPr="0F067055">
              <w:rPr>
                <w:rStyle w:val="eop"/>
                <w:rFonts w:cstheme="minorBidi"/>
              </w:rPr>
              <w:t> </w:t>
            </w:r>
          </w:p>
          <w:p w14:paraId="4A38ABC8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12. Wbudowane mechanizmy ochrony antywirusowej i przeciw złośliwemu oprogramowaniu z zapewnionymi bezpłatnymi aktualizacjami.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7B22F8E9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13. Wsparcie dla większości powszechnie używanych urządzeń peryferyjnych (drukarek, urządzeń sieciowych, standardów USB, </w:t>
            </w:r>
            <w:r w:rsidRPr="002561CE">
              <w:rPr>
                <w:rStyle w:val="spellingerror"/>
                <w:rFonts w:cstheme="minorHAnsi"/>
                <w:szCs w:val="22"/>
              </w:rPr>
              <w:t>Plug&amp;Play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>, Wi-Fi).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07B3FA02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14. Funkcjonalność automatycznej zmiany domyślnej drukarki w zależności od sieci, do której podłączony jest komputer.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E8ADFD7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15. Możliwość zarządzania stacją roboczą poprzez polityki grupowe – przez politykę rozumiemy zestaw reguł definiujących lub ograniczających funkcjonalność systemu lub aplikacji.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0BA0F06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16. Rozbudowane, definiowalne polityki bezpieczeństwa – polityki dla systemu operacyjnego i dla wskazanych aplikacji.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0CDF43CE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17. Możliwość zdalnej automatycznej instalacji, konfiguracji, administrowania oraz aktualizowania systemu, zgodnie z określonymi uprawnieniami poprzez polityki grupowe.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C38FB84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lastRenderedPageBreak/>
              <w:t>18. Zabezpieczony hasłem hierarchiczny dostęp do systemu, konta i profile użytkowników zarządzane zdalnie; praca systemu w trybie ochrony kont użytkowników.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115F44E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19. Mechanizm pozwalający użytkownikowi zarejestrowanego w systemie przedsiębiorstwa/instytucji urządzenia na uprawniony dostęp do zasobów tego systemu.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224A5032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21. Zintegrowany z systemem operacyjnym moduł synchronizacji komputera z urządzeniami zewnętrznymi.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7F34B4F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22. Obsługa standardu NFC (</w:t>
            </w:r>
            <w:r w:rsidRPr="002561CE">
              <w:rPr>
                <w:rStyle w:val="spellingerror"/>
                <w:rFonts w:cstheme="minorHAnsi"/>
                <w:szCs w:val="22"/>
              </w:rPr>
              <w:t>near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field </w:t>
            </w:r>
            <w:r w:rsidRPr="002561CE">
              <w:rPr>
                <w:rStyle w:val="spellingerror"/>
                <w:rFonts w:cstheme="minorHAnsi"/>
                <w:szCs w:val="22"/>
              </w:rPr>
              <w:t>communication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>). 23. Możliwość przystosowania stanowiska dla osób niepełnosprawnych (np. słabo widzących).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B9CD191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24. Wsparcie dla IPSEC oparte na politykach – wdrażanie IPSEC oparte na zestawach reguł definiujących ustawienia zarządzanych w sposób centralny. 25. Automatyczne występowanie i używanie (wystawianie) certyfikatów PKI X.509.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7A208688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26. Mechanizmy logowania do domeny w oparciu o: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4CD60E1C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a. Login i hasło,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4AE82801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b. Karty z certyfikatami (</w:t>
            </w:r>
            <w:r w:rsidRPr="002561CE">
              <w:rPr>
                <w:rStyle w:val="spellingerror"/>
                <w:rFonts w:cstheme="minorHAnsi"/>
                <w:szCs w:val="22"/>
              </w:rPr>
              <w:t>smartcard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>),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4753946A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c. Wirtualne karty (logowanie w oparciu o certyfikat chroniony poprzez moduł TPM).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C718F7B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27. Mechanizmy wieloelementowego uwierzytelniania.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B9A4DE1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28. Wsparcie dla uwierzytelniania na bazie </w:t>
            </w:r>
            <w:r w:rsidRPr="002561CE">
              <w:rPr>
                <w:rStyle w:val="spellingerror"/>
                <w:rFonts w:cstheme="minorHAnsi"/>
                <w:szCs w:val="22"/>
              </w:rPr>
              <w:t>Kerberos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v. 5.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49AA95AB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29. Wsparcie do uwierzytelnienia urządzenia na bazie certyfikatu.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47A87E1C" w14:textId="6E618011" w:rsidR="00763FA7" w:rsidRPr="002561CE" w:rsidRDefault="00763FA7" w:rsidP="00E25E44">
            <w:r w:rsidRPr="0F067055">
              <w:rPr>
                <w:rStyle w:val="normaltextrun"/>
                <w:rFonts w:eastAsia="MS Mincho" w:cstheme="minorBidi"/>
              </w:rPr>
              <w:t xml:space="preserve">30. Wsparcie dla algorytmów Suite B (RFC 4869). </w:t>
            </w:r>
          </w:p>
          <w:p w14:paraId="303C8E4C" w14:textId="2165E0DD" w:rsidR="00763FA7" w:rsidRPr="002561CE" w:rsidRDefault="00763FA7" w:rsidP="00E25E44">
            <w:r w:rsidRPr="0F067055">
              <w:rPr>
                <w:rStyle w:val="normaltextrun"/>
                <w:rFonts w:eastAsia="MS Mincho" w:cstheme="minorBidi"/>
              </w:rPr>
              <w:t xml:space="preserve">31. Wsparcie wbudowanej zapory ogniowej dla Internet </w:t>
            </w:r>
            <w:r w:rsidRPr="0F067055">
              <w:rPr>
                <w:rStyle w:val="spellingerror"/>
                <w:rFonts w:cstheme="minorBidi"/>
              </w:rPr>
              <w:t>Key</w:t>
            </w:r>
            <w:r w:rsidRPr="0F067055">
              <w:rPr>
                <w:rStyle w:val="normaltextrun"/>
                <w:rFonts w:eastAsia="MS Mincho" w:cstheme="minorBidi"/>
              </w:rPr>
              <w:t xml:space="preserve"> Exchange v. 2 (IKEv2) dla warstwy transportowej </w:t>
            </w:r>
            <w:r w:rsidRPr="0F067055">
              <w:rPr>
                <w:rStyle w:val="spellingerror"/>
                <w:rFonts w:cstheme="minorBidi"/>
              </w:rPr>
              <w:t>IPsec</w:t>
            </w:r>
            <w:r w:rsidRPr="0F067055">
              <w:rPr>
                <w:rStyle w:val="normaltextrun"/>
                <w:rFonts w:eastAsia="MS Mincho" w:cstheme="minorBidi"/>
              </w:rPr>
              <w:t>. </w:t>
            </w:r>
            <w:r w:rsidRPr="0F067055">
              <w:rPr>
                <w:rStyle w:val="eop"/>
                <w:rFonts w:cstheme="minorBidi"/>
              </w:rPr>
              <w:t> </w:t>
            </w:r>
          </w:p>
          <w:p w14:paraId="1E2BD6E6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32. Wbudowane narzędzia służące do administracji, do wykonywania kopii zapasowych polityk i ich odtwarzania oraz generowania raportów z ustawień polityk.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2DFEE81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33. Wsparcie dla środowisk Java i .NET Framework 4.x – możliwość uruchomienia aplikacji działających we wskazanych środowiskach.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33CD8023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34. Wsparcie dla JScript i </w:t>
            </w:r>
            <w:r w:rsidRPr="002561CE">
              <w:rPr>
                <w:rStyle w:val="spellingerror"/>
                <w:rFonts w:cstheme="minorHAnsi"/>
                <w:szCs w:val="22"/>
              </w:rPr>
              <w:t>VBScript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– możliwość uruchamiania interpretera poleceń.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297F3D62" w14:textId="6DDB6725" w:rsidR="00763FA7" w:rsidRPr="002561CE" w:rsidRDefault="00763FA7" w:rsidP="00E25E44">
            <w:r w:rsidRPr="0F067055">
              <w:rPr>
                <w:rStyle w:val="normaltextrun"/>
                <w:rFonts w:eastAsia="MS Mincho" w:cstheme="minorBidi"/>
              </w:rPr>
              <w:t xml:space="preserve">35. Zdalna pomoc i współdzielenie aplikacji – możliwość zdalnego przejęcia sesji zalogowanego użytkownika celem rozwiązania problemu z komputerem, </w:t>
            </w:r>
          </w:p>
          <w:p w14:paraId="6DB99E2C" w14:textId="5632D4BA" w:rsidR="00763FA7" w:rsidRPr="002561CE" w:rsidRDefault="00763FA7" w:rsidP="00E25E44">
            <w:r w:rsidRPr="0F067055">
              <w:rPr>
                <w:rStyle w:val="normaltextrun"/>
                <w:rFonts w:eastAsia="MS Mincho" w:cstheme="minorBidi"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komputerową.</w:t>
            </w:r>
            <w:r w:rsidRPr="0F067055">
              <w:rPr>
                <w:rStyle w:val="eop"/>
                <w:rFonts w:cstheme="minorBidi"/>
              </w:rPr>
              <w:t> </w:t>
            </w:r>
          </w:p>
          <w:p w14:paraId="04F5E790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37. Rozwiązanie ma umożliwiające wdrożenie nowego obrazu poprzez zdalną instalację.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8C1303D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38. Transakcyjny system plików pozwalający na stosowanie przydziałów (ang. </w:t>
            </w:r>
            <w:r w:rsidRPr="002561CE">
              <w:rPr>
                <w:rStyle w:val="spellingerror"/>
                <w:rFonts w:cstheme="minorHAnsi"/>
                <w:szCs w:val="22"/>
              </w:rPr>
              <w:t>quota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>) na dysku dla użytkowników oraz zapewniający większą niezawodność i pozwalający tworzyć kopie zapasowe.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6648573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39. Zarządzanie kontami użytkowników sieci oraz urządzeniami sieciowymi tj. drukarki, modemy, woluminy dyskowe, usługi katalogowe.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9607F31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40. Udostępnianie modemu.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35FC62A7" w14:textId="4304316F" w:rsidR="00763FA7" w:rsidRPr="002561CE" w:rsidRDefault="00763FA7" w:rsidP="00E25E44">
            <w:r w:rsidRPr="0F067055">
              <w:rPr>
                <w:rStyle w:val="normaltextrun"/>
                <w:rFonts w:eastAsia="MS Mincho" w:cstheme="minorBidi"/>
              </w:rPr>
              <w:t>41. Oprogramowanie dla tworzenia kopii zapasowych (Backup); automatyczne wykonywanie kopii plików z możliwością automatycznego przywrócenia wersji wcześniejszej. </w:t>
            </w:r>
            <w:r w:rsidRPr="0F067055">
              <w:rPr>
                <w:rStyle w:val="eop"/>
                <w:rFonts w:cstheme="minorBidi"/>
              </w:rPr>
              <w:t> </w:t>
            </w:r>
          </w:p>
          <w:p w14:paraId="2E617111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42. Możliwość przywracania obrazu plików systemowych do uprzednio zapisanej postaci.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B3B6F31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43. Identyfikacja sieci komputerowych, do których jest podłączony system operacyjny, zapamiętywanie ustawień i przypisywanie do min. 3 kategorii bezpieczeństwa (z 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lastRenderedPageBreak/>
              <w:t>predefiniowanymi odpowiednio do kategorii ustawieniami zapory sieciowej, udostępniania plików itp.).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22598B8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44. Możliwość blokowania lub dopuszczania dowolnych urządzeń peryferyjnych za pomocą polityk grupowych (np. przy użyciu numerów identyfikacyjnych sprzętu).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6DB5B4C" w14:textId="13CBBDB3" w:rsidR="00763FA7" w:rsidRPr="002561CE" w:rsidRDefault="00763FA7" w:rsidP="00E25E44">
            <w:r w:rsidRPr="0F067055">
              <w:rPr>
                <w:rStyle w:val="normaltextrun"/>
                <w:rFonts w:eastAsia="MS Mincho" w:cstheme="minorBidi"/>
              </w:rPr>
              <w:t xml:space="preserve">45. Wbudowany mechanizm wirtualizacji typu </w:t>
            </w:r>
            <w:r w:rsidRPr="0F067055">
              <w:rPr>
                <w:rStyle w:val="spellingerror"/>
                <w:rFonts w:cstheme="minorBidi"/>
              </w:rPr>
              <w:t>hypervisor</w:t>
            </w:r>
            <w:r w:rsidRPr="0F067055">
              <w:rPr>
                <w:rStyle w:val="normaltextrun"/>
                <w:rFonts w:eastAsia="MS Mincho" w:cstheme="minorBidi"/>
              </w:rPr>
              <w:t xml:space="preserve">, umożliwiający, zgodnie z uprawnieniami licencyjnymi, uruchomienie do 4 maszyn wirtualnych. </w:t>
            </w:r>
          </w:p>
          <w:p w14:paraId="581098D2" w14:textId="29F75925" w:rsidR="00763FA7" w:rsidRPr="002561CE" w:rsidRDefault="00763FA7" w:rsidP="00E25E44">
            <w:r w:rsidRPr="0F067055">
              <w:rPr>
                <w:rStyle w:val="normaltextrun"/>
                <w:rFonts w:eastAsia="MS Mincho" w:cstheme="minorBidi"/>
              </w:rPr>
              <w:t xml:space="preserve">46. Mechanizm szyfrowania dysków wewnętrznych i zewnętrznych z możliwością szyfrowania ograniczonego do danych użytkownika. </w:t>
            </w:r>
          </w:p>
          <w:p w14:paraId="5760B6AA" w14:textId="636F5FF1" w:rsidR="00763FA7" w:rsidRPr="002561CE" w:rsidRDefault="00763FA7" w:rsidP="00E25E44">
            <w:r w:rsidRPr="0F067055">
              <w:rPr>
                <w:rStyle w:val="normaltextrun"/>
                <w:rFonts w:eastAsia="MS Mincho" w:cstheme="minorBidi"/>
              </w:rPr>
              <w:t xml:space="preserve">47. Wbudowane w system narzędzie do szyfrowania partycji systemowych komputera, z możliwością przechowywania certyfikatów w </w:t>
            </w:r>
            <w:r w:rsidRPr="0F067055">
              <w:rPr>
                <w:rStyle w:val="spellingerror"/>
                <w:rFonts w:cstheme="minorBidi"/>
              </w:rPr>
              <w:t>mikrochipie</w:t>
            </w:r>
            <w:r w:rsidRPr="0F067055">
              <w:rPr>
                <w:rStyle w:val="normaltextrun"/>
                <w:rFonts w:eastAsia="MS Mincho" w:cstheme="minorBidi"/>
              </w:rPr>
              <w:t xml:space="preserve"> TPM (</w:t>
            </w:r>
            <w:r w:rsidRPr="0F067055">
              <w:rPr>
                <w:rStyle w:val="spellingerror"/>
                <w:rFonts w:cstheme="minorBidi"/>
              </w:rPr>
              <w:t>Trusted</w:t>
            </w:r>
            <w:r w:rsidRPr="0F067055">
              <w:rPr>
                <w:rStyle w:val="normaltextrun"/>
                <w:rFonts w:eastAsia="MS Mincho" w:cstheme="minorBidi"/>
              </w:rPr>
              <w:t xml:space="preserve"> Platform Module) w wersji minimum 1.2 lub na kluczach pamięci przenośnej USB. </w:t>
            </w:r>
            <w:r w:rsidRPr="0F067055">
              <w:rPr>
                <w:rStyle w:val="eop"/>
                <w:rFonts w:cstheme="minorBidi"/>
              </w:rPr>
              <w:t> </w:t>
            </w:r>
          </w:p>
          <w:p w14:paraId="344C8035" w14:textId="77777777" w:rsidR="00763FA7" w:rsidRPr="002561CE" w:rsidRDefault="00763FA7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48. Wbudowane w system narzędzie do szyfrowania dysków przenośnych, z możliwością centralnego zarządzania poprzez polityki grupowe, pozwalające na wymuszenie szyfrowania dysków przenośnych.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3815BAF" w14:textId="2610A9B3" w:rsidR="00763FA7" w:rsidRPr="002561CE" w:rsidRDefault="00763FA7" w:rsidP="00E25E44">
            <w:r w:rsidRPr="0F067055">
              <w:rPr>
                <w:rStyle w:val="normaltextrun"/>
                <w:rFonts w:eastAsia="MS Mincho" w:cstheme="minorBidi"/>
              </w:rPr>
              <w:t xml:space="preserve">49. Możliwość tworzenia i przechowywania kopii zapasowych kluczy odzyskiwania do szyfrowania partycji w usługach katalogowych. Możliwość instalowania dodatkowych języków interfejsu systemu operacyjnego oraz możliwość zmiany języka bez konieczności </w:t>
            </w:r>
            <w:r w:rsidRPr="0F067055">
              <w:rPr>
                <w:rStyle w:val="spellingerror"/>
                <w:rFonts w:cstheme="minorBidi"/>
              </w:rPr>
              <w:t>reinstalacji</w:t>
            </w:r>
            <w:r w:rsidRPr="0F067055">
              <w:rPr>
                <w:rStyle w:val="normaltextrun"/>
                <w:rFonts w:eastAsia="MS Mincho" w:cstheme="minorBidi"/>
              </w:rPr>
              <w:t xml:space="preserve"> systemu.</w:t>
            </w:r>
            <w:r w:rsidRPr="0F067055">
              <w:rPr>
                <w:rStyle w:val="eop"/>
                <w:rFonts w:cstheme="minorBidi"/>
              </w:rPr>
              <w:t> </w:t>
            </w:r>
          </w:p>
        </w:tc>
      </w:tr>
      <w:tr w:rsidR="00763FA7" w:rsidRPr="002561CE" w14:paraId="3975A355" w14:textId="77777777" w:rsidTr="0F067055">
        <w:tc>
          <w:tcPr>
            <w:tcW w:w="447" w:type="dxa"/>
          </w:tcPr>
          <w:p w14:paraId="7895A88F" w14:textId="1E44303C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lastRenderedPageBreak/>
              <w:t>13.</w:t>
            </w:r>
          </w:p>
        </w:tc>
        <w:tc>
          <w:tcPr>
            <w:tcW w:w="1755" w:type="dxa"/>
          </w:tcPr>
          <w:p w14:paraId="20707268" w14:textId="77777777" w:rsidR="00763FA7" w:rsidRPr="002561CE" w:rsidRDefault="00763FA7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Wymagania dodatkowe</w:t>
            </w:r>
          </w:p>
        </w:tc>
        <w:tc>
          <w:tcPr>
            <w:tcW w:w="7957" w:type="dxa"/>
          </w:tcPr>
          <w:p w14:paraId="14E1CE62" w14:textId="77777777" w:rsidR="00763FA7" w:rsidRPr="00424FBC" w:rsidRDefault="00763FA7" w:rsidP="00E25E44">
            <w:pPr>
              <w:rPr>
                <w:rFonts w:cstheme="minorHAnsi"/>
                <w:bCs/>
                <w:szCs w:val="22"/>
                <w:lang w:eastAsia="en-US"/>
              </w:rPr>
            </w:pPr>
            <w:r w:rsidRPr="00424FBC">
              <w:rPr>
                <w:rFonts w:cstheme="minorHAnsi"/>
                <w:bCs/>
                <w:szCs w:val="22"/>
              </w:rPr>
              <w:t>Wbudowane porty i złącza:</w:t>
            </w:r>
          </w:p>
          <w:p w14:paraId="35B74DD5" w14:textId="06D8E447" w:rsidR="00763FA7" w:rsidRPr="00424FBC" w:rsidRDefault="00763FA7" w:rsidP="00E25E44">
            <w:pPr>
              <w:rPr>
                <w:rFonts w:cstheme="minorHAnsi"/>
                <w:bCs/>
                <w:szCs w:val="22"/>
                <w:lang w:val="en-US" w:eastAsia="en-US"/>
              </w:rPr>
            </w:pPr>
            <w:r w:rsidRPr="00424FBC">
              <w:rPr>
                <w:rFonts w:cstheme="minorHAnsi"/>
                <w:bCs/>
                <w:szCs w:val="22"/>
                <w:lang w:val="en-US"/>
              </w:rPr>
              <w:t>- porty wideo: min. 1 szt HDMI Port,</w:t>
            </w:r>
          </w:p>
          <w:p w14:paraId="5431C21D" w14:textId="3BC5AB9D" w:rsidR="00763FA7" w:rsidRPr="00424FBC" w:rsidRDefault="00763FA7" w:rsidP="0F067055">
            <w:pPr>
              <w:rPr>
                <w:rFonts w:cstheme="minorBidi"/>
              </w:rPr>
            </w:pPr>
            <w:r w:rsidRPr="0F067055">
              <w:rPr>
                <w:rFonts w:cstheme="minorBidi"/>
              </w:rPr>
              <w:t>- min. 3 x USB w tym 2 szt USB 3.</w:t>
            </w:r>
            <w:r w:rsidR="00424FBC" w:rsidRPr="0F067055">
              <w:rPr>
                <w:rFonts w:cstheme="minorBidi"/>
              </w:rPr>
              <w:t>2</w:t>
            </w:r>
            <w:r w:rsidRPr="0F067055">
              <w:rPr>
                <w:rFonts w:cstheme="minorBidi"/>
              </w:rPr>
              <w:t xml:space="preserve">, 1 szt USB </w:t>
            </w:r>
            <w:r w:rsidR="00424FBC" w:rsidRPr="0F067055">
              <w:rPr>
                <w:rFonts w:cstheme="minorBidi"/>
              </w:rPr>
              <w:t>3.2 (2 gen) Typ-C/DisplayPort</w:t>
            </w:r>
            <w:r w:rsidRPr="0F067055">
              <w:rPr>
                <w:rFonts w:cstheme="minorBidi"/>
              </w:rPr>
              <w:t xml:space="preserve"> </w:t>
            </w:r>
          </w:p>
          <w:p w14:paraId="13F0B54B" w14:textId="77777777" w:rsidR="00763FA7" w:rsidRPr="00424FBC" w:rsidRDefault="00763FA7" w:rsidP="00E25E44">
            <w:pPr>
              <w:rPr>
                <w:rFonts w:cstheme="minorHAnsi"/>
                <w:bCs/>
                <w:szCs w:val="22"/>
              </w:rPr>
            </w:pPr>
            <w:r w:rsidRPr="00424FBC">
              <w:rPr>
                <w:rFonts w:cstheme="minorHAnsi"/>
                <w:bCs/>
                <w:szCs w:val="22"/>
              </w:rPr>
              <w:t xml:space="preserve">- port sieciowy RJ-45, </w:t>
            </w:r>
          </w:p>
          <w:p w14:paraId="1467C129" w14:textId="77777777" w:rsidR="00763FA7" w:rsidRPr="00424FBC" w:rsidRDefault="00763FA7" w:rsidP="00E25E44">
            <w:pPr>
              <w:rPr>
                <w:rFonts w:cstheme="minorHAnsi"/>
                <w:bCs/>
                <w:szCs w:val="22"/>
              </w:rPr>
            </w:pPr>
            <w:r w:rsidRPr="00424FBC">
              <w:rPr>
                <w:rFonts w:cstheme="minorHAnsi"/>
                <w:bCs/>
                <w:szCs w:val="22"/>
              </w:rPr>
              <w:t>- porty audio: wyjście słuchawek + wejście mikrofonowe tzw. port COMBO audio</w:t>
            </w:r>
          </w:p>
          <w:p w14:paraId="6B69FD3C" w14:textId="77777777" w:rsidR="00763FA7" w:rsidRPr="00424FBC" w:rsidRDefault="00763FA7" w:rsidP="00E25E44">
            <w:pPr>
              <w:rPr>
                <w:rFonts w:cstheme="minorHAnsi"/>
                <w:bCs/>
                <w:szCs w:val="22"/>
                <w:lang w:eastAsia="en-US"/>
              </w:rPr>
            </w:pPr>
            <w:r w:rsidRPr="00424FBC">
              <w:rPr>
                <w:rFonts w:cstheme="minorHAnsi"/>
                <w:bCs/>
                <w:szCs w:val="22"/>
              </w:rPr>
              <w:t>Wymagana ilość i rozmieszczenie (na zewnątrz obudowy komputera) portów USB nie może być osiągnięta w wyniku stosowania konwerterów, przejściówek, adapterów itp.</w:t>
            </w:r>
          </w:p>
          <w:p w14:paraId="5C24E19A" w14:textId="3A831057" w:rsidR="00763FA7" w:rsidRPr="00424FBC" w:rsidRDefault="004378BE" w:rsidP="00E25E44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  <w:lang w:eastAsia="en-US"/>
              </w:rPr>
              <w:t xml:space="preserve">- </w:t>
            </w:r>
            <w:r w:rsidR="00763FA7" w:rsidRPr="00424FBC">
              <w:rPr>
                <w:rFonts w:cstheme="minorHAnsi"/>
                <w:bCs/>
                <w:szCs w:val="22"/>
                <w:lang w:eastAsia="en-US"/>
              </w:rPr>
              <w:t xml:space="preserve">Karta sieciowa 10/100/1000 Ethernet RJ 45 (zintegrowana) </w:t>
            </w:r>
          </w:p>
          <w:p w14:paraId="0DEFC610" w14:textId="6F310B1C" w:rsidR="00763FA7" w:rsidRPr="00424FBC" w:rsidRDefault="004378BE" w:rsidP="00E25E44">
            <w:pPr>
              <w:rPr>
                <w:rFonts w:cstheme="minorHAnsi"/>
                <w:bCs/>
                <w:iCs/>
                <w:szCs w:val="22"/>
                <w:lang w:val="en-US" w:eastAsia="en-US"/>
              </w:rPr>
            </w:pPr>
            <w:r>
              <w:rPr>
                <w:rFonts w:cstheme="minorHAnsi"/>
                <w:bCs/>
                <w:szCs w:val="22"/>
                <w:lang w:val="en-US" w:eastAsia="en-US"/>
              </w:rPr>
              <w:t xml:space="preserve">- </w:t>
            </w:r>
            <w:r w:rsidR="00763FA7" w:rsidRPr="00424FBC">
              <w:rPr>
                <w:rFonts w:cstheme="minorHAnsi"/>
                <w:bCs/>
                <w:szCs w:val="22"/>
                <w:lang w:val="en-US" w:eastAsia="en-US"/>
              </w:rPr>
              <w:t xml:space="preserve">Karta </w:t>
            </w:r>
            <w:r w:rsidR="00424FBC" w:rsidRPr="00424FBC">
              <w:rPr>
                <w:rFonts w:cstheme="minorHAnsi"/>
                <w:color w:val="1B1D1E"/>
                <w:szCs w:val="22"/>
                <w:shd w:val="clear" w:color="auto" w:fill="F8F8F8"/>
              </w:rPr>
              <w:t>Wi-Fi 5 (802.11a/b/g/n/ac)</w:t>
            </w:r>
            <w:r w:rsidR="00424FBC" w:rsidRPr="00424FBC">
              <w:rPr>
                <w:rFonts w:cstheme="minorHAnsi"/>
                <w:bCs/>
                <w:iCs/>
                <w:szCs w:val="22"/>
                <w:lang w:val="en-US" w:eastAsia="en-US"/>
              </w:rPr>
              <w:t>;</w:t>
            </w:r>
            <w:r w:rsidR="00763FA7" w:rsidRPr="00424FBC">
              <w:rPr>
                <w:rFonts w:cstheme="minorHAnsi"/>
                <w:bCs/>
                <w:iCs/>
                <w:szCs w:val="22"/>
                <w:lang w:val="en-US" w:eastAsia="en-US"/>
              </w:rPr>
              <w:t xml:space="preserve"> Bluetooth</w:t>
            </w:r>
          </w:p>
          <w:p w14:paraId="2AECF50C" w14:textId="32A1017E" w:rsidR="00424FBC" w:rsidRPr="00424FBC" w:rsidRDefault="004378BE" w:rsidP="00E25E44">
            <w:pPr>
              <w:rPr>
                <w:rFonts w:cstheme="minorHAnsi"/>
                <w:bCs/>
                <w:szCs w:val="22"/>
                <w:lang w:val="en-US"/>
              </w:rPr>
            </w:pPr>
            <w:r>
              <w:rPr>
                <w:rFonts w:cstheme="minorHAnsi"/>
                <w:bCs/>
                <w:szCs w:val="22"/>
                <w:lang w:val="en-US"/>
              </w:rPr>
              <w:t xml:space="preserve">- </w:t>
            </w:r>
            <w:r w:rsidR="00424FBC" w:rsidRPr="00424FBC">
              <w:rPr>
                <w:rFonts w:cstheme="minorHAnsi"/>
                <w:bCs/>
                <w:szCs w:val="22"/>
                <w:lang w:val="en-US"/>
              </w:rPr>
              <w:t>czytnik kart microSD</w:t>
            </w:r>
          </w:p>
          <w:p w14:paraId="6A0E1136" w14:textId="05D3D065" w:rsidR="004378BE" w:rsidRDefault="004378BE" w:rsidP="00E25E44">
            <w:pPr>
              <w:rPr>
                <w:rFonts w:cstheme="minorHAnsi"/>
                <w:color w:val="1B1D1E"/>
                <w:szCs w:val="22"/>
                <w:shd w:val="clear" w:color="auto" w:fill="F8F8F8"/>
              </w:rPr>
            </w:pPr>
            <w:r>
              <w:rPr>
                <w:rFonts w:cstheme="minorHAnsi"/>
                <w:color w:val="1B1D1E"/>
                <w:szCs w:val="22"/>
                <w:shd w:val="clear" w:color="auto" w:fill="F8F8F8"/>
              </w:rPr>
              <w:t xml:space="preserve">- </w:t>
            </w:r>
            <w:r w:rsidR="00424FBC" w:rsidRPr="00424FBC">
              <w:rPr>
                <w:rFonts w:cstheme="minorHAnsi"/>
                <w:color w:val="1B1D1E"/>
                <w:szCs w:val="22"/>
                <w:shd w:val="clear" w:color="auto" w:fill="F8F8F8"/>
              </w:rPr>
              <w:t>czytnik linii papilarnych</w:t>
            </w:r>
          </w:p>
          <w:p w14:paraId="428157F8" w14:textId="050C0700" w:rsidR="00424FBC" w:rsidRPr="00424FBC" w:rsidRDefault="004378BE" w:rsidP="00E25E44">
            <w:pPr>
              <w:rPr>
                <w:rFonts w:cstheme="minorHAnsi"/>
                <w:color w:val="1B1D1E"/>
                <w:szCs w:val="22"/>
                <w:shd w:val="clear" w:color="auto" w:fill="F8F8F8"/>
              </w:rPr>
            </w:pPr>
            <w:r>
              <w:rPr>
                <w:rFonts w:cstheme="minorHAnsi"/>
                <w:color w:val="1B1D1E"/>
                <w:szCs w:val="22"/>
                <w:shd w:val="clear" w:color="auto" w:fill="FFFFFF"/>
              </w:rPr>
              <w:t xml:space="preserve">- </w:t>
            </w:r>
            <w:r w:rsidRPr="004378BE">
              <w:rPr>
                <w:rFonts w:cstheme="minorHAnsi"/>
                <w:color w:val="1B1D1E"/>
                <w:szCs w:val="22"/>
                <w:shd w:val="clear" w:color="auto" w:fill="FFFFFF"/>
              </w:rPr>
              <w:t>szyfrowanie TPM 2.0</w:t>
            </w:r>
            <w:r w:rsidR="00424FBC" w:rsidRPr="00424FBC">
              <w:rPr>
                <w:rFonts w:cstheme="minorHAnsi"/>
                <w:color w:val="1B1D1E"/>
                <w:szCs w:val="22"/>
              </w:rPr>
              <w:br/>
            </w:r>
            <w:r>
              <w:rPr>
                <w:rFonts w:cstheme="minorHAnsi"/>
                <w:color w:val="1B1D1E"/>
                <w:szCs w:val="22"/>
                <w:shd w:val="clear" w:color="auto" w:fill="F8F8F8"/>
              </w:rPr>
              <w:t xml:space="preserve">- </w:t>
            </w:r>
            <w:r w:rsidR="00424FBC" w:rsidRPr="00424FBC">
              <w:rPr>
                <w:rFonts w:cstheme="minorHAnsi"/>
                <w:color w:val="1B1D1E"/>
                <w:szCs w:val="22"/>
                <w:shd w:val="clear" w:color="auto" w:fill="F8F8F8"/>
              </w:rPr>
              <w:t>kamera HD</w:t>
            </w:r>
            <w:r w:rsidR="00424FBC" w:rsidRPr="00424FBC">
              <w:rPr>
                <w:rFonts w:cstheme="minorHAnsi"/>
                <w:color w:val="1B1D1E"/>
                <w:szCs w:val="22"/>
              </w:rPr>
              <w:br/>
            </w:r>
            <w:r>
              <w:rPr>
                <w:rFonts w:cstheme="minorHAnsi"/>
                <w:color w:val="1B1D1E"/>
                <w:szCs w:val="22"/>
                <w:shd w:val="clear" w:color="auto" w:fill="F8F8F8"/>
              </w:rPr>
              <w:t xml:space="preserve">- </w:t>
            </w:r>
            <w:r w:rsidR="00424FBC" w:rsidRPr="00424FBC">
              <w:rPr>
                <w:rFonts w:cstheme="minorHAnsi"/>
                <w:color w:val="1B1D1E"/>
                <w:szCs w:val="22"/>
                <w:shd w:val="clear" w:color="auto" w:fill="F8F8F8"/>
              </w:rPr>
              <w:t>wbudowany mikrofon</w:t>
            </w:r>
          </w:p>
          <w:p w14:paraId="5D2D99E4" w14:textId="41B82DC6" w:rsidR="00763FA7" w:rsidRPr="002561CE" w:rsidRDefault="004378BE" w:rsidP="00E25E44">
            <w:pPr>
              <w:rPr>
                <w:bCs/>
              </w:rPr>
            </w:pPr>
            <w:r>
              <w:rPr>
                <w:rFonts w:cstheme="minorHAnsi"/>
                <w:color w:val="1B1D1E"/>
                <w:szCs w:val="22"/>
                <w:shd w:val="clear" w:color="auto" w:fill="FFFFFF"/>
              </w:rPr>
              <w:t xml:space="preserve">- </w:t>
            </w:r>
            <w:r w:rsidR="00424FBC" w:rsidRPr="00424FBC">
              <w:rPr>
                <w:rFonts w:cstheme="minorHAnsi"/>
                <w:color w:val="1B1D1E"/>
                <w:szCs w:val="22"/>
                <w:shd w:val="clear" w:color="auto" w:fill="FFFFFF"/>
              </w:rPr>
              <w:t>gniazdo blokady klinowej</w:t>
            </w:r>
            <w:r w:rsidR="00424FBC" w:rsidRPr="00424FBC">
              <w:rPr>
                <w:rFonts w:cstheme="minorHAnsi"/>
                <w:color w:val="1B1D1E"/>
                <w:szCs w:val="22"/>
              </w:rPr>
              <w:br/>
            </w:r>
            <w:r>
              <w:rPr>
                <w:rFonts w:cstheme="minorHAnsi"/>
                <w:color w:val="1B1D1E"/>
                <w:szCs w:val="22"/>
                <w:shd w:val="clear" w:color="auto" w:fill="FFFFFF"/>
              </w:rPr>
              <w:t xml:space="preserve">- </w:t>
            </w:r>
            <w:r w:rsidR="00424FBC" w:rsidRPr="00424FBC">
              <w:rPr>
                <w:rFonts w:cstheme="minorHAnsi"/>
                <w:color w:val="1B1D1E"/>
                <w:szCs w:val="22"/>
                <w:shd w:val="clear" w:color="auto" w:fill="FFFFFF"/>
              </w:rPr>
              <w:t>wielodotykowy gładzik Force Touch</w:t>
            </w:r>
            <w:r w:rsidR="00424FBC" w:rsidRPr="00424FBC">
              <w:rPr>
                <w:rFonts w:cstheme="minorHAnsi"/>
                <w:color w:val="1B1D1E"/>
                <w:szCs w:val="22"/>
              </w:rPr>
              <w:br/>
            </w:r>
            <w:r>
              <w:rPr>
                <w:rFonts w:cstheme="minorHAnsi"/>
                <w:color w:val="1B1D1E"/>
                <w:szCs w:val="22"/>
                <w:shd w:val="clear" w:color="auto" w:fill="FFFFFF"/>
              </w:rPr>
              <w:t xml:space="preserve">- </w:t>
            </w:r>
            <w:r w:rsidR="00424FBC" w:rsidRPr="00424FBC">
              <w:rPr>
                <w:rFonts w:cstheme="minorHAnsi"/>
                <w:color w:val="1B1D1E"/>
                <w:szCs w:val="22"/>
                <w:shd w:val="clear" w:color="auto" w:fill="FFFFFF"/>
              </w:rPr>
              <w:t>intuicyjny touchpad</w:t>
            </w:r>
            <w:r w:rsidR="00763FA7" w:rsidRPr="002561CE">
              <w:rPr>
                <w:bCs/>
                <w:lang w:eastAsia="en-US"/>
              </w:rPr>
              <w:t xml:space="preserve"> </w:t>
            </w:r>
          </w:p>
        </w:tc>
      </w:tr>
    </w:tbl>
    <w:p w14:paraId="7107D61B" w14:textId="77777777" w:rsidR="00763FA7" w:rsidRPr="002561CE" w:rsidRDefault="00763FA7" w:rsidP="00763FA7">
      <w:pPr>
        <w:rPr>
          <w:b/>
        </w:rPr>
      </w:pPr>
    </w:p>
    <w:p w14:paraId="54ADCF08" w14:textId="33926510" w:rsidR="00763FA7" w:rsidRDefault="00763FA7" w:rsidP="00763FA7">
      <w:pPr>
        <w:rPr>
          <w:b/>
        </w:rPr>
      </w:pPr>
    </w:p>
    <w:p w14:paraId="123BF347" w14:textId="20F0A3D1" w:rsidR="004A6FFE" w:rsidRDefault="004A6FFE" w:rsidP="00763FA7">
      <w:pPr>
        <w:rPr>
          <w:b/>
        </w:rPr>
      </w:pPr>
    </w:p>
    <w:p w14:paraId="60277BF0" w14:textId="783315AD" w:rsidR="004A6FFE" w:rsidRPr="00336611" w:rsidRDefault="004A6FFE" w:rsidP="004A6FFE">
      <w:pPr>
        <w:pStyle w:val="Bezodstpw"/>
        <w:numPr>
          <w:ilvl w:val="0"/>
          <w:numId w:val="5"/>
        </w:numPr>
        <w:rPr>
          <w:rFonts w:ascii="Calibri" w:hAnsi="Calibri" w:cs="Calibri"/>
          <w:color w:val="444444"/>
          <w:shd w:val="clear" w:color="auto" w:fill="FFFFFF"/>
        </w:rPr>
      </w:pPr>
      <w:r w:rsidRPr="002561CE">
        <w:t xml:space="preserve">Dostawa </w:t>
      </w:r>
      <w:r>
        <w:t>Komputerów stacjonarnych + monitory</w:t>
      </w:r>
      <w:r w:rsidRPr="002561CE">
        <w:t xml:space="preserve"> (</w:t>
      </w:r>
      <w:r w:rsidR="003F0EB9">
        <w:t>5</w:t>
      </w:r>
      <w:r w:rsidRPr="002561CE">
        <w:t>szt)</w:t>
      </w:r>
    </w:p>
    <w:p w14:paraId="2436E2DF" w14:textId="77777777" w:rsidR="004A6FFE" w:rsidRPr="002561CE" w:rsidRDefault="004A6FFE" w:rsidP="004A6FFE">
      <w:r w:rsidRPr="002561CE">
        <w:t>Minimalne wymagania techniczne:</w:t>
      </w:r>
    </w:p>
    <w:tbl>
      <w:tblPr>
        <w:tblW w:w="10159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7"/>
        <w:gridCol w:w="1710"/>
        <w:gridCol w:w="8002"/>
      </w:tblGrid>
      <w:tr w:rsidR="004A6FFE" w:rsidRPr="002561CE" w14:paraId="6D3A36DA" w14:textId="77777777" w:rsidTr="0F067055">
        <w:trPr>
          <w:trHeight w:val="284"/>
        </w:trPr>
        <w:tc>
          <w:tcPr>
            <w:tcW w:w="447" w:type="dxa"/>
            <w:shd w:val="clear" w:color="auto" w:fill="auto"/>
            <w:vAlign w:val="center"/>
          </w:tcPr>
          <w:p w14:paraId="68AA594E" w14:textId="77777777" w:rsidR="004A6FFE" w:rsidRPr="002561CE" w:rsidRDefault="004A6FFE" w:rsidP="00E25E44">
            <w:pPr>
              <w:rPr>
                <w:b/>
                <w:lang w:eastAsia="en-US"/>
              </w:rPr>
            </w:pPr>
            <w:r w:rsidRPr="002561CE">
              <w:rPr>
                <w:b/>
                <w:lang w:eastAsia="en-US"/>
              </w:rPr>
              <w:t>Lp.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30EC6F" w14:textId="77777777" w:rsidR="004A6FFE" w:rsidRPr="002561CE" w:rsidRDefault="004A6FFE" w:rsidP="00E25E44">
            <w:pPr>
              <w:rPr>
                <w:b/>
              </w:rPr>
            </w:pPr>
            <w:r w:rsidRPr="002561CE">
              <w:rPr>
                <w:b/>
              </w:rPr>
              <w:t>Nazwa komponentu</w:t>
            </w:r>
          </w:p>
        </w:tc>
        <w:tc>
          <w:tcPr>
            <w:tcW w:w="8002" w:type="dxa"/>
            <w:shd w:val="clear" w:color="auto" w:fill="auto"/>
            <w:vAlign w:val="center"/>
          </w:tcPr>
          <w:p w14:paraId="71EB5C20" w14:textId="77777777" w:rsidR="004A6FFE" w:rsidRPr="002561CE" w:rsidRDefault="004A6FFE" w:rsidP="00E25E44">
            <w:pPr>
              <w:rPr>
                <w:b/>
              </w:rPr>
            </w:pPr>
            <w:r w:rsidRPr="002561CE">
              <w:rPr>
                <w:b/>
              </w:rPr>
              <w:t>Wymagane minimalne parametry techniczne komputerów</w:t>
            </w:r>
          </w:p>
        </w:tc>
      </w:tr>
      <w:tr w:rsidR="004A6FFE" w:rsidRPr="002561CE" w14:paraId="1C892926" w14:textId="77777777" w:rsidTr="0F067055">
        <w:trPr>
          <w:trHeight w:val="284"/>
        </w:trPr>
        <w:tc>
          <w:tcPr>
            <w:tcW w:w="447" w:type="dxa"/>
          </w:tcPr>
          <w:p w14:paraId="6D573384" w14:textId="15C020ED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1.</w:t>
            </w:r>
          </w:p>
        </w:tc>
        <w:tc>
          <w:tcPr>
            <w:tcW w:w="1710" w:type="dxa"/>
          </w:tcPr>
          <w:p w14:paraId="45604591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Typ</w:t>
            </w:r>
          </w:p>
        </w:tc>
        <w:tc>
          <w:tcPr>
            <w:tcW w:w="8002" w:type="dxa"/>
          </w:tcPr>
          <w:p w14:paraId="195993D6" w14:textId="0A50A449" w:rsidR="004A6FFE" w:rsidRPr="002561CE" w:rsidRDefault="004A6FFE" w:rsidP="00E25E44">
            <w:pPr>
              <w:rPr>
                <w:bCs/>
              </w:rPr>
            </w:pPr>
            <w:r>
              <w:rPr>
                <w:bCs/>
              </w:rPr>
              <w:t>Komputer stacjonarny</w:t>
            </w:r>
            <w:r w:rsidRPr="002561CE">
              <w:rPr>
                <w:bCs/>
              </w:rPr>
              <w:t>. W ofercie wymagane jest podanie modelu, symbolu oraz producenta</w:t>
            </w:r>
          </w:p>
        </w:tc>
      </w:tr>
      <w:tr w:rsidR="004A6FFE" w:rsidRPr="002561CE" w14:paraId="7059725C" w14:textId="77777777" w:rsidTr="0F067055">
        <w:trPr>
          <w:trHeight w:val="284"/>
        </w:trPr>
        <w:tc>
          <w:tcPr>
            <w:tcW w:w="447" w:type="dxa"/>
          </w:tcPr>
          <w:p w14:paraId="54FC5751" w14:textId="2F15552E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2.</w:t>
            </w:r>
          </w:p>
        </w:tc>
        <w:tc>
          <w:tcPr>
            <w:tcW w:w="1710" w:type="dxa"/>
          </w:tcPr>
          <w:p w14:paraId="6FAEA753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Zastosowanie</w:t>
            </w:r>
          </w:p>
        </w:tc>
        <w:tc>
          <w:tcPr>
            <w:tcW w:w="8002" w:type="dxa"/>
          </w:tcPr>
          <w:p w14:paraId="1A560062" w14:textId="77777777" w:rsidR="004A6FFE" w:rsidRPr="002561CE" w:rsidRDefault="004A6FFE" w:rsidP="00E25E44">
            <w:pPr>
              <w:rPr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Komputer będzie wykorzystywany dla potrzeb aplikacji biurowych, aplikacji edukacyjnych, aplikacji obliczeniowych, aplikacji graficznych, dostępu do </w:t>
            </w:r>
            <w:r>
              <w:rPr>
                <w:rStyle w:val="spellingerror"/>
                <w:rFonts w:ascii="Calibri" w:hAnsi="Calibri" w:cs="Calibri"/>
                <w:color w:val="000000"/>
                <w:szCs w:val="22"/>
                <w:shd w:val="clear" w:color="auto" w:fill="FFFFFF"/>
              </w:rPr>
              <w:t>internetu</w:t>
            </w:r>
            <w:r>
              <w:rPr>
                <w:rStyle w:val="normaltextrun"/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oraz poczty elektronicznej</w:t>
            </w:r>
            <w:r>
              <w:rPr>
                <w:rStyle w:val="eop"/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</w:p>
        </w:tc>
      </w:tr>
      <w:tr w:rsidR="004A6FFE" w:rsidRPr="002561CE" w14:paraId="288D4FD7" w14:textId="77777777" w:rsidTr="0F067055">
        <w:trPr>
          <w:trHeight w:val="284"/>
        </w:trPr>
        <w:tc>
          <w:tcPr>
            <w:tcW w:w="447" w:type="dxa"/>
          </w:tcPr>
          <w:p w14:paraId="32852D8E" w14:textId="43BE48E8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3.</w:t>
            </w:r>
          </w:p>
        </w:tc>
        <w:tc>
          <w:tcPr>
            <w:tcW w:w="1710" w:type="dxa"/>
          </w:tcPr>
          <w:p w14:paraId="3A317D6C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Procesor</w:t>
            </w:r>
          </w:p>
        </w:tc>
        <w:tc>
          <w:tcPr>
            <w:tcW w:w="8002" w:type="dxa"/>
          </w:tcPr>
          <w:p w14:paraId="17A57419" w14:textId="19F2B815" w:rsidR="004A6FFE" w:rsidRPr="002561CE" w:rsidRDefault="01638EBF" w:rsidP="00E25E44">
            <w:r>
              <w:t>6</w:t>
            </w:r>
            <w:r w:rsidR="004A6FFE" w:rsidRPr="002561CE">
              <w:t xml:space="preserve"> rdzeni, od </w:t>
            </w:r>
            <w:r w:rsidR="004A6FFE">
              <w:rPr>
                <w:rFonts w:ascii="Open Sans" w:hAnsi="Open Sans" w:cs="Open Sans"/>
                <w:color w:val="1B1D1E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ascii="Open Sans" w:hAnsi="Open Sans" w:cs="Open Sans"/>
                <w:color w:val="1B1D1E"/>
                <w:sz w:val="21"/>
                <w:szCs w:val="21"/>
                <w:shd w:val="clear" w:color="auto" w:fill="FFFFFF"/>
              </w:rPr>
              <w:t>9</w:t>
            </w:r>
            <w:r w:rsidR="004A6FFE">
              <w:rPr>
                <w:rFonts w:ascii="Open Sans" w:hAnsi="Open Sans" w:cs="Open Sans"/>
                <w:color w:val="1B1D1E"/>
                <w:sz w:val="21"/>
                <w:szCs w:val="21"/>
                <w:shd w:val="clear" w:color="auto" w:fill="FFFFFF"/>
              </w:rPr>
              <w:t xml:space="preserve"> </w:t>
            </w:r>
            <w:r w:rsidR="004A6FFE" w:rsidRPr="002561CE">
              <w:t xml:space="preserve">GHz do </w:t>
            </w:r>
            <w:r w:rsidR="004A6FFE">
              <w:rPr>
                <w:rFonts w:ascii="Open Sans" w:hAnsi="Open Sans" w:cs="Open Sans"/>
                <w:color w:val="1B1D1E"/>
                <w:sz w:val="21"/>
                <w:szCs w:val="21"/>
                <w:shd w:val="clear" w:color="auto" w:fill="FFFFFF"/>
              </w:rPr>
              <w:t> 4.</w:t>
            </w:r>
            <w:r>
              <w:rPr>
                <w:rFonts w:ascii="Open Sans" w:hAnsi="Open Sans" w:cs="Open Sans"/>
                <w:color w:val="1B1D1E"/>
                <w:sz w:val="21"/>
                <w:szCs w:val="21"/>
                <w:shd w:val="clear" w:color="auto" w:fill="FFFFFF"/>
              </w:rPr>
              <w:t>3</w:t>
            </w:r>
            <w:r w:rsidR="004A6FFE">
              <w:rPr>
                <w:rFonts w:ascii="Open Sans" w:hAnsi="Open Sans" w:cs="Open Sans"/>
                <w:color w:val="1B1D1E"/>
                <w:sz w:val="21"/>
                <w:szCs w:val="21"/>
                <w:shd w:val="clear" w:color="auto" w:fill="FFFFFF"/>
              </w:rPr>
              <w:t xml:space="preserve">  </w:t>
            </w:r>
            <w:r w:rsidR="004A6FFE" w:rsidRPr="002561CE">
              <w:t xml:space="preserve">GHz, </w:t>
            </w:r>
            <w:r>
              <w:t>12</w:t>
            </w:r>
            <w:r w:rsidR="004A6FFE" w:rsidRPr="002561CE">
              <w:t xml:space="preserve"> MB cache.</w:t>
            </w:r>
          </w:p>
          <w:p w14:paraId="4163B115" w14:textId="1BCEADE0" w:rsidR="004A6FFE" w:rsidRPr="002561CE" w:rsidRDefault="004A6FFE" w:rsidP="0F067055">
            <w:pPr>
              <w:rPr>
                <w:i/>
                <w:iCs/>
                <w:lang w:eastAsia="en-US"/>
              </w:rPr>
            </w:pPr>
            <w:r>
              <w:t>Procesor osiągający w teście PassMark CPU Mark wynik min. 1</w:t>
            </w:r>
            <w:r w:rsidR="3768A9B3">
              <w:t>2321</w:t>
            </w:r>
            <w:r>
              <w:t xml:space="preserve"> punktów</w:t>
            </w:r>
            <w:r w:rsidRPr="0F067055">
              <w:rPr>
                <w:lang w:eastAsia="en-US"/>
              </w:rPr>
              <w:t xml:space="preserve">. Do oferty należy dołączyć wydruk ze strony: </w:t>
            </w:r>
            <w:hyperlink r:id="rId11">
              <w:r w:rsidRPr="0F067055">
                <w:rPr>
                  <w:rStyle w:val="Hipercze"/>
                  <w:rFonts w:cstheme="minorBidi"/>
                  <w:lang w:eastAsia="en-US"/>
                </w:rPr>
                <w:t>http://www.cpubenchmark.net</w:t>
              </w:r>
            </w:hyperlink>
            <w:r w:rsidRPr="0F067055">
              <w:rPr>
                <w:lang w:eastAsia="en-US"/>
              </w:rPr>
              <w:t xml:space="preserve"> </w:t>
            </w:r>
          </w:p>
        </w:tc>
      </w:tr>
      <w:tr w:rsidR="004A6FFE" w:rsidRPr="002561CE" w14:paraId="4AB9E045" w14:textId="77777777" w:rsidTr="0F067055">
        <w:trPr>
          <w:trHeight w:val="284"/>
        </w:trPr>
        <w:tc>
          <w:tcPr>
            <w:tcW w:w="447" w:type="dxa"/>
          </w:tcPr>
          <w:p w14:paraId="503CC372" w14:textId="3B765AAD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lastRenderedPageBreak/>
              <w:t>4.</w:t>
            </w:r>
          </w:p>
        </w:tc>
        <w:tc>
          <w:tcPr>
            <w:tcW w:w="1710" w:type="dxa"/>
          </w:tcPr>
          <w:p w14:paraId="4622CC2C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Pamięć operacyjna</w:t>
            </w:r>
          </w:p>
        </w:tc>
        <w:tc>
          <w:tcPr>
            <w:tcW w:w="8002" w:type="dxa"/>
          </w:tcPr>
          <w:p w14:paraId="3FFF9312" w14:textId="287D7FB7" w:rsidR="004A6FFE" w:rsidRPr="002561CE" w:rsidRDefault="004A6FFE" w:rsidP="00E25E44">
            <w:pPr>
              <w:rPr>
                <w:bCs/>
              </w:rPr>
            </w:pPr>
            <w:r w:rsidRPr="00924DCB">
              <w:rPr>
                <w:bCs/>
                <w:iCs/>
              </w:rPr>
              <w:t>8GB</w:t>
            </w:r>
            <w:r w:rsidRPr="002561CE">
              <w:rPr>
                <w:bCs/>
              </w:rPr>
              <w:t xml:space="preserve"> 2666Mhz z możliwością rozbudowy do min </w:t>
            </w:r>
            <w:r w:rsidR="00BA6162">
              <w:rPr>
                <w:bCs/>
              </w:rPr>
              <w:t>64</w:t>
            </w:r>
            <w:r w:rsidRPr="002561CE">
              <w:rPr>
                <w:bCs/>
              </w:rPr>
              <w:t xml:space="preserve">GB, minimum </w:t>
            </w:r>
            <w:r w:rsidRPr="00AE1E88">
              <w:rPr>
                <w:bCs/>
                <w:iCs/>
              </w:rPr>
              <w:t>1</w:t>
            </w:r>
            <w:r w:rsidRPr="002561CE">
              <w:rPr>
                <w:bCs/>
              </w:rPr>
              <w:t xml:space="preserve"> slot wolny na dalszą rozbudowę</w:t>
            </w:r>
          </w:p>
        </w:tc>
      </w:tr>
      <w:tr w:rsidR="004A6FFE" w:rsidRPr="002561CE" w14:paraId="0D7980E0" w14:textId="77777777" w:rsidTr="0F067055">
        <w:trPr>
          <w:trHeight w:val="284"/>
        </w:trPr>
        <w:tc>
          <w:tcPr>
            <w:tcW w:w="447" w:type="dxa"/>
          </w:tcPr>
          <w:p w14:paraId="57DDA2E3" w14:textId="3B67E0A5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5.</w:t>
            </w:r>
          </w:p>
        </w:tc>
        <w:tc>
          <w:tcPr>
            <w:tcW w:w="1710" w:type="dxa"/>
          </w:tcPr>
          <w:p w14:paraId="6CBEC6EA" w14:textId="52A134B5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Parametry pamięci masowej</w:t>
            </w:r>
          </w:p>
        </w:tc>
        <w:tc>
          <w:tcPr>
            <w:tcW w:w="8002" w:type="dxa"/>
          </w:tcPr>
          <w:p w14:paraId="6DE1E0C9" w14:textId="54A4492A" w:rsidR="004A6FFE" w:rsidRPr="002561CE" w:rsidRDefault="004A6FFE" w:rsidP="00E25E44">
            <w:pPr>
              <w:rPr>
                <w:bCs/>
                <w:lang w:val="sv-SE" w:eastAsia="en-US"/>
              </w:rPr>
            </w:pPr>
            <w:r w:rsidRPr="002561CE">
              <w:t xml:space="preserve">Minimum </w:t>
            </w:r>
            <w:r w:rsidR="003F0EB9">
              <w:t>256</w:t>
            </w:r>
            <w:r w:rsidRPr="002561CE">
              <w:t xml:space="preserve"> GB SSD z interfacem M.2 zawierający partycję RECOVERY umożliwiającą odtworzenie systemu operacyjnego zainstalowanego na komputerze przez producenta, po awarii, do stanu fabrycznego (tryb OOBE dla systemu MS Windows) Możliwość zamontowania w obudowie co najmniej jednego dodatkowego dysku 2,5 cala.</w:t>
            </w:r>
          </w:p>
        </w:tc>
      </w:tr>
      <w:tr w:rsidR="004A6FFE" w:rsidRPr="002561CE" w14:paraId="416D3016" w14:textId="77777777" w:rsidTr="0F067055">
        <w:trPr>
          <w:trHeight w:val="284"/>
        </w:trPr>
        <w:tc>
          <w:tcPr>
            <w:tcW w:w="447" w:type="dxa"/>
          </w:tcPr>
          <w:p w14:paraId="0951BC9D" w14:textId="705D36AC" w:rsidR="004A6FFE" w:rsidRPr="002561CE" w:rsidRDefault="0F067055" w:rsidP="0F067055">
            <w:pPr>
              <w:rPr>
                <w:b/>
                <w:bCs/>
                <w:lang w:val="sv-SE"/>
              </w:rPr>
            </w:pPr>
            <w:r w:rsidRPr="0F067055">
              <w:rPr>
                <w:b/>
                <w:bCs/>
                <w:lang w:val="sv-SE"/>
              </w:rPr>
              <w:t>6.</w:t>
            </w:r>
          </w:p>
        </w:tc>
        <w:tc>
          <w:tcPr>
            <w:tcW w:w="1710" w:type="dxa"/>
          </w:tcPr>
          <w:p w14:paraId="1FBD7F18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Grafika</w:t>
            </w:r>
          </w:p>
        </w:tc>
        <w:tc>
          <w:tcPr>
            <w:tcW w:w="8002" w:type="dxa"/>
          </w:tcPr>
          <w:p w14:paraId="43C18E11" w14:textId="77D1C8FF" w:rsidR="004A6FFE" w:rsidRPr="002561CE" w:rsidRDefault="004A6FFE" w:rsidP="00E25E44">
            <w:r>
              <w:t xml:space="preserve">Zintegrowana z płytą główną, 1920x1080, osiągająca w teście Average G3D Mark wynik na poziomie </w:t>
            </w:r>
            <w:r w:rsidR="73E9DCEB">
              <w:t xml:space="preserve">1298 </w:t>
            </w:r>
            <w:r>
              <w:t>punktów.</w:t>
            </w:r>
          </w:p>
          <w:p w14:paraId="7373ED8D" w14:textId="023F3377" w:rsidR="004A6FFE" w:rsidRPr="002561CE" w:rsidRDefault="004A6FFE" w:rsidP="00E25E44">
            <w:r>
              <w:t>Do</w:t>
            </w:r>
            <w:r w:rsidRPr="0F067055">
              <w:rPr>
                <w:lang w:eastAsia="en-US"/>
              </w:rPr>
              <w:t xml:space="preserve"> oferty należy dołączyć wydruk ze strony: </w:t>
            </w:r>
            <w:hyperlink r:id="rId12">
              <w:r w:rsidRPr="0F067055">
                <w:rPr>
                  <w:rStyle w:val="Hipercze"/>
                  <w:rFonts w:cstheme="minorBidi"/>
                </w:rPr>
                <w:t>http://www.videocardbenchmark.net</w:t>
              </w:r>
            </w:hyperlink>
          </w:p>
        </w:tc>
      </w:tr>
      <w:tr w:rsidR="004A6FFE" w:rsidRPr="002561CE" w14:paraId="29BB13F8" w14:textId="77777777" w:rsidTr="0F067055">
        <w:trPr>
          <w:trHeight w:val="284"/>
        </w:trPr>
        <w:tc>
          <w:tcPr>
            <w:tcW w:w="447" w:type="dxa"/>
          </w:tcPr>
          <w:p w14:paraId="14DA8B32" w14:textId="5B471070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7.</w:t>
            </w:r>
          </w:p>
        </w:tc>
        <w:tc>
          <w:tcPr>
            <w:tcW w:w="1710" w:type="dxa"/>
          </w:tcPr>
          <w:p w14:paraId="1F1AB06B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Wyposażenie multimedialne</w:t>
            </w:r>
          </w:p>
        </w:tc>
        <w:tc>
          <w:tcPr>
            <w:tcW w:w="8002" w:type="dxa"/>
          </w:tcPr>
          <w:p w14:paraId="5DEEB5A3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Karta dźwiękowa stereo zintegrowana z płytą główną; </w:t>
            </w:r>
          </w:p>
        </w:tc>
      </w:tr>
      <w:tr w:rsidR="004A6FFE" w:rsidRPr="002561CE" w14:paraId="58467709" w14:textId="77777777" w:rsidTr="0F067055">
        <w:trPr>
          <w:trHeight w:val="284"/>
        </w:trPr>
        <w:tc>
          <w:tcPr>
            <w:tcW w:w="447" w:type="dxa"/>
          </w:tcPr>
          <w:p w14:paraId="2A3DD603" w14:textId="0432099F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8.</w:t>
            </w:r>
          </w:p>
        </w:tc>
        <w:tc>
          <w:tcPr>
            <w:tcW w:w="1710" w:type="dxa"/>
          </w:tcPr>
          <w:p w14:paraId="2147EAB6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BIOS</w:t>
            </w:r>
          </w:p>
        </w:tc>
        <w:tc>
          <w:tcPr>
            <w:tcW w:w="8002" w:type="dxa"/>
          </w:tcPr>
          <w:p w14:paraId="5F0415BE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Możliwość odczytania z BIOS: </w:t>
            </w:r>
          </w:p>
          <w:p w14:paraId="3AC2FAC2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>1. Wersji BIOS</w:t>
            </w:r>
          </w:p>
          <w:p w14:paraId="651AAB0F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2. Modelu procesora, prędkości procesora, </w:t>
            </w:r>
          </w:p>
          <w:p w14:paraId="4B213C56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3. Informacji o ilości pamięci RAM wraz z informacją o jej prędkości i technologii wykonania a także o pojemności </w:t>
            </w:r>
          </w:p>
          <w:p w14:paraId="55147992" w14:textId="77777777" w:rsidR="004A6FFE" w:rsidRPr="002561CE" w:rsidRDefault="004A6FFE" w:rsidP="00E25E44">
            <w:pPr>
              <w:rPr>
                <w:bCs/>
              </w:rPr>
            </w:pPr>
          </w:p>
          <w:p w14:paraId="0D88B713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14:paraId="50E40FFE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>Możliwość - bez potrzeby uruchamiania systemu operacyjnego z dysku twardego komputera lub innych, podłączonych do niego urządzeń zewnętrznych - ustawienia hasła na poziomie administratora.</w:t>
            </w:r>
          </w:p>
        </w:tc>
      </w:tr>
      <w:tr w:rsidR="004A6FFE" w:rsidRPr="002561CE" w14:paraId="5B832EBA" w14:textId="77777777" w:rsidTr="0F067055">
        <w:trPr>
          <w:trHeight w:val="284"/>
        </w:trPr>
        <w:tc>
          <w:tcPr>
            <w:tcW w:w="447" w:type="dxa"/>
          </w:tcPr>
          <w:p w14:paraId="22518676" w14:textId="3E27F297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9.</w:t>
            </w:r>
          </w:p>
        </w:tc>
        <w:tc>
          <w:tcPr>
            <w:tcW w:w="1710" w:type="dxa"/>
          </w:tcPr>
          <w:p w14:paraId="2CA02FD0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Bezpieczeństwo</w:t>
            </w:r>
          </w:p>
        </w:tc>
        <w:tc>
          <w:tcPr>
            <w:tcW w:w="8002" w:type="dxa"/>
          </w:tcPr>
          <w:p w14:paraId="18571B54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>1. BIOS musi posiadać możliwość</w:t>
            </w:r>
          </w:p>
          <w:p w14:paraId="60C0140B" w14:textId="06933518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>-</w:t>
            </w:r>
            <w:r w:rsidR="006265C3">
              <w:rPr>
                <w:bCs/>
              </w:rPr>
              <w:t xml:space="preserve"> </w:t>
            </w:r>
            <w:r w:rsidRPr="002561CE">
              <w:rPr>
                <w:bCs/>
              </w:rPr>
              <w:t xml:space="preserve">ustawienia hasła dostępu do BIOSu (administratora) w sposób gwarantujący utrzymanie zapisanego hasła nawet w przypadku odłączenia wszystkich źródeł zasilania i podtrzymania BIOS, </w:t>
            </w:r>
          </w:p>
          <w:p w14:paraId="43CDE27B" w14:textId="628AEC2C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>-kontroli sekwencji boot-ącej;</w:t>
            </w:r>
          </w:p>
          <w:p w14:paraId="4C766585" w14:textId="40536DF0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>-</w:t>
            </w:r>
            <w:r w:rsidR="006265C3">
              <w:rPr>
                <w:bCs/>
              </w:rPr>
              <w:t xml:space="preserve"> </w:t>
            </w:r>
            <w:r w:rsidRPr="002561CE">
              <w:rPr>
                <w:bCs/>
              </w:rPr>
              <w:t>startu systemu z urządzenia USB</w:t>
            </w:r>
          </w:p>
          <w:p w14:paraId="75217B2D" w14:textId="24BE37C1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>-</w:t>
            </w:r>
            <w:r w:rsidR="006265C3">
              <w:rPr>
                <w:bCs/>
              </w:rPr>
              <w:t xml:space="preserve"> </w:t>
            </w:r>
            <w:r w:rsidRPr="002561CE">
              <w:rPr>
                <w:bCs/>
              </w:rPr>
              <w:t>funkcja blokowania BOOT-owania stacji roboczej z zewnętrznych urządzeń</w:t>
            </w:r>
          </w:p>
          <w:p w14:paraId="207F61B7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2. Komputer musi posiadać zintegrowany w płycie głównej aktywny układ zgodny ze standardem Trusted Platform Module (TPM v 2.0); </w:t>
            </w:r>
          </w:p>
          <w:p w14:paraId="51D46067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>3. Możliwość zapięcia linki typu Kensington</w:t>
            </w:r>
          </w:p>
        </w:tc>
      </w:tr>
      <w:tr w:rsidR="004A6FFE" w:rsidRPr="002561CE" w14:paraId="63F848E2" w14:textId="77777777" w:rsidTr="0F067055">
        <w:trPr>
          <w:trHeight w:val="555"/>
        </w:trPr>
        <w:tc>
          <w:tcPr>
            <w:tcW w:w="447" w:type="dxa"/>
          </w:tcPr>
          <w:p w14:paraId="52A47135" w14:textId="2E4A27B7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10.</w:t>
            </w:r>
          </w:p>
        </w:tc>
        <w:tc>
          <w:tcPr>
            <w:tcW w:w="1710" w:type="dxa"/>
          </w:tcPr>
          <w:p w14:paraId="0997DDB7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Certyfikaty i standardy</w:t>
            </w:r>
          </w:p>
        </w:tc>
        <w:tc>
          <w:tcPr>
            <w:tcW w:w="8002" w:type="dxa"/>
          </w:tcPr>
          <w:p w14:paraId="222178B1" w14:textId="4E9EBF15" w:rsidR="004A6FFE" w:rsidRPr="002561CE" w:rsidRDefault="004A6FFE" w:rsidP="00E25E44">
            <w:r>
              <w:t>Certyfikat ISO 9001 dla producenta sprzętu</w:t>
            </w:r>
          </w:p>
          <w:p w14:paraId="5D0D5810" w14:textId="42BF07F7" w:rsidR="004A6FFE" w:rsidRPr="002561CE" w:rsidRDefault="004A6FFE" w:rsidP="00E25E44">
            <w:r>
              <w:t>Deklaracja zgodności CE</w:t>
            </w:r>
          </w:p>
        </w:tc>
      </w:tr>
      <w:tr w:rsidR="004A6FFE" w:rsidRPr="002561CE" w14:paraId="409F5CA5" w14:textId="77777777" w:rsidTr="0F067055">
        <w:trPr>
          <w:trHeight w:val="284"/>
        </w:trPr>
        <w:tc>
          <w:tcPr>
            <w:tcW w:w="447" w:type="dxa"/>
          </w:tcPr>
          <w:p w14:paraId="796DFAD4" w14:textId="2CA1B460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11.</w:t>
            </w:r>
          </w:p>
        </w:tc>
        <w:tc>
          <w:tcPr>
            <w:tcW w:w="1710" w:type="dxa"/>
          </w:tcPr>
          <w:p w14:paraId="0B3C9EDE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Warunki gwarancji</w:t>
            </w:r>
          </w:p>
        </w:tc>
        <w:tc>
          <w:tcPr>
            <w:tcW w:w="8002" w:type="dxa"/>
          </w:tcPr>
          <w:p w14:paraId="2FA74F71" w14:textId="77777777" w:rsidR="004A6FFE" w:rsidRPr="002561CE" w:rsidRDefault="004A6FFE" w:rsidP="0F067055">
            <w:pPr>
              <w:rPr>
                <w:rStyle w:val="eop"/>
                <w:rFonts w:eastAsia="MS Mincho" w:cstheme="minorBidi"/>
                <w:color w:val="000000" w:themeColor="text1"/>
              </w:rPr>
            </w:pPr>
            <w:r w:rsidRPr="0F067055">
              <w:rPr>
                <w:rStyle w:val="normaltextrun"/>
                <w:rFonts w:cstheme="minorBidi"/>
                <w:color w:val="000000"/>
                <w:shd w:val="clear" w:color="auto" w:fill="FFFFFF"/>
              </w:rPr>
              <w:t>Na okres minimum 3 lat</w:t>
            </w:r>
          </w:p>
        </w:tc>
      </w:tr>
      <w:tr w:rsidR="004A6FFE" w:rsidRPr="002561CE" w14:paraId="0D7F0A2F" w14:textId="77777777" w:rsidTr="0F067055">
        <w:tc>
          <w:tcPr>
            <w:tcW w:w="447" w:type="dxa"/>
          </w:tcPr>
          <w:p w14:paraId="065120C3" w14:textId="594C1311" w:rsidR="004A6FFE" w:rsidRPr="002561CE" w:rsidRDefault="0F067055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12.</w:t>
            </w:r>
          </w:p>
        </w:tc>
        <w:tc>
          <w:tcPr>
            <w:tcW w:w="1710" w:type="dxa"/>
          </w:tcPr>
          <w:p w14:paraId="71628BCA" w14:textId="77777777" w:rsidR="004A6FFE" w:rsidRPr="002561CE" w:rsidRDefault="004A6FFE" w:rsidP="00E25E44">
            <w:pPr>
              <w:rPr>
                <w:bCs/>
              </w:rPr>
            </w:pPr>
            <w:r w:rsidRPr="002561CE">
              <w:rPr>
                <w:rStyle w:val="normaltextrun"/>
                <w:rFonts w:cstheme="minorHAnsi"/>
                <w:b/>
                <w:bCs/>
                <w:color w:val="000000"/>
                <w:szCs w:val="22"/>
                <w:shd w:val="clear" w:color="auto" w:fill="FFFFFF"/>
              </w:rPr>
              <w:t>System operacyjny </w:t>
            </w:r>
            <w:r w:rsidRPr="002561CE">
              <w:rPr>
                <w:rStyle w:val="eop"/>
                <w:rFonts w:eastAsia="MS Mincho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8002" w:type="dxa"/>
          </w:tcPr>
          <w:p w14:paraId="6C99B200" w14:textId="7AE9C0D5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Zainstalowany system operacyjny co najmniej Windows 1</w:t>
            </w:r>
            <w:r w:rsidR="006265C3">
              <w:rPr>
                <w:rStyle w:val="normaltextrun"/>
                <w:rFonts w:eastAsia="MS Mincho" w:cstheme="minorHAnsi"/>
                <w:szCs w:val="22"/>
              </w:rPr>
              <w:t>1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Pro 64-bitowy w polskiej wersji językowej lub system równoważny wraz z nośnikiem instalacyjnym. Klucz licencyjny systemu musi być zapisany trwale w BIOS i umożliwiać jego instalację bez potrzeby ręcznego wpisywania klucza licencyjnego. Zamawiający nie dopuszcza zaoferowania systemu operacyjnego pochodzącego z rynku wtórnego, reaktywowanego systemu. System równoważny musi spełniać następujące wymagania poprzez wbudowane mechanizmy, bez użycia dodatkowych aplikacji: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F4EA04F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1. Dostępne dwa rodzaje graficznego interfejsu użytkownika: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668EFB5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a. Klasyczny, umożliwiający obsługę przy pomocy klawiatury i myszy,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2C0DA01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b. Dotykowy umożliwiający sterowanie dotykiem na urządzeniach typu tablet lub monitorach dotykowych.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B783DBE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2. Interfejsy użytkownika dostępne w wielu językach do wyboru – w tym polskim i angielskim.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EE572A5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lastRenderedPageBreak/>
              <w:t>3. Zlokalizowane w języku polskim, co najmniej następujące elementy: menu, odtwarzacz multimediów, pomoc, komunikaty systemowe.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736C0EDC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4. Wbudowany system pomocy w języku polskim.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38315EB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5. Graficzne środowisko instalacji i konfiguracji dostępne w języku polskim.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26ECA5EC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6. Funkcje związane z obsługą komputerów typu tablet, z wbudowanym modułem „uczenia się” pisma użytkownika – obsługa języka polskiego.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FA6287F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7. Funkcjonalność rozpoznawania mowy, pozwalającą na sterowanie komputerem głosowo, wraz z modułem „uczenia się” głosu użytkownika.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046C8135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1A58566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9. Możliwość dokonywania aktualizacji i poprawek systemu poprzez mechanizm zarządzany przez administratora systemu Zamawiającego.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5FB8E44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10. Dostępność bezpłatnych biuletynów bezpieczeństwa związanych z działaniem systemu operacyjnego.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2E8DBC58" w14:textId="1FCE4AF1" w:rsidR="004A6FFE" w:rsidRPr="002561CE" w:rsidRDefault="004A6FFE" w:rsidP="00E25E44">
            <w:r w:rsidRPr="0F067055">
              <w:rPr>
                <w:rStyle w:val="normaltextrun"/>
                <w:rFonts w:eastAsia="MS Mincho" w:cstheme="minorBidi"/>
              </w:rPr>
              <w:t>11. Wbudowana zapora internetowa (firewall) dla ochrony połączeń internetowych; zintegrowana z systemem konsola do zarządzania ustawieniami zapory i regułami IP v4 i v6. </w:t>
            </w:r>
            <w:r w:rsidRPr="0F067055">
              <w:rPr>
                <w:rStyle w:val="eop"/>
                <w:rFonts w:cstheme="minorBidi"/>
              </w:rPr>
              <w:t> </w:t>
            </w:r>
          </w:p>
          <w:p w14:paraId="0E7F3631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12. Wbudowane mechanizmy ochrony antywirusowej i przeciw złośliwemu oprogramowaniu z zapewnionymi bezpłatnymi aktualizacjami.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414EAE72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13. Wsparcie dla większości powszechnie używanych urządzeń peryferyjnych (drukarek, urządzeń sieciowych, standardów USB, </w:t>
            </w:r>
            <w:r w:rsidRPr="002561CE">
              <w:rPr>
                <w:rStyle w:val="spellingerror"/>
                <w:rFonts w:cstheme="minorHAnsi"/>
                <w:szCs w:val="22"/>
              </w:rPr>
              <w:t>Plug&amp;Play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>, Wi-Fi).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0287318C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14. Funkcjonalność automatycznej zmiany domyślnej drukarki w zależności od sieci, do której podłączony jest komputer.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7846B14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15. Możliwość zarządzania stacją roboczą poprzez polityki grupowe – przez politykę rozumiemy zestaw reguł definiujących lub ograniczających funkcjonalność systemu lub aplikacji.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4E0C9FFB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16. Rozbudowane, definiowalne polityki bezpieczeństwa – polityki dla systemu operacyjnego i dla wskazanych aplikacji.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5623620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17. Możliwość zdalnej automatycznej instalacji, konfiguracji, administrowania oraz aktualizowania systemu, zgodnie z określonymi uprawnieniami poprzez polityki grupowe.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33C35094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18. Zabezpieczony hasłem hierarchiczny dostęp do systemu, konta i profile użytkowników zarządzane zdalnie; praca systemu w trybie ochrony kont użytkowników.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6F70745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19. Mechanizm pozwalający użytkownikowi zarejestrowanego w systemie przedsiębiorstwa/instytucji urządzenia na uprawniony dostęp do zasobów tego systemu.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2DDEC32D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21. Zintegrowany z systemem operacyjnym moduł synchronizacji komputera z urządzeniami zewnętrznymi.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5F25868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22. Obsługa standardu NFC (</w:t>
            </w:r>
            <w:r w:rsidRPr="002561CE">
              <w:rPr>
                <w:rStyle w:val="spellingerror"/>
                <w:rFonts w:cstheme="minorHAnsi"/>
                <w:szCs w:val="22"/>
              </w:rPr>
              <w:t>near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field </w:t>
            </w:r>
            <w:r w:rsidRPr="002561CE">
              <w:rPr>
                <w:rStyle w:val="spellingerror"/>
                <w:rFonts w:cstheme="minorHAnsi"/>
                <w:szCs w:val="22"/>
              </w:rPr>
              <w:t>communication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>). 23. Możliwość przystosowania stanowiska dla osób niepełnosprawnych (np. słabo widzących).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4D367D6D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24. Wsparcie dla IPSEC oparte na politykach – wdrażanie IPSEC oparte na zestawach reguł definiujących ustawienia zarządzanych w sposób centralny. 25. Automatyczne występowanie i używanie (wystawianie) certyfikatów PKI X.509.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3E768ACD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26. Mechanizmy logowania do domeny w oparciu o: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4B7A9E5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a. Login i hasło,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74FDA4B5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lastRenderedPageBreak/>
              <w:t>b. Karty z certyfikatami (</w:t>
            </w:r>
            <w:r w:rsidRPr="002561CE">
              <w:rPr>
                <w:rStyle w:val="spellingerror"/>
                <w:rFonts w:cstheme="minorHAnsi"/>
                <w:szCs w:val="22"/>
              </w:rPr>
              <w:t>smartcard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>),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41A4B0E2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c. Wirtualne karty (logowanie w oparciu o certyfikat chroniony poprzez moduł TPM).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622B520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27. Mechanizmy wieloelementowego uwierzytelniania.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C8B8376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28. Wsparcie dla uwierzytelniania na bazie </w:t>
            </w:r>
            <w:r w:rsidRPr="002561CE">
              <w:rPr>
                <w:rStyle w:val="spellingerror"/>
                <w:rFonts w:cstheme="minorHAnsi"/>
                <w:szCs w:val="22"/>
              </w:rPr>
              <w:t>Kerberos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v. 5.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F3F22DA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29. Wsparcie do uwierzytelnienia urządzenia na bazie certyfikatu.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428EEFE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30. Wsparcie dla algorytmów Suite B (RFC 4869). 31. Wsparcie wbudowanej zapory ogniowej dla Internet </w:t>
            </w:r>
            <w:r w:rsidRPr="002561CE">
              <w:rPr>
                <w:rStyle w:val="spellingerror"/>
                <w:rFonts w:cstheme="minorHAnsi"/>
                <w:szCs w:val="22"/>
              </w:rPr>
              <w:t>Key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Exchange v. 2 (IKEv2) dla warstwy transportowej </w:t>
            </w:r>
            <w:r w:rsidRPr="002561CE">
              <w:rPr>
                <w:rStyle w:val="spellingerror"/>
                <w:rFonts w:cstheme="minorHAnsi"/>
                <w:szCs w:val="22"/>
              </w:rPr>
              <w:t>IPsec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>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1657266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32. Wbudowane narzędzia służące do administracji, do wykonywania kopii zapasowych polityk i ich odtwarzania oraz generowania raportów z ustawień polityk.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7BE26AA6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33. Wsparcie dla środowisk Java i .NET Framework 4.x – możliwość uruchomienia aplikacji działających we wskazanych środowiskach.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382259F7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34. Wsparcie dla JScript i </w:t>
            </w:r>
            <w:r w:rsidRPr="002561CE">
              <w:rPr>
                <w:rStyle w:val="spellingerror"/>
                <w:rFonts w:cstheme="minorHAnsi"/>
                <w:szCs w:val="22"/>
              </w:rPr>
              <w:t>VBScript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– możliwość uruchamiania interpretera poleceń.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8E235B8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35. Zdalna pomoc i współdzielenie aplikacji – możliwość zdalnego przejęcia sesji zalogowanego użytkownika celem rozwiązania problemu z komputerem, 36. Rozwiązanie służące do automatycznego zbudowania obrazu systemu wraz z aplikacjami. Obraz systemu służyć ma do automatycznego upowszechnienia systemu operacyjnego inicjowanego i wykonywanego w całości poprzez sieć komputerową.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39339748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37. Rozwiązanie ma umożliwiające wdrożenie nowego obrazu poprzez zdalną instalację.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0B3F6AEB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38. Transakcyjny system plików pozwalający na stosowanie przydziałów (ang. </w:t>
            </w:r>
            <w:r w:rsidRPr="002561CE">
              <w:rPr>
                <w:rStyle w:val="spellingerror"/>
                <w:rFonts w:cstheme="minorHAnsi"/>
                <w:szCs w:val="22"/>
              </w:rPr>
              <w:t>quota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>) na dysku dla użytkowników oraz zapewniający większą niezawodność i pozwalający tworzyć kopie zapasowe.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AF570F8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39. Zarządzanie kontami użytkowników sieci oraz urządzeniami sieciowymi tj. drukarki, modemy, woluminy dyskowe, usługi katalogowe.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4FBAB64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40. Udostępnianie modemu.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5EAF83D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 41. Oprogramowanie dla tworzenia kopii zapasowych (Backup); automatyczne wykonywanie kopii plików z możliwością automatycznego przywrócenia wersji wcześniejszej.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32421EFE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42. Możliwość przywracania obrazu plików systemowych do uprzednio zapisanej postaci.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2DABC027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30F775C1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44. Możliwość blokowania lub dopuszczania dowolnych urządzeń peryferyjnych za pomocą polityk grupowych (np. przy użyciu numerów identyfikacyjnych sprzętu).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206D41EF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45. Wbudowany mechanizm wirtualizacji typu </w:t>
            </w:r>
            <w:r w:rsidRPr="002561CE">
              <w:rPr>
                <w:rStyle w:val="spellingerror"/>
                <w:rFonts w:cstheme="minorHAnsi"/>
                <w:szCs w:val="22"/>
              </w:rPr>
              <w:t>hypervisor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, umożliwiający, zgodnie z uprawnieniami licencyjnymi, uruchomienie do 4 maszyn wirtualnych. 46. Mechanizm szyfrowania dysków wewnętrznych i zewnętrznych z możliwością szyfrowania ograniczonego do danych użytkownika. 47. Wbudowane w system narzędzie do szyfrowania partycji systemowych komputera, z możliwością przechowywania certyfikatów w </w:t>
            </w:r>
            <w:r w:rsidRPr="002561CE">
              <w:rPr>
                <w:rStyle w:val="spellingerror"/>
                <w:rFonts w:cstheme="minorHAnsi"/>
                <w:szCs w:val="22"/>
              </w:rPr>
              <w:t>mikrochipie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TPM (</w:t>
            </w:r>
            <w:r w:rsidRPr="002561CE">
              <w:rPr>
                <w:rStyle w:val="spellingerror"/>
                <w:rFonts w:cstheme="minorHAnsi"/>
                <w:szCs w:val="22"/>
              </w:rPr>
              <w:t>Trusted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Platform Module) w wersji minimum 1.2 lub na kluczach pamięci przenośnej USB. 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1A8738FB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>48. Wbudowane w system narzędzie do szyfrowania dysków przenośnych, z możliwością centralnego zarządzania poprzez polityki grupowe, pozwalające na wymuszenie szyfrowania dysków przenośnych.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50A1AFC7" w14:textId="77777777" w:rsidR="004A6FFE" w:rsidRPr="002561CE" w:rsidRDefault="004A6FFE" w:rsidP="00E25E44"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49. Możliwość tworzenia i przechowywania kopii zapasowych kluczy odzyskiwania do szyfrowania partycji w usługach katalogowych. Możliwość instalowania dodatkowych języków interfejsu systemu operacyjnego oraz możliwość zmiany języka bez konieczności </w:t>
            </w:r>
            <w:r w:rsidRPr="002561CE">
              <w:rPr>
                <w:rStyle w:val="spellingerror"/>
                <w:rFonts w:cstheme="minorHAnsi"/>
                <w:szCs w:val="22"/>
              </w:rPr>
              <w:t>reinstalacji</w:t>
            </w:r>
            <w:r w:rsidRPr="002561CE">
              <w:rPr>
                <w:rStyle w:val="normaltextrun"/>
                <w:rFonts w:eastAsia="MS Mincho" w:cstheme="minorHAnsi"/>
                <w:szCs w:val="22"/>
              </w:rPr>
              <w:t xml:space="preserve"> systemu.</w:t>
            </w:r>
            <w:r w:rsidRPr="002561CE">
              <w:rPr>
                <w:rStyle w:val="eop"/>
                <w:rFonts w:cstheme="minorHAnsi"/>
                <w:szCs w:val="22"/>
              </w:rPr>
              <w:t> </w:t>
            </w:r>
          </w:p>
          <w:p w14:paraId="65E140C7" w14:textId="77777777" w:rsidR="004A6FFE" w:rsidRPr="002561CE" w:rsidRDefault="004A6FFE" w:rsidP="00E25E44">
            <w:pPr>
              <w:rPr>
                <w:bCs/>
              </w:rPr>
            </w:pPr>
          </w:p>
        </w:tc>
      </w:tr>
      <w:tr w:rsidR="004A6FFE" w:rsidRPr="002561CE" w14:paraId="57D571D0" w14:textId="77777777" w:rsidTr="0F067055">
        <w:tc>
          <w:tcPr>
            <w:tcW w:w="447" w:type="dxa"/>
          </w:tcPr>
          <w:p w14:paraId="5DB6522A" w14:textId="32C19293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lastRenderedPageBreak/>
              <w:t>13.</w:t>
            </w:r>
          </w:p>
        </w:tc>
        <w:tc>
          <w:tcPr>
            <w:tcW w:w="1710" w:type="dxa"/>
          </w:tcPr>
          <w:p w14:paraId="367AEBBA" w14:textId="77777777" w:rsidR="004A6FFE" w:rsidRPr="002561CE" w:rsidRDefault="004A6FFE" w:rsidP="0F067055">
            <w:pPr>
              <w:rPr>
                <w:b/>
                <w:bCs/>
              </w:rPr>
            </w:pPr>
            <w:r w:rsidRPr="0F067055">
              <w:rPr>
                <w:b/>
                <w:bCs/>
              </w:rPr>
              <w:t>Wymagania dodatkowe</w:t>
            </w:r>
          </w:p>
        </w:tc>
        <w:tc>
          <w:tcPr>
            <w:tcW w:w="8002" w:type="dxa"/>
          </w:tcPr>
          <w:p w14:paraId="24B20993" w14:textId="76206717" w:rsidR="004A6FFE" w:rsidRPr="002561CE" w:rsidRDefault="00375514" w:rsidP="00E25E44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1. </w:t>
            </w:r>
            <w:r w:rsidR="004A6FFE" w:rsidRPr="002561CE">
              <w:rPr>
                <w:bCs/>
              </w:rPr>
              <w:t>Wbudowane porty i złącza:</w:t>
            </w:r>
          </w:p>
          <w:p w14:paraId="5D261F6C" w14:textId="7D9744BE" w:rsidR="004A6FFE" w:rsidRPr="002561CE" w:rsidRDefault="004A6FFE" w:rsidP="00E25E44">
            <w:pPr>
              <w:rPr>
                <w:bCs/>
                <w:lang w:val="en-US" w:eastAsia="en-US"/>
              </w:rPr>
            </w:pPr>
            <w:r w:rsidRPr="002561CE">
              <w:rPr>
                <w:bCs/>
                <w:lang w:val="en-US"/>
              </w:rPr>
              <w:t>- porty wideo: min. 1 szt HDMI Port,</w:t>
            </w:r>
            <w:r w:rsidR="00BA6162">
              <w:rPr>
                <w:bCs/>
                <w:lang w:val="en-US"/>
              </w:rPr>
              <w:t xml:space="preserve"> 1szt VGA</w:t>
            </w:r>
          </w:p>
          <w:p w14:paraId="1A9055F7" w14:textId="1093D26C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 xml:space="preserve">- min. </w:t>
            </w:r>
            <w:r w:rsidR="00BA6162">
              <w:rPr>
                <w:bCs/>
              </w:rPr>
              <w:t>4</w:t>
            </w:r>
            <w:r w:rsidRPr="002561CE">
              <w:rPr>
                <w:bCs/>
              </w:rPr>
              <w:t xml:space="preserve"> szt USB 3.1 </w:t>
            </w:r>
            <w:r w:rsidR="00BA6162">
              <w:rPr>
                <w:bCs/>
              </w:rPr>
              <w:t>(2 z przodu)</w:t>
            </w:r>
            <w:r w:rsidRPr="002561CE">
              <w:rPr>
                <w:bCs/>
              </w:rPr>
              <w:t xml:space="preserve">, </w:t>
            </w:r>
            <w:r w:rsidR="00BA6162">
              <w:rPr>
                <w:bCs/>
              </w:rPr>
              <w:t>4</w:t>
            </w:r>
            <w:r w:rsidRPr="002561CE">
              <w:rPr>
                <w:bCs/>
              </w:rPr>
              <w:t xml:space="preserve"> szt USB 2.0 </w:t>
            </w:r>
            <w:r w:rsidR="00BA6162">
              <w:rPr>
                <w:bCs/>
              </w:rPr>
              <w:t>(2 z przodu)</w:t>
            </w:r>
          </w:p>
          <w:p w14:paraId="2E3EB581" w14:textId="23918B83" w:rsidR="004A6FFE" w:rsidRPr="002561CE" w:rsidRDefault="004A6FFE" w:rsidP="00E25E44">
            <w:r>
              <w:t>- port sieciowy RJ-45</w:t>
            </w:r>
          </w:p>
          <w:p w14:paraId="36C5E85C" w14:textId="74979241" w:rsidR="004A6FFE" w:rsidRPr="002561CE" w:rsidRDefault="004A6FFE" w:rsidP="00E25E44">
            <w:pPr>
              <w:rPr>
                <w:bCs/>
              </w:rPr>
            </w:pPr>
            <w:r w:rsidRPr="002561CE">
              <w:rPr>
                <w:bCs/>
              </w:rPr>
              <w:t>- porty audio</w:t>
            </w:r>
          </w:p>
          <w:p w14:paraId="616FEABC" w14:textId="77777777" w:rsidR="004A6FFE" w:rsidRPr="002561CE" w:rsidRDefault="004A6FFE" w:rsidP="00E25E44">
            <w:pPr>
              <w:rPr>
                <w:bCs/>
                <w:lang w:eastAsia="en-US"/>
              </w:rPr>
            </w:pPr>
            <w:r w:rsidRPr="002561CE">
              <w:rPr>
                <w:bCs/>
              </w:rPr>
              <w:t>Wymagana ilość i rozmieszczenie (na zewnątrz obudowy komputera) portów USB nie może być osiągnięta w wyniku stosowania konwerterów, przejściówek, adapterów itp.</w:t>
            </w:r>
          </w:p>
          <w:p w14:paraId="1D8D1BEB" w14:textId="002D9F9C" w:rsidR="004A6FFE" w:rsidRPr="002561CE" w:rsidRDefault="003B512C" w:rsidP="00E25E44">
            <w:pPr>
              <w:rPr>
                <w:bCs/>
              </w:rPr>
            </w:pPr>
            <w:r>
              <w:rPr>
                <w:bCs/>
                <w:lang w:eastAsia="en-US"/>
              </w:rPr>
              <w:t xml:space="preserve">- </w:t>
            </w:r>
            <w:r w:rsidR="004A6FFE" w:rsidRPr="002561CE">
              <w:rPr>
                <w:bCs/>
                <w:lang w:eastAsia="en-US"/>
              </w:rPr>
              <w:t xml:space="preserve">Karta sieciowa 10/100/1000 Ethernet RJ 45 (zintegrowana) </w:t>
            </w:r>
          </w:p>
          <w:p w14:paraId="22D38E23" w14:textId="6A7B2A83" w:rsidR="006265C3" w:rsidRDefault="003B512C" w:rsidP="00E25E44">
            <w:pPr>
              <w:rPr>
                <w:rFonts w:cstheme="minorHAnsi"/>
                <w:color w:val="1B1D1E"/>
                <w:szCs w:val="22"/>
                <w:shd w:val="clear" w:color="auto" w:fill="FFFFFF"/>
              </w:rPr>
            </w:pPr>
            <w:r>
              <w:rPr>
                <w:rFonts w:cstheme="minorHAnsi"/>
                <w:color w:val="1B1D1E"/>
                <w:szCs w:val="22"/>
                <w:shd w:val="clear" w:color="auto" w:fill="FFFFFF"/>
              </w:rPr>
              <w:t xml:space="preserve">- </w:t>
            </w:r>
            <w:r w:rsidR="006265C3" w:rsidRPr="006265C3">
              <w:rPr>
                <w:rFonts w:cstheme="minorHAnsi"/>
                <w:color w:val="1B1D1E"/>
                <w:szCs w:val="22"/>
                <w:shd w:val="clear" w:color="auto" w:fill="FFFFFF"/>
              </w:rPr>
              <w:t>Bluetooth</w:t>
            </w:r>
            <w:r w:rsidR="006265C3" w:rsidRPr="006265C3">
              <w:rPr>
                <w:rFonts w:cstheme="minorHAnsi"/>
                <w:color w:val="1B1D1E"/>
                <w:szCs w:val="22"/>
              </w:rPr>
              <w:br/>
            </w:r>
            <w:r>
              <w:rPr>
                <w:rFonts w:cstheme="minorHAnsi"/>
                <w:color w:val="1B1D1E"/>
                <w:szCs w:val="22"/>
                <w:shd w:val="clear" w:color="auto" w:fill="FFFFFF"/>
              </w:rPr>
              <w:t xml:space="preserve">- </w:t>
            </w:r>
            <w:r w:rsidR="006265C3" w:rsidRPr="006265C3">
              <w:rPr>
                <w:rFonts w:cstheme="minorHAnsi"/>
                <w:color w:val="1B1D1E"/>
                <w:szCs w:val="22"/>
                <w:shd w:val="clear" w:color="auto" w:fill="FFFFFF"/>
              </w:rPr>
              <w:t>Wi-Fi 5 (802.11a/b/g/n/ac)</w:t>
            </w:r>
          </w:p>
          <w:p w14:paraId="30BC7A81" w14:textId="28746487" w:rsidR="006265C3" w:rsidRPr="003B512C" w:rsidRDefault="003B512C" w:rsidP="00E25E44">
            <w:pPr>
              <w:rPr>
                <w:rFonts w:cstheme="minorHAnsi"/>
                <w:color w:val="1B1D1E"/>
                <w:szCs w:val="22"/>
                <w:shd w:val="clear" w:color="auto" w:fill="FFFFFF"/>
              </w:rPr>
            </w:pPr>
            <w:r>
              <w:rPr>
                <w:rFonts w:cstheme="minorHAnsi"/>
                <w:color w:val="1B1D1E"/>
                <w:szCs w:val="22"/>
                <w:shd w:val="clear" w:color="auto" w:fill="FFFFFF"/>
              </w:rPr>
              <w:t xml:space="preserve">- </w:t>
            </w:r>
            <w:r w:rsidR="006265C3" w:rsidRPr="003B512C">
              <w:rPr>
                <w:rFonts w:cstheme="minorHAnsi"/>
                <w:color w:val="1B1D1E"/>
                <w:szCs w:val="22"/>
                <w:shd w:val="clear" w:color="auto" w:fill="FFFFFF"/>
              </w:rPr>
              <w:t>szyfrowanie TPM 2.0</w:t>
            </w:r>
          </w:p>
          <w:p w14:paraId="6D2EB003" w14:textId="2C16BB23" w:rsidR="00BA6162" w:rsidRDefault="003B512C" w:rsidP="00E25E4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BA6162">
              <w:rPr>
                <w:bCs/>
              </w:rPr>
              <w:t>Mysz + Klawiatura</w:t>
            </w:r>
          </w:p>
          <w:p w14:paraId="224BFA7E" w14:textId="5878D9DE" w:rsidR="00BA6162" w:rsidRPr="002561CE" w:rsidRDefault="2A9ED2D4" w:rsidP="0F067055">
            <w:r>
              <w:t>2. Monitor 2</w:t>
            </w:r>
            <w:r w:rsidR="367D6885">
              <w:t>1,5</w:t>
            </w:r>
            <w:r>
              <w:t xml:space="preserve">” 1920x1080 </w:t>
            </w:r>
            <w:r w:rsidR="07F6C985">
              <w:t xml:space="preserve">z </w:t>
            </w:r>
            <w:r w:rsidR="367D6885">
              <w:t>HDMI</w:t>
            </w:r>
            <w:r w:rsidR="07F6C985">
              <w:t xml:space="preserve"> i </w:t>
            </w:r>
            <w:r w:rsidR="367D6885">
              <w:t>D-Sub</w:t>
            </w:r>
          </w:p>
        </w:tc>
      </w:tr>
    </w:tbl>
    <w:p w14:paraId="2AEC3E40" w14:textId="77777777" w:rsidR="00763FA7" w:rsidRPr="002561CE" w:rsidRDefault="00763FA7" w:rsidP="00763FA7">
      <w:pPr>
        <w:rPr>
          <w:b/>
        </w:rPr>
      </w:pPr>
    </w:p>
    <w:p w14:paraId="32E6D3C2" w14:textId="5CD20A3D" w:rsidR="00823ACF" w:rsidRPr="002561CE" w:rsidRDefault="00823ACF" w:rsidP="00823ACF">
      <w:r>
        <w:t>3</w:t>
      </w:r>
      <w:r w:rsidRPr="002561CE">
        <w:t>. Dostawa dodatkowych urządzeń – (</w:t>
      </w:r>
      <w:r w:rsidR="006F6AB0">
        <w:t>SDD</w:t>
      </w:r>
      <w:r w:rsidRPr="002561CE">
        <w:t xml:space="preserve"> – </w:t>
      </w:r>
      <w:r w:rsidR="006F6AB0">
        <w:t>2</w:t>
      </w:r>
      <w:r w:rsidRPr="002561CE">
        <w:t xml:space="preserve"> szt., </w:t>
      </w:r>
      <w:r>
        <w:t xml:space="preserve">RAM </w:t>
      </w:r>
      <w:r w:rsidR="006F6AB0">
        <w:t>1</w:t>
      </w:r>
      <w:r>
        <w:t>szt</w:t>
      </w:r>
      <w:r w:rsidRPr="002561CE">
        <w:t>.)</w:t>
      </w:r>
    </w:p>
    <w:p w14:paraId="5C567C89" w14:textId="205E8BED" w:rsidR="00823ACF" w:rsidRPr="002561CE" w:rsidRDefault="00823ACF" w:rsidP="00823ACF">
      <w:r>
        <w:t>Minimalne wymagania</w:t>
      </w:r>
    </w:p>
    <w:tbl>
      <w:tblPr>
        <w:tblW w:w="10349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1"/>
        <w:gridCol w:w="8130"/>
      </w:tblGrid>
      <w:tr w:rsidR="00823ACF" w:rsidRPr="00793836" w14:paraId="23EB4A86" w14:textId="77777777" w:rsidTr="0F067055">
        <w:tc>
          <w:tcPr>
            <w:tcW w:w="250" w:type="pct"/>
            <w:shd w:val="clear" w:color="auto" w:fill="auto"/>
          </w:tcPr>
          <w:p w14:paraId="7CF48369" w14:textId="77777777" w:rsidR="00823ACF" w:rsidRPr="00793836" w:rsidRDefault="00823ACF" w:rsidP="002E6D71">
            <w:pPr>
              <w:rPr>
                <w:rFonts w:eastAsia="Calibri"/>
                <w:b/>
                <w:bCs/>
              </w:rPr>
            </w:pPr>
            <w:r w:rsidRPr="00793836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4B6245B6" w14:textId="77777777" w:rsidR="00823ACF" w:rsidRPr="00793836" w:rsidRDefault="00823ACF" w:rsidP="002E6D71">
            <w:pPr>
              <w:rPr>
                <w:rFonts w:eastAsia="Calibri"/>
                <w:b/>
                <w:bCs/>
              </w:rPr>
            </w:pPr>
            <w:r w:rsidRPr="00793836">
              <w:rPr>
                <w:rFonts w:eastAsia="Calibri"/>
                <w:b/>
              </w:rPr>
              <w:t>Nazwa komponentu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1419269E" w14:textId="77777777" w:rsidR="00823ACF" w:rsidRPr="00793836" w:rsidRDefault="00823ACF" w:rsidP="002E6D71">
            <w:pPr>
              <w:rPr>
                <w:rFonts w:eastAsia="Calibri"/>
                <w:b/>
                <w:bCs/>
              </w:rPr>
            </w:pPr>
            <w:r w:rsidRPr="00793836">
              <w:rPr>
                <w:rFonts w:eastAsia="Calibri"/>
                <w:b/>
              </w:rPr>
              <w:t>Wymagane minimalne parametry techniczne komputerów</w:t>
            </w:r>
          </w:p>
        </w:tc>
      </w:tr>
      <w:tr w:rsidR="00823ACF" w:rsidRPr="00793836" w14:paraId="6C2C2AB9" w14:textId="77777777" w:rsidTr="0F067055">
        <w:tc>
          <w:tcPr>
            <w:tcW w:w="250" w:type="pct"/>
            <w:shd w:val="clear" w:color="auto" w:fill="FFFFFF" w:themeFill="background1"/>
          </w:tcPr>
          <w:p w14:paraId="1496C954" w14:textId="77777777" w:rsidR="00823ACF" w:rsidRPr="00793836" w:rsidRDefault="00823ACF" w:rsidP="0F067055">
            <w:pPr>
              <w:rPr>
                <w:rFonts w:eastAsia="Calibri"/>
                <w:b/>
                <w:bCs/>
              </w:rPr>
            </w:pPr>
            <w:r w:rsidRPr="0F067055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822" w:type="pct"/>
            <w:shd w:val="clear" w:color="auto" w:fill="FFFFFF" w:themeFill="background1"/>
          </w:tcPr>
          <w:p w14:paraId="77B65C67" w14:textId="77777777" w:rsidR="00823ACF" w:rsidRPr="00793836" w:rsidRDefault="00823ACF" w:rsidP="0F067055">
            <w:pPr>
              <w:rPr>
                <w:rFonts w:eastAsia="Calibri"/>
                <w:b/>
                <w:bCs/>
              </w:rPr>
            </w:pPr>
            <w:r w:rsidRPr="0F067055">
              <w:rPr>
                <w:rFonts w:eastAsia="Calibri"/>
                <w:b/>
                <w:bCs/>
              </w:rPr>
              <w:t>Dysk twardy</w:t>
            </w:r>
          </w:p>
          <w:p w14:paraId="2A03C0CC" w14:textId="77777777" w:rsidR="00823ACF" w:rsidRPr="00793836" w:rsidRDefault="00823ACF" w:rsidP="0F067055">
            <w:pPr>
              <w:rPr>
                <w:rFonts w:eastAsia="Calibri"/>
                <w:b/>
                <w:bCs/>
              </w:rPr>
            </w:pPr>
          </w:p>
        </w:tc>
        <w:tc>
          <w:tcPr>
            <w:tcW w:w="3928" w:type="pct"/>
            <w:shd w:val="clear" w:color="auto" w:fill="FFFFFF" w:themeFill="background1"/>
          </w:tcPr>
          <w:p w14:paraId="58CA58FE" w14:textId="529248FC" w:rsidR="00823ACF" w:rsidRPr="00793836" w:rsidRDefault="00823ACF" w:rsidP="002E6D71">
            <w:r>
              <w:t xml:space="preserve">HDD </w:t>
            </w:r>
            <w:r w:rsidR="006F6AB0">
              <w:t>2</w:t>
            </w:r>
            <w:r>
              <w:t xml:space="preserve">,5”, minimum </w:t>
            </w:r>
            <w:r w:rsidR="006F6AB0">
              <w:t>960Gb</w:t>
            </w:r>
            <w:r>
              <w:t xml:space="preserve"> pojemności</w:t>
            </w:r>
            <w:r w:rsidR="006F6AB0">
              <w:t xml:space="preserve"> SSD</w:t>
            </w:r>
            <w:r>
              <w:t xml:space="preserve">, interfejs SATA III </w:t>
            </w:r>
          </w:p>
          <w:p w14:paraId="6D0822CE" w14:textId="7A220E80" w:rsidR="00823ACF" w:rsidRPr="00793836" w:rsidRDefault="2C3D803B" w:rsidP="2C3D803B">
            <w:pPr>
              <w:pStyle w:val="Bezodstpw"/>
              <w:rPr>
                <w:rFonts w:ascii="Calibri" w:hAnsi="Calibri"/>
                <w:b/>
                <w:bCs/>
                <w:color w:val="464646"/>
                <w:szCs w:val="22"/>
              </w:rPr>
            </w:pPr>
            <w:r w:rsidRPr="2C3D803B">
              <w:t>Szybkość zapisu: 520 MB/s; Szybkość odczytu: 555 MB/s</w:t>
            </w:r>
          </w:p>
        </w:tc>
      </w:tr>
      <w:tr w:rsidR="00823ACF" w:rsidRPr="00793836" w14:paraId="66A0A376" w14:textId="77777777" w:rsidTr="0F067055">
        <w:tc>
          <w:tcPr>
            <w:tcW w:w="250" w:type="pct"/>
            <w:shd w:val="clear" w:color="auto" w:fill="FFFFFF" w:themeFill="background1"/>
          </w:tcPr>
          <w:p w14:paraId="3842EA3A" w14:textId="77F65F7D" w:rsidR="00823ACF" w:rsidRPr="00793836" w:rsidRDefault="00823ACF" w:rsidP="0F067055">
            <w:pPr>
              <w:rPr>
                <w:rFonts w:eastAsia="Calibri"/>
                <w:b/>
                <w:bCs/>
              </w:rPr>
            </w:pPr>
            <w:r w:rsidRPr="0F067055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822" w:type="pct"/>
            <w:shd w:val="clear" w:color="auto" w:fill="FFFFFF" w:themeFill="background1"/>
          </w:tcPr>
          <w:p w14:paraId="057DB99D" w14:textId="1E433503" w:rsidR="00823ACF" w:rsidRPr="00793836" w:rsidRDefault="00823ACF" w:rsidP="0F067055">
            <w:pPr>
              <w:rPr>
                <w:rFonts w:eastAsia="Calibri"/>
                <w:b/>
                <w:bCs/>
              </w:rPr>
            </w:pPr>
            <w:r w:rsidRPr="0F067055">
              <w:rPr>
                <w:rFonts w:eastAsia="Calibri"/>
                <w:b/>
                <w:bCs/>
              </w:rPr>
              <w:t>Pamięć RAM</w:t>
            </w:r>
          </w:p>
          <w:p w14:paraId="7A20844A" w14:textId="025ED961" w:rsidR="00823ACF" w:rsidRPr="00793836" w:rsidRDefault="0F067055" w:rsidP="0F067055">
            <w:pPr>
              <w:rPr>
                <w:rFonts w:ascii="Calibri" w:eastAsia="Calibri" w:hAnsi="Calibri"/>
                <w:b/>
                <w:bCs/>
              </w:rPr>
            </w:pPr>
            <w:r w:rsidRPr="0F067055">
              <w:rPr>
                <w:rFonts w:ascii="Calibri" w:eastAsia="Calibri" w:hAnsi="Calibri"/>
                <w:b/>
                <w:bCs/>
              </w:rPr>
              <w:t>Do serwera</w:t>
            </w:r>
          </w:p>
        </w:tc>
        <w:tc>
          <w:tcPr>
            <w:tcW w:w="3928" w:type="pct"/>
            <w:shd w:val="clear" w:color="auto" w:fill="FFFFFF" w:themeFill="background1"/>
          </w:tcPr>
          <w:p w14:paraId="4C800730" w14:textId="77777777" w:rsidR="00823ACF" w:rsidRPr="00793836" w:rsidRDefault="00823ACF" w:rsidP="002E6D71">
            <w:r>
              <w:rPr>
                <w:rFonts w:cs="Calibri"/>
                <w:color w:val="000000"/>
                <w:szCs w:val="22"/>
                <w:shd w:val="clear" w:color="auto" w:fill="FFFFFF"/>
              </w:rPr>
              <w:t>32GB, DDR4, 2666 MHz</w:t>
            </w:r>
          </w:p>
        </w:tc>
      </w:tr>
    </w:tbl>
    <w:p w14:paraId="5BD5181C" w14:textId="77777777" w:rsidR="00763FA7" w:rsidRPr="002561CE" w:rsidRDefault="00763FA7" w:rsidP="00763FA7">
      <w:pPr>
        <w:rPr>
          <w:b/>
        </w:rPr>
      </w:pPr>
    </w:p>
    <w:p w14:paraId="34865646" w14:textId="77777777" w:rsidR="00353F7D" w:rsidRDefault="00353F7D"/>
    <w:sectPr w:rsidR="00353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0AE"/>
    <w:multiLevelType w:val="hybridMultilevel"/>
    <w:tmpl w:val="D8106BF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626542"/>
    <w:multiLevelType w:val="hybridMultilevel"/>
    <w:tmpl w:val="D810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F2595"/>
    <w:multiLevelType w:val="multilevel"/>
    <w:tmpl w:val="54DC0D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A57F6"/>
    <w:multiLevelType w:val="hybridMultilevel"/>
    <w:tmpl w:val="A45E3596"/>
    <w:lvl w:ilvl="0" w:tplc="3D8EBFF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164F2"/>
    <w:multiLevelType w:val="hybridMultilevel"/>
    <w:tmpl w:val="60006FF4"/>
    <w:lvl w:ilvl="0" w:tplc="C980A758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831B2"/>
    <w:multiLevelType w:val="hybridMultilevel"/>
    <w:tmpl w:val="69D8102E"/>
    <w:lvl w:ilvl="0" w:tplc="045EF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CF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C7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E6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0E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09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6D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2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60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02317">
    <w:abstractNumId w:val="5"/>
  </w:num>
  <w:num w:numId="2" w16cid:durableId="1388608359">
    <w:abstractNumId w:val="3"/>
  </w:num>
  <w:num w:numId="3" w16cid:durableId="555161991">
    <w:abstractNumId w:val="1"/>
  </w:num>
  <w:num w:numId="4" w16cid:durableId="1384595974">
    <w:abstractNumId w:val="0"/>
  </w:num>
  <w:num w:numId="5" w16cid:durableId="9188159">
    <w:abstractNumId w:val="4"/>
  </w:num>
  <w:num w:numId="6" w16cid:durableId="2075080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A7"/>
    <w:rsid w:val="000E4F69"/>
    <w:rsid w:val="002123C2"/>
    <w:rsid w:val="00344C3B"/>
    <w:rsid w:val="00353F7D"/>
    <w:rsid w:val="00375514"/>
    <w:rsid w:val="003B512C"/>
    <w:rsid w:val="003F0EB9"/>
    <w:rsid w:val="00424FBC"/>
    <w:rsid w:val="004378BE"/>
    <w:rsid w:val="004A6FFE"/>
    <w:rsid w:val="006031C9"/>
    <w:rsid w:val="006265C3"/>
    <w:rsid w:val="006A2858"/>
    <w:rsid w:val="006F6AB0"/>
    <w:rsid w:val="00763FA7"/>
    <w:rsid w:val="00823ACF"/>
    <w:rsid w:val="00863D52"/>
    <w:rsid w:val="00867DBA"/>
    <w:rsid w:val="00924DCB"/>
    <w:rsid w:val="00974622"/>
    <w:rsid w:val="00A075D9"/>
    <w:rsid w:val="00A62E77"/>
    <w:rsid w:val="00A83FD0"/>
    <w:rsid w:val="00AB3C5C"/>
    <w:rsid w:val="00AE1E88"/>
    <w:rsid w:val="00AE5D4B"/>
    <w:rsid w:val="00B10F04"/>
    <w:rsid w:val="00BA6162"/>
    <w:rsid w:val="00D01659"/>
    <w:rsid w:val="00F53F5D"/>
    <w:rsid w:val="01638EBF"/>
    <w:rsid w:val="029FA435"/>
    <w:rsid w:val="04169575"/>
    <w:rsid w:val="07F6C985"/>
    <w:rsid w:val="0845C268"/>
    <w:rsid w:val="0D4A872B"/>
    <w:rsid w:val="0F067055"/>
    <w:rsid w:val="0FBA3487"/>
    <w:rsid w:val="1A30F7B9"/>
    <w:rsid w:val="1D03BB94"/>
    <w:rsid w:val="21D72CB7"/>
    <w:rsid w:val="2372FD18"/>
    <w:rsid w:val="2A11FEA5"/>
    <w:rsid w:val="2A9ED2D4"/>
    <w:rsid w:val="2C3D803B"/>
    <w:rsid w:val="30AFA909"/>
    <w:rsid w:val="33E68AEB"/>
    <w:rsid w:val="367D6885"/>
    <w:rsid w:val="3768A9B3"/>
    <w:rsid w:val="379B5C3A"/>
    <w:rsid w:val="3C3564CF"/>
    <w:rsid w:val="3F5F4C21"/>
    <w:rsid w:val="418DF30A"/>
    <w:rsid w:val="4329C36B"/>
    <w:rsid w:val="47F54803"/>
    <w:rsid w:val="49911864"/>
    <w:rsid w:val="4CC8B926"/>
    <w:rsid w:val="4F0E084D"/>
    <w:rsid w:val="54E3A51C"/>
    <w:rsid w:val="5C6DC25F"/>
    <w:rsid w:val="5E7C1EA9"/>
    <w:rsid w:val="600542DB"/>
    <w:rsid w:val="61370D31"/>
    <w:rsid w:val="618D0B46"/>
    <w:rsid w:val="67895C3A"/>
    <w:rsid w:val="6A87EEA7"/>
    <w:rsid w:val="6ABF7765"/>
    <w:rsid w:val="6D7A987A"/>
    <w:rsid w:val="73E9DCEB"/>
    <w:rsid w:val="7446CA5A"/>
    <w:rsid w:val="79831473"/>
    <w:rsid w:val="7FC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0651"/>
  <w15:chartTrackingRefBased/>
  <w15:docId w15:val="{D014B740-3174-4B26-9740-8DFCAA5A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FA7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3FA7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763FA7"/>
  </w:style>
  <w:style w:type="character" w:customStyle="1" w:styleId="eop">
    <w:name w:val="eop"/>
    <w:basedOn w:val="Domylnaczcionkaakapitu"/>
    <w:rsid w:val="00763FA7"/>
  </w:style>
  <w:style w:type="character" w:customStyle="1" w:styleId="spellingerror">
    <w:name w:val="spellingerror"/>
    <w:basedOn w:val="Domylnaczcionkaakapitu"/>
    <w:rsid w:val="00763FA7"/>
  </w:style>
  <w:style w:type="paragraph" w:styleId="Akapitzlist">
    <w:name w:val="List Paragraph"/>
    <w:basedOn w:val="Normalny"/>
    <w:uiPriority w:val="34"/>
    <w:qFormat/>
    <w:rsid w:val="00763FA7"/>
    <w:pPr>
      <w:ind w:left="720"/>
      <w:contextualSpacing/>
    </w:pPr>
  </w:style>
  <w:style w:type="paragraph" w:styleId="Bezodstpw">
    <w:name w:val="No Spacing"/>
    <w:uiPriority w:val="1"/>
    <w:qFormat/>
    <w:rsid w:val="00763FA7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paragraph" w:customStyle="1" w:styleId="listl1">
    <w:name w:val="list_l1"/>
    <w:basedOn w:val="Normalny"/>
    <w:rsid w:val="00823A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stl11">
    <w:name w:val="list_l11"/>
    <w:basedOn w:val="Domylnaczcionkaakapitu"/>
    <w:rsid w:val="0082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63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12628815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ideocardbenchmark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pubenchmark.ne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videocardbenchmark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A26A77FF67EB41AECBAF46F40BFAD3" ma:contentTypeVersion="4" ma:contentTypeDescription="Utwórz nowy dokument." ma:contentTypeScope="" ma:versionID="572f0cbae6585864f2313b1035331e50">
  <xsd:schema xmlns:xsd="http://www.w3.org/2001/XMLSchema" xmlns:xs="http://www.w3.org/2001/XMLSchema" xmlns:p="http://schemas.microsoft.com/office/2006/metadata/properties" xmlns:ns2="e89759a0-3222-457c-8993-e4783eaa7e59" targetNamespace="http://schemas.microsoft.com/office/2006/metadata/properties" ma:root="true" ma:fieldsID="a2a3e3419674b92c25046d4eb59d776b" ns2:_="">
    <xsd:import namespace="e89759a0-3222-457c-8993-e4783eaa7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759a0-3222-457c-8993-e4783eaa7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35FAD-0A94-4546-8FFF-7EABF8D62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04CF8-6E86-422D-80D4-43657C440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759a0-3222-457c-8993-e4783eaa7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717B1-692E-4395-A0AC-EB1F707A22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3160</Words>
  <Characters>18965</Characters>
  <Application>Microsoft Office Word</Application>
  <DocSecurity>0</DocSecurity>
  <Lines>158</Lines>
  <Paragraphs>44</Paragraphs>
  <ScaleCrop>false</ScaleCrop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</dc:creator>
  <cp:keywords/>
  <dc:description/>
  <cp:lastModifiedBy>Locman</cp:lastModifiedBy>
  <cp:revision>17</cp:revision>
  <dcterms:created xsi:type="dcterms:W3CDTF">2022-04-13T11:03:00Z</dcterms:created>
  <dcterms:modified xsi:type="dcterms:W3CDTF">2022-08-26T11:40:00Z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0x01010074A26A77FF67EB41AECBAF46F40BFAD3</vt:lpwstr>
  </property>
</Properties>
</file>