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7 (Apache licensed) using REFERENCE JAXB in Oracle Java 11.0.5 on Linux -->
    <w:p>
      <w:pPr>
        <w:pStyle w:val="TitleStyle"/>
      </w:pPr>
      <w:r>
        <w:t>Uchwalenie statutu sołectwa Szarejki.</w:t>
      </w:r>
    </w:p>
    <w:p>
      <w:pPr>
        <w:pStyle w:val="NormalStyle"/>
      </w:pPr>
      <w:r>
        <w:t>Warmi.2007.170.2234 z dnia 2007.11.12</w:t>
      </w:r>
    </w:p>
    <w:p>
      <w:pPr>
        <w:pStyle w:val="NormalStyle"/>
      </w:pPr>
      <w:r>
        <w:t xml:space="preserve">Status: Akt obowiązujący </w:t>
      </w:r>
    </w:p>
    <w:p>
      <w:pPr>
        <w:pStyle w:val="NormalStyle"/>
      </w:pPr>
      <w:r>
        <w:t xml:space="preserve">Wersja od: 2 lutego 2019r. 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Wejście w życie: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27 listopada 2007 r.</w:t>
      </w:r>
    </w:p>
    <w:p>
      <w:pPr>
        <w:numPr>
          <w:ilvl w:val="0"/>
          <w:numId w:val="1"/>
        </w:numPr>
        <w:spacing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Uwagi: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Uchyla: uchwała Nr VII/47/91 Rady Gminy Kowale Oleckie z 26.04.1991 r.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Uwagi: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Uchyla: uchwała Nr VII/47/91 Rady Gminy Kowale Oleckie z 26.04.1991 r.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UCHWAŁA Nr X/76/07</w:t>
      </w:r>
    </w:p>
    <w:p>
      <w:pPr>
        <w:spacing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Rady Gminy Kowale Oleckie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z dnia 27 września 2007 r.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 sprawie uchwalenia statutu sołectwa SZAREJKI.</w:t>
      </w:r>
    </w:p>
    <w:p>
      <w:pPr>
        <w:spacing w:before="80" w:after="24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Na podstawie art. 35 ust. 1 ustawy z dnia 8 marca 1990 r. o samorządzie gminnym (tekst jednolity Dz. U. z 2001 r. Nr 142, poz. 1591, zm. z 2002 r. Nr 23, poz. 220, Nr 62, poz. 558, Nr 113, poz. 984, Nr 153, poz. 1271 i Nr 124, poz. 1806 z 2003 r. Nr 80, poz. 717, Nr 162, poz. 1568 z 2004 r. Nr 102, poz. 1055, Nr 116, poz. 1203 z 2005 r. Nr 172, poz. 1441, Nr 175, poz. 1457 z 2006 r. Nr 17, poz. 128, Nr 181, poz. 1337 oraz z 2007 r. Nr 48, poz. 327) - Rada Gminy uchwala, co następuje: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 przeprowadzeniu konsultacji z mieszkańcami uchwala się statut SOŁECTWA SZAREJKI, stanowiący załącznik Nr 1 do niniejszej uchwały.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Traci moc uchwała Nr VII/47/91 Rady Gminy Kowale Oleckie z dnia 26 kwietnia 1991 r. w sprawie organizacji i zakresu działania sołectw na terenie Gminy Kowale Oleckie.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Wykonanie uchwały powierza się Wójtowi Gminy.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Uchwała wchodzi w życie po upływie 14 dni od dnia opublikowania w Dzienniku Urzędowym Województwa Warmińsko-Mazurskiego.</w:t>
      </w:r>
    </w:p>
    <w:p>
      <w:pPr>
        <w:spacing w:after="0"/>
        <w:ind w:left="0"/>
        <w:jc w:val="left"/>
        <w:textAlignment w:val="auto"/>
      </w:pP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ZAŁĄCZNIK Nr  1  </w:t>
      </w:r>
      <w:r>
        <w:rPr>
          <w:rFonts w:ascii="Times New Roman"/>
          <w:b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Statut Sołectwa SZAREJKI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1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Nazwa i teren działania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Ogół mieszkańców sołectwa SZAREJKI stanowi Samorząd Mieszkańców Wsi.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Nazwa Samorządu mieszkańców brzmi: Sołectwo SZAREJKI.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Sołectwo SZAREJKI jest jednostką pomocniczą, której mieszkańcy wspólnie z innymi sołectwami tworzą wspólnotę samorządową Gminy Kowale Oleckie.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Samorząd Mieszkańców sołectwa SZAREJKI działa na podstawie prawa, a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ustawy z dnia 8 marca 1990 r. o samorządzie gminnym (Dz. U. z 2001 r. Nr 142, poz. 1591 z późn, zm.),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statutu Gminy Kowale Oleckie,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niniejszego statutu.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Sołectwo nie posiada osobowości prawnej.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Teren działania sołectwa obejmuje miejscowość SZAREJKI w jej granicach administracyjnych.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Organizacja i zakres działania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Organami sołectwa są: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Kadencja sołtysa oraz rady sołeckiej wygasa z upływem 5 miesięcy od dnia wyboru nowej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Organy sołectwa wybrane w trakcie kadencji, działają do zakończenia kadencji.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5.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jest organem uchwałodawczym w sołectwie.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jest organem wykonawczym.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Działalność sołtysa wspomaga Rada Sołecka.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6.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zadań Samorządu Mieszkańców sołectwa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udział w rozpatrywaniu spraw socjalno-bytowych, opieki zdrowotnej, kultury, sportu, wypoczynku i innych związanych z miejscem zamieszkania,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kształtowanie zasad współżycia społecznego,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organizowanie wspólnych prac na rzecz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tworzenie pomocy sąsiedzkiej,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sprawowanie kontroli społecznej nad działalnością jednostek organizacyjnych związanych z warunkami życia na wsi.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Samorządowi Mieszkańców sołectwa może być powierzone do zarządzania i korzystania mienie komunalne stanowiące własność Gminy Kowale Oleckie, którego składniki zostaną określone odrębną uchwałą Rady Gminy Kowale Oleckie na podstawie odrębnych umów zawartych z Samorządem Wsi a Wójtem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Organy Samorządu mieszkańców sołectwa rozporządzają dochodami ze źródła, o których mowa w ust. 2 i ponoszą koszty jego utrzymania.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7.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kompetencji zebrania wiejskiego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podejmowanie uchwał w sprawach sołectwa w ramach przyznanych kompetencji,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opiniowanie, w części dotyczącej sołectwa, przedstawianych do konsultacji przez Radę Gminy projektów uchwał w sprawach: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planu zagospodarowania przestrzennego,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projektu budżetu na dany rok,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przepisów prawa miejscowego,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innych projektów uchwał o podstawowym znaczeniu dla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występowanie do Rady Gminy z wnioskami o rozpatrzenie spraw, których załatwianie wykracza poza możliwości mieszkańców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współpraca z radnymi z terenu sołectwa w zakresie organizacji spotkań z wyborcami, dyżurów oraz kierowanie do nich wniosków dotyczących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ustalenie zadań dla sołtysa do realizacji między zebraniami wiejskimi.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Uchwały i opinie zebrania wiejskiego sołtys przekazuje Wójtowi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Wójt, w zależności od charakteru sprawy, załatwia je we własnym zakresie lub przekazuje do rozpatrzenia na sesji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 sposobie załatwienia sprawy informuje się Zebranie Wiejskie za pośrednictwem sołtysa.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III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Sołtys i Rada Sołecka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9.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celu rozwijania aktywności społecznej i gospodarczej w sołectwie oraz zapewnienia łączności pomiędzy sołectwem a Radą Gminy i Wójtem Gminy mieszkańcy sołectwa wybierają ze swego grona sołtysa i Radę Sołecką. Wybór na nową kadencję odbywa się na zebraniu wiejskim zwołanym przez Wójta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Pełnienie funkcji sołtysa ma charakter społeczny.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10.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obowiązków sołtysa należy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zwoływanie zebrań wiejskich,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zwoływanie posiedzeń Rady Sołeckiej,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reprezentowanie sołectwa na zewnątrz,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kierowanie realizacją uchwał organów Gminy i zebrania wiejskiego w odniesieniu do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prowadzenie administracji, zarządu i gospodarki składnikami mienia komunalnego przekazanego sołectwu do korzystania,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wykonywanie powierzonych mu przepisami prawa zadań z zakresu administracji publicznej,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7)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sporządzanie rozliczeń z gospodarczej i finansowej działalności sołectwa.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zebraniach wiejskich sołtys przedkłada informację ze swej działalności.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nie będący radnym bierze udział w sesjach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sesjach Rady Gminy sołtysowi przysługuje prawo występowania z głosem doradczym oraz zgłaszania wniosków w imieniu zebrania mieszkańców.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 wykonywaniu swoich zadań sołtys współdziała z Radą Sołecką.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 składa się z 3 osób.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może powierzyć pełnienie obowiązków przewodniczenia Radzie Sołeckiej osobie innej niż sołtys.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 ma charakter opiniodawczy i doradczy.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Posiedzenia Rady Sołeckiej odbywają się w miarę potrzeby, nie rzadziej jednak niż raz na pół roku. Posiedzenia zwołuje i przewodniczy jej przewodniczący.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kompetencji Rady Sołeckiej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przygotowanie zebrań wiejskich i sporządzanie projektów uchwał tych zebrań,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zbieranie wniosków i innych wystąpień mieszkańców w sprawach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podejmowanie uchwał Rady w sprawie przeznaczenia środków finansowych będących w dyspozycji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sporządzanie projektów wystąpień w sprawach wykraczających poza możliwości ich realizacji w ramach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inicjowanie i organizowanie działań społecznie użytecznych dla sołectwa i jego mieszkańców,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opracowanie programu działania samorządu.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zebraniach wiejskich przewodniczący Rady Sołeckiej składa informację o jej działalności.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15.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Zebranie wiejskie może odwołać sołtysa przed upływem kadencji, jeżeli utracił zaufanie mieszkańców sołectwa. Do odwołania sołtysa w tym trybie niezbędną jest obecność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2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uprawnionych do udziału w zebraniu. Odwołanie następuje w głosowaniu tajnym zwykłą większością głosów.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IV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Zasady i tryb zwoływania zebrań wiejskich oraz warunki ważności podejmowania uchwał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16.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Prawo do udziału w zebraniu wiejskim mają wszyscy mieszkańcy sołectwa, posiadający czynne prawo wyborcze do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17.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zwołuje sołtys: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 własnej inicjatywy,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na żądanie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uprawnionych do udziału w zebraniu,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polecenie Rady Gminy lub Wójta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odbywa się w miarę potrzeb, jednak nie rzadziej niż raz w roku.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Termin i miejsce zebrania wiejskiego, sołtys podaje do publicznej wiadomości, w sposób przyjęty w sołectwie.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19.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jest ważne, jeżeli mieszkańcy sołectwa zostali o nim prawidłowo zawiadomieni, zgodnie z wymogami statutu.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Porządek obrad ustala zebranie wiejskie na podstawie projektu przedłożonego przez sołtysa.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zapewnia referentów spraw rozpatrywanych na zebraniu.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otwiera sołtys i przewodniczy jego obradom. Zebranie wiejskie może wyznaczyć inną osobę na przewodniczącego zebrania.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20.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celu udzielania sołtysowi stałej pomocy w przygotowywaniu materiałów i w organizacji zebrań, Wójt Gminy może wyznaczyć pracowników Urzędu Gminy do kontaktów z sołectwem.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Uchwały zebrania zapadają zwykłą większością głosów w głosowaniu jawnym, chyba że ustawa o samorządzie gminnym stanowi inaczej.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Obrady zebrania są protokołowane. Uchwały podpisuje sołtys i ogłasza je w sposób zwyczajowo przyjęty.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V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Tryb wyboru sołtysa i Rady Sołeckiej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 na którym ma być dokonany wybór sołtysa i członków Rady Sołeckiej zwołuje Wójt Gminy określając miejsce, dzień i godzinę zebrania wiejskiego oraz wyznacza przewodniczącego zebrania. Przy akceptacji przewodniczącego Rady Gminy, Wójt może powierzyć przewodniczenie takiemu zebraniu radnemu.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Zarządzenie Wójta Gminy o zwołaniu zebrania wiejskiego dla wyboru sołtysa podaje się do wiadomości mieszkańców sołectwa co najmniej na 7 dni przed wyznaczoną datą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23.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Dla dokonania ważnego wyboru sołtysa i Rady Sołeckiej na zebraniu wiejskim wymagana jest osobista obecność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sołectwa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 ile w wyznaczony terminie nie uzyskano obecności wymaganej liczby mieszkańców, wybory w nowym terminie mogą być przeprowadzone bez względu na liczbę obecnych na zebraniu.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 na którym przeprowadza się wybory może postanowić o obowiązku podpisywania listy obecności przez uczestników zebrania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Wybory przeprowadza komisja w składzie 3 osób wybranych spośród uprawnionych uczestników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Członkiem komisji nie może być osoba kandydująca na sołtysa lub członka Rady Sołeckiej.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zadań komisji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przyjęcie zgłoszeń kandydatów,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przeprowadzenie głosowania,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ustalenie wyników wyborów,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ogłoszenie wyników wyborów,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sporządzenie protokołu o wynikach wyborów.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Protokół podpisują członkowie komisji oraz przewodniczący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25.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Wybory odbywają się przy nieograniczonej liczbie kandydatów zgłoszonych bezpośrednio przez uprawnionych uczestników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pierwszej kolejności należy przeprowadzić zgłaszanie kandydatów i głosowanie dla wyboru sołtysa, a następnie członków Rady Sołeckiej.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26.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oraz członkowie Rady Sołeckiej wybierani są w głosowaniu tajnym, bezpośrednim, spośród nieograniczonej liczby kandydatów zgłoszonych przez mieszkańców sołectwa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 wybranych uważa się kandydatów, którzy otrzymali największa liczbę głosów.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może postanowić, że przewodniczącym Rady Sołeckiej jest z urzędu sołtys,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Sołecka, jeżeli nie skorzysta z możliwości określonej w ust. 3, może wybrać ze swego grona przewodniczącego oraz inne osoby funkcyjne.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27.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i członkowie Rady Sołeckiej są bezpośrednio odpowiedzialni przed zebraniem wiejskim i mogą być przez Zebranie Wiejskie odwołani przed upływem kadencji, jeżeli nie wykonują swoich obowiązków, naruszają postanowienia statutu i uchwał zebrania lub dopuścili się czynu dyskwalifikującego w opinii środowiska.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Odwołanie z zajmowanych funkcji winno być podjęte po wysłuchaniu zainteresowanego.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Zebranie wiejskie, na wniosek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wyborców sołectwa, może odwołać sołtysa i członków Rady Sołeckiej przed upływem kadencji z przyczyn określonych w § 27 ust. 1. Z wnioskiem o odwołanie sołtysa lub członków Rady Sołeckiej może zwrócić się do mieszkańców sołectwa Rada Gminy i Wójt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oraz członkowie Rady Sołeckiej mogą złożyć rezygnację z pełnienia funkcji. Rezygnacja winna zostać złożona, pod rygorem nieważności, na piśmie.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29.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przypadku odwołania lub ustąpienia Sołtysa lub członków Rady Sołeckiej, Wójt Gminy zwołuje zebranie wiejskie dla ich wyboru, w terminie 1 miesiąca od daty odwołania lub ustąpienia. Wybory przeprowadza się w trybie określonym w § 26.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VI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Postanowienia końcowe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30.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Sposób postępowania w zakresie administrowania środkami finansowymi dla realizacji zadań administracji publicznej powierzonych sołectwu przez Radę Gminy, interpretuje Skarbnik Gminy, który prowadzi kontrolę prawidłowości ich wydatkowania.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Nadzór nad działalnością organów sołectwa sprawuje Wójt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przypadkach spornych postanowienia statutu interpretuje wiążąco Rada Gminy.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Zmiany statutu dokonywane są w trybie przewidzianym dla jego uchwalenia.</w:t>
      </w:r>
    </w:p>
    <w:p>
      <w:pPr>
        <w:spacing w:before="250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 Załącznik nr 1 zmieniony przez § 22 uchwały nr RG.0007.14.2018 z dnia 28 grudnia 2018 r. (Warmi.19.472) zmieniającej nin. uchwałę z dniem 2 lutego 2019 r.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none"/>
      <w:lvlText w:val=""/>
      <w:lvlJc w:val="left"/>
      <w:pPr>
        <w:ind w:left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="Times New Roman" w:hAnsi="Times New Roman" w:eastAsia="Times New Roman" w:cs="Times New Roman" w:asciiTheme="minorHAnsi" w:hAnsiTheme="minorHAnsi" w:eastAsiaTheme="minorHAnsi" w:cstheme="minorBidi"/>
        <w:sz w:val="24"/>
        <w:szCs w:val="22"/>
        <w:lang w:val="pl-PL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rPr>
      <w:rFonts w:ascii="Times New Roman" w:hAnsi="Times New Roman" w:eastAsia="Times New Roman" w:cs="Times New Roman"/>
      <w:sz w:val="24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Style">
    <w:name w:val="Head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Style">
    <w:name w:val="TitleStyle"/>
    <w:pPr>
      <w:spacing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CenterStyle">
    <w:name w:val="TitleCent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NormalStyle">
    <w:name w:val="NormalStyle"/>
    <w:pPr>
      <w:spacing w:after="0"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NormalSpacingStyle">
    <w:name w:val="NormalSpacingStyle"/>
    <w:pPr>
      <w:spacing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BoldStyle">
    <w:name w:val="BoldStyle"/>
    <w:pPr>
      <w:spacing w:after="0"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