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EFD241" w14:textId="77777777" w:rsidR="0092006E" w:rsidRDefault="0092006E" w:rsidP="0092006E">
      <w:pPr>
        <w:pStyle w:val="FKNormalny"/>
        <w:ind w:firstLine="0"/>
        <w:jc w:val="center"/>
        <w:rPr>
          <w:b/>
          <w:bCs/>
          <w:sz w:val="50"/>
          <w:szCs w:val="50"/>
        </w:rPr>
      </w:pPr>
    </w:p>
    <w:p w14:paraId="2F4F607A" w14:textId="77777777" w:rsidR="00F14664" w:rsidRDefault="00F14664" w:rsidP="0092006E">
      <w:pPr>
        <w:pStyle w:val="FKNormalny"/>
        <w:ind w:firstLine="0"/>
        <w:jc w:val="center"/>
        <w:rPr>
          <w:b/>
          <w:bCs/>
          <w:sz w:val="50"/>
          <w:szCs w:val="50"/>
        </w:rPr>
      </w:pPr>
    </w:p>
    <w:p w14:paraId="6F48429D" w14:textId="77777777" w:rsidR="00F14664" w:rsidRDefault="00F14664" w:rsidP="0092006E">
      <w:pPr>
        <w:pStyle w:val="FKNormalny"/>
        <w:ind w:firstLine="0"/>
        <w:jc w:val="center"/>
        <w:rPr>
          <w:b/>
          <w:bCs/>
          <w:sz w:val="50"/>
          <w:szCs w:val="50"/>
        </w:rPr>
      </w:pPr>
    </w:p>
    <w:p w14:paraId="57541014" w14:textId="77777777" w:rsidR="00F14664" w:rsidRDefault="00F14664" w:rsidP="0092006E">
      <w:pPr>
        <w:pStyle w:val="FKNormalny"/>
        <w:ind w:firstLine="0"/>
        <w:jc w:val="center"/>
        <w:rPr>
          <w:b/>
          <w:bCs/>
          <w:sz w:val="50"/>
          <w:szCs w:val="50"/>
        </w:rPr>
      </w:pPr>
    </w:p>
    <w:p w14:paraId="5DD8BFF3" w14:textId="77777777" w:rsidR="00F14664" w:rsidRDefault="00F14664" w:rsidP="0092006E">
      <w:pPr>
        <w:pStyle w:val="FKNormalny"/>
        <w:ind w:firstLine="0"/>
        <w:jc w:val="center"/>
        <w:rPr>
          <w:b/>
          <w:bCs/>
          <w:sz w:val="50"/>
          <w:szCs w:val="50"/>
        </w:rPr>
      </w:pPr>
    </w:p>
    <w:p w14:paraId="380FD813" w14:textId="66E76EF7" w:rsidR="0092006E" w:rsidRDefault="0092006E" w:rsidP="0092006E">
      <w:pPr>
        <w:pStyle w:val="FKNormalny"/>
        <w:ind w:firstLine="0"/>
        <w:jc w:val="center"/>
        <w:rPr>
          <w:b/>
          <w:bCs/>
          <w:sz w:val="52"/>
          <w:szCs w:val="52"/>
        </w:rPr>
      </w:pPr>
      <w:r w:rsidRPr="00D459B3">
        <w:rPr>
          <w:b/>
          <w:bCs/>
          <w:sz w:val="50"/>
          <w:szCs w:val="50"/>
        </w:rPr>
        <w:t xml:space="preserve">PROJEKT </w:t>
      </w:r>
      <w:r w:rsidR="009A272F">
        <w:rPr>
          <w:b/>
          <w:bCs/>
          <w:sz w:val="52"/>
          <w:szCs w:val="52"/>
        </w:rPr>
        <w:t>WYMIANY ŹRÓDŁA</w:t>
      </w:r>
    </w:p>
    <w:p w14:paraId="03034745" w14:textId="2FD1DA44" w:rsidR="00F14664" w:rsidRDefault="00F14664" w:rsidP="0092006E">
      <w:pPr>
        <w:pStyle w:val="FKNormalny"/>
        <w:ind w:firstLine="0"/>
        <w:jc w:val="center"/>
        <w:rPr>
          <w:b/>
          <w:bCs/>
          <w:sz w:val="52"/>
          <w:szCs w:val="52"/>
        </w:rPr>
      </w:pPr>
    </w:p>
    <w:p w14:paraId="20AF1F06" w14:textId="0A4400D6" w:rsidR="00F14664" w:rsidRPr="00D459B3" w:rsidRDefault="00363D3C" w:rsidP="0092006E">
      <w:pPr>
        <w:pStyle w:val="FKNormalny"/>
        <w:ind w:firstLine="0"/>
        <w:jc w:val="center"/>
        <w:rPr>
          <w:b/>
          <w:bCs/>
          <w:sz w:val="50"/>
          <w:szCs w:val="50"/>
        </w:rPr>
      </w:pPr>
      <w:r>
        <w:rPr>
          <w:b/>
          <w:bCs/>
          <w:sz w:val="52"/>
          <w:szCs w:val="52"/>
        </w:rPr>
        <w:t>STRONA TYTUŁOWA</w:t>
      </w:r>
    </w:p>
    <w:p w14:paraId="52E128F1" w14:textId="77777777" w:rsidR="0092006E" w:rsidRPr="00D459B3" w:rsidRDefault="0092006E" w:rsidP="0092006E">
      <w:pPr>
        <w:pStyle w:val="FKNormalny"/>
        <w:spacing w:before="0"/>
        <w:ind w:firstLine="0"/>
        <w:jc w:val="center"/>
      </w:pPr>
    </w:p>
    <w:p w14:paraId="0CEECC53" w14:textId="77777777" w:rsidR="0092006E" w:rsidRPr="00D459B3" w:rsidRDefault="0092006E" w:rsidP="0092006E">
      <w:pPr>
        <w:pStyle w:val="FKNormalny"/>
      </w:pPr>
    </w:p>
    <w:p w14:paraId="77F5A834" w14:textId="495E9658" w:rsidR="0018296F" w:rsidRDefault="0018296F" w:rsidP="0092006E">
      <w:pPr>
        <w:pStyle w:val="Nagwekspisutreci"/>
        <w:jc w:val="both"/>
        <w:rPr>
          <w:lang w:eastAsia="ar-SA"/>
        </w:rPr>
      </w:pPr>
    </w:p>
    <w:p w14:paraId="4C7CCE7F" w14:textId="6B0AC755" w:rsidR="00FC7972" w:rsidRDefault="00FC7972" w:rsidP="00FC7972">
      <w:pPr>
        <w:pStyle w:val="FKNormalny"/>
        <w:rPr>
          <w:lang w:eastAsia="ar-SA"/>
        </w:rPr>
      </w:pPr>
    </w:p>
    <w:p w14:paraId="178E08FC" w14:textId="77777777" w:rsidR="00FC7972" w:rsidRDefault="00FC7972" w:rsidP="00FC7972">
      <w:pPr>
        <w:pStyle w:val="FKNormalny"/>
        <w:rPr>
          <w:lang w:eastAsia="ar-SA"/>
        </w:rPr>
      </w:pPr>
    </w:p>
    <w:p w14:paraId="65D250E2" w14:textId="56309F57" w:rsidR="0013723A" w:rsidRPr="00A76008" w:rsidRDefault="00407C4D" w:rsidP="00A76008">
      <w:pPr>
        <w:pStyle w:val="FKNormalny"/>
        <w:jc w:val="center"/>
        <w:rPr>
          <w:b/>
          <w:bCs/>
          <w:sz w:val="22"/>
          <w:szCs w:val="22"/>
        </w:rPr>
      </w:pPr>
      <w:r w:rsidRPr="00707A31">
        <w:rPr>
          <w:lang w:eastAsia="ar-SA"/>
        </w:rPr>
        <w:br w:type="page"/>
      </w:r>
      <w:bookmarkStart w:id="0" w:name="_Toc64839317"/>
    </w:p>
    <w:p w14:paraId="229C3500" w14:textId="4EB6F6C0" w:rsidR="0092006E" w:rsidRPr="00A76008" w:rsidRDefault="0013723A" w:rsidP="00A76008">
      <w:pPr>
        <w:pStyle w:val="FKNormalny"/>
        <w:ind w:firstLine="0"/>
        <w:rPr>
          <w:b/>
          <w:bCs/>
          <w:smallCaps/>
          <w:sz w:val="22"/>
          <w:szCs w:val="22"/>
          <w:lang w:eastAsia="ar-SA"/>
        </w:rPr>
      </w:pPr>
      <w:r w:rsidRPr="0013723A">
        <w:rPr>
          <w:rStyle w:val="FKNormalnyZnak"/>
          <w:b/>
          <w:bCs/>
          <w:smallCaps/>
          <w:sz w:val="28"/>
          <w:szCs w:val="28"/>
        </w:rPr>
        <w:lastRenderedPageBreak/>
        <w:t xml:space="preserve">Spis zawartości projektu </w:t>
      </w:r>
      <w:bookmarkEnd w:id="0"/>
      <w:r w:rsidR="00180A85">
        <w:rPr>
          <w:rStyle w:val="FKNormalnyZnak"/>
          <w:b/>
          <w:bCs/>
          <w:smallCaps/>
          <w:sz w:val="28"/>
          <w:szCs w:val="28"/>
        </w:rPr>
        <w:t>technicznego</w:t>
      </w:r>
    </w:p>
    <w:sdt>
      <w:sdtPr>
        <w:rPr>
          <w:rFonts w:ascii="Arial Nova" w:hAnsi="Arial Nova"/>
          <w:b w:val="0"/>
          <w:bCs w:val="0"/>
          <w:sz w:val="22"/>
          <w:szCs w:val="22"/>
        </w:rPr>
        <w:id w:val="776449339"/>
        <w:docPartObj>
          <w:docPartGallery w:val="Table of Contents"/>
          <w:docPartUnique/>
        </w:docPartObj>
      </w:sdtPr>
      <w:sdtEndPr>
        <w:rPr>
          <w:sz w:val="20"/>
          <w:szCs w:val="20"/>
        </w:rPr>
      </w:sdtEndPr>
      <w:sdtContent>
        <w:p w14:paraId="5FB21729" w14:textId="6F89DD9F" w:rsidR="0013723A" w:rsidRPr="00A76008" w:rsidRDefault="0013723A" w:rsidP="0013723A">
          <w:pPr>
            <w:pStyle w:val="FKRozdzia"/>
            <w:ind w:firstLine="0"/>
            <w:rPr>
              <w:rStyle w:val="FKNormalnyZnak"/>
              <w:sz w:val="22"/>
              <w:szCs w:val="22"/>
            </w:rPr>
          </w:pPr>
        </w:p>
        <w:p w14:paraId="58DF7B47" w14:textId="159A8395" w:rsidR="00C36AC5" w:rsidRDefault="0092006E">
          <w:pPr>
            <w:pStyle w:val="Spistreci1"/>
            <w:rPr>
              <w:rFonts w:asciiTheme="minorHAnsi" w:eastAsiaTheme="minorEastAsia" w:hAnsiTheme="minorHAnsi" w:cstheme="minorBidi"/>
              <w:b w:val="0"/>
              <w:noProof/>
              <w:kern w:val="2"/>
              <w:sz w:val="22"/>
              <w:szCs w:val="22"/>
              <w:lang w:eastAsia="pl-PL"/>
              <w14:ligatures w14:val="standardContextual"/>
            </w:rPr>
          </w:pPr>
          <w:r w:rsidRPr="00F14664">
            <w:rPr>
              <w:rFonts w:ascii="Arial Nova" w:hAnsi="Arial Nova"/>
              <w:sz w:val="20"/>
              <w:szCs w:val="20"/>
            </w:rPr>
            <w:fldChar w:fldCharType="begin"/>
          </w:r>
          <w:r w:rsidRPr="00F14664">
            <w:rPr>
              <w:rFonts w:ascii="Arial Nova" w:hAnsi="Arial Nova"/>
              <w:sz w:val="20"/>
              <w:szCs w:val="20"/>
            </w:rPr>
            <w:instrText xml:space="preserve"> TOC \o "1-3" \h \z \u </w:instrText>
          </w:r>
          <w:r w:rsidRPr="00F14664">
            <w:rPr>
              <w:rFonts w:ascii="Arial Nova" w:hAnsi="Arial Nova"/>
              <w:sz w:val="20"/>
              <w:szCs w:val="20"/>
            </w:rPr>
            <w:fldChar w:fldCharType="separate"/>
          </w:r>
          <w:hyperlink w:anchor="_Toc179480107" w:history="1">
            <w:r w:rsidR="00C36AC5" w:rsidRPr="00281D77">
              <w:rPr>
                <w:rStyle w:val="Hipercze"/>
                <w:noProof/>
              </w:rPr>
              <w:t>I. OPIS TECHNICZNY</w:t>
            </w:r>
            <w:r w:rsidR="00C36AC5">
              <w:rPr>
                <w:noProof/>
                <w:webHidden/>
              </w:rPr>
              <w:tab/>
            </w:r>
            <w:r w:rsidR="00C36AC5">
              <w:rPr>
                <w:noProof/>
                <w:webHidden/>
              </w:rPr>
              <w:fldChar w:fldCharType="begin"/>
            </w:r>
            <w:r w:rsidR="00C36AC5">
              <w:rPr>
                <w:noProof/>
                <w:webHidden/>
              </w:rPr>
              <w:instrText xml:space="preserve"> PAGEREF _Toc179480107 \h </w:instrText>
            </w:r>
            <w:r w:rsidR="00C36AC5">
              <w:rPr>
                <w:noProof/>
                <w:webHidden/>
              </w:rPr>
            </w:r>
            <w:r w:rsidR="00C36AC5">
              <w:rPr>
                <w:noProof/>
                <w:webHidden/>
              </w:rPr>
              <w:fldChar w:fldCharType="separate"/>
            </w:r>
            <w:r w:rsidR="00F82270">
              <w:rPr>
                <w:noProof/>
                <w:webHidden/>
              </w:rPr>
              <w:t>3</w:t>
            </w:r>
            <w:r w:rsidR="00C36AC5">
              <w:rPr>
                <w:noProof/>
                <w:webHidden/>
              </w:rPr>
              <w:fldChar w:fldCharType="end"/>
            </w:r>
          </w:hyperlink>
        </w:p>
        <w:p w14:paraId="10892657" w14:textId="3F964EA4" w:rsidR="00C36AC5" w:rsidRDefault="00C36AC5">
          <w:pPr>
            <w:pStyle w:val="Spistreci1"/>
            <w:tabs>
              <w:tab w:val="left" w:pos="440"/>
            </w:tabs>
            <w:rPr>
              <w:rFonts w:asciiTheme="minorHAnsi" w:eastAsiaTheme="minorEastAsia" w:hAnsiTheme="minorHAnsi" w:cstheme="minorBidi"/>
              <w:b w:val="0"/>
              <w:noProof/>
              <w:kern w:val="2"/>
              <w:sz w:val="22"/>
              <w:szCs w:val="22"/>
              <w:lang w:eastAsia="pl-PL"/>
              <w14:ligatures w14:val="standardContextual"/>
            </w:rPr>
          </w:pPr>
          <w:hyperlink w:anchor="_Toc179480108" w:history="1">
            <w:r w:rsidRPr="00281D77">
              <w:rPr>
                <w:rStyle w:val="Hipercze"/>
                <w:noProof/>
              </w:rPr>
              <w:t>1.</w:t>
            </w:r>
            <w:r>
              <w:rPr>
                <w:rFonts w:asciiTheme="minorHAnsi" w:eastAsiaTheme="minorEastAsia" w:hAnsiTheme="minorHAnsi" w:cstheme="minorBidi"/>
                <w:b w:val="0"/>
                <w:noProof/>
                <w:kern w:val="2"/>
                <w:sz w:val="22"/>
                <w:szCs w:val="22"/>
                <w:lang w:eastAsia="pl-PL"/>
                <w14:ligatures w14:val="standardContextual"/>
              </w:rPr>
              <w:tab/>
            </w:r>
            <w:r w:rsidRPr="00281D77">
              <w:rPr>
                <w:rStyle w:val="Hipercze"/>
                <w:noProof/>
              </w:rPr>
              <w:t>Przedmiot opracowania</w:t>
            </w:r>
            <w:r>
              <w:rPr>
                <w:noProof/>
                <w:webHidden/>
              </w:rPr>
              <w:tab/>
            </w:r>
            <w:r>
              <w:rPr>
                <w:noProof/>
                <w:webHidden/>
              </w:rPr>
              <w:fldChar w:fldCharType="begin"/>
            </w:r>
            <w:r>
              <w:rPr>
                <w:noProof/>
                <w:webHidden/>
              </w:rPr>
              <w:instrText xml:space="preserve"> PAGEREF _Toc179480108 \h </w:instrText>
            </w:r>
            <w:r>
              <w:rPr>
                <w:noProof/>
                <w:webHidden/>
              </w:rPr>
            </w:r>
            <w:r>
              <w:rPr>
                <w:noProof/>
                <w:webHidden/>
              </w:rPr>
              <w:fldChar w:fldCharType="separate"/>
            </w:r>
            <w:r w:rsidR="00F82270">
              <w:rPr>
                <w:noProof/>
                <w:webHidden/>
              </w:rPr>
              <w:t>3</w:t>
            </w:r>
            <w:r>
              <w:rPr>
                <w:noProof/>
                <w:webHidden/>
              </w:rPr>
              <w:fldChar w:fldCharType="end"/>
            </w:r>
          </w:hyperlink>
        </w:p>
        <w:p w14:paraId="78909F62" w14:textId="1B577EBD" w:rsidR="00C36AC5" w:rsidRDefault="00C36AC5">
          <w:pPr>
            <w:pStyle w:val="Spistreci2"/>
            <w:tabs>
              <w:tab w:val="left" w:pos="880"/>
              <w:tab w:val="right" w:leader="dot" w:pos="9061"/>
            </w:tabs>
            <w:rPr>
              <w:rFonts w:asciiTheme="minorHAnsi" w:eastAsiaTheme="minorEastAsia" w:hAnsiTheme="minorHAnsi"/>
              <w:noProof/>
              <w:kern w:val="2"/>
              <w:lang w:eastAsia="pl-PL"/>
              <w14:ligatures w14:val="standardContextual"/>
            </w:rPr>
          </w:pPr>
          <w:hyperlink w:anchor="_Toc179480109" w:history="1">
            <w:r w:rsidRPr="00281D77">
              <w:rPr>
                <w:rStyle w:val="Hipercze"/>
                <w:noProof/>
              </w:rPr>
              <w:t>1.1.</w:t>
            </w:r>
            <w:r>
              <w:rPr>
                <w:rFonts w:asciiTheme="minorHAnsi" w:eastAsiaTheme="minorEastAsia" w:hAnsiTheme="minorHAnsi"/>
                <w:noProof/>
                <w:kern w:val="2"/>
                <w:lang w:eastAsia="pl-PL"/>
                <w14:ligatures w14:val="standardContextual"/>
              </w:rPr>
              <w:tab/>
            </w:r>
            <w:r w:rsidRPr="00281D77">
              <w:rPr>
                <w:rStyle w:val="Hipercze"/>
                <w:noProof/>
              </w:rPr>
              <w:t>Przedmiot i zakres opracowania</w:t>
            </w:r>
            <w:r>
              <w:rPr>
                <w:noProof/>
                <w:webHidden/>
              </w:rPr>
              <w:tab/>
            </w:r>
            <w:r>
              <w:rPr>
                <w:noProof/>
                <w:webHidden/>
              </w:rPr>
              <w:fldChar w:fldCharType="begin"/>
            </w:r>
            <w:r>
              <w:rPr>
                <w:noProof/>
                <w:webHidden/>
              </w:rPr>
              <w:instrText xml:space="preserve"> PAGEREF _Toc179480109 \h </w:instrText>
            </w:r>
            <w:r>
              <w:rPr>
                <w:noProof/>
                <w:webHidden/>
              </w:rPr>
            </w:r>
            <w:r>
              <w:rPr>
                <w:noProof/>
                <w:webHidden/>
              </w:rPr>
              <w:fldChar w:fldCharType="separate"/>
            </w:r>
            <w:r w:rsidR="00F82270">
              <w:rPr>
                <w:noProof/>
                <w:webHidden/>
              </w:rPr>
              <w:t>3</w:t>
            </w:r>
            <w:r>
              <w:rPr>
                <w:noProof/>
                <w:webHidden/>
              </w:rPr>
              <w:fldChar w:fldCharType="end"/>
            </w:r>
          </w:hyperlink>
        </w:p>
        <w:p w14:paraId="5F3F7340" w14:textId="2144B003" w:rsidR="00C36AC5" w:rsidRDefault="00C36AC5">
          <w:pPr>
            <w:pStyle w:val="Spistreci2"/>
            <w:tabs>
              <w:tab w:val="left" w:pos="880"/>
              <w:tab w:val="right" w:leader="dot" w:pos="9061"/>
            </w:tabs>
            <w:rPr>
              <w:rFonts w:asciiTheme="minorHAnsi" w:eastAsiaTheme="minorEastAsia" w:hAnsiTheme="minorHAnsi"/>
              <w:noProof/>
              <w:kern w:val="2"/>
              <w:lang w:eastAsia="pl-PL"/>
              <w14:ligatures w14:val="standardContextual"/>
            </w:rPr>
          </w:pPr>
          <w:hyperlink w:anchor="_Toc179480110" w:history="1">
            <w:r w:rsidRPr="00281D77">
              <w:rPr>
                <w:rStyle w:val="Hipercze"/>
                <w:noProof/>
              </w:rPr>
              <w:t>1.2.</w:t>
            </w:r>
            <w:r>
              <w:rPr>
                <w:rFonts w:asciiTheme="minorHAnsi" w:eastAsiaTheme="minorEastAsia" w:hAnsiTheme="minorHAnsi"/>
                <w:noProof/>
                <w:kern w:val="2"/>
                <w:lang w:eastAsia="pl-PL"/>
                <w14:ligatures w14:val="standardContextual"/>
              </w:rPr>
              <w:tab/>
            </w:r>
            <w:r w:rsidRPr="00281D77">
              <w:rPr>
                <w:rStyle w:val="Hipercze"/>
                <w:noProof/>
              </w:rPr>
              <w:t>Podstawa opracowania</w:t>
            </w:r>
            <w:r>
              <w:rPr>
                <w:noProof/>
                <w:webHidden/>
              </w:rPr>
              <w:tab/>
            </w:r>
            <w:r>
              <w:rPr>
                <w:noProof/>
                <w:webHidden/>
              </w:rPr>
              <w:fldChar w:fldCharType="begin"/>
            </w:r>
            <w:r>
              <w:rPr>
                <w:noProof/>
                <w:webHidden/>
              </w:rPr>
              <w:instrText xml:space="preserve"> PAGEREF _Toc179480110 \h </w:instrText>
            </w:r>
            <w:r>
              <w:rPr>
                <w:noProof/>
                <w:webHidden/>
              </w:rPr>
            </w:r>
            <w:r>
              <w:rPr>
                <w:noProof/>
                <w:webHidden/>
              </w:rPr>
              <w:fldChar w:fldCharType="separate"/>
            </w:r>
            <w:r w:rsidR="00F82270">
              <w:rPr>
                <w:noProof/>
                <w:webHidden/>
              </w:rPr>
              <w:t>3</w:t>
            </w:r>
            <w:r>
              <w:rPr>
                <w:noProof/>
                <w:webHidden/>
              </w:rPr>
              <w:fldChar w:fldCharType="end"/>
            </w:r>
          </w:hyperlink>
        </w:p>
        <w:p w14:paraId="203559CF" w14:textId="0765CA9C" w:rsidR="00C36AC5" w:rsidRDefault="00C36AC5">
          <w:pPr>
            <w:pStyle w:val="Spistreci1"/>
            <w:tabs>
              <w:tab w:val="left" w:pos="440"/>
            </w:tabs>
            <w:rPr>
              <w:rFonts w:asciiTheme="minorHAnsi" w:eastAsiaTheme="minorEastAsia" w:hAnsiTheme="minorHAnsi" w:cstheme="minorBidi"/>
              <w:b w:val="0"/>
              <w:noProof/>
              <w:kern w:val="2"/>
              <w:sz w:val="22"/>
              <w:szCs w:val="22"/>
              <w:lang w:eastAsia="pl-PL"/>
              <w14:ligatures w14:val="standardContextual"/>
            </w:rPr>
          </w:pPr>
          <w:hyperlink w:anchor="_Toc179480111" w:history="1">
            <w:r w:rsidRPr="00281D77">
              <w:rPr>
                <w:rStyle w:val="Hipercze"/>
                <w:noProof/>
              </w:rPr>
              <w:t>2.</w:t>
            </w:r>
            <w:r>
              <w:rPr>
                <w:rFonts w:asciiTheme="minorHAnsi" w:eastAsiaTheme="minorEastAsia" w:hAnsiTheme="minorHAnsi" w:cstheme="minorBidi"/>
                <w:b w:val="0"/>
                <w:noProof/>
                <w:kern w:val="2"/>
                <w:sz w:val="22"/>
                <w:szCs w:val="22"/>
                <w:lang w:eastAsia="pl-PL"/>
                <w14:ligatures w14:val="standardContextual"/>
              </w:rPr>
              <w:tab/>
            </w:r>
            <w:r w:rsidRPr="00281D77">
              <w:rPr>
                <w:rStyle w:val="Hipercze"/>
                <w:noProof/>
              </w:rPr>
              <w:t>Źródło ciepła</w:t>
            </w:r>
            <w:r>
              <w:rPr>
                <w:noProof/>
                <w:webHidden/>
              </w:rPr>
              <w:tab/>
            </w:r>
            <w:r>
              <w:rPr>
                <w:noProof/>
                <w:webHidden/>
              </w:rPr>
              <w:fldChar w:fldCharType="begin"/>
            </w:r>
            <w:r>
              <w:rPr>
                <w:noProof/>
                <w:webHidden/>
              </w:rPr>
              <w:instrText xml:space="preserve"> PAGEREF _Toc179480111 \h </w:instrText>
            </w:r>
            <w:r>
              <w:rPr>
                <w:noProof/>
                <w:webHidden/>
              </w:rPr>
            </w:r>
            <w:r>
              <w:rPr>
                <w:noProof/>
                <w:webHidden/>
              </w:rPr>
              <w:fldChar w:fldCharType="separate"/>
            </w:r>
            <w:r w:rsidR="00F82270">
              <w:rPr>
                <w:noProof/>
                <w:webHidden/>
              </w:rPr>
              <w:t>3</w:t>
            </w:r>
            <w:r>
              <w:rPr>
                <w:noProof/>
                <w:webHidden/>
              </w:rPr>
              <w:fldChar w:fldCharType="end"/>
            </w:r>
          </w:hyperlink>
        </w:p>
        <w:p w14:paraId="39C321D5" w14:textId="7E5E5406" w:rsidR="00C36AC5" w:rsidRDefault="00C36AC5">
          <w:pPr>
            <w:pStyle w:val="Spistreci2"/>
            <w:tabs>
              <w:tab w:val="left" w:pos="880"/>
              <w:tab w:val="right" w:leader="dot" w:pos="9061"/>
            </w:tabs>
            <w:rPr>
              <w:rFonts w:asciiTheme="minorHAnsi" w:eastAsiaTheme="minorEastAsia" w:hAnsiTheme="minorHAnsi"/>
              <w:noProof/>
              <w:kern w:val="2"/>
              <w:lang w:eastAsia="pl-PL"/>
              <w14:ligatures w14:val="standardContextual"/>
            </w:rPr>
          </w:pPr>
          <w:hyperlink w:anchor="_Toc179480112" w:history="1">
            <w:r w:rsidRPr="00281D77">
              <w:rPr>
                <w:rStyle w:val="Hipercze"/>
                <w:noProof/>
              </w:rPr>
              <w:t>2.1.</w:t>
            </w:r>
            <w:r>
              <w:rPr>
                <w:rFonts w:asciiTheme="minorHAnsi" w:eastAsiaTheme="minorEastAsia" w:hAnsiTheme="minorHAnsi"/>
                <w:noProof/>
                <w:kern w:val="2"/>
                <w:lang w:eastAsia="pl-PL"/>
                <w14:ligatures w14:val="standardContextual"/>
              </w:rPr>
              <w:tab/>
            </w:r>
            <w:r w:rsidRPr="00281D77">
              <w:rPr>
                <w:rStyle w:val="Hipercze"/>
                <w:noProof/>
              </w:rPr>
              <w:t>Źródło ciepła</w:t>
            </w:r>
            <w:r>
              <w:rPr>
                <w:noProof/>
                <w:webHidden/>
              </w:rPr>
              <w:tab/>
            </w:r>
            <w:r>
              <w:rPr>
                <w:noProof/>
                <w:webHidden/>
              </w:rPr>
              <w:fldChar w:fldCharType="begin"/>
            </w:r>
            <w:r>
              <w:rPr>
                <w:noProof/>
                <w:webHidden/>
              </w:rPr>
              <w:instrText xml:space="preserve"> PAGEREF _Toc179480112 \h </w:instrText>
            </w:r>
            <w:r>
              <w:rPr>
                <w:noProof/>
                <w:webHidden/>
              </w:rPr>
            </w:r>
            <w:r>
              <w:rPr>
                <w:noProof/>
                <w:webHidden/>
              </w:rPr>
              <w:fldChar w:fldCharType="separate"/>
            </w:r>
            <w:r w:rsidR="00F82270">
              <w:rPr>
                <w:noProof/>
                <w:webHidden/>
              </w:rPr>
              <w:t>3</w:t>
            </w:r>
            <w:r>
              <w:rPr>
                <w:noProof/>
                <w:webHidden/>
              </w:rPr>
              <w:fldChar w:fldCharType="end"/>
            </w:r>
          </w:hyperlink>
        </w:p>
        <w:p w14:paraId="0DF5B4BC" w14:textId="0651CF82" w:rsidR="00C36AC5" w:rsidRDefault="00C36AC5">
          <w:pPr>
            <w:pStyle w:val="Spistreci2"/>
            <w:tabs>
              <w:tab w:val="left" w:pos="880"/>
              <w:tab w:val="right" w:leader="dot" w:pos="9061"/>
            </w:tabs>
            <w:rPr>
              <w:rFonts w:asciiTheme="minorHAnsi" w:eastAsiaTheme="minorEastAsia" w:hAnsiTheme="minorHAnsi"/>
              <w:noProof/>
              <w:kern w:val="2"/>
              <w:lang w:eastAsia="pl-PL"/>
              <w14:ligatures w14:val="standardContextual"/>
            </w:rPr>
          </w:pPr>
          <w:hyperlink w:anchor="_Toc179480113" w:history="1">
            <w:r w:rsidRPr="00281D77">
              <w:rPr>
                <w:rStyle w:val="Hipercze"/>
                <w:noProof/>
              </w:rPr>
              <w:t>2.2.</w:t>
            </w:r>
            <w:r>
              <w:rPr>
                <w:rFonts w:asciiTheme="minorHAnsi" w:eastAsiaTheme="minorEastAsia" w:hAnsiTheme="minorHAnsi"/>
                <w:noProof/>
                <w:kern w:val="2"/>
                <w:lang w:eastAsia="pl-PL"/>
                <w14:ligatures w14:val="standardContextual"/>
              </w:rPr>
              <w:tab/>
            </w:r>
            <w:r w:rsidRPr="00281D77">
              <w:rPr>
                <w:rStyle w:val="Hipercze"/>
                <w:noProof/>
              </w:rPr>
              <w:t>Przygotowanie ciepłej wody użytkowej</w:t>
            </w:r>
            <w:r>
              <w:rPr>
                <w:noProof/>
                <w:webHidden/>
              </w:rPr>
              <w:tab/>
            </w:r>
            <w:r>
              <w:rPr>
                <w:noProof/>
                <w:webHidden/>
              </w:rPr>
              <w:fldChar w:fldCharType="begin"/>
            </w:r>
            <w:r>
              <w:rPr>
                <w:noProof/>
                <w:webHidden/>
              </w:rPr>
              <w:instrText xml:space="preserve"> PAGEREF _Toc179480113 \h </w:instrText>
            </w:r>
            <w:r>
              <w:rPr>
                <w:noProof/>
                <w:webHidden/>
              </w:rPr>
            </w:r>
            <w:r>
              <w:rPr>
                <w:noProof/>
                <w:webHidden/>
              </w:rPr>
              <w:fldChar w:fldCharType="separate"/>
            </w:r>
            <w:r w:rsidR="00F82270">
              <w:rPr>
                <w:noProof/>
                <w:webHidden/>
              </w:rPr>
              <w:t>4</w:t>
            </w:r>
            <w:r>
              <w:rPr>
                <w:noProof/>
                <w:webHidden/>
              </w:rPr>
              <w:fldChar w:fldCharType="end"/>
            </w:r>
          </w:hyperlink>
        </w:p>
        <w:p w14:paraId="2623474C" w14:textId="0B44D659" w:rsidR="00C36AC5" w:rsidRDefault="00C36AC5">
          <w:pPr>
            <w:pStyle w:val="Spistreci2"/>
            <w:tabs>
              <w:tab w:val="left" w:pos="880"/>
              <w:tab w:val="right" w:leader="dot" w:pos="9061"/>
            </w:tabs>
            <w:rPr>
              <w:rFonts w:asciiTheme="minorHAnsi" w:eastAsiaTheme="minorEastAsia" w:hAnsiTheme="minorHAnsi"/>
              <w:noProof/>
              <w:kern w:val="2"/>
              <w:lang w:eastAsia="pl-PL"/>
              <w14:ligatures w14:val="standardContextual"/>
            </w:rPr>
          </w:pPr>
          <w:hyperlink w:anchor="_Toc179480114" w:history="1">
            <w:r w:rsidRPr="00281D77">
              <w:rPr>
                <w:rStyle w:val="Hipercze"/>
                <w:noProof/>
              </w:rPr>
              <w:t>2.3.</w:t>
            </w:r>
            <w:r>
              <w:rPr>
                <w:rFonts w:asciiTheme="minorHAnsi" w:eastAsiaTheme="minorEastAsia" w:hAnsiTheme="minorHAnsi"/>
                <w:noProof/>
                <w:kern w:val="2"/>
                <w:lang w:eastAsia="pl-PL"/>
                <w14:ligatures w14:val="standardContextual"/>
              </w:rPr>
              <w:tab/>
            </w:r>
            <w:r w:rsidRPr="00281D77">
              <w:rPr>
                <w:rStyle w:val="Hipercze"/>
                <w:noProof/>
              </w:rPr>
              <w:t>Zabezpieczenie źródła ciepła</w:t>
            </w:r>
            <w:r>
              <w:rPr>
                <w:noProof/>
                <w:webHidden/>
              </w:rPr>
              <w:tab/>
            </w:r>
            <w:r>
              <w:rPr>
                <w:noProof/>
                <w:webHidden/>
              </w:rPr>
              <w:fldChar w:fldCharType="begin"/>
            </w:r>
            <w:r>
              <w:rPr>
                <w:noProof/>
                <w:webHidden/>
              </w:rPr>
              <w:instrText xml:space="preserve"> PAGEREF _Toc179480114 \h </w:instrText>
            </w:r>
            <w:r>
              <w:rPr>
                <w:noProof/>
                <w:webHidden/>
              </w:rPr>
            </w:r>
            <w:r>
              <w:rPr>
                <w:noProof/>
                <w:webHidden/>
              </w:rPr>
              <w:fldChar w:fldCharType="separate"/>
            </w:r>
            <w:r w:rsidR="00F82270">
              <w:rPr>
                <w:noProof/>
                <w:webHidden/>
              </w:rPr>
              <w:t>4</w:t>
            </w:r>
            <w:r>
              <w:rPr>
                <w:noProof/>
                <w:webHidden/>
              </w:rPr>
              <w:fldChar w:fldCharType="end"/>
            </w:r>
          </w:hyperlink>
        </w:p>
        <w:p w14:paraId="3272EE86" w14:textId="2790AFE6" w:rsidR="00C36AC5" w:rsidRDefault="00C36AC5">
          <w:pPr>
            <w:pStyle w:val="Spistreci2"/>
            <w:tabs>
              <w:tab w:val="left" w:pos="880"/>
              <w:tab w:val="right" w:leader="dot" w:pos="9061"/>
            </w:tabs>
            <w:rPr>
              <w:rFonts w:asciiTheme="minorHAnsi" w:eastAsiaTheme="minorEastAsia" w:hAnsiTheme="minorHAnsi"/>
              <w:noProof/>
              <w:kern w:val="2"/>
              <w:lang w:eastAsia="pl-PL"/>
              <w14:ligatures w14:val="standardContextual"/>
            </w:rPr>
          </w:pPr>
          <w:hyperlink w:anchor="_Toc179480115" w:history="1">
            <w:r w:rsidRPr="00281D77">
              <w:rPr>
                <w:rStyle w:val="Hipercze"/>
                <w:noProof/>
              </w:rPr>
              <w:t>2.4.</w:t>
            </w:r>
            <w:r>
              <w:rPr>
                <w:rFonts w:asciiTheme="minorHAnsi" w:eastAsiaTheme="minorEastAsia" w:hAnsiTheme="minorHAnsi"/>
                <w:noProof/>
                <w:kern w:val="2"/>
                <w:lang w:eastAsia="pl-PL"/>
                <w14:ligatures w14:val="standardContextual"/>
              </w:rPr>
              <w:tab/>
            </w:r>
            <w:r w:rsidRPr="00281D77">
              <w:rPr>
                <w:rStyle w:val="Hipercze"/>
                <w:noProof/>
              </w:rPr>
              <w:t>Wentylacja pomieszczenia kotłowni</w:t>
            </w:r>
            <w:r>
              <w:rPr>
                <w:noProof/>
                <w:webHidden/>
              </w:rPr>
              <w:tab/>
            </w:r>
            <w:r>
              <w:rPr>
                <w:noProof/>
                <w:webHidden/>
              </w:rPr>
              <w:fldChar w:fldCharType="begin"/>
            </w:r>
            <w:r>
              <w:rPr>
                <w:noProof/>
                <w:webHidden/>
              </w:rPr>
              <w:instrText xml:space="preserve"> PAGEREF _Toc179480115 \h </w:instrText>
            </w:r>
            <w:r>
              <w:rPr>
                <w:noProof/>
                <w:webHidden/>
              </w:rPr>
            </w:r>
            <w:r>
              <w:rPr>
                <w:noProof/>
                <w:webHidden/>
              </w:rPr>
              <w:fldChar w:fldCharType="separate"/>
            </w:r>
            <w:r w:rsidR="00F82270">
              <w:rPr>
                <w:noProof/>
                <w:webHidden/>
              </w:rPr>
              <w:t>4</w:t>
            </w:r>
            <w:r>
              <w:rPr>
                <w:noProof/>
                <w:webHidden/>
              </w:rPr>
              <w:fldChar w:fldCharType="end"/>
            </w:r>
          </w:hyperlink>
        </w:p>
        <w:p w14:paraId="7E356231" w14:textId="6EB546B2" w:rsidR="00C36AC5" w:rsidRDefault="00C36AC5">
          <w:pPr>
            <w:pStyle w:val="Spistreci1"/>
            <w:tabs>
              <w:tab w:val="left" w:pos="440"/>
            </w:tabs>
            <w:rPr>
              <w:rFonts w:asciiTheme="minorHAnsi" w:eastAsiaTheme="minorEastAsia" w:hAnsiTheme="minorHAnsi" w:cstheme="minorBidi"/>
              <w:b w:val="0"/>
              <w:noProof/>
              <w:kern w:val="2"/>
              <w:sz w:val="22"/>
              <w:szCs w:val="22"/>
              <w:lang w:eastAsia="pl-PL"/>
              <w14:ligatures w14:val="standardContextual"/>
            </w:rPr>
          </w:pPr>
          <w:hyperlink w:anchor="_Toc179480116" w:history="1">
            <w:r w:rsidRPr="00281D77">
              <w:rPr>
                <w:rStyle w:val="Hipercze"/>
                <w:noProof/>
              </w:rPr>
              <w:t>3.</w:t>
            </w:r>
            <w:r>
              <w:rPr>
                <w:rFonts w:asciiTheme="minorHAnsi" w:eastAsiaTheme="minorEastAsia" w:hAnsiTheme="minorHAnsi" w:cstheme="minorBidi"/>
                <w:b w:val="0"/>
                <w:noProof/>
                <w:kern w:val="2"/>
                <w:sz w:val="22"/>
                <w:szCs w:val="22"/>
                <w:lang w:eastAsia="pl-PL"/>
                <w14:ligatures w14:val="standardContextual"/>
              </w:rPr>
              <w:tab/>
            </w:r>
            <w:r w:rsidRPr="00281D77">
              <w:rPr>
                <w:rStyle w:val="Hipercze"/>
                <w:noProof/>
              </w:rPr>
              <w:t>Wewnętrzna instalacja grzewcza</w:t>
            </w:r>
            <w:r>
              <w:rPr>
                <w:noProof/>
                <w:webHidden/>
              </w:rPr>
              <w:tab/>
            </w:r>
            <w:r>
              <w:rPr>
                <w:noProof/>
                <w:webHidden/>
              </w:rPr>
              <w:fldChar w:fldCharType="begin"/>
            </w:r>
            <w:r>
              <w:rPr>
                <w:noProof/>
                <w:webHidden/>
              </w:rPr>
              <w:instrText xml:space="preserve"> PAGEREF _Toc179480116 \h </w:instrText>
            </w:r>
            <w:r>
              <w:rPr>
                <w:noProof/>
                <w:webHidden/>
              </w:rPr>
            </w:r>
            <w:r>
              <w:rPr>
                <w:noProof/>
                <w:webHidden/>
              </w:rPr>
              <w:fldChar w:fldCharType="separate"/>
            </w:r>
            <w:r w:rsidR="00F82270">
              <w:rPr>
                <w:noProof/>
                <w:webHidden/>
              </w:rPr>
              <w:t>5</w:t>
            </w:r>
            <w:r>
              <w:rPr>
                <w:noProof/>
                <w:webHidden/>
              </w:rPr>
              <w:fldChar w:fldCharType="end"/>
            </w:r>
          </w:hyperlink>
        </w:p>
        <w:p w14:paraId="6104F7FF" w14:textId="55C897EA" w:rsidR="00C36AC5" w:rsidRDefault="00C36AC5">
          <w:pPr>
            <w:pStyle w:val="Spistreci2"/>
            <w:tabs>
              <w:tab w:val="left" w:pos="880"/>
              <w:tab w:val="right" w:leader="dot" w:pos="9061"/>
            </w:tabs>
            <w:rPr>
              <w:rFonts w:asciiTheme="minorHAnsi" w:eastAsiaTheme="minorEastAsia" w:hAnsiTheme="minorHAnsi"/>
              <w:noProof/>
              <w:kern w:val="2"/>
              <w:lang w:eastAsia="pl-PL"/>
              <w14:ligatures w14:val="standardContextual"/>
            </w:rPr>
          </w:pPr>
          <w:hyperlink w:anchor="_Toc179480117" w:history="1">
            <w:r w:rsidRPr="00281D77">
              <w:rPr>
                <w:rStyle w:val="Hipercze"/>
                <w:noProof/>
              </w:rPr>
              <w:t>3.1.</w:t>
            </w:r>
            <w:r>
              <w:rPr>
                <w:rFonts w:asciiTheme="minorHAnsi" w:eastAsiaTheme="minorEastAsia" w:hAnsiTheme="minorHAnsi"/>
                <w:noProof/>
                <w:kern w:val="2"/>
                <w:lang w:eastAsia="pl-PL"/>
                <w14:ligatures w14:val="standardContextual"/>
              </w:rPr>
              <w:tab/>
            </w:r>
            <w:r w:rsidRPr="00281D77">
              <w:rPr>
                <w:rStyle w:val="Hipercze"/>
                <w:noProof/>
              </w:rPr>
              <w:t>Instalacja grzewcza</w:t>
            </w:r>
            <w:r>
              <w:rPr>
                <w:noProof/>
                <w:webHidden/>
              </w:rPr>
              <w:tab/>
            </w:r>
            <w:r>
              <w:rPr>
                <w:noProof/>
                <w:webHidden/>
              </w:rPr>
              <w:fldChar w:fldCharType="begin"/>
            </w:r>
            <w:r>
              <w:rPr>
                <w:noProof/>
                <w:webHidden/>
              </w:rPr>
              <w:instrText xml:space="preserve"> PAGEREF _Toc179480117 \h </w:instrText>
            </w:r>
            <w:r>
              <w:rPr>
                <w:noProof/>
                <w:webHidden/>
              </w:rPr>
            </w:r>
            <w:r>
              <w:rPr>
                <w:noProof/>
                <w:webHidden/>
              </w:rPr>
              <w:fldChar w:fldCharType="separate"/>
            </w:r>
            <w:r w:rsidR="00F82270">
              <w:rPr>
                <w:noProof/>
                <w:webHidden/>
              </w:rPr>
              <w:t>5</w:t>
            </w:r>
            <w:r>
              <w:rPr>
                <w:noProof/>
                <w:webHidden/>
              </w:rPr>
              <w:fldChar w:fldCharType="end"/>
            </w:r>
          </w:hyperlink>
        </w:p>
        <w:p w14:paraId="16AAD7C4" w14:textId="33A4037F" w:rsidR="00C36AC5" w:rsidRDefault="00C36AC5">
          <w:pPr>
            <w:pStyle w:val="Spistreci2"/>
            <w:tabs>
              <w:tab w:val="left" w:pos="880"/>
              <w:tab w:val="right" w:leader="dot" w:pos="9061"/>
            </w:tabs>
            <w:rPr>
              <w:rFonts w:asciiTheme="minorHAnsi" w:eastAsiaTheme="minorEastAsia" w:hAnsiTheme="minorHAnsi"/>
              <w:noProof/>
              <w:kern w:val="2"/>
              <w:lang w:eastAsia="pl-PL"/>
              <w14:ligatures w14:val="standardContextual"/>
            </w:rPr>
          </w:pPr>
          <w:hyperlink w:anchor="_Toc179480118" w:history="1">
            <w:r w:rsidRPr="00281D77">
              <w:rPr>
                <w:rStyle w:val="Hipercze"/>
                <w:noProof/>
              </w:rPr>
              <w:t>3.2.</w:t>
            </w:r>
            <w:r>
              <w:rPr>
                <w:rFonts w:asciiTheme="minorHAnsi" w:eastAsiaTheme="minorEastAsia" w:hAnsiTheme="minorHAnsi"/>
                <w:noProof/>
                <w:kern w:val="2"/>
                <w:lang w:eastAsia="pl-PL"/>
                <w14:ligatures w14:val="standardContextual"/>
              </w:rPr>
              <w:tab/>
            </w:r>
            <w:r w:rsidRPr="00281D77">
              <w:rPr>
                <w:rStyle w:val="Hipercze"/>
                <w:noProof/>
              </w:rPr>
              <w:t>Instalacja ogrzewania grzejnikowego</w:t>
            </w:r>
            <w:r>
              <w:rPr>
                <w:noProof/>
                <w:webHidden/>
              </w:rPr>
              <w:tab/>
            </w:r>
            <w:r>
              <w:rPr>
                <w:noProof/>
                <w:webHidden/>
              </w:rPr>
              <w:fldChar w:fldCharType="begin"/>
            </w:r>
            <w:r>
              <w:rPr>
                <w:noProof/>
                <w:webHidden/>
              </w:rPr>
              <w:instrText xml:space="preserve"> PAGEREF _Toc179480118 \h </w:instrText>
            </w:r>
            <w:r>
              <w:rPr>
                <w:noProof/>
                <w:webHidden/>
              </w:rPr>
            </w:r>
            <w:r>
              <w:rPr>
                <w:noProof/>
                <w:webHidden/>
              </w:rPr>
              <w:fldChar w:fldCharType="separate"/>
            </w:r>
            <w:r w:rsidR="00F82270">
              <w:rPr>
                <w:noProof/>
                <w:webHidden/>
              </w:rPr>
              <w:t>6</w:t>
            </w:r>
            <w:r>
              <w:rPr>
                <w:noProof/>
                <w:webHidden/>
              </w:rPr>
              <w:fldChar w:fldCharType="end"/>
            </w:r>
          </w:hyperlink>
        </w:p>
        <w:p w14:paraId="332443C9" w14:textId="0E335721" w:rsidR="00C36AC5" w:rsidRDefault="00C36AC5">
          <w:pPr>
            <w:pStyle w:val="Spistreci2"/>
            <w:tabs>
              <w:tab w:val="left" w:pos="880"/>
              <w:tab w:val="right" w:leader="dot" w:pos="9061"/>
            </w:tabs>
            <w:rPr>
              <w:rFonts w:asciiTheme="minorHAnsi" w:eastAsiaTheme="minorEastAsia" w:hAnsiTheme="minorHAnsi"/>
              <w:noProof/>
              <w:kern w:val="2"/>
              <w:lang w:eastAsia="pl-PL"/>
              <w14:ligatures w14:val="standardContextual"/>
            </w:rPr>
          </w:pPr>
          <w:hyperlink w:anchor="_Toc179480119" w:history="1">
            <w:r w:rsidRPr="00281D77">
              <w:rPr>
                <w:rStyle w:val="Hipercze"/>
                <w:noProof/>
              </w:rPr>
              <w:t>3.3.</w:t>
            </w:r>
            <w:r>
              <w:rPr>
                <w:rFonts w:asciiTheme="minorHAnsi" w:eastAsiaTheme="minorEastAsia" w:hAnsiTheme="minorHAnsi"/>
                <w:noProof/>
                <w:kern w:val="2"/>
                <w:lang w:eastAsia="pl-PL"/>
                <w14:ligatures w14:val="standardContextual"/>
              </w:rPr>
              <w:tab/>
            </w:r>
            <w:r w:rsidRPr="00281D77">
              <w:rPr>
                <w:rStyle w:val="Hipercze"/>
                <w:noProof/>
              </w:rPr>
              <w:t>Próba ciśnienia i uwagi ogólne</w:t>
            </w:r>
            <w:r>
              <w:rPr>
                <w:noProof/>
                <w:webHidden/>
              </w:rPr>
              <w:tab/>
            </w:r>
            <w:r>
              <w:rPr>
                <w:noProof/>
                <w:webHidden/>
              </w:rPr>
              <w:fldChar w:fldCharType="begin"/>
            </w:r>
            <w:r>
              <w:rPr>
                <w:noProof/>
                <w:webHidden/>
              </w:rPr>
              <w:instrText xml:space="preserve"> PAGEREF _Toc179480119 \h </w:instrText>
            </w:r>
            <w:r>
              <w:rPr>
                <w:noProof/>
                <w:webHidden/>
              </w:rPr>
            </w:r>
            <w:r>
              <w:rPr>
                <w:noProof/>
                <w:webHidden/>
              </w:rPr>
              <w:fldChar w:fldCharType="separate"/>
            </w:r>
            <w:r w:rsidR="00F82270">
              <w:rPr>
                <w:noProof/>
                <w:webHidden/>
              </w:rPr>
              <w:t>6</w:t>
            </w:r>
            <w:r>
              <w:rPr>
                <w:noProof/>
                <w:webHidden/>
              </w:rPr>
              <w:fldChar w:fldCharType="end"/>
            </w:r>
          </w:hyperlink>
        </w:p>
        <w:p w14:paraId="114937BC" w14:textId="04569501" w:rsidR="00C36AC5" w:rsidRDefault="00C36AC5">
          <w:pPr>
            <w:pStyle w:val="Spistreci2"/>
            <w:tabs>
              <w:tab w:val="left" w:pos="880"/>
              <w:tab w:val="right" w:leader="dot" w:pos="9061"/>
            </w:tabs>
            <w:rPr>
              <w:rFonts w:asciiTheme="minorHAnsi" w:eastAsiaTheme="minorEastAsia" w:hAnsiTheme="minorHAnsi"/>
              <w:noProof/>
              <w:kern w:val="2"/>
              <w:lang w:eastAsia="pl-PL"/>
              <w14:ligatures w14:val="standardContextual"/>
            </w:rPr>
          </w:pPr>
          <w:hyperlink w:anchor="_Toc179480120" w:history="1">
            <w:r w:rsidRPr="00281D77">
              <w:rPr>
                <w:rStyle w:val="Hipercze"/>
                <w:noProof/>
              </w:rPr>
              <w:t>3.4.</w:t>
            </w:r>
            <w:r>
              <w:rPr>
                <w:rFonts w:asciiTheme="minorHAnsi" w:eastAsiaTheme="minorEastAsia" w:hAnsiTheme="minorHAnsi"/>
                <w:noProof/>
                <w:kern w:val="2"/>
                <w:lang w:eastAsia="pl-PL"/>
                <w14:ligatures w14:val="standardContextual"/>
              </w:rPr>
              <w:tab/>
            </w:r>
            <w:r w:rsidRPr="00281D77">
              <w:rPr>
                <w:rStyle w:val="Hipercze"/>
                <w:noProof/>
              </w:rPr>
              <w:t>Kompensacja</w:t>
            </w:r>
            <w:r>
              <w:rPr>
                <w:noProof/>
                <w:webHidden/>
              </w:rPr>
              <w:tab/>
            </w:r>
            <w:r>
              <w:rPr>
                <w:noProof/>
                <w:webHidden/>
              </w:rPr>
              <w:fldChar w:fldCharType="begin"/>
            </w:r>
            <w:r>
              <w:rPr>
                <w:noProof/>
                <w:webHidden/>
              </w:rPr>
              <w:instrText xml:space="preserve"> PAGEREF _Toc179480120 \h </w:instrText>
            </w:r>
            <w:r>
              <w:rPr>
                <w:noProof/>
                <w:webHidden/>
              </w:rPr>
            </w:r>
            <w:r>
              <w:rPr>
                <w:noProof/>
                <w:webHidden/>
              </w:rPr>
              <w:fldChar w:fldCharType="separate"/>
            </w:r>
            <w:r w:rsidR="00F82270">
              <w:rPr>
                <w:noProof/>
                <w:webHidden/>
              </w:rPr>
              <w:t>7</w:t>
            </w:r>
            <w:r>
              <w:rPr>
                <w:noProof/>
                <w:webHidden/>
              </w:rPr>
              <w:fldChar w:fldCharType="end"/>
            </w:r>
          </w:hyperlink>
        </w:p>
        <w:p w14:paraId="40EBE63D" w14:textId="544C4FD2" w:rsidR="00C36AC5" w:rsidRDefault="00C36AC5">
          <w:pPr>
            <w:pStyle w:val="Spistreci2"/>
            <w:tabs>
              <w:tab w:val="left" w:pos="880"/>
              <w:tab w:val="right" w:leader="dot" w:pos="9061"/>
            </w:tabs>
            <w:rPr>
              <w:rFonts w:asciiTheme="minorHAnsi" w:eastAsiaTheme="minorEastAsia" w:hAnsiTheme="minorHAnsi"/>
              <w:noProof/>
              <w:kern w:val="2"/>
              <w:lang w:eastAsia="pl-PL"/>
              <w14:ligatures w14:val="standardContextual"/>
            </w:rPr>
          </w:pPr>
          <w:hyperlink w:anchor="_Toc179480121" w:history="1">
            <w:r w:rsidRPr="00281D77">
              <w:rPr>
                <w:rStyle w:val="Hipercze"/>
                <w:noProof/>
              </w:rPr>
              <w:t>3.5.</w:t>
            </w:r>
            <w:r>
              <w:rPr>
                <w:rFonts w:asciiTheme="minorHAnsi" w:eastAsiaTheme="minorEastAsia" w:hAnsiTheme="minorHAnsi"/>
                <w:noProof/>
                <w:kern w:val="2"/>
                <w:lang w:eastAsia="pl-PL"/>
                <w14:ligatures w14:val="standardContextual"/>
              </w:rPr>
              <w:tab/>
            </w:r>
            <w:r w:rsidRPr="00281D77">
              <w:rPr>
                <w:rStyle w:val="Hipercze"/>
                <w:noProof/>
              </w:rPr>
              <w:t>Izolacja ochronna</w:t>
            </w:r>
            <w:r>
              <w:rPr>
                <w:noProof/>
                <w:webHidden/>
              </w:rPr>
              <w:tab/>
            </w:r>
            <w:r>
              <w:rPr>
                <w:noProof/>
                <w:webHidden/>
              </w:rPr>
              <w:fldChar w:fldCharType="begin"/>
            </w:r>
            <w:r>
              <w:rPr>
                <w:noProof/>
                <w:webHidden/>
              </w:rPr>
              <w:instrText xml:space="preserve"> PAGEREF _Toc179480121 \h </w:instrText>
            </w:r>
            <w:r>
              <w:rPr>
                <w:noProof/>
                <w:webHidden/>
              </w:rPr>
            </w:r>
            <w:r>
              <w:rPr>
                <w:noProof/>
                <w:webHidden/>
              </w:rPr>
              <w:fldChar w:fldCharType="separate"/>
            </w:r>
            <w:r w:rsidR="00F82270">
              <w:rPr>
                <w:noProof/>
                <w:webHidden/>
              </w:rPr>
              <w:t>7</w:t>
            </w:r>
            <w:r>
              <w:rPr>
                <w:noProof/>
                <w:webHidden/>
              </w:rPr>
              <w:fldChar w:fldCharType="end"/>
            </w:r>
          </w:hyperlink>
        </w:p>
        <w:p w14:paraId="34EC7BD1" w14:textId="09408A60" w:rsidR="00C36AC5" w:rsidRDefault="00C36AC5">
          <w:pPr>
            <w:pStyle w:val="Spistreci2"/>
            <w:tabs>
              <w:tab w:val="left" w:pos="880"/>
              <w:tab w:val="right" w:leader="dot" w:pos="9061"/>
            </w:tabs>
            <w:rPr>
              <w:rFonts w:asciiTheme="minorHAnsi" w:eastAsiaTheme="minorEastAsia" w:hAnsiTheme="minorHAnsi"/>
              <w:noProof/>
              <w:kern w:val="2"/>
              <w:lang w:eastAsia="pl-PL"/>
              <w14:ligatures w14:val="standardContextual"/>
            </w:rPr>
          </w:pPr>
          <w:hyperlink w:anchor="_Toc179480122" w:history="1">
            <w:r w:rsidRPr="00281D77">
              <w:rPr>
                <w:rStyle w:val="Hipercze"/>
                <w:noProof/>
              </w:rPr>
              <w:t>3.6.</w:t>
            </w:r>
            <w:r>
              <w:rPr>
                <w:rFonts w:asciiTheme="minorHAnsi" w:eastAsiaTheme="minorEastAsia" w:hAnsiTheme="minorHAnsi"/>
                <w:noProof/>
                <w:kern w:val="2"/>
                <w:lang w:eastAsia="pl-PL"/>
                <w14:ligatures w14:val="standardContextual"/>
              </w:rPr>
              <w:tab/>
            </w:r>
            <w:r w:rsidRPr="00281D77">
              <w:rPr>
                <w:rStyle w:val="Hipercze"/>
                <w:noProof/>
              </w:rPr>
              <w:t>Odpowietrzenie, odwodnienie i regulacja</w:t>
            </w:r>
            <w:r>
              <w:rPr>
                <w:noProof/>
                <w:webHidden/>
              </w:rPr>
              <w:tab/>
            </w:r>
            <w:r>
              <w:rPr>
                <w:noProof/>
                <w:webHidden/>
              </w:rPr>
              <w:fldChar w:fldCharType="begin"/>
            </w:r>
            <w:r>
              <w:rPr>
                <w:noProof/>
                <w:webHidden/>
              </w:rPr>
              <w:instrText xml:space="preserve"> PAGEREF _Toc179480122 \h </w:instrText>
            </w:r>
            <w:r>
              <w:rPr>
                <w:noProof/>
                <w:webHidden/>
              </w:rPr>
            </w:r>
            <w:r>
              <w:rPr>
                <w:noProof/>
                <w:webHidden/>
              </w:rPr>
              <w:fldChar w:fldCharType="separate"/>
            </w:r>
            <w:r w:rsidR="00F82270">
              <w:rPr>
                <w:noProof/>
                <w:webHidden/>
              </w:rPr>
              <w:t>8</w:t>
            </w:r>
            <w:r>
              <w:rPr>
                <w:noProof/>
                <w:webHidden/>
              </w:rPr>
              <w:fldChar w:fldCharType="end"/>
            </w:r>
          </w:hyperlink>
        </w:p>
        <w:p w14:paraId="6F56C99B" w14:textId="57F78F8C" w:rsidR="00C36AC5" w:rsidRDefault="00C36AC5">
          <w:pPr>
            <w:pStyle w:val="Spistreci2"/>
            <w:tabs>
              <w:tab w:val="left" w:pos="880"/>
              <w:tab w:val="right" w:leader="dot" w:pos="9061"/>
            </w:tabs>
            <w:rPr>
              <w:rFonts w:asciiTheme="minorHAnsi" w:eastAsiaTheme="minorEastAsia" w:hAnsiTheme="minorHAnsi"/>
              <w:noProof/>
              <w:kern w:val="2"/>
              <w:lang w:eastAsia="pl-PL"/>
              <w14:ligatures w14:val="standardContextual"/>
            </w:rPr>
          </w:pPr>
          <w:hyperlink w:anchor="_Toc179480123" w:history="1">
            <w:r w:rsidRPr="00281D77">
              <w:rPr>
                <w:rStyle w:val="Hipercze"/>
                <w:noProof/>
              </w:rPr>
              <w:t>3.7.</w:t>
            </w:r>
            <w:r>
              <w:rPr>
                <w:rFonts w:asciiTheme="minorHAnsi" w:eastAsiaTheme="minorEastAsia" w:hAnsiTheme="minorHAnsi"/>
                <w:noProof/>
                <w:kern w:val="2"/>
                <w:lang w:eastAsia="pl-PL"/>
                <w14:ligatures w14:val="standardContextual"/>
              </w:rPr>
              <w:tab/>
            </w:r>
            <w:r w:rsidRPr="00281D77">
              <w:rPr>
                <w:rStyle w:val="Hipercze"/>
                <w:noProof/>
              </w:rPr>
              <w:t>Armatura</w:t>
            </w:r>
            <w:r>
              <w:rPr>
                <w:noProof/>
                <w:webHidden/>
              </w:rPr>
              <w:tab/>
            </w:r>
            <w:r>
              <w:rPr>
                <w:noProof/>
                <w:webHidden/>
              </w:rPr>
              <w:fldChar w:fldCharType="begin"/>
            </w:r>
            <w:r>
              <w:rPr>
                <w:noProof/>
                <w:webHidden/>
              </w:rPr>
              <w:instrText xml:space="preserve"> PAGEREF _Toc179480123 \h </w:instrText>
            </w:r>
            <w:r>
              <w:rPr>
                <w:noProof/>
                <w:webHidden/>
              </w:rPr>
            </w:r>
            <w:r>
              <w:rPr>
                <w:noProof/>
                <w:webHidden/>
              </w:rPr>
              <w:fldChar w:fldCharType="separate"/>
            </w:r>
            <w:r w:rsidR="00F82270">
              <w:rPr>
                <w:noProof/>
                <w:webHidden/>
              </w:rPr>
              <w:t>8</w:t>
            </w:r>
            <w:r>
              <w:rPr>
                <w:noProof/>
                <w:webHidden/>
              </w:rPr>
              <w:fldChar w:fldCharType="end"/>
            </w:r>
          </w:hyperlink>
        </w:p>
        <w:p w14:paraId="6F81207D" w14:textId="066566F7" w:rsidR="00C36AC5" w:rsidRDefault="00C36AC5">
          <w:pPr>
            <w:pStyle w:val="Spistreci2"/>
            <w:tabs>
              <w:tab w:val="left" w:pos="880"/>
              <w:tab w:val="right" w:leader="dot" w:pos="9061"/>
            </w:tabs>
            <w:rPr>
              <w:rFonts w:asciiTheme="minorHAnsi" w:eastAsiaTheme="minorEastAsia" w:hAnsiTheme="minorHAnsi"/>
              <w:noProof/>
              <w:kern w:val="2"/>
              <w:lang w:eastAsia="pl-PL"/>
              <w14:ligatures w14:val="standardContextual"/>
            </w:rPr>
          </w:pPr>
          <w:hyperlink w:anchor="_Toc179480124" w:history="1">
            <w:r w:rsidRPr="00281D77">
              <w:rPr>
                <w:rStyle w:val="Hipercze"/>
                <w:noProof/>
              </w:rPr>
              <w:t>3.8.</w:t>
            </w:r>
            <w:r>
              <w:rPr>
                <w:rFonts w:asciiTheme="minorHAnsi" w:eastAsiaTheme="minorEastAsia" w:hAnsiTheme="minorHAnsi"/>
                <w:noProof/>
                <w:kern w:val="2"/>
                <w:lang w:eastAsia="pl-PL"/>
                <w14:ligatures w14:val="standardContextual"/>
              </w:rPr>
              <w:tab/>
            </w:r>
            <w:r w:rsidRPr="00281D77">
              <w:rPr>
                <w:rStyle w:val="Hipercze"/>
                <w:noProof/>
              </w:rPr>
              <w:t>Przejście rur przez przegrody P.Poż:</w:t>
            </w:r>
            <w:r>
              <w:rPr>
                <w:noProof/>
                <w:webHidden/>
              </w:rPr>
              <w:tab/>
            </w:r>
            <w:r>
              <w:rPr>
                <w:noProof/>
                <w:webHidden/>
              </w:rPr>
              <w:fldChar w:fldCharType="begin"/>
            </w:r>
            <w:r>
              <w:rPr>
                <w:noProof/>
                <w:webHidden/>
              </w:rPr>
              <w:instrText xml:space="preserve"> PAGEREF _Toc179480124 \h </w:instrText>
            </w:r>
            <w:r>
              <w:rPr>
                <w:noProof/>
                <w:webHidden/>
              </w:rPr>
            </w:r>
            <w:r>
              <w:rPr>
                <w:noProof/>
                <w:webHidden/>
              </w:rPr>
              <w:fldChar w:fldCharType="separate"/>
            </w:r>
            <w:r w:rsidR="00F82270">
              <w:rPr>
                <w:noProof/>
                <w:webHidden/>
              </w:rPr>
              <w:t>8</w:t>
            </w:r>
            <w:r>
              <w:rPr>
                <w:noProof/>
                <w:webHidden/>
              </w:rPr>
              <w:fldChar w:fldCharType="end"/>
            </w:r>
          </w:hyperlink>
        </w:p>
        <w:p w14:paraId="47C84BE1" w14:textId="5A16A9F7" w:rsidR="00C36AC5" w:rsidRDefault="00C36AC5">
          <w:pPr>
            <w:pStyle w:val="Spistreci2"/>
            <w:tabs>
              <w:tab w:val="left" w:pos="880"/>
              <w:tab w:val="right" w:leader="dot" w:pos="9061"/>
            </w:tabs>
            <w:rPr>
              <w:rFonts w:asciiTheme="minorHAnsi" w:eastAsiaTheme="minorEastAsia" w:hAnsiTheme="minorHAnsi"/>
              <w:noProof/>
              <w:kern w:val="2"/>
              <w:lang w:eastAsia="pl-PL"/>
              <w14:ligatures w14:val="standardContextual"/>
            </w:rPr>
          </w:pPr>
          <w:hyperlink w:anchor="_Toc179480125" w:history="1">
            <w:r w:rsidRPr="00281D77">
              <w:rPr>
                <w:rStyle w:val="Hipercze"/>
                <w:noProof/>
              </w:rPr>
              <w:t>3.9.</w:t>
            </w:r>
            <w:r>
              <w:rPr>
                <w:rFonts w:asciiTheme="minorHAnsi" w:eastAsiaTheme="minorEastAsia" w:hAnsiTheme="minorHAnsi"/>
                <w:noProof/>
                <w:kern w:val="2"/>
                <w:lang w:eastAsia="pl-PL"/>
                <w14:ligatures w14:val="standardContextual"/>
              </w:rPr>
              <w:tab/>
            </w:r>
            <w:r w:rsidRPr="00281D77">
              <w:rPr>
                <w:rStyle w:val="Hipercze"/>
                <w:noProof/>
              </w:rPr>
              <w:t>Płukanie istniejącej instalacji</w:t>
            </w:r>
            <w:r>
              <w:rPr>
                <w:noProof/>
                <w:webHidden/>
              </w:rPr>
              <w:tab/>
            </w:r>
            <w:r>
              <w:rPr>
                <w:noProof/>
                <w:webHidden/>
              </w:rPr>
              <w:fldChar w:fldCharType="begin"/>
            </w:r>
            <w:r>
              <w:rPr>
                <w:noProof/>
                <w:webHidden/>
              </w:rPr>
              <w:instrText xml:space="preserve"> PAGEREF _Toc179480125 \h </w:instrText>
            </w:r>
            <w:r>
              <w:rPr>
                <w:noProof/>
                <w:webHidden/>
              </w:rPr>
            </w:r>
            <w:r>
              <w:rPr>
                <w:noProof/>
                <w:webHidden/>
              </w:rPr>
              <w:fldChar w:fldCharType="separate"/>
            </w:r>
            <w:r w:rsidR="00F82270">
              <w:rPr>
                <w:noProof/>
                <w:webHidden/>
              </w:rPr>
              <w:t>8</w:t>
            </w:r>
            <w:r>
              <w:rPr>
                <w:noProof/>
                <w:webHidden/>
              </w:rPr>
              <w:fldChar w:fldCharType="end"/>
            </w:r>
          </w:hyperlink>
        </w:p>
        <w:p w14:paraId="6A13C2F0" w14:textId="74BF7D1E" w:rsidR="00C36AC5" w:rsidRDefault="00C36AC5">
          <w:pPr>
            <w:pStyle w:val="Spistreci2"/>
            <w:tabs>
              <w:tab w:val="left" w:pos="1100"/>
              <w:tab w:val="right" w:leader="dot" w:pos="9061"/>
            </w:tabs>
            <w:rPr>
              <w:rFonts w:asciiTheme="minorHAnsi" w:eastAsiaTheme="minorEastAsia" w:hAnsiTheme="minorHAnsi"/>
              <w:noProof/>
              <w:kern w:val="2"/>
              <w:lang w:eastAsia="pl-PL"/>
              <w14:ligatures w14:val="standardContextual"/>
            </w:rPr>
          </w:pPr>
          <w:hyperlink w:anchor="_Toc179480126" w:history="1">
            <w:r w:rsidRPr="00281D77">
              <w:rPr>
                <w:rStyle w:val="Hipercze"/>
                <w:noProof/>
              </w:rPr>
              <w:t>3.10.</w:t>
            </w:r>
            <w:r>
              <w:rPr>
                <w:rFonts w:asciiTheme="minorHAnsi" w:eastAsiaTheme="minorEastAsia" w:hAnsiTheme="minorHAnsi"/>
                <w:noProof/>
                <w:kern w:val="2"/>
                <w:lang w:eastAsia="pl-PL"/>
                <w14:ligatures w14:val="standardContextual"/>
              </w:rPr>
              <w:tab/>
            </w:r>
            <w:r w:rsidRPr="00281D77">
              <w:rPr>
                <w:rStyle w:val="Hipercze"/>
                <w:noProof/>
              </w:rPr>
              <w:t>Czynnik grzewczy centralnego ogrzewania.</w:t>
            </w:r>
            <w:r>
              <w:rPr>
                <w:noProof/>
                <w:webHidden/>
              </w:rPr>
              <w:tab/>
            </w:r>
            <w:r>
              <w:rPr>
                <w:noProof/>
                <w:webHidden/>
              </w:rPr>
              <w:fldChar w:fldCharType="begin"/>
            </w:r>
            <w:r>
              <w:rPr>
                <w:noProof/>
                <w:webHidden/>
              </w:rPr>
              <w:instrText xml:space="preserve"> PAGEREF _Toc179480126 \h </w:instrText>
            </w:r>
            <w:r>
              <w:rPr>
                <w:noProof/>
                <w:webHidden/>
              </w:rPr>
            </w:r>
            <w:r>
              <w:rPr>
                <w:noProof/>
                <w:webHidden/>
              </w:rPr>
              <w:fldChar w:fldCharType="separate"/>
            </w:r>
            <w:r w:rsidR="00F82270">
              <w:rPr>
                <w:noProof/>
                <w:webHidden/>
              </w:rPr>
              <w:t>9</w:t>
            </w:r>
            <w:r>
              <w:rPr>
                <w:noProof/>
                <w:webHidden/>
              </w:rPr>
              <w:fldChar w:fldCharType="end"/>
            </w:r>
          </w:hyperlink>
        </w:p>
        <w:p w14:paraId="132A66FA" w14:textId="52C8E325" w:rsidR="00C36AC5" w:rsidRDefault="00C36AC5">
          <w:pPr>
            <w:pStyle w:val="Spistreci2"/>
            <w:tabs>
              <w:tab w:val="left" w:pos="1100"/>
              <w:tab w:val="right" w:leader="dot" w:pos="9061"/>
            </w:tabs>
            <w:rPr>
              <w:rFonts w:asciiTheme="minorHAnsi" w:eastAsiaTheme="minorEastAsia" w:hAnsiTheme="minorHAnsi"/>
              <w:noProof/>
              <w:kern w:val="2"/>
              <w:lang w:eastAsia="pl-PL"/>
              <w14:ligatures w14:val="standardContextual"/>
            </w:rPr>
          </w:pPr>
          <w:hyperlink w:anchor="_Toc179480127" w:history="1">
            <w:r w:rsidRPr="00281D77">
              <w:rPr>
                <w:rStyle w:val="Hipercze"/>
                <w:noProof/>
              </w:rPr>
              <w:t>3.11.</w:t>
            </w:r>
            <w:r>
              <w:rPr>
                <w:rFonts w:asciiTheme="minorHAnsi" w:eastAsiaTheme="minorEastAsia" w:hAnsiTheme="minorHAnsi"/>
                <w:noProof/>
                <w:kern w:val="2"/>
                <w:lang w:eastAsia="pl-PL"/>
                <w14:ligatures w14:val="standardContextual"/>
              </w:rPr>
              <w:tab/>
            </w:r>
            <w:r w:rsidRPr="00281D77">
              <w:rPr>
                <w:rStyle w:val="Hipercze"/>
                <w:noProof/>
              </w:rPr>
              <w:t>Ochrona instalacji centralnego ogrzewania przed zanieczyszczeniami</w:t>
            </w:r>
            <w:r>
              <w:rPr>
                <w:noProof/>
                <w:webHidden/>
              </w:rPr>
              <w:tab/>
            </w:r>
            <w:r>
              <w:rPr>
                <w:noProof/>
                <w:webHidden/>
              </w:rPr>
              <w:fldChar w:fldCharType="begin"/>
            </w:r>
            <w:r>
              <w:rPr>
                <w:noProof/>
                <w:webHidden/>
              </w:rPr>
              <w:instrText xml:space="preserve"> PAGEREF _Toc179480127 \h </w:instrText>
            </w:r>
            <w:r>
              <w:rPr>
                <w:noProof/>
                <w:webHidden/>
              </w:rPr>
            </w:r>
            <w:r>
              <w:rPr>
                <w:noProof/>
                <w:webHidden/>
              </w:rPr>
              <w:fldChar w:fldCharType="separate"/>
            </w:r>
            <w:r w:rsidR="00F82270">
              <w:rPr>
                <w:noProof/>
                <w:webHidden/>
              </w:rPr>
              <w:t>9</w:t>
            </w:r>
            <w:r>
              <w:rPr>
                <w:noProof/>
                <w:webHidden/>
              </w:rPr>
              <w:fldChar w:fldCharType="end"/>
            </w:r>
          </w:hyperlink>
        </w:p>
        <w:p w14:paraId="5CBD4CFA" w14:textId="58494580" w:rsidR="00C36AC5" w:rsidRDefault="00C36AC5">
          <w:pPr>
            <w:pStyle w:val="Spistreci2"/>
            <w:tabs>
              <w:tab w:val="left" w:pos="1100"/>
              <w:tab w:val="right" w:leader="dot" w:pos="9061"/>
            </w:tabs>
            <w:rPr>
              <w:rFonts w:asciiTheme="minorHAnsi" w:eastAsiaTheme="minorEastAsia" w:hAnsiTheme="minorHAnsi"/>
              <w:noProof/>
              <w:kern w:val="2"/>
              <w:lang w:eastAsia="pl-PL"/>
              <w14:ligatures w14:val="standardContextual"/>
            </w:rPr>
          </w:pPr>
          <w:hyperlink w:anchor="_Toc179480128" w:history="1">
            <w:r w:rsidRPr="00281D77">
              <w:rPr>
                <w:rStyle w:val="Hipercze"/>
                <w:noProof/>
              </w:rPr>
              <w:t>3.12.</w:t>
            </w:r>
            <w:r>
              <w:rPr>
                <w:rFonts w:asciiTheme="minorHAnsi" w:eastAsiaTheme="minorEastAsia" w:hAnsiTheme="minorHAnsi"/>
                <w:noProof/>
                <w:kern w:val="2"/>
                <w:lang w:eastAsia="pl-PL"/>
                <w14:ligatures w14:val="standardContextual"/>
              </w:rPr>
              <w:tab/>
            </w:r>
            <w:r w:rsidRPr="00281D77">
              <w:rPr>
                <w:rStyle w:val="Hipercze"/>
                <w:noProof/>
              </w:rPr>
              <w:t>Stacja zmiękczania wody do uzupełniania zładu</w:t>
            </w:r>
            <w:r>
              <w:rPr>
                <w:noProof/>
                <w:webHidden/>
              </w:rPr>
              <w:tab/>
            </w:r>
            <w:r>
              <w:rPr>
                <w:noProof/>
                <w:webHidden/>
              </w:rPr>
              <w:fldChar w:fldCharType="begin"/>
            </w:r>
            <w:r>
              <w:rPr>
                <w:noProof/>
                <w:webHidden/>
              </w:rPr>
              <w:instrText xml:space="preserve"> PAGEREF _Toc179480128 \h </w:instrText>
            </w:r>
            <w:r>
              <w:rPr>
                <w:noProof/>
                <w:webHidden/>
              </w:rPr>
            </w:r>
            <w:r>
              <w:rPr>
                <w:noProof/>
                <w:webHidden/>
              </w:rPr>
              <w:fldChar w:fldCharType="separate"/>
            </w:r>
            <w:r w:rsidR="00F82270">
              <w:rPr>
                <w:noProof/>
                <w:webHidden/>
              </w:rPr>
              <w:t>9</w:t>
            </w:r>
            <w:r>
              <w:rPr>
                <w:noProof/>
                <w:webHidden/>
              </w:rPr>
              <w:fldChar w:fldCharType="end"/>
            </w:r>
          </w:hyperlink>
        </w:p>
        <w:p w14:paraId="653EE996" w14:textId="1BB56CA9" w:rsidR="00C36AC5" w:rsidRDefault="00C36AC5">
          <w:pPr>
            <w:pStyle w:val="Spistreci2"/>
            <w:tabs>
              <w:tab w:val="left" w:pos="1100"/>
              <w:tab w:val="right" w:leader="dot" w:pos="9061"/>
            </w:tabs>
            <w:rPr>
              <w:rFonts w:asciiTheme="minorHAnsi" w:eastAsiaTheme="minorEastAsia" w:hAnsiTheme="minorHAnsi"/>
              <w:noProof/>
              <w:kern w:val="2"/>
              <w:lang w:eastAsia="pl-PL"/>
              <w14:ligatures w14:val="standardContextual"/>
            </w:rPr>
          </w:pPr>
          <w:hyperlink w:anchor="_Toc179480129" w:history="1">
            <w:r w:rsidRPr="00281D77">
              <w:rPr>
                <w:rStyle w:val="Hipercze"/>
                <w:noProof/>
              </w:rPr>
              <w:t>3.13.</w:t>
            </w:r>
            <w:r>
              <w:rPr>
                <w:rFonts w:asciiTheme="minorHAnsi" w:eastAsiaTheme="minorEastAsia" w:hAnsiTheme="minorHAnsi"/>
                <w:noProof/>
                <w:kern w:val="2"/>
                <w:lang w:eastAsia="pl-PL"/>
                <w14:ligatures w14:val="standardContextual"/>
              </w:rPr>
              <w:tab/>
            </w:r>
            <w:r w:rsidRPr="00281D77">
              <w:rPr>
                <w:rStyle w:val="Hipercze"/>
                <w:noProof/>
              </w:rPr>
              <w:t>Automatyka</w:t>
            </w:r>
            <w:r>
              <w:rPr>
                <w:noProof/>
                <w:webHidden/>
              </w:rPr>
              <w:tab/>
            </w:r>
            <w:r>
              <w:rPr>
                <w:noProof/>
                <w:webHidden/>
              </w:rPr>
              <w:fldChar w:fldCharType="begin"/>
            </w:r>
            <w:r>
              <w:rPr>
                <w:noProof/>
                <w:webHidden/>
              </w:rPr>
              <w:instrText xml:space="preserve"> PAGEREF _Toc179480129 \h </w:instrText>
            </w:r>
            <w:r>
              <w:rPr>
                <w:noProof/>
                <w:webHidden/>
              </w:rPr>
            </w:r>
            <w:r>
              <w:rPr>
                <w:noProof/>
                <w:webHidden/>
              </w:rPr>
              <w:fldChar w:fldCharType="separate"/>
            </w:r>
            <w:r w:rsidR="00F82270">
              <w:rPr>
                <w:noProof/>
                <w:webHidden/>
              </w:rPr>
              <w:t>10</w:t>
            </w:r>
            <w:r>
              <w:rPr>
                <w:noProof/>
                <w:webHidden/>
              </w:rPr>
              <w:fldChar w:fldCharType="end"/>
            </w:r>
          </w:hyperlink>
        </w:p>
        <w:p w14:paraId="3994065F" w14:textId="62F377FA" w:rsidR="00C36AC5" w:rsidRDefault="00C36AC5">
          <w:pPr>
            <w:pStyle w:val="Spistreci3"/>
            <w:tabs>
              <w:tab w:val="left" w:pos="1320"/>
              <w:tab w:val="right" w:leader="dot" w:pos="9061"/>
            </w:tabs>
            <w:rPr>
              <w:rFonts w:asciiTheme="minorHAnsi" w:eastAsiaTheme="minorEastAsia" w:hAnsiTheme="minorHAnsi"/>
              <w:noProof/>
              <w:kern w:val="2"/>
              <w:lang w:eastAsia="pl-PL"/>
              <w14:ligatures w14:val="standardContextual"/>
            </w:rPr>
          </w:pPr>
          <w:hyperlink w:anchor="_Toc179480130" w:history="1">
            <w:r w:rsidRPr="00281D77">
              <w:rPr>
                <w:rStyle w:val="Hipercze"/>
                <w:noProof/>
              </w:rPr>
              <w:t>3.13.1.</w:t>
            </w:r>
            <w:r>
              <w:rPr>
                <w:rFonts w:asciiTheme="minorHAnsi" w:eastAsiaTheme="minorEastAsia" w:hAnsiTheme="minorHAnsi"/>
                <w:noProof/>
                <w:kern w:val="2"/>
                <w:lang w:eastAsia="pl-PL"/>
                <w14:ligatures w14:val="standardContextual"/>
              </w:rPr>
              <w:tab/>
            </w:r>
            <w:r w:rsidRPr="00281D77">
              <w:rPr>
                <w:rStyle w:val="Hipercze"/>
                <w:noProof/>
              </w:rPr>
              <w:t>Algorytm pracy automatyki</w:t>
            </w:r>
            <w:r>
              <w:rPr>
                <w:noProof/>
                <w:webHidden/>
              </w:rPr>
              <w:tab/>
            </w:r>
            <w:r>
              <w:rPr>
                <w:noProof/>
                <w:webHidden/>
              </w:rPr>
              <w:fldChar w:fldCharType="begin"/>
            </w:r>
            <w:r>
              <w:rPr>
                <w:noProof/>
                <w:webHidden/>
              </w:rPr>
              <w:instrText xml:space="preserve"> PAGEREF _Toc179480130 \h </w:instrText>
            </w:r>
            <w:r>
              <w:rPr>
                <w:noProof/>
                <w:webHidden/>
              </w:rPr>
            </w:r>
            <w:r>
              <w:rPr>
                <w:noProof/>
                <w:webHidden/>
              </w:rPr>
              <w:fldChar w:fldCharType="separate"/>
            </w:r>
            <w:r w:rsidR="00F82270">
              <w:rPr>
                <w:noProof/>
                <w:webHidden/>
              </w:rPr>
              <w:t>10</w:t>
            </w:r>
            <w:r>
              <w:rPr>
                <w:noProof/>
                <w:webHidden/>
              </w:rPr>
              <w:fldChar w:fldCharType="end"/>
            </w:r>
          </w:hyperlink>
        </w:p>
        <w:p w14:paraId="7EC52D0B" w14:textId="2DAC9FEE" w:rsidR="00C36AC5" w:rsidRDefault="00C36AC5">
          <w:pPr>
            <w:pStyle w:val="Spistreci3"/>
            <w:tabs>
              <w:tab w:val="left" w:pos="1320"/>
              <w:tab w:val="right" w:leader="dot" w:pos="9061"/>
            </w:tabs>
            <w:rPr>
              <w:rFonts w:asciiTheme="minorHAnsi" w:eastAsiaTheme="minorEastAsia" w:hAnsiTheme="minorHAnsi"/>
              <w:noProof/>
              <w:kern w:val="2"/>
              <w:lang w:eastAsia="pl-PL"/>
              <w14:ligatures w14:val="standardContextual"/>
            </w:rPr>
          </w:pPr>
          <w:hyperlink w:anchor="_Toc179480131" w:history="1">
            <w:r w:rsidRPr="00281D77">
              <w:rPr>
                <w:rStyle w:val="Hipercze"/>
                <w:noProof/>
              </w:rPr>
              <w:t>3.13.2.</w:t>
            </w:r>
            <w:r>
              <w:rPr>
                <w:rFonts w:asciiTheme="minorHAnsi" w:eastAsiaTheme="minorEastAsia" w:hAnsiTheme="minorHAnsi"/>
                <w:noProof/>
                <w:kern w:val="2"/>
                <w:lang w:eastAsia="pl-PL"/>
                <w14:ligatures w14:val="standardContextual"/>
              </w:rPr>
              <w:tab/>
            </w:r>
            <w:r w:rsidRPr="00281D77">
              <w:rPr>
                <w:rStyle w:val="Hipercze"/>
                <w:noProof/>
              </w:rPr>
              <w:t>Opis sterowania</w:t>
            </w:r>
            <w:r>
              <w:rPr>
                <w:noProof/>
                <w:webHidden/>
              </w:rPr>
              <w:tab/>
            </w:r>
            <w:r>
              <w:rPr>
                <w:noProof/>
                <w:webHidden/>
              </w:rPr>
              <w:fldChar w:fldCharType="begin"/>
            </w:r>
            <w:r>
              <w:rPr>
                <w:noProof/>
                <w:webHidden/>
              </w:rPr>
              <w:instrText xml:space="preserve"> PAGEREF _Toc179480131 \h </w:instrText>
            </w:r>
            <w:r>
              <w:rPr>
                <w:noProof/>
                <w:webHidden/>
              </w:rPr>
            </w:r>
            <w:r>
              <w:rPr>
                <w:noProof/>
                <w:webHidden/>
              </w:rPr>
              <w:fldChar w:fldCharType="separate"/>
            </w:r>
            <w:r w:rsidR="00F82270">
              <w:rPr>
                <w:noProof/>
                <w:webHidden/>
              </w:rPr>
              <w:t>10</w:t>
            </w:r>
            <w:r>
              <w:rPr>
                <w:noProof/>
                <w:webHidden/>
              </w:rPr>
              <w:fldChar w:fldCharType="end"/>
            </w:r>
          </w:hyperlink>
        </w:p>
        <w:p w14:paraId="6D5E0A96" w14:textId="1BA70464" w:rsidR="00C36AC5" w:rsidRDefault="00C36AC5">
          <w:pPr>
            <w:pStyle w:val="Spistreci2"/>
            <w:tabs>
              <w:tab w:val="left" w:pos="1100"/>
              <w:tab w:val="right" w:leader="dot" w:pos="9061"/>
            </w:tabs>
            <w:rPr>
              <w:rFonts w:asciiTheme="minorHAnsi" w:eastAsiaTheme="minorEastAsia" w:hAnsiTheme="minorHAnsi"/>
              <w:noProof/>
              <w:kern w:val="2"/>
              <w:lang w:eastAsia="pl-PL"/>
              <w14:ligatures w14:val="standardContextual"/>
            </w:rPr>
          </w:pPr>
          <w:hyperlink w:anchor="_Toc179480132" w:history="1">
            <w:r w:rsidRPr="00281D77">
              <w:rPr>
                <w:rStyle w:val="Hipercze"/>
                <w:noProof/>
              </w:rPr>
              <w:t>3.14.</w:t>
            </w:r>
            <w:r>
              <w:rPr>
                <w:rFonts w:asciiTheme="minorHAnsi" w:eastAsiaTheme="minorEastAsia" w:hAnsiTheme="minorHAnsi"/>
                <w:noProof/>
                <w:kern w:val="2"/>
                <w:lang w:eastAsia="pl-PL"/>
                <w14:ligatures w14:val="standardContextual"/>
              </w:rPr>
              <w:tab/>
            </w:r>
            <w:r w:rsidRPr="00281D77">
              <w:rPr>
                <w:rStyle w:val="Hipercze"/>
                <w:noProof/>
              </w:rPr>
              <w:t>Pomiar ciepła i ilości zużytej wody na potrzeby ciepłej wody użytkowej</w:t>
            </w:r>
            <w:r>
              <w:rPr>
                <w:noProof/>
                <w:webHidden/>
              </w:rPr>
              <w:tab/>
            </w:r>
            <w:r>
              <w:rPr>
                <w:noProof/>
                <w:webHidden/>
              </w:rPr>
              <w:fldChar w:fldCharType="begin"/>
            </w:r>
            <w:r>
              <w:rPr>
                <w:noProof/>
                <w:webHidden/>
              </w:rPr>
              <w:instrText xml:space="preserve"> PAGEREF _Toc179480132 \h </w:instrText>
            </w:r>
            <w:r>
              <w:rPr>
                <w:noProof/>
                <w:webHidden/>
              </w:rPr>
            </w:r>
            <w:r>
              <w:rPr>
                <w:noProof/>
                <w:webHidden/>
              </w:rPr>
              <w:fldChar w:fldCharType="separate"/>
            </w:r>
            <w:r w:rsidR="00F82270">
              <w:rPr>
                <w:noProof/>
                <w:webHidden/>
              </w:rPr>
              <w:t>11</w:t>
            </w:r>
            <w:r>
              <w:rPr>
                <w:noProof/>
                <w:webHidden/>
              </w:rPr>
              <w:fldChar w:fldCharType="end"/>
            </w:r>
          </w:hyperlink>
        </w:p>
        <w:p w14:paraId="4BC9059E" w14:textId="1449B979" w:rsidR="00C36AC5" w:rsidRDefault="00C36AC5">
          <w:pPr>
            <w:pStyle w:val="Spistreci1"/>
            <w:tabs>
              <w:tab w:val="left" w:pos="440"/>
            </w:tabs>
            <w:rPr>
              <w:rFonts w:asciiTheme="minorHAnsi" w:eastAsiaTheme="minorEastAsia" w:hAnsiTheme="minorHAnsi" w:cstheme="minorBidi"/>
              <w:b w:val="0"/>
              <w:noProof/>
              <w:kern w:val="2"/>
              <w:sz w:val="22"/>
              <w:szCs w:val="22"/>
              <w:lang w:eastAsia="pl-PL"/>
              <w14:ligatures w14:val="standardContextual"/>
            </w:rPr>
          </w:pPr>
          <w:hyperlink w:anchor="_Toc179480133" w:history="1">
            <w:r w:rsidRPr="00281D77">
              <w:rPr>
                <w:rStyle w:val="Hipercze"/>
                <w:noProof/>
              </w:rPr>
              <w:t>4.</w:t>
            </w:r>
            <w:r>
              <w:rPr>
                <w:rFonts w:asciiTheme="minorHAnsi" w:eastAsiaTheme="minorEastAsia" w:hAnsiTheme="minorHAnsi" w:cstheme="minorBidi"/>
                <w:b w:val="0"/>
                <w:noProof/>
                <w:kern w:val="2"/>
                <w:sz w:val="22"/>
                <w:szCs w:val="22"/>
                <w:lang w:eastAsia="pl-PL"/>
                <w14:ligatures w14:val="standardContextual"/>
              </w:rPr>
              <w:tab/>
            </w:r>
            <w:r w:rsidRPr="00281D77">
              <w:rPr>
                <w:rStyle w:val="Hipercze"/>
                <w:noProof/>
              </w:rPr>
              <w:t>Wytyczne branżowe</w:t>
            </w:r>
            <w:r>
              <w:rPr>
                <w:noProof/>
                <w:webHidden/>
              </w:rPr>
              <w:tab/>
            </w:r>
            <w:r>
              <w:rPr>
                <w:noProof/>
                <w:webHidden/>
              </w:rPr>
              <w:fldChar w:fldCharType="begin"/>
            </w:r>
            <w:r>
              <w:rPr>
                <w:noProof/>
                <w:webHidden/>
              </w:rPr>
              <w:instrText xml:space="preserve"> PAGEREF _Toc179480133 \h </w:instrText>
            </w:r>
            <w:r>
              <w:rPr>
                <w:noProof/>
                <w:webHidden/>
              </w:rPr>
            </w:r>
            <w:r>
              <w:rPr>
                <w:noProof/>
                <w:webHidden/>
              </w:rPr>
              <w:fldChar w:fldCharType="separate"/>
            </w:r>
            <w:r w:rsidR="00F82270">
              <w:rPr>
                <w:noProof/>
                <w:webHidden/>
              </w:rPr>
              <w:t>11</w:t>
            </w:r>
            <w:r>
              <w:rPr>
                <w:noProof/>
                <w:webHidden/>
              </w:rPr>
              <w:fldChar w:fldCharType="end"/>
            </w:r>
          </w:hyperlink>
        </w:p>
        <w:p w14:paraId="79E9523D" w14:textId="69F6268C" w:rsidR="00C36AC5" w:rsidRDefault="00C36AC5">
          <w:pPr>
            <w:pStyle w:val="Spistreci2"/>
            <w:tabs>
              <w:tab w:val="left" w:pos="880"/>
              <w:tab w:val="right" w:leader="dot" w:pos="9061"/>
            </w:tabs>
            <w:rPr>
              <w:rFonts w:asciiTheme="minorHAnsi" w:eastAsiaTheme="minorEastAsia" w:hAnsiTheme="minorHAnsi"/>
              <w:noProof/>
              <w:kern w:val="2"/>
              <w:lang w:eastAsia="pl-PL"/>
              <w14:ligatures w14:val="standardContextual"/>
            </w:rPr>
          </w:pPr>
          <w:hyperlink w:anchor="_Toc179480134" w:history="1">
            <w:r w:rsidRPr="00281D77">
              <w:rPr>
                <w:rStyle w:val="Hipercze"/>
                <w:noProof/>
              </w:rPr>
              <w:t>4.1.</w:t>
            </w:r>
            <w:r>
              <w:rPr>
                <w:rFonts w:asciiTheme="minorHAnsi" w:eastAsiaTheme="minorEastAsia" w:hAnsiTheme="minorHAnsi"/>
                <w:noProof/>
                <w:kern w:val="2"/>
                <w:lang w:eastAsia="pl-PL"/>
                <w14:ligatures w14:val="standardContextual"/>
              </w:rPr>
              <w:tab/>
            </w:r>
            <w:r w:rsidRPr="00281D77">
              <w:rPr>
                <w:rStyle w:val="Hipercze"/>
                <w:noProof/>
              </w:rPr>
              <w:t>Branża elektryczna</w:t>
            </w:r>
            <w:r>
              <w:rPr>
                <w:noProof/>
                <w:webHidden/>
              </w:rPr>
              <w:tab/>
            </w:r>
            <w:r>
              <w:rPr>
                <w:noProof/>
                <w:webHidden/>
              </w:rPr>
              <w:fldChar w:fldCharType="begin"/>
            </w:r>
            <w:r>
              <w:rPr>
                <w:noProof/>
                <w:webHidden/>
              </w:rPr>
              <w:instrText xml:space="preserve"> PAGEREF _Toc179480134 \h </w:instrText>
            </w:r>
            <w:r>
              <w:rPr>
                <w:noProof/>
                <w:webHidden/>
              </w:rPr>
            </w:r>
            <w:r>
              <w:rPr>
                <w:noProof/>
                <w:webHidden/>
              </w:rPr>
              <w:fldChar w:fldCharType="separate"/>
            </w:r>
            <w:r w:rsidR="00F82270">
              <w:rPr>
                <w:noProof/>
                <w:webHidden/>
              </w:rPr>
              <w:t>11</w:t>
            </w:r>
            <w:r>
              <w:rPr>
                <w:noProof/>
                <w:webHidden/>
              </w:rPr>
              <w:fldChar w:fldCharType="end"/>
            </w:r>
          </w:hyperlink>
        </w:p>
        <w:p w14:paraId="0704F82F" w14:textId="467FCD8E" w:rsidR="00C36AC5" w:rsidRDefault="00C36AC5">
          <w:pPr>
            <w:pStyle w:val="Spistreci1"/>
            <w:tabs>
              <w:tab w:val="left" w:pos="440"/>
            </w:tabs>
            <w:rPr>
              <w:rFonts w:asciiTheme="minorHAnsi" w:eastAsiaTheme="minorEastAsia" w:hAnsiTheme="minorHAnsi" w:cstheme="minorBidi"/>
              <w:b w:val="0"/>
              <w:noProof/>
              <w:kern w:val="2"/>
              <w:sz w:val="22"/>
              <w:szCs w:val="22"/>
              <w:lang w:eastAsia="pl-PL"/>
              <w14:ligatures w14:val="standardContextual"/>
            </w:rPr>
          </w:pPr>
          <w:hyperlink w:anchor="_Toc179480135" w:history="1">
            <w:r w:rsidRPr="00281D77">
              <w:rPr>
                <w:rStyle w:val="Hipercze"/>
                <w:noProof/>
              </w:rPr>
              <w:t>5.</w:t>
            </w:r>
            <w:r>
              <w:rPr>
                <w:rFonts w:asciiTheme="minorHAnsi" w:eastAsiaTheme="minorEastAsia" w:hAnsiTheme="minorHAnsi" w:cstheme="minorBidi"/>
                <w:b w:val="0"/>
                <w:noProof/>
                <w:kern w:val="2"/>
                <w:sz w:val="22"/>
                <w:szCs w:val="22"/>
                <w:lang w:eastAsia="pl-PL"/>
                <w14:ligatures w14:val="standardContextual"/>
              </w:rPr>
              <w:tab/>
            </w:r>
            <w:r w:rsidRPr="00281D77">
              <w:rPr>
                <w:rStyle w:val="Hipercze"/>
                <w:noProof/>
              </w:rPr>
              <w:t>Uwagi końcowe</w:t>
            </w:r>
            <w:r>
              <w:rPr>
                <w:noProof/>
                <w:webHidden/>
              </w:rPr>
              <w:tab/>
            </w:r>
            <w:r>
              <w:rPr>
                <w:noProof/>
                <w:webHidden/>
              </w:rPr>
              <w:fldChar w:fldCharType="begin"/>
            </w:r>
            <w:r>
              <w:rPr>
                <w:noProof/>
                <w:webHidden/>
              </w:rPr>
              <w:instrText xml:space="preserve"> PAGEREF _Toc179480135 \h </w:instrText>
            </w:r>
            <w:r>
              <w:rPr>
                <w:noProof/>
                <w:webHidden/>
              </w:rPr>
            </w:r>
            <w:r>
              <w:rPr>
                <w:noProof/>
                <w:webHidden/>
              </w:rPr>
              <w:fldChar w:fldCharType="separate"/>
            </w:r>
            <w:r w:rsidR="00F82270">
              <w:rPr>
                <w:noProof/>
                <w:webHidden/>
              </w:rPr>
              <w:t>11</w:t>
            </w:r>
            <w:r>
              <w:rPr>
                <w:noProof/>
                <w:webHidden/>
              </w:rPr>
              <w:fldChar w:fldCharType="end"/>
            </w:r>
          </w:hyperlink>
        </w:p>
        <w:p w14:paraId="64B1C6AA" w14:textId="30114E26" w:rsidR="00C36AC5" w:rsidRDefault="00C36AC5">
          <w:pPr>
            <w:pStyle w:val="Spistreci1"/>
            <w:rPr>
              <w:rFonts w:asciiTheme="minorHAnsi" w:eastAsiaTheme="minorEastAsia" w:hAnsiTheme="minorHAnsi" w:cstheme="minorBidi"/>
              <w:b w:val="0"/>
              <w:noProof/>
              <w:kern w:val="2"/>
              <w:sz w:val="22"/>
              <w:szCs w:val="22"/>
              <w:lang w:eastAsia="pl-PL"/>
              <w14:ligatures w14:val="standardContextual"/>
            </w:rPr>
          </w:pPr>
          <w:hyperlink w:anchor="_Toc179480136" w:history="1">
            <w:r w:rsidRPr="00281D77">
              <w:rPr>
                <w:rStyle w:val="Hipercze"/>
                <w:noProof/>
              </w:rPr>
              <w:t>II. CZĘŚĆ RYSUNKOWA</w:t>
            </w:r>
            <w:r>
              <w:rPr>
                <w:noProof/>
                <w:webHidden/>
              </w:rPr>
              <w:tab/>
            </w:r>
            <w:r>
              <w:rPr>
                <w:noProof/>
                <w:webHidden/>
              </w:rPr>
              <w:fldChar w:fldCharType="begin"/>
            </w:r>
            <w:r>
              <w:rPr>
                <w:noProof/>
                <w:webHidden/>
              </w:rPr>
              <w:instrText xml:space="preserve"> PAGEREF _Toc179480136 \h </w:instrText>
            </w:r>
            <w:r>
              <w:rPr>
                <w:noProof/>
                <w:webHidden/>
              </w:rPr>
            </w:r>
            <w:r>
              <w:rPr>
                <w:noProof/>
                <w:webHidden/>
              </w:rPr>
              <w:fldChar w:fldCharType="separate"/>
            </w:r>
            <w:r w:rsidR="00F82270">
              <w:rPr>
                <w:noProof/>
                <w:webHidden/>
              </w:rPr>
              <w:t>13</w:t>
            </w:r>
            <w:r>
              <w:rPr>
                <w:noProof/>
                <w:webHidden/>
              </w:rPr>
              <w:fldChar w:fldCharType="end"/>
            </w:r>
          </w:hyperlink>
        </w:p>
        <w:p w14:paraId="6A2FCA20" w14:textId="131F4C51" w:rsidR="0092006E" w:rsidRPr="00F14664" w:rsidRDefault="0092006E">
          <w:pPr>
            <w:rPr>
              <w:sz w:val="20"/>
              <w:szCs w:val="20"/>
            </w:rPr>
          </w:pPr>
          <w:r w:rsidRPr="00F14664">
            <w:rPr>
              <w:b/>
              <w:bCs/>
              <w:sz w:val="20"/>
              <w:szCs w:val="20"/>
            </w:rPr>
            <w:fldChar w:fldCharType="end"/>
          </w:r>
        </w:p>
      </w:sdtContent>
    </w:sdt>
    <w:p w14:paraId="5E4544C6" w14:textId="77777777" w:rsidR="0092006E" w:rsidRPr="0092006E" w:rsidRDefault="0092006E" w:rsidP="0092006E">
      <w:pPr>
        <w:pStyle w:val="FKNormalny"/>
        <w:rPr>
          <w:lang w:eastAsia="ar-SA"/>
        </w:rPr>
      </w:pPr>
    </w:p>
    <w:p w14:paraId="15772B7C" w14:textId="097AA72E" w:rsidR="0092006E" w:rsidRDefault="0092006E" w:rsidP="00A76008">
      <w:pPr>
        <w:pStyle w:val="FKNormalny"/>
        <w:ind w:firstLine="0"/>
        <w:rPr>
          <w:lang w:eastAsia="ar-SA"/>
        </w:rPr>
      </w:pPr>
    </w:p>
    <w:p w14:paraId="416C4236" w14:textId="2777F8E7" w:rsidR="0092006E" w:rsidRDefault="0092006E" w:rsidP="00FC7972">
      <w:pPr>
        <w:pStyle w:val="FKNormalny"/>
        <w:rPr>
          <w:lang w:eastAsia="ar-SA"/>
        </w:rPr>
      </w:pPr>
    </w:p>
    <w:p w14:paraId="53E09420" w14:textId="264280B3" w:rsidR="0030551F" w:rsidRPr="00817300" w:rsidRDefault="00817300" w:rsidP="00817300">
      <w:pPr>
        <w:rPr>
          <w:rFonts w:ascii="Arial" w:hAnsi="Arial"/>
          <w:sz w:val="20"/>
          <w:szCs w:val="20"/>
          <w:lang w:eastAsia="ar-SA"/>
        </w:rPr>
      </w:pPr>
      <w:r>
        <w:rPr>
          <w:lang w:eastAsia="ar-SA"/>
        </w:rPr>
        <w:br w:type="page"/>
      </w:r>
    </w:p>
    <w:p w14:paraId="546909A9" w14:textId="4D4D1B1D" w:rsidR="0013723A" w:rsidRDefault="0013723A" w:rsidP="0013723A">
      <w:pPr>
        <w:pStyle w:val="FKRozdzia"/>
        <w:ind w:firstLine="0"/>
        <w:jc w:val="left"/>
      </w:pPr>
      <w:bookmarkStart w:id="1" w:name="_Toc179480107"/>
      <w:r>
        <w:lastRenderedPageBreak/>
        <w:t>I. OPIS TECHNICZNY</w:t>
      </w:r>
      <w:bookmarkEnd w:id="1"/>
      <w:r>
        <w:t xml:space="preserve"> </w:t>
      </w:r>
    </w:p>
    <w:p w14:paraId="035B71A1" w14:textId="6BC99355" w:rsidR="0013723A" w:rsidRDefault="0013723A" w:rsidP="0013723A">
      <w:pPr>
        <w:pStyle w:val="FKNormalny"/>
      </w:pPr>
    </w:p>
    <w:p w14:paraId="63D25EC3" w14:textId="1A773910" w:rsidR="00F14664" w:rsidRPr="0013723A" w:rsidRDefault="006F617B" w:rsidP="00F14664">
      <w:pPr>
        <w:pStyle w:val="FKNormalny"/>
        <w:jc w:val="center"/>
        <w:rPr>
          <w:b/>
          <w:bCs/>
          <w:sz w:val="22"/>
          <w:szCs w:val="22"/>
        </w:rPr>
      </w:pPr>
      <w:r>
        <w:rPr>
          <w:b/>
          <w:bCs/>
          <w:sz w:val="22"/>
          <w:szCs w:val="22"/>
        </w:rPr>
        <w:t xml:space="preserve">DO </w:t>
      </w:r>
      <w:r w:rsidR="0008730F">
        <w:rPr>
          <w:b/>
          <w:bCs/>
          <w:sz w:val="22"/>
          <w:szCs w:val="22"/>
        </w:rPr>
        <w:t>PROJEKTU WYMIANY ŹRÓDŁA CIEPŁA W DOMU SPOTKAŃ WIEJSKICH W RUSINOWICACH</w:t>
      </w:r>
    </w:p>
    <w:p w14:paraId="714309DE" w14:textId="77777777" w:rsidR="00DE32E7" w:rsidRPr="001D21A9" w:rsidRDefault="00D56651" w:rsidP="000B5CF4">
      <w:pPr>
        <w:pStyle w:val="FK1"/>
      </w:pPr>
      <w:bookmarkStart w:id="2" w:name="_Toc64838259"/>
      <w:bookmarkStart w:id="3" w:name="_Toc64839164"/>
      <w:bookmarkStart w:id="4" w:name="_Toc179480108"/>
      <w:r w:rsidRPr="000B5CF4">
        <w:t>Przedmiot</w:t>
      </w:r>
      <w:r w:rsidRPr="001D21A9">
        <w:t xml:space="preserve"> opracowania</w:t>
      </w:r>
      <w:bookmarkEnd w:id="2"/>
      <w:bookmarkEnd w:id="3"/>
      <w:bookmarkEnd w:id="4"/>
    </w:p>
    <w:p w14:paraId="33DE6B6E" w14:textId="508323BF" w:rsidR="007459BC" w:rsidRPr="001D21A9" w:rsidRDefault="00BC6099" w:rsidP="0018296F">
      <w:pPr>
        <w:pStyle w:val="FK11"/>
      </w:pPr>
      <w:bookmarkStart w:id="5" w:name="_Toc179480109"/>
      <w:r>
        <w:t>Przedmiot i zakres opracowania</w:t>
      </w:r>
      <w:bookmarkEnd w:id="5"/>
      <w:r>
        <w:t xml:space="preserve"> </w:t>
      </w:r>
    </w:p>
    <w:p w14:paraId="76CC3672" w14:textId="7F01CF06" w:rsidR="007459BC" w:rsidRPr="001D21A9" w:rsidRDefault="00F14664" w:rsidP="00F14664">
      <w:pPr>
        <w:pStyle w:val="FKNormalny"/>
      </w:pPr>
      <w:r w:rsidRPr="001D21A9">
        <w:t xml:space="preserve">Przedmiotem </w:t>
      </w:r>
      <w:r w:rsidRPr="00063081">
        <w:t>niniejszego</w:t>
      </w:r>
      <w:r w:rsidRPr="001D21A9">
        <w:t xml:space="preserve"> opracowania jest projekt </w:t>
      </w:r>
      <w:r w:rsidR="0008730F">
        <w:t>wymiany źródła ciepła dla</w:t>
      </w:r>
      <w:r w:rsidR="00645B88">
        <w:t xml:space="preserve"> budynku </w:t>
      </w:r>
      <w:r w:rsidR="0008730F">
        <w:t>Domu Spotkań Wiejskich w Rusinowicach</w:t>
      </w:r>
      <w:r w:rsidR="00645B88">
        <w:t xml:space="preserve">, </w:t>
      </w:r>
      <w:r w:rsidR="0008730F">
        <w:t>Rusinowice</w:t>
      </w:r>
      <w:r w:rsidR="00645B88">
        <w:t xml:space="preserve">, dz. nr </w:t>
      </w:r>
      <w:r w:rsidR="0008730F">
        <w:t>500</w:t>
      </w:r>
      <w:r w:rsidR="00645B88">
        <w:t xml:space="preserve">, </w:t>
      </w:r>
      <w:r w:rsidR="0008730F">
        <w:t>42-700 Rusinowice</w:t>
      </w:r>
    </w:p>
    <w:p w14:paraId="76D99C57" w14:textId="154F9DC2" w:rsidR="00255F5D" w:rsidRPr="001D21A9" w:rsidRDefault="00D56651" w:rsidP="0013723A">
      <w:pPr>
        <w:pStyle w:val="FKNormalny"/>
        <w:ind w:firstLine="0"/>
      </w:pPr>
      <w:r w:rsidRPr="001D21A9">
        <w:t>Opracowaniu podlegać będzie:</w:t>
      </w:r>
    </w:p>
    <w:p w14:paraId="43A30270" w14:textId="3AF53CA8" w:rsidR="00255F5D" w:rsidRDefault="00255F5D" w:rsidP="00255F5D">
      <w:pPr>
        <w:pStyle w:val="normakkropki"/>
      </w:pPr>
      <w:r>
        <w:t>instalacja centralnego ogrzewania</w:t>
      </w:r>
    </w:p>
    <w:p w14:paraId="11E51246" w14:textId="46B14310" w:rsidR="00F14664" w:rsidRDefault="0008730F" w:rsidP="000F585F">
      <w:pPr>
        <w:pStyle w:val="normakkropki"/>
      </w:pPr>
      <w:r>
        <w:t>instalacja źródła ciepła</w:t>
      </w:r>
    </w:p>
    <w:p w14:paraId="4BD4A19B" w14:textId="77777777" w:rsidR="00D56651" w:rsidRPr="001D21A9" w:rsidRDefault="00D56651" w:rsidP="0018296F">
      <w:pPr>
        <w:pStyle w:val="FK11"/>
      </w:pPr>
      <w:bookmarkStart w:id="6" w:name="_Toc64838261"/>
      <w:bookmarkStart w:id="7" w:name="_Toc179480110"/>
      <w:r w:rsidRPr="001D21A9">
        <w:t>Podstawa opracowania</w:t>
      </w:r>
      <w:bookmarkEnd w:id="6"/>
      <w:bookmarkEnd w:id="7"/>
    </w:p>
    <w:p w14:paraId="374890C6" w14:textId="77777777" w:rsidR="00D56651" w:rsidRPr="001D21A9" w:rsidRDefault="00D56651" w:rsidP="0018296F">
      <w:pPr>
        <w:pStyle w:val="FKNormalny"/>
        <w:rPr>
          <w:lang w:eastAsia="ar-SA"/>
        </w:rPr>
      </w:pPr>
      <w:r w:rsidRPr="001D21A9">
        <w:rPr>
          <w:lang w:eastAsia="ar-SA"/>
        </w:rPr>
        <w:t>Podstawę opracowania stanowią:</w:t>
      </w:r>
    </w:p>
    <w:p w14:paraId="75E6D11F" w14:textId="77777777" w:rsidR="00D56651" w:rsidRPr="001D21A9" w:rsidRDefault="00D56651" w:rsidP="000F585F">
      <w:pPr>
        <w:pStyle w:val="normakkropki"/>
      </w:pPr>
      <w:bookmarkStart w:id="8" w:name="_Toc520791740"/>
      <w:r w:rsidRPr="001D21A9">
        <w:t>zlecenie Inwestora;</w:t>
      </w:r>
      <w:bookmarkEnd w:id="8"/>
    </w:p>
    <w:p w14:paraId="32F18042" w14:textId="416977A1" w:rsidR="00D56651" w:rsidRDefault="00D56651" w:rsidP="000F585F">
      <w:pPr>
        <w:pStyle w:val="normakkropki"/>
      </w:pPr>
      <w:bookmarkStart w:id="9" w:name="_Toc520791741"/>
      <w:r w:rsidRPr="001D21A9">
        <w:t>dokumentacja architektoniczno</w:t>
      </w:r>
      <w:r w:rsidR="008D36DB">
        <w:t xml:space="preserve"> </w:t>
      </w:r>
      <w:r w:rsidRPr="001D21A9">
        <w:t xml:space="preserve"> – budowlana;</w:t>
      </w:r>
      <w:bookmarkEnd w:id="9"/>
    </w:p>
    <w:p w14:paraId="75D23053" w14:textId="77777777" w:rsidR="00D56651" w:rsidRPr="001D21A9" w:rsidRDefault="00D56651" w:rsidP="000F585F">
      <w:pPr>
        <w:pStyle w:val="normakkropki"/>
      </w:pPr>
      <w:bookmarkStart w:id="10" w:name="_Toc520791742"/>
      <w:r w:rsidRPr="001D21A9">
        <w:t>uzgodnienia Inwestorem;</w:t>
      </w:r>
      <w:bookmarkEnd w:id="10"/>
    </w:p>
    <w:p w14:paraId="1B94E3E1" w14:textId="77777777" w:rsidR="00D56651" w:rsidRPr="001D21A9" w:rsidRDefault="00D56651" w:rsidP="000F585F">
      <w:pPr>
        <w:pStyle w:val="normakkropki"/>
      </w:pPr>
      <w:bookmarkStart w:id="11" w:name="_Toc520791743"/>
      <w:r w:rsidRPr="001D21A9">
        <w:t>normy, przepisy, literatura fachowa oraz wytyczne projektowania instalacji sanitarnych;</w:t>
      </w:r>
      <w:bookmarkEnd w:id="11"/>
    </w:p>
    <w:p w14:paraId="2E333A64" w14:textId="767910D0" w:rsidR="00BC6099" w:rsidRDefault="00D56651" w:rsidP="000F585F">
      <w:pPr>
        <w:pStyle w:val="normakkropki"/>
      </w:pPr>
      <w:bookmarkStart w:id="12" w:name="_Toc520791744"/>
      <w:r w:rsidRPr="001D21A9">
        <w:t>programy komputerowe, informacje techniczne oraz katalogi producentów wykorzystanych urządzeń oraz elementów instalacyjnych.</w:t>
      </w:r>
      <w:bookmarkEnd w:id="12"/>
    </w:p>
    <w:p w14:paraId="6B9227AD" w14:textId="54B367EB" w:rsidR="008E4B41" w:rsidRDefault="008E4B41" w:rsidP="008E4B41">
      <w:pPr>
        <w:pStyle w:val="FK1"/>
      </w:pPr>
      <w:bookmarkStart w:id="13" w:name="_Toc179480111"/>
      <w:r>
        <w:t>Źródło ciepła</w:t>
      </w:r>
      <w:bookmarkEnd w:id="13"/>
    </w:p>
    <w:p w14:paraId="1BF32F14" w14:textId="2B2F7EBC" w:rsidR="008E4B41" w:rsidRDefault="00600005" w:rsidP="00B4048E">
      <w:pPr>
        <w:pStyle w:val="FK11"/>
      </w:pPr>
      <w:bookmarkStart w:id="14" w:name="_Toc179480112"/>
      <w:bookmarkStart w:id="15" w:name="_Toc64838262"/>
      <w:bookmarkStart w:id="16" w:name="_Toc64839165"/>
      <w:bookmarkStart w:id="17" w:name="_Toc217117690"/>
      <w:r>
        <w:t>Źródło ciepła</w:t>
      </w:r>
      <w:bookmarkEnd w:id="14"/>
    </w:p>
    <w:p w14:paraId="197EFB42" w14:textId="77777777" w:rsidR="00F90EE0" w:rsidRDefault="00B4048E" w:rsidP="00B4048E">
      <w:pPr>
        <w:pStyle w:val="FKNormalny"/>
        <w:rPr>
          <w:rFonts w:cs="Arial"/>
          <w:b/>
          <w:bCs/>
        </w:rPr>
      </w:pPr>
      <w:r>
        <w:t xml:space="preserve">Wymagana chwilowa wydajność instalacji na cele przygotowania c.w.u. w przypadku zastosowania podgrzewu </w:t>
      </w:r>
      <w:r>
        <w:rPr>
          <w:b/>
          <w:bCs/>
        </w:rPr>
        <w:t xml:space="preserve">pojemnościowego </w:t>
      </w:r>
      <w:r>
        <w:t xml:space="preserve">dla przyjętych danych wynosi </w:t>
      </w:r>
      <w:r>
        <w:rPr>
          <w:rFonts w:cs="Arial"/>
          <w:b/>
          <w:bCs/>
          <w:szCs w:val="22"/>
        </w:rPr>
        <w:t>Q</w:t>
      </w:r>
      <w:r>
        <w:rPr>
          <w:rFonts w:cs="Arial"/>
          <w:b/>
          <w:bCs/>
          <w:szCs w:val="22"/>
          <w:vertAlign w:val="subscript"/>
        </w:rPr>
        <w:t>c.w.u.</w:t>
      </w:r>
      <w:r>
        <w:rPr>
          <w:rFonts w:cs="Arial"/>
          <w:b/>
          <w:bCs/>
          <w:szCs w:val="22"/>
        </w:rPr>
        <w:t>=</w:t>
      </w:r>
      <w:r w:rsidR="00F90EE0">
        <w:rPr>
          <w:rFonts w:cs="Arial"/>
          <w:b/>
          <w:bCs/>
          <w:szCs w:val="22"/>
        </w:rPr>
        <w:t>8</w:t>
      </w:r>
      <w:r w:rsidR="00600005">
        <w:rPr>
          <w:rFonts w:cs="Arial"/>
          <w:b/>
          <w:bCs/>
          <w:szCs w:val="22"/>
        </w:rPr>
        <w:t>,0</w:t>
      </w:r>
      <w:r w:rsidR="002E2322">
        <w:rPr>
          <w:rFonts w:cs="Arial"/>
          <w:b/>
          <w:bCs/>
          <w:szCs w:val="22"/>
        </w:rPr>
        <w:t xml:space="preserve"> </w:t>
      </w:r>
      <w:r>
        <w:rPr>
          <w:rFonts w:cs="Arial"/>
          <w:b/>
          <w:bCs/>
          <w:szCs w:val="22"/>
        </w:rPr>
        <w:t xml:space="preserve">kW. </w:t>
      </w:r>
      <w:r w:rsidRPr="00B4048E">
        <w:rPr>
          <w:rFonts w:cs="Arial"/>
          <w:b/>
          <w:bCs/>
        </w:rPr>
        <w:t xml:space="preserve">Zakłada się, </w:t>
      </w:r>
      <w:r w:rsidR="00D05283">
        <w:rPr>
          <w:rFonts w:cs="Arial"/>
          <w:b/>
          <w:bCs/>
        </w:rPr>
        <w:t>że</w:t>
      </w:r>
      <w:r w:rsidRPr="00B4048E">
        <w:rPr>
          <w:rFonts w:cs="Arial"/>
          <w:b/>
          <w:bCs/>
        </w:rPr>
        <w:t xml:space="preserve"> projektowany układ źródła ciepła będzie pracował w  priorytecie ciepłej wody użytkowej.  </w:t>
      </w:r>
    </w:p>
    <w:p w14:paraId="2EFE42DF" w14:textId="60CFA878" w:rsidR="00B4048E" w:rsidRDefault="00B4048E" w:rsidP="00F90EE0">
      <w:pPr>
        <w:pStyle w:val="FKNormalny"/>
        <w:rPr>
          <w:rFonts w:cs="Arial"/>
          <w:b/>
          <w:bCs/>
        </w:rPr>
      </w:pPr>
      <w:r w:rsidRPr="00B4048E">
        <w:rPr>
          <w:rFonts w:cs="Arial"/>
        </w:rPr>
        <w:t>Powyższe założenie, będzie realizowane dzięki automatyce źródła ciepła</w:t>
      </w:r>
      <w:r w:rsidRPr="00B4048E">
        <w:rPr>
          <w:rFonts w:cs="Arial"/>
          <w:b/>
          <w:bCs/>
        </w:rPr>
        <w:t>.</w:t>
      </w:r>
    </w:p>
    <w:p w14:paraId="1C011D9A" w14:textId="3D9E64BC" w:rsidR="00B4048E" w:rsidRDefault="00B4048E" w:rsidP="00B4048E">
      <w:pPr>
        <w:pStyle w:val="FKNormalny"/>
        <w:rPr>
          <w:rFonts w:cs="Arial"/>
        </w:rPr>
      </w:pPr>
      <w:r>
        <w:rPr>
          <w:rFonts w:cs="Arial"/>
        </w:rPr>
        <w:t>Źródłem ciepła dla</w:t>
      </w:r>
      <w:r w:rsidR="006D6D89">
        <w:rPr>
          <w:rFonts w:cs="Arial"/>
        </w:rPr>
        <w:t xml:space="preserve"> remontowanego </w:t>
      </w:r>
      <w:r>
        <w:rPr>
          <w:rFonts w:cs="Arial"/>
        </w:rPr>
        <w:t xml:space="preserve">budynku </w:t>
      </w:r>
      <w:r w:rsidR="006D6D89">
        <w:rPr>
          <w:rFonts w:cs="Arial"/>
        </w:rPr>
        <w:t>będzie</w:t>
      </w:r>
      <w:r>
        <w:rPr>
          <w:rFonts w:cs="Arial"/>
        </w:rPr>
        <w:t xml:space="preserve"> </w:t>
      </w:r>
      <w:r>
        <w:rPr>
          <w:rFonts w:cs="Arial"/>
          <w:b/>
          <w:bCs/>
        </w:rPr>
        <w:t xml:space="preserve"> </w:t>
      </w:r>
      <w:r w:rsidR="00884C26">
        <w:rPr>
          <w:rFonts w:cs="Arial"/>
          <w:b/>
          <w:bCs/>
        </w:rPr>
        <w:t>gazow</w:t>
      </w:r>
      <w:r w:rsidR="00EB4FC9">
        <w:rPr>
          <w:rFonts w:cs="Arial"/>
          <w:b/>
          <w:bCs/>
        </w:rPr>
        <w:t>y</w:t>
      </w:r>
      <w:r w:rsidR="00D05283">
        <w:rPr>
          <w:rFonts w:cs="Arial"/>
          <w:b/>
          <w:bCs/>
        </w:rPr>
        <w:t xml:space="preserve"> </w:t>
      </w:r>
      <w:r w:rsidR="00EB4FC9">
        <w:rPr>
          <w:rFonts w:cs="Arial"/>
          <w:b/>
          <w:bCs/>
        </w:rPr>
        <w:t xml:space="preserve">kocioł kondensacyjny 1-funkcyjny </w:t>
      </w:r>
      <w:r w:rsidR="00D05283">
        <w:rPr>
          <w:rFonts w:cs="Arial"/>
          <w:b/>
          <w:bCs/>
        </w:rPr>
        <w:t xml:space="preserve">z zamkniętą komorą spalania o mocy </w:t>
      </w:r>
      <w:r w:rsidR="00F90EE0">
        <w:rPr>
          <w:rFonts w:cs="Arial"/>
          <w:b/>
          <w:bCs/>
        </w:rPr>
        <w:t xml:space="preserve">48kW, </w:t>
      </w:r>
      <w:r w:rsidR="00F90EE0">
        <w:rPr>
          <w:rFonts w:cs="Arial"/>
        </w:rPr>
        <w:t>zgodnie z warunkami technicznymi wydanymi przez PSG Sp. z o.o.</w:t>
      </w:r>
    </w:p>
    <w:p w14:paraId="276B2BB4" w14:textId="2E6F2033" w:rsidR="001F4464" w:rsidRPr="001F4464" w:rsidRDefault="001F4464" w:rsidP="001F4464">
      <w:pPr>
        <w:pStyle w:val="FKNormalny"/>
        <w:rPr>
          <w:rFonts w:cs="Arial"/>
        </w:rPr>
      </w:pPr>
      <w:r w:rsidRPr="001F4464">
        <w:rPr>
          <w:rFonts w:cs="Arial"/>
        </w:rPr>
        <w:t xml:space="preserve">Dobrano </w:t>
      </w:r>
      <w:r>
        <w:rPr>
          <w:rFonts w:cs="Arial"/>
        </w:rPr>
        <w:t xml:space="preserve"> gazowy kocioł kondensacyjny </w:t>
      </w:r>
      <w:r w:rsidRPr="001F4464">
        <w:rPr>
          <w:rFonts w:cs="Arial"/>
          <w:b/>
          <w:bCs/>
        </w:rPr>
        <w:t xml:space="preserve">typu </w:t>
      </w:r>
      <w:r>
        <w:rPr>
          <w:rFonts w:cs="Arial"/>
          <w:b/>
          <w:bCs/>
        </w:rPr>
        <w:t>200-W</w:t>
      </w:r>
      <w:r w:rsidRPr="001F4464">
        <w:rPr>
          <w:rFonts w:cs="Arial"/>
          <w:b/>
          <w:bCs/>
        </w:rPr>
        <w:t xml:space="preserve"> firmy </w:t>
      </w:r>
      <w:r>
        <w:rPr>
          <w:rFonts w:cs="Arial"/>
          <w:b/>
          <w:bCs/>
        </w:rPr>
        <w:t>Viessmann</w:t>
      </w:r>
      <w:r w:rsidRPr="001F4464">
        <w:rPr>
          <w:rFonts w:cs="Arial"/>
        </w:rPr>
        <w:t xml:space="preserve"> o następujących parametrach:</w:t>
      </w:r>
    </w:p>
    <w:p w14:paraId="557863B1" w14:textId="77777777" w:rsidR="001F4464" w:rsidRPr="001F4464" w:rsidRDefault="001F4464" w:rsidP="001F4464">
      <w:pPr>
        <w:pStyle w:val="FKNormalny"/>
        <w:rPr>
          <w:rFonts w:cs="Arial"/>
        </w:rPr>
      </w:pPr>
    </w:p>
    <w:p w14:paraId="06956C33" w14:textId="6ACD9C90" w:rsidR="001F4464" w:rsidRDefault="001F4464" w:rsidP="001F4464">
      <w:pPr>
        <w:pStyle w:val="FKNormalny"/>
        <w:rPr>
          <w:rFonts w:cs="Arial"/>
        </w:rPr>
      </w:pPr>
      <w:r w:rsidRPr="001F4464">
        <w:rPr>
          <w:rFonts w:cs="Arial"/>
        </w:rPr>
        <w:t>Moc grzewcza</w:t>
      </w:r>
      <w:r>
        <w:rPr>
          <w:rFonts w:cs="Arial"/>
        </w:rPr>
        <w:t xml:space="preserve"> (50/30°C)</w:t>
      </w:r>
      <w:r w:rsidRPr="001F4464">
        <w:rPr>
          <w:rFonts w:cs="Arial"/>
        </w:rPr>
        <w:tab/>
      </w:r>
      <w:r w:rsidRPr="001F4464">
        <w:rPr>
          <w:rFonts w:cs="Arial"/>
        </w:rPr>
        <w:tab/>
      </w:r>
      <w:r w:rsidRPr="001F4464">
        <w:rPr>
          <w:rFonts w:cs="Arial"/>
        </w:rPr>
        <w:tab/>
      </w:r>
      <w:r w:rsidRPr="001F4464">
        <w:rPr>
          <w:rFonts w:cs="Arial"/>
        </w:rPr>
        <w:tab/>
      </w:r>
      <w:r w:rsidRPr="001F4464">
        <w:rPr>
          <w:rFonts w:cs="Arial"/>
        </w:rPr>
        <w:tab/>
      </w:r>
      <w:r>
        <w:rPr>
          <w:rFonts w:cs="Arial"/>
        </w:rPr>
        <w:t>12,0-49,0</w:t>
      </w:r>
      <w:r w:rsidRPr="001F4464">
        <w:rPr>
          <w:rFonts w:cs="Arial"/>
        </w:rPr>
        <w:tab/>
        <w:t>[kW]</w:t>
      </w:r>
    </w:p>
    <w:p w14:paraId="1D3E15C0" w14:textId="788581CF" w:rsidR="001F4464" w:rsidRPr="001F4464" w:rsidRDefault="001F4464" w:rsidP="001F4464">
      <w:pPr>
        <w:pStyle w:val="FKNormalny"/>
        <w:rPr>
          <w:rFonts w:cs="Arial"/>
        </w:rPr>
      </w:pPr>
      <w:r w:rsidRPr="001F4464">
        <w:rPr>
          <w:rFonts w:cs="Arial"/>
        </w:rPr>
        <w:t>Moc grzewcza</w:t>
      </w:r>
      <w:r>
        <w:rPr>
          <w:rFonts w:cs="Arial"/>
        </w:rPr>
        <w:t xml:space="preserve"> (80/60°C)</w:t>
      </w:r>
      <w:r w:rsidRPr="001F4464">
        <w:rPr>
          <w:rFonts w:cs="Arial"/>
        </w:rPr>
        <w:tab/>
      </w:r>
      <w:r w:rsidRPr="001F4464">
        <w:rPr>
          <w:rFonts w:cs="Arial"/>
        </w:rPr>
        <w:tab/>
      </w:r>
      <w:r w:rsidRPr="001F4464">
        <w:rPr>
          <w:rFonts w:cs="Arial"/>
        </w:rPr>
        <w:tab/>
      </w:r>
      <w:r w:rsidRPr="001F4464">
        <w:rPr>
          <w:rFonts w:cs="Arial"/>
        </w:rPr>
        <w:tab/>
      </w:r>
      <w:r w:rsidRPr="001F4464">
        <w:rPr>
          <w:rFonts w:cs="Arial"/>
        </w:rPr>
        <w:tab/>
      </w:r>
      <w:r>
        <w:rPr>
          <w:rFonts w:cs="Arial"/>
        </w:rPr>
        <w:t>10,9-45,0</w:t>
      </w:r>
      <w:r w:rsidRPr="001F4464">
        <w:rPr>
          <w:rFonts w:cs="Arial"/>
        </w:rPr>
        <w:tab/>
        <w:t>[kW]</w:t>
      </w:r>
    </w:p>
    <w:p w14:paraId="2D648D69" w14:textId="353E0EA1" w:rsidR="001F4464" w:rsidRDefault="001F4464" w:rsidP="001F4464">
      <w:pPr>
        <w:pStyle w:val="FKNormalny"/>
        <w:rPr>
          <w:rFonts w:cs="Arial"/>
        </w:rPr>
      </w:pPr>
      <w:r>
        <w:rPr>
          <w:rFonts w:cs="Arial"/>
        </w:rPr>
        <w:t>Ciśnienie na przyłączu gazowym</w:t>
      </w:r>
      <w:r w:rsidRPr="001F4464">
        <w:rPr>
          <w:rFonts w:cs="Arial"/>
        </w:rPr>
        <w:t xml:space="preserve"> </w:t>
      </w:r>
      <w:r w:rsidRPr="001F4464">
        <w:rPr>
          <w:rFonts w:cs="Arial"/>
        </w:rPr>
        <w:tab/>
      </w:r>
      <w:r w:rsidRPr="001F4464">
        <w:rPr>
          <w:rFonts w:cs="Arial"/>
        </w:rPr>
        <w:tab/>
      </w:r>
      <w:r w:rsidRPr="001F4464">
        <w:rPr>
          <w:rFonts w:cs="Arial"/>
        </w:rPr>
        <w:tab/>
      </w:r>
      <w:r w:rsidRPr="001F4464">
        <w:rPr>
          <w:rFonts w:cs="Arial"/>
        </w:rPr>
        <w:tab/>
      </w:r>
      <w:r>
        <w:rPr>
          <w:rFonts w:cs="Arial"/>
        </w:rPr>
        <w:t>2,0</w:t>
      </w:r>
      <w:r w:rsidRPr="001F4464">
        <w:rPr>
          <w:rFonts w:cs="Arial"/>
        </w:rPr>
        <w:tab/>
      </w:r>
      <w:r w:rsidRPr="001F4464">
        <w:rPr>
          <w:rFonts w:cs="Arial"/>
        </w:rPr>
        <w:tab/>
        <w:t>[k</w:t>
      </w:r>
      <w:r>
        <w:rPr>
          <w:rFonts w:cs="Arial"/>
        </w:rPr>
        <w:t>Pa</w:t>
      </w:r>
      <w:r w:rsidRPr="001F4464">
        <w:rPr>
          <w:rFonts w:cs="Arial"/>
        </w:rPr>
        <w:t>]</w:t>
      </w:r>
    </w:p>
    <w:p w14:paraId="0591C76B" w14:textId="445F1091" w:rsidR="001F4464" w:rsidRPr="001F4464" w:rsidRDefault="001F4464" w:rsidP="001F4464">
      <w:pPr>
        <w:pStyle w:val="FKNormalny"/>
        <w:rPr>
          <w:rFonts w:cs="Arial"/>
        </w:rPr>
      </w:pPr>
      <w:r>
        <w:rPr>
          <w:rFonts w:cs="Arial"/>
        </w:rPr>
        <w:t>Poziom mocy akustycznej</w:t>
      </w:r>
      <w:r>
        <w:rPr>
          <w:rFonts w:cs="Arial"/>
        </w:rPr>
        <w:tab/>
      </w:r>
      <w:r w:rsidRPr="001F4464">
        <w:rPr>
          <w:rFonts w:cs="Arial"/>
        </w:rPr>
        <w:tab/>
      </w:r>
      <w:r w:rsidRPr="001F4464">
        <w:rPr>
          <w:rFonts w:cs="Arial"/>
        </w:rPr>
        <w:tab/>
      </w:r>
      <w:r w:rsidRPr="001F4464">
        <w:rPr>
          <w:rFonts w:cs="Arial"/>
        </w:rPr>
        <w:tab/>
      </w:r>
      <w:r w:rsidRPr="001F4464">
        <w:rPr>
          <w:rFonts w:cs="Arial"/>
        </w:rPr>
        <w:tab/>
      </w:r>
      <w:r>
        <w:rPr>
          <w:rFonts w:cs="Arial"/>
        </w:rPr>
        <w:t>58</w:t>
      </w:r>
      <w:r w:rsidRPr="001F4464">
        <w:rPr>
          <w:rFonts w:cs="Arial"/>
        </w:rPr>
        <w:tab/>
      </w:r>
      <w:r w:rsidRPr="001F4464">
        <w:rPr>
          <w:rFonts w:cs="Arial"/>
        </w:rPr>
        <w:tab/>
        <w:t>[</w:t>
      </w:r>
      <w:r>
        <w:rPr>
          <w:rFonts w:cs="Arial"/>
        </w:rPr>
        <w:t>dBa</w:t>
      </w:r>
      <w:r w:rsidRPr="001F4464">
        <w:rPr>
          <w:rFonts w:cs="Arial"/>
        </w:rPr>
        <w:t xml:space="preserve">] </w:t>
      </w:r>
    </w:p>
    <w:p w14:paraId="449C1848" w14:textId="35B2A2B8" w:rsidR="001F4464" w:rsidRDefault="001F4464" w:rsidP="001F4464">
      <w:pPr>
        <w:pStyle w:val="FKNormalny"/>
        <w:rPr>
          <w:rFonts w:cs="Arial"/>
        </w:rPr>
      </w:pPr>
      <w:r>
        <w:rPr>
          <w:rFonts w:cs="Arial"/>
        </w:rPr>
        <w:t>Pobór mocy elektrycznej</w:t>
      </w:r>
      <w:r w:rsidRPr="001F4464">
        <w:rPr>
          <w:rFonts w:cs="Arial"/>
        </w:rPr>
        <w:tab/>
      </w:r>
      <w:r w:rsidRPr="001F4464">
        <w:rPr>
          <w:rFonts w:cs="Arial"/>
        </w:rPr>
        <w:tab/>
      </w:r>
      <w:r w:rsidRPr="001F4464">
        <w:rPr>
          <w:rFonts w:cs="Arial"/>
        </w:rPr>
        <w:tab/>
      </w:r>
      <w:r w:rsidRPr="001F4464">
        <w:rPr>
          <w:rFonts w:cs="Arial"/>
        </w:rPr>
        <w:tab/>
      </w:r>
      <w:r w:rsidRPr="001F4464">
        <w:rPr>
          <w:rFonts w:cs="Arial"/>
        </w:rPr>
        <w:tab/>
      </w:r>
      <w:r>
        <w:rPr>
          <w:rFonts w:cs="Arial"/>
        </w:rPr>
        <w:t>62</w:t>
      </w:r>
      <w:r w:rsidRPr="001F4464">
        <w:rPr>
          <w:rFonts w:cs="Arial"/>
        </w:rPr>
        <w:tab/>
      </w:r>
      <w:r w:rsidRPr="001F4464">
        <w:rPr>
          <w:rFonts w:cs="Arial"/>
        </w:rPr>
        <w:tab/>
        <w:t>[</w:t>
      </w:r>
      <w:r>
        <w:rPr>
          <w:rFonts w:cs="Arial"/>
        </w:rPr>
        <w:t>W</w:t>
      </w:r>
      <w:r w:rsidRPr="001F4464">
        <w:rPr>
          <w:rFonts w:cs="Arial"/>
        </w:rPr>
        <w:t>]</w:t>
      </w:r>
    </w:p>
    <w:p w14:paraId="5D8389BE" w14:textId="71F12B36" w:rsidR="001F4464" w:rsidRDefault="001F4464" w:rsidP="001F4464">
      <w:pPr>
        <w:pStyle w:val="FKNormalny"/>
        <w:rPr>
          <w:rFonts w:cs="Arial"/>
        </w:rPr>
      </w:pPr>
      <w:r>
        <w:rPr>
          <w:rFonts w:cs="Arial"/>
        </w:rPr>
        <w:t>Maksymalny poziom objętościowy</w:t>
      </w:r>
      <w:r>
        <w:rPr>
          <w:rFonts w:cs="Arial"/>
        </w:rPr>
        <w:tab/>
      </w:r>
      <w:r>
        <w:rPr>
          <w:rFonts w:cs="Arial"/>
        </w:rPr>
        <w:tab/>
      </w:r>
      <w:r>
        <w:rPr>
          <w:rFonts w:cs="Arial"/>
        </w:rPr>
        <w:tab/>
      </w:r>
      <w:r>
        <w:rPr>
          <w:rFonts w:cs="Arial"/>
        </w:rPr>
        <w:tab/>
        <w:t>3500</w:t>
      </w:r>
      <w:r>
        <w:rPr>
          <w:rFonts w:cs="Arial"/>
        </w:rPr>
        <w:tab/>
      </w:r>
      <w:r>
        <w:rPr>
          <w:rFonts w:cs="Arial"/>
        </w:rPr>
        <w:tab/>
        <w:t>[l/h]</w:t>
      </w:r>
    </w:p>
    <w:p w14:paraId="2A84B19C" w14:textId="65B007F0" w:rsidR="001F4464" w:rsidRDefault="001F4464" w:rsidP="001F4464">
      <w:pPr>
        <w:pStyle w:val="FKNormalny"/>
        <w:rPr>
          <w:rFonts w:cs="Arial"/>
        </w:rPr>
      </w:pPr>
      <w:r>
        <w:rPr>
          <w:rFonts w:cs="Arial"/>
        </w:rPr>
        <w:t>Nominalny przepływ objętościowy</w:t>
      </w:r>
      <w:r>
        <w:rPr>
          <w:rFonts w:cs="Arial"/>
        </w:rPr>
        <w:tab/>
      </w:r>
      <w:r>
        <w:rPr>
          <w:rFonts w:cs="Arial"/>
        </w:rPr>
        <w:tab/>
      </w:r>
      <w:r>
        <w:rPr>
          <w:rFonts w:cs="Arial"/>
        </w:rPr>
        <w:tab/>
      </w:r>
      <w:r>
        <w:rPr>
          <w:rFonts w:cs="Arial"/>
        </w:rPr>
        <w:tab/>
        <w:t>1748</w:t>
      </w:r>
      <w:r>
        <w:rPr>
          <w:rFonts w:cs="Arial"/>
        </w:rPr>
        <w:tab/>
      </w:r>
      <w:r>
        <w:rPr>
          <w:rFonts w:cs="Arial"/>
        </w:rPr>
        <w:tab/>
        <w:t>[l/h]</w:t>
      </w:r>
    </w:p>
    <w:p w14:paraId="6B1404D5" w14:textId="6FED9556" w:rsidR="001F4464" w:rsidRPr="001F4464" w:rsidRDefault="001F4464" w:rsidP="001F4464">
      <w:pPr>
        <w:pStyle w:val="FKNormalny"/>
        <w:rPr>
          <w:rFonts w:cs="Arial"/>
        </w:rPr>
      </w:pPr>
      <w:r w:rsidRPr="001F4464">
        <w:rPr>
          <w:rFonts w:cs="Arial"/>
        </w:rPr>
        <w:t>Wymiary Wx</w:t>
      </w:r>
      <w:r>
        <w:rPr>
          <w:rFonts w:cs="Arial"/>
        </w:rPr>
        <w:t>S</w:t>
      </w:r>
      <w:r w:rsidRPr="001F4464">
        <w:rPr>
          <w:rFonts w:cs="Arial"/>
        </w:rPr>
        <w:t>x</w:t>
      </w:r>
      <w:r>
        <w:rPr>
          <w:rFonts w:cs="Arial"/>
        </w:rPr>
        <w:t>D</w:t>
      </w:r>
      <w:r w:rsidRPr="001F4464">
        <w:rPr>
          <w:rFonts w:cs="Arial"/>
        </w:rPr>
        <w:tab/>
      </w:r>
      <w:r w:rsidRPr="001F4464">
        <w:rPr>
          <w:rFonts w:cs="Arial"/>
        </w:rPr>
        <w:tab/>
      </w:r>
      <w:r w:rsidRPr="001F4464">
        <w:rPr>
          <w:rFonts w:cs="Arial"/>
        </w:rPr>
        <w:tab/>
      </w:r>
      <w:r w:rsidRPr="001F4464">
        <w:rPr>
          <w:rFonts w:cs="Arial"/>
        </w:rPr>
        <w:tab/>
      </w:r>
      <w:r w:rsidRPr="001F4464">
        <w:rPr>
          <w:rFonts w:cs="Arial"/>
        </w:rPr>
        <w:tab/>
      </w:r>
      <w:r w:rsidRPr="001F4464">
        <w:rPr>
          <w:rFonts w:cs="Arial"/>
        </w:rPr>
        <w:tab/>
      </w:r>
      <w:r>
        <w:rPr>
          <w:rFonts w:cs="Arial"/>
        </w:rPr>
        <w:t>850</w:t>
      </w:r>
      <w:r w:rsidRPr="001F4464">
        <w:rPr>
          <w:rFonts w:cs="Arial"/>
        </w:rPr>
        <w:t>x</w:t>
      </w:r>
      <w:r>
        <w:rPr>
          <w:rFonts w:cs="Arial"/>
        </w:rPr>
        <w:t>480</w:t>
      </w:r>
      <w:r w:rsidRPr="001F4464">
        <w:rPr>
          <w:rFonts w:cs="Arial"/>
        </w:rPr>
        <w:t>x</w:t>
      </w:r>
      <w:r>
        <w:rPr>
          <w:rFonts w:cs="Arial"/>
        </w:rPr>
        <w:t>380</w:t>
      </w:r>
      <w:r w:rsidRPr="001F4464">
        <w:rPr>
          <w:rFonts w:cs="Arial"/>
        </w:rPr>
        <w:t xml:space="preserve"> </w:t>
      </w:r>
      <w:r w:rsidRPr="001F4464">
        <w:rPr>
          <w:rFonts w:cs="Arial"/>
        </w:rPr>
        <w:tab/>
        <w:t>[mm]</w:t>
      </w:r>
    </w:p>
    <w:p w14:paraId="335C55C7" w14:textId="4B6376CD" w:rsidR="001F4464" w:rsidRPr="001F4464" w:rsidRDefault="001F4464" w:rsidP="001F4464">
      <w:pPr>
        <w:pStyle w:val="FKNormalny"/>
        <w:rPr>
          <w:rFonts w:cs="Arial"/>
        </w:rPr>
      </w:pPr>
      <w:r>
        <w:rPr>
          <w:rFonts w:cs="Arial"/>
        </w:rPr>
        <w:t>Przyłącze gazowe</w:t>
      </w:r>
      <w:r>
        <w:rPr>
          <w:rFonts w:cs="Arial"/>
        </w:rPr>
        <w:tab/>
      </w:r>
      <w:r>
        <w:rPr>
          <w:rFonts w:cs="Arial"/>
        </w:rPr>
        <w:tab/>
      </w:r>
      <w:r>
        <w:rPr>
          <w:rFonts w:cs="Arial"/>
        </w:rPr>
        <w:tab/>
      </w:r>
      <w:r w:rsidRPr="001F4464">
        <w:rPr>
          <w:rFonts w:cs="Arial"/>
        </w:rPr>
        <w:tab/>
      </w:r>
      <w:r w:rsidRPr="001F4464">
        <w:rPr>
          <w:rFonts w:cs="Arial"/>
        </w:rPr>
        <w:tab/>
      </w:r>
      <w:r w:rsidRPr="001F4464">
        <w:rPr>
          <w:rFonts w:cs="Arial"/>
        </w:rPr>
        <w:tab/>
      </w:r>
      <w:r>
        <w:rPr>
          <w:rFonts w:cs="Arial"/>
        </w:rPr>
        <w:t>R3/4</w:t>
      </w:r>
      <w:r w:rsidRPr="001F4464">
        <w:rPr>
          <w:rFonts w:cs="Arial"/>
        </w:rPr>
        <w:t xml:space="preserve"> </w:t>
      </w:r>
      <w:r w:rsidRPr="001F4464">
        <w:rPr>
          <w:rFonts w:cs="Arial"/>
        </w:rPr>
        <w:tab/>
      </w:r>
      <w:r w:rsidRPr="001F4464">
        <w:rPr>
          <w:rFonts w:cs="Arial"/>
        </w:rPr>
        <w:tab/>
        <w:t>[</w:t>
      </w:r>
      <w:r>
        <w:rPr>
          <w:rFonts w:cs="Arial"/>
        </w:rPr>
        <w:t>‘</w:t>
      </w:r>
      <w:r w:rsidRPr="001F4464">
        <w:rPr>
          <w:rFonts w:cs="Arial"/>
        </w:rPr>
        <w:t>]</w:t>
      </w:r>
    </w:p>
    <w:p w14:paraId="7853820A" w14:textId="2DE98768" w:rsidR="001F4464" w:rsidRPr="001F4464" w:rsidRDefault="001F4464" w:rsidP="001F4464">
      <w:pPr>
        <w:pStyle w:val="FKNormalny"/>
        <w:rPr>
          <w:rFonts w:cs="Arial"/>
        </w:rPr>
      </w:pPr>
      <w:r>
        <w:rPr>
          <w:rFonts w:cs="Arial"/>
        </w:rPr>
        <w:t>Parametry przyłączeniowe GZ50</w:t>
      </w:r>
      <w:r>
        <w:rPr>
          <w:rFonts w:cs="Arial"/>
        </w:rPr>
        <w:tab/>
      </w:r>
      <w:r>
        <w:rPr>
          <w:rFonts w:cs="Arial"/>
        </w:rPr>
        <w:tab/>
      </w:r>
      <w:r w:rsidRPr="001F4464">
        <w:rPr>
          <w:rFonts w:cs="Arial"/>
        </w:rPr>
        <w:tab/>
      </w:r>
      <w:r w:rsidRPr="001F4464">
        <w:rPr>
          <w:rFonts w:cs="Arial"/>
        </w:rPr>
        <w:tab/>
      </w:r>
      <w:r>
        <w:rPr>
          <w:rFonts w:cs="Arial"/>
        </w:rPr>
        <w:t>4,84</w:t>
      </w:r>
      <w:r w:rsidRPr="001F4464">
        <w:rPr>
          <w:rFonts w:cs="Arial"/>
        </w:rPr>
        <w:tab/>
      </w:r>
      <w:r w:rsidRPr="001F4464">
        <w:rPr>
          <w:rFonts w:cs="Arial"/>
        </w:rPr>
        <w:tab/>
        <w:t>[</w:t>
      </w:r>
      <w:r>
        <w:rPr>
          <w:rFonts w:cs="Arial"/>
        </w:rPr>
        <w:t>m</w:t>
      </w:r>
      <w:r>
        <w:rPr>
          <w:rFonts w:cs="Arial"/>
          <w:vertAlign w:val="superscript"/>
        </w:rPr>
        <w:t>3</w:t>
      </w:r>
      <w:r>
        <w:rPr>
          <w:rFonts w:cs="Arial"/>
        </w:rPr>
        <w:t>/h</w:t>
      </w:r>
      <w:r w:rsidRPr="001F4464">
        <w:rPr>
          <w:rFonts w:cs="Arial"/>
        </w:rPr>
        <w:t>]</w:t>
      </w:r>
    </w:p>
    <w:p w14:paraId="36B0B62A" w14:textId="405AE7F5" w:rsidR="001F4464" w:rsidRPr="001F4464" w:rsidRDefault="00397F24" w:rsidP="001F4464">
      <w:pPr>
        <w:pStyle w:val="FKNormalny"/>
        <w:rPr>
          <w:rFonts w:cs="Arial"/>
        </w:rPr>
      </w:pPr>
      <w:r>
        <w:rPr>
          <w:rFonts w:cs="Arial"/>
        </w:rPr>
        <w:lastRenderedPageBreak/>
        <w:t>Maksymalna ilość kondensatu</w:t>
      </w:r>
      <w:r w:rsidR="001F4464" w:rsidRPr="001F4464">
        <w:rPr>
          <w:rFonts w:cs="Arial"/>
        </w:rPr>
        <w:tab/>
      </w:r>
      <w:r w:rsidR="001F4464" w:rsidRPr="001F4464">
        <w:rPr>
          <w:rFonts w:cs="Arial"/>
        </w:rPr>
        <w:tab/>
      </w:r>
      <w:r w:rsidR="001F4464" w:rsidRPr="001F4464">
        <w:rPr>
          <w:rFonts w:cs="Arial"/>
        </w:rPr>
        <w:tab/>
      </w:r>
      <w:r w:rsidR="001F4464" w:rsidRPr="001F4464">
        <w:rPr>
          <w:rFonts w:cs="Arial"/>
        </w:rPr>
        <w:tab/>
      </w:r>
      <w:r>
        <w:rPr>
          <w:rFonts w:cs="Arial"/>
        </w:rPr>
        <w:t>6,3</w:t>
      </w:r>
      <w:r w:rsidR="001F4464" w:rsidRPr="001F4464">
        <w:rPr>
          <w:rFonts w:cs="Arial"/>
        </w:rPr>
        <w:tab/>
      </w:r>
      <w:r w:rsidR="001F4464" w:rsidRPr="001F4464">
        <w:rPr>
          <w:rFonts w:cs="Arial"/>
        </w:rPr>
        <w:tab/>
        <w:t>[</w:t>
      </w:r>
      <w:r>
        <w:rPr>
          <w:rFonts w:cs="Arial"/>
        </w:rPr>
        <w:t>l/h</w:t>
      </w:r>
      <w:r w:rsidR="001F4464" w:rsidRPr="001F4464">
        <w:rPr>
          <w:rFonts w:cs="Arial"/>
        </w:rPr>
        <w:t>]</w:t>
      </w:r>
    </w:p>
    <w:p w14:paraId="672386A0" w14:textId="1C9B89AF" w:rsidR="001F4464" w:rsidRPr="001F4464" w:rsidRDefault="00397F24" w:rsidP="001F4464">
      <w:pPr>
        <w:pStyle w:val="FKNormalny"/>
        <w:rPr>
          <w:rFonts w:cs="Arial"/>
        </w:rPr>
      </w:pPr>
      <w:r>
        <w:rPr>
          <w:rFonts w:cs="Arial"/>
        </w:rPr>
        <w:t>Przyłącze kondensatu</w:t>
      </w:r>
      <w:r>
        <w:rPr>
          <w:rFonts w:cs="Arial"/>
        </w:rPr>
        <w:tab/>
      </w:r>
      <w:r>
        <w:rPr>
          <w:rFonts w:cs="Arial"/>
        </w:rPr>
        <w:tab/>
      </w:r>
      <w:r w:rsidR="001F4464" w:rsidRPr="001F4464">
        <w:rPr>
          <w:rFonts w:cs="Arial"/>
        </w:rPr>
        <w:tab/>
      </w:r>
      <w:r w:rsidR="001F4464" w:rsidRPr="001F4464">
        <w:rPr>
          <w:rFonts w:cs="Arial"/>
        </w:rPr>
        <w:tab/>
      </w:r>
      <w:r w:rsidR="001F4464" w:rsidRPr="001F4464">
        <w:rPr>
          <w:rFonts w:cs="Arial"/>
        </w:rPr>
        <w:tab/>
      </w:r>
      <w:r>
        <w:rPr>
          <w:rFonts w:cs="Arial"/>
        </w:rPr>
        <w:t>Φ20-24</w:t>
      </w:r>
      <w:r w:rsidR="001F4464" w:rsidRPr="001F4464">
        <w:rPr>
          <w:rFonts w:cs="Arial"/>
        </w:rPr>
        <w:tab/>
      </w:r>
      <w:r w:rsidR="001F4464" w:rsidRPr="001F4464">
        <w:rPr>
          <w:rFonts w:cs="Arial"/>
        </w:rPr>
        <w:tab/>
        <w:t>[</w:t>
      </w:r>
      <w:r>
        <w:rPr>
          <w:rFonts w:cs="Arial"/>
        </w:rPr>
        <w:t>mm</w:t>
      </w:r>
      <w:r w:rsidR="001F4464" w:rsidRPr="001F4464">
        <w:rPr>
          <w:rFonts w:cs="Arial"/>
        </w:rPr>
        <w:t>]</w:t>
      </w:r>
    </w:p>
    <w:p w14:paraId="58F087CF" w14:textId="104BE2B5" w:rsidR="001F4464" w:rsidRPr="001F4464" w:rsidRDefault="00397F24" w:rsidP="001F4464">
      <w:pPr>
        <w:pStyle w:val="FKNormalny"/>
        <w:rPr>
          <w:rFonts w:cs="Arial"/>
        </w:rPr>
      </w:pPr>
      <w:r>
        <w:rPr>
          <w:rFonts w:cs="Arial"/>
        </w:rPr>
        <w:t>Przyłącze spalinowe</w:t>
      </w:r>
      <w:r>
        <w:rPr>
          <w:rFonts w:cs="Arial"/>
        </w:rPr>
        <w:tab/>
      </w:r>
      <w:r>
        <w:rPr>
          <w:rFonts w:cs="Arial"/>
        </w:rPr>
        <w:tab/>
      </w:r>
      <w:r>
        <w:rPr>
          <w:rFonts w:cs="Arial"/>
        </w:rPr>
        <w:tab/>
      </w:r>
      <w:r w:rsidR="001F4464" w:rsidRPr="001F4464">
        <w:rPr>
          <w:rFonts w:cs="Arial"/>
        </w:rPr>
        <w:tab/>
      </w:r>
      <w:r w:rsidR="001F4464" w:rsidRPr="001F4464">
        <w:rPr>
          <w:rFonts w:cs="Arial"/>
        </w:rPr>
        <w:tab/>
      </w:r>
      <w:r w:rsidR="001F4464" w:rsidRPr="001F4464">
        <w:rPr>
          <w:rFonts w:cs="Arial"/>
        </w:rPr>
        <w:tab/>
      </w:r>
      <w:r>
        <w:rPr>
          <w:rFonts w:cs="Arial"/>
        </w:rPr>
        <w:t>Φ80</w:t>
      </w:r>
      <w:r w:rsidR="001F4464" w:rsidRPr="001F4464">
        <w:rPr>
          <w:rFonts w:cs="Arial"/>
        </w:rPr>
        <w:tab/>
      </w:r>
      <w:r w:rsidR="001F4464" w:rsidRPr="001F4464">
        <w:rPr>
          <w:rFonts w:cs="Arial"/>
        </w:rPr>
        <w:tab/>
        <w:t>[</w:t>
      </w:r>
      <w:r>
        <w:rPr>
          <w:rFonts w:cs="Arial"/>
        </w:rPr>
        <w:t>mm</w:t>
      </w:r>
      <w:r w:rsidR="001F4464" w:rsidRPr="001F4464">
        <w:rPr>
          <w:rFonts w:cs="Arial"/>
        </w:rPr>
        <w:t>]</w:t>
      </w:r>
    </w:p>
    <w:p w14:paraId="3679B53E" w14:textId="76724573" w:rsidR="00397F24" w:rsidRPr="001F4464" w:rsidRDefault="00397F24" w:rsidP="00397F24">
      <w:pPr>
        <w:pStyle w:val="FKNormalny"/>
        <w:rPr>
          <w:rFonts w:cs="Arial"/>
        </w:rPr>
      </w:pPr>
      <w:r>
        <w:rPr>
          <w:rFonts w:cs="Arial"/>
        </w:rPr>
        <w:t>Przewód powietrza dolotowego</w:t>
      </w:r>
      <w:r>
        <w:rPr>
          <w:rFonts w:cs="Arial"/>
        </w:rPr>
        <w:tab/>
      </w:r>
      <w:r w:rsidRPr="001F4464">
        <w:rPr>
          <w:rFonts w:cs="Arial"/>
        </w:rPr>
        <w:tab/>
      </w:r>
      <w:r w:rsidRPr="001F4464">
        <w:rPr>
          <w:rFonts w:cs="Arial"/>
        </w:rPr>
        <w:tab/>
      </w:r>
      <w:r w:rsidRPr="001F4464">
        <w:rPr>
          <w:rFonts w:cs="Arial"/>
        </w:rPr>
        <w:tab/>
      </w:r>
      <w:r>
        <w:rPr>
          <w:rFonts w:cs="Arial"/>
        </w:rPr>
        <w:t>Φ125</w:t>
      </w:r>
      <w:r w:rsidRPr="001F4464">
        <w:rPr>
          <w:rFonts w:cs="Arial"/>
        </w:rPr>
        <w:tab/>
      </w:r>
      <w:r w:rsidRPr="001F4464">
        <w:rPr>
          <w:rFonts w:cs="Arial"/>
        </w:rPr>
        <w:tab/>
        <w:t>[</w:t>
      </w:r>
      <w:r>
        <w:rPr>
          <w:rFonts w:cs="Arial"/>
        </w:rPr>
        <w:t>mm</w:t>
      </w:r>
      <w:r w:rsidRPr="001F4464">
        <w:rPr>
          <w:rFonts w:cs="Arial"/>
        </w:rPr>
        <w:t>]</w:t>
      </w:r>
    </w:p>
    <w:p w14:paraId="48B0357B" w14:textId="77777777" w:rsidR="00397F24" w:rsidRDefault="00397F24" w:rsidP="0010071E">
      <w:pPr>
        <w:pStyle w:val="FKNormalny"/>
        <w:rPr>
          <w:rFonts w:cs="Arial"/>
        </w:rPr>
      </w:pPr>
    </w:p>
    <w:p w14:paraId="3B8EA1A5" w14:textId="1B02A2DC" w:rsidR="0010071E" w:rsidRPr="0010071E" w:rsidRDefault="0010071E" w:rsidP="0010071E">
      <w:pPr>
        <w:pStyle w:val="FKNormalny"/>
        <w:rPr>
          <w:rFonts w:cs="Arial"/>
        </w:rPr>
      </w:pPr>
      <w:r w:rsidRPr="0010071E">
        <w:rPr>
          <w:rFonts w:cs="Arial"/>
        </w:rPr>
        <w:t>Zgodnie ze schematem technologicznym, dobran</w:t>
      </w:r>
      <w:r w:rsidR="00F11889">
        <w:rPr>
          <w:rFonts w:cs="Arial"/>
        </w:rPr>
        <w:t>y gazowy kocioł kondensacyjny</w:t>
      </w:r>
      <w:r w:rsidRPr="0010071E">
        <w:rPr>
          <w:rFonts w:cs="Arial"/>
        </w:rPr>
        <w:t xml:space="preserve"> będzie współpracował </w:t>
      </w:r>
      <w:r w:rsidRPr="0010071E">
        <w:rPr>
          <w:rFonts w:cs="Arial"/>
          <w:b/>
        </w:rPr>
        <w:t>ze zbiornikiem buforowym</w:t>
      </w:r>
      <w:r w:rsidR="00F11889">
        <w:rPr>
          <w:rFonts w:cs="Arial"/>
          <w:b/>
        </w:rPr>
        <w:t xml:space="preserve"> </w:t>
      </w:r>
      <w:r w:rsidRPr="0010071E">
        <w:rPr>
          <w:rFonts w:cs="Arial"/>
          <w:b/>
        </w:rPr>
        <w:t xml:space="preserve">o pojemności </w:t>
      </w:r>
      <w:r w:rsidR="00F11889">
        <w:rPr>
          <w:rFonts w:cs="Arial"/>
          <w:b/>
        </w:rPr>
        <w:t>500</w:t>
      </w:r>
      <w:r w:rsidRPr="0010071E">
        <w:rPr>
          <w:rFonts w:cs="Arial"/>
          <w:b/>
        </w:rPr>
        <w:t>l</w:t>
      </w:r>
      <w:r w:rsidRPr="0010071E">
        <w:rPr>
          <w:rFonts w:cs="Arial"/>
          <w:bCs/>
        </w:rPr>
        <w:t xml:space="preserve"> </w:t>
      </w:r>
      <w:r w:rsidRPr="0010071E">
        <w:rPr>
          <w:rFonts w:cs="Arial"/>
        </w:rPr>
        <w:t xml:space="preserve"> pełniącym rolę sprzęgła hydraulicznego oraz akumulatora ciepła. Dobrany zbiornik buforowy posiada wolne króćce umożliwiające w przyszłości rozbudowę systemu.</w:t>
      </w:r>
    </w:p>
    <w:p w14:paraId="69DC0B9C" w14:textId="4772DCC7" w:rsidR="0010071E" w:rsidRPr="0010071E" w:rsidRDefault="0010071E" w:rsidP="0010071E">
      <w:pPr>
        <w:pStyle w:val="FKNormalny"/>
        <w:rPr>
          <w:rFonts w:cs="Arial"/>
          <w:b/>
        </w:rPr>
      </w:pPr>
      <w:r w:rsidRPr="0010071E">
        <w:rPr>
          <w:rFonts w:cs="Arial"/>
        </w:rPr>
        <w:t xml:space="preserve">Sprzęgła hydrauliczne w instalacjach spełniają następujące zadania – rozdział instalacji na obieg źródła ciepła oraz obieg instalacyjny. Zastosowanie sprzęgła prowadzi do zrównoważenia układu </w:t>
      </w:r>
      <w:r w:rsidR="00F11889">
        <w:rPr>
          <w:rFonts w:cs="Arial"/>
        </w:rPr>
        <w:t>gazowy kocioł kondensacyjny</w:t>
      </w:r>
      <w:r w:rsidRPr="0010071E">
        <w:rPr>
          <w:rFonts w:cs="Arial"/>
        </w:rPr>
        <w:t xml:space="preserve"> – strefy</w:t>
      </w:r>
      <w:r w:rsidR="00F11889">
        <w:rPr>
          <w:rFonts w:cs="Arial"/>
        </w:rPr>
        <w:t xml:space="preserve"> grzewcze</w:t>
      </w:r>
      <w:r w:rsidRPr="0010071E">
        <w:rPr>
          <w:rFonts w:cs="Arial"/>
        </w:rPr>
        <w:t xml:space="preserve"> pod względem przepływów jak i ciśnień, eliminując niepożądane zjawiska: braku odbioru ciepła z </w:t>
      </w:r>
      <w:r w:rsidR="00F11889">
        <w:rPr>
          <w:rFonts w:cs="Arial"/>
        </w:rPr>
        <w:t>wymiennika kotła</w:t>
      </w:r>
      <w:r w:rsidRPr="0010071E">
        <w:rPr>
          <w:rFonts w:cs="Arial"/>
        </w:rPr>
        <w:t>(zapobiega przegrzewaniu się wymiennika</w:t>
      </w:r>
      <w:r w:rsidR="00F11889">
        <w:rPr>
          <w:rFonts w:cs="Arial"/>
        </w:rPr>
        <w:t xml:space="preserve"> i taktowania urządzenia</w:t>
      </w:r>
      <w:r w:rsidRPr="0010071E">
        <w:rPr>
          <w:rFonts w:cs="Arial"/>
        </w:rPr>
        <w:t>); nie dogrzania obiektu oraz nie prawidłowej pracy źródła ciepła w przypadku znaczącej różnicy przepływów po stronie źródła ciepła i instalacyjnej, niepożądanego przekazywania ciepła do wyłączonych w danej chwili stref, czy szumów w instalacji.</w:t>
      </w:r>
    </w:p>
    <w:p w14:paraId="00AA9DBA" w14:textId="648DC3B7" w:rsidR="00CB3522" w:rsidRDefault="00CB3522" w:rsidP="00CB3522">
      <w:pPr>
        <w:pStyle w:val="FKNormalny"/>
        <w:rPr>
          <w:rFonts w:cs="Arial"/>
          <w:bCs/>
        </w:rPr>
      </w:pPr>
      <w:r w:rsidRPr="00CB3522">
        <w:rPr>
          <w:rFonts w:cs="Arial"/>
          <w:bCs/>
        </w:rPr>
        <w:t xml:space="preserve">Projektowany układ źródła ciepła zakłada, </w:t>
      </w:r>
      <w:r w:rsidR="00F90EE0">
        <w:rPr>
          <w:rFonts w:cs="Arial"/>
          <w:bCs/>
        </w:rPr>
        <w:t>że cały budynek będzie zasilany z:</w:t>
      </w:r>
    </w:p>
    <w:p w14:paraId="5CD2AFF8" w14:textId="57366141" w:rsidR="0051773C" w:rsidRDefault="00B12594" w:rsidP="00F90EE0">
      <w:pPr>
        <w:pStyle w:val="FKWyp1"/>
      </w:pPr>
      <w:r>
        <w:t xml:space="preserve">jednego </w:t>
      </w:r>
      <w:r w:rsidR="00CB3522" w:rsidRPr="00CB3522">
        <w:t>obieg</w:t>
      </w:r>
      <w:r>
        <w:t>u</w:t>
      </w:r>
      <w:r w:rsidR="00CB3522" w:rsidRPr="00CB3522">
        <w:t xml:space="preserve"> grzew</w:t>
      </w:r>
      <w:r w:rsidR="00CB3522">
        <w:t>cz</w:t>
      </w:r>
      <w:r>
        <w:t>ego</w:t>
      </w:r>
      <w:r w:rsidR="00CB3522" w:rsidRPr="00CB3522">
        <w:t xml:space="preserve"> na cele ogrzewania </w:t>
      </w:r>
      <w:r w:rsidR="00DE68D5">
        <w:t>grzejnikowego</w:t>
      </w:r>
    </w:p>
    <w:p w14:paraId="51BA75DA" w14:textId="77777777" w:rsidR="00F90EE0" w:rsidRDefault="00F90EE0" w:rsidP="00F90EE0">
      <w:pPr>
        <w:pStyle w:val="FKWyp1"/>
      </w:pPr>
      <w:r>
        <w:t>jednego obiegu grzewczego na cele przygotowania ciepłej wody użytkowej</w:t>
      </w:r>
    </w:p>
    <w:p w14:paraId="4081DA08" w14:textId="77777777" w:rsidR="00F90EE0" w:rsidRDefault="00F90EE0" w:rsidP="00F90EE0">
      <w:pPr>
        <w:pStyle w:val="FKNormalny"/>
      </w:pPr>
      <w:r>
        <w:t>dodatkowo projektowane źródło ciepła zasila budynek OSP z:</w:t>
      </w:r>
    </w:p>
    <w:p w14:paraId="3B157B33" w14:textId="2D44B934" w:rsidR="00F90EE0" w:rsidRDefault="00F90EE0" w:rsidP="00F90EE0">
      <w:pPr>
        <w:pStyle w:val="FKWyp1"/>
      </w:pPr>
      <w:r>
        <w:t>jednego obiegu grzewczego na cele ogrzewania grzejnikowego</w:t>
      </w:r>
    </w:p>
    <w:p w14:paraId="7D86DC8B" w14:textId="555529FA" w:rsidR="000E254A" w:rsidRDefault="000E254A" w:rsidP="000E254A">
      <w:pPr>
        <w:pStyle w:val="FK11"/>
      </w:pPr>
      <w:bookmarkStart w:id="18" w:name="_Toc179480113"/>
      <w:r>
        <w:t>Przygotowanie ciepłej wody użytkowej</w:t>
      </w:r>
      <w:bookmarkEnd w:id="18"/>
    </w:p>
    <w:p w14:paraId="3F383CDA" w14:textId="50D06CCF" w:rsidR="000E254A" w:rsidRDefault="000E254A" w:rsidP="000E254A">
      <w:pPr>
        <w:pStyle w:val="FKNormalny"/>
        <w:rPr>
          <w:szCs w:val="22"/>
        </w:rPr>
      </w:pPr>
      <w:r>
        <w:rPr>
          <w:szCs w:val="22"/>
        </w:rPr>
        <w:t xml:space="preserve">Przygotowanie ciepłej wody użytkowej na potrzeby budynku odbywać się będzie </w:t>
      </w:r>
      <w:r>
        <w:rPr>
          <w:b/>
          <w:bCs/>
          <w:szCs w:val="22"/>
        </w:rPr>
        <w:t>pojemnościowo</w:t>
      </w:r>
      <w:r>
        <w:rPr>
          <w:szCs w:val="22"/>
        </w:rPr>
        <w:t>. Dobrano zasobnik ciepłej wody</w:t>
      </w:r>
      <w:r w:rsidR="000E73F0">
        <w:rPr>
          <w:szCs w:val="22"/>
        </w:rPr>
        <w:t xml:space="preserve"> dwuwężownicowy</w:t>
      </w:r>
      <w:r>
        <w:rPr>
          <w:szCs w:val="22"/>
        </w:rPr>
        <w:t xml:space="preserve"> użytkowej</w:t>
      </w:r>
      <w:r>
        <w:rPr>
          <w:b/>
          <w:szCs w:val="22"/>
        </w:rPr>
        <w:t xml:space="preserve"> </w:t>
      </w:r>
      <w:r>
        <w:rPr>
          <w:szCs w:val="22"/>
        </w:rPr>
        <w:t xml:space="preserve">o pojemności </w:t>
      </w:r>
      <w:r w:rsidR="000E73F0">
        <w:rPr>
          <w:b/>
          <w:szCs w:val="22"/>
        </w:rPr>
        <w:t>500</w:t>
      </w:r>
      <w:r>
        <w:rPr>
          <w:b/>
          <w:szCs w:val="22"/>
        </w:rPr>
        <w:t>l.</w:t>
      </w:r>
      <w:r w:rsidR="000E73F0">
        <w:rPr>
          <w:b/>
          <w:szCs w:val="22"/>
        </w:rPr>
        <w:t xml:space="preserve"> </w:t>
      </w:r>
      <w:r w:rsidR="000E73F0">
        <w:rPr>
          <w:bCs/>
          <w:szCs w:val="22"/>
        </w:rPr>
        <w:t>Zasobnik dodatkowo wyposażony będzie w grzałkę elektryczną o mocy 5kW.</w:t>
      </w:r>
      <w:r w:rsidR="00AC224C">
        <w:rPr>
          <w:b/>
          <w:szCs w:val="22"/>
        </w:rPr>
        <w:t xml:space="preserve"> </w:t>
      </w:r>
      <w:r>
        <w:rPr>
          <w:szCs w:val="22"/>
        </w:rPr>
        <w:t xml:space="preserve">Cały układ będzie sterowany z </w:t>
      </w:r>
      <w:r w:rsidR="00570E34">
        <w:rPr>
          <w:szCs w:val="22"/>
        </w:rPr>
        <w:t>projektowanego gazowego kotła kondensacyjnego 1-funkacyjnego z zamkniętą komorą spalania.</w:t>
      </w:r>
    </w:p>
    <w:p w14:paraId="6A6FAB8D" w14:textId="6A249837" w:rsidR="000E254A" w:rsidRDefault="000E254A" w:rsidP="000E254A">
      <w:pPr>
        <w:pStyle w:val="FK11"/>
      </w:pPr>
      <w:bookmarkStart w:id="19" w:name="_Toc179480114"/>
      <w:r>
        <w:t>Zabezpieczenie źródła ciepła</w:t>
      </w:r>
      <w:bookmarkEnd w:id="19"/>
    </w:p>
    <w:p w14:paraId="531FF07D" w14:textId="681EE3E3" w:rsidR="000E254A" w:rsidRDefault="006139F3" w:rsidP="000F585F">
      <w:pPr>
        <w:pStyle w:val="normakkropki"/>
      </w:pPr>
      <w:r>
        <w:t>Zawór bezpieczeństwa</w:t>
      </w:r>
      <w:r w:rsidR="00415BCE">
        <w:t xml:space="preserve"> C.O.</w:t>
      </w:r>
      <w:r w:rsidR="0010071E">
        <w:t xml:space="preserve"> np. SYR 1915</w:t>
      </w:r>
      <w:r>
        <w:t xml:space="preserve"> </w:t>
      </w:r>
      <w:r w:rsidR="0010071E">
        <w:t>1</w:t>
      </w:r>
      <w:r w:rsidR="00570E34">
        <w:t>/</w:t>
      </w:r>
      <w:r w:rsidR="0010071E">
        <w:t>2</w:t>
      </w:r>
      <w:r>
        <w:t>'’,  ciśnienie otwarcia 3bar.</w:t>
      </w:r>
    </w:p>
    <w:p w14:paraId="0B59C999" w14:textId="21E5A631" w:rsidR="000E254A" w:rsidRDefault="00AC224C" w:rsidP="000F585F">
      <w:pPr>
        <w:pStyle w:val="normakkropki"/>
      </w:pPr>
      <w:r>
        <w:t>Naczynie wzbiorcze</w:t>
      </w:r>
      <w:r w:rsidR="00B50428">
        <w:t xml:space="preserve"> C.O.</w:t>
      </w:r>
      <w:r>
        <w:t xml:space="preserve">, </w:t>
      </w:r>
      <w:r w:rsidR="0010071E">
        <w:t>o pojemności 140l. np. Reflex N140 lub równoważne</w:t>
      </w:r>
      <w:r w:rsidR="00E64497">
        <w:t>.</w:t>
      </w:r>
    </w:p>
    <w:p w14:paraId="1FECC12B" w14:textId="075159AF" w:rsidR="00415BCE" w:rsidRDefault="00415BCE" w:rsidP="00415BCE">
      <w:pPr>
        <w:pStyle w:val="normakkropki"/>
      </w:pPr>
      <w:r>
        <w:t>Zawór bezpieczeństwa C.W.U.. np. SYR 2115 1/2'’,  ciśnienie otwarcia 6bar.</w:t>
      </w:r>
    </w:p>
    <w:p w14:paraId="4D0AD93C" w14:textId="42E9DE4A" w:rsidR="00B50428" w:rsidRDefault="00B50428" w:rsidP="000F585F">
      <w:pPr>
        <w:pStyle w:val="normakkropki"/>
      </w:pPr>
      <w:r>
        <w:t xml:space="preserve">Naczynie wzbiorcze C.W.U. o pojemności </w:t>
      </w:r>
      <w:r w:rsidR="0010071E">
        <w:t>60l np. Refix DT60</w:t>
      </w:r>
    </w:p>
    <w:p w14:paraId="6834817C" w14:textId="24AA6D1F" w:rsidR="000E254A" w:rsidRDefault="000E254A" w:rsidP="000E254A">
      <w:pPr>
        <w:pStyle w:val="FK11"/>
      </w:pPr>
      <w:bookmarkStart w:id="20" w:name="_Toc179480115"/>
      <w:r>
        <w:t>Wentylacja pomieszczenia</w:t>
      </w:r>
      <w:r w:rsidR="006139F3">
        <w:t xml:space="preserve"> </w:t>
      </w:r>
      <w:r w:rsidR="000E73F0">
        <w:t>kotłowni</w:t>
      </w:r>
      <w:bookmarkEnd w:id="20"/>
    </w:p>
    <w:p w14:paraId="277EB00F" w14:textId="39817B30" w:rsidR="0010071E" w:rsidRDefault="006139F3" w:rsidP="006139F3">
      <w:pPr>
        <w:pStyle w:val="FKNormalny"/>
      </w:pPr>
      <w:r>
        <w:t xml:space="preserve">Projektowane źródło ciepła </w:t>
      </w:r>
      <w:r w:rsidR="00E64497">
        <w:t>wytwarza powietrze</w:t>
      </w:r>
      <w:r>
        <w:t xml:space="preserve"> w procesie spalania</w:t>
      </w:r>
      <w:r w:rsidR="00E64497">
        <w:t xml:space="preserve">, lecz proces spalania odbywa się w zamkniętej komorze gazowego kotła do którego powietrze doprowadzane jest za pomocą systemu powietrzno-spalinowego typu „las”. </w:t>
      </w:r>
      <w:r w:rsidR="000E254A">
        <w:t xml:space="preserve"> W związku z powyższym pomieszczenie</w:t>
      </w:r>
      <w:r w:rsidR="009F671E">
        <w:t xml:space="preserve"> </w:t>
      </w:r>
      <w:r w:rsidR="000E73F0">
        <w:t>kotłowni</w:t>
      </w:r>
      <w:r>
        <w:t xml:space="preserve"> nie wymaga stosowania dodatkowego nawiewu.</w:t>
      </w:r>
      <w:r w:rsidR="00E64497">
        <w:t xml:space="preserve"> </w:t>
      </w:r>
      <w:r w:rsidR="000E73F0">
        <w:t xml:space="preserve">W kotłowni znajduję się istniejący kanał nawiewny typu „z” oraz istniejący kanał wywiewny grawitacyjny. </w:t>
      </w:r>
    </w:p>
    <w:p w14:paraId="375FB901" w14:textId="77777777" w:rsidR="0010071E" w:rsidRDefault="0010071E">
      <w:pPr>
        <w:rPr>
          <w:rFonts w:ascii="Arial" w:hAnsi="Arial"/>
          <w:sz w:val="20"/>
          <w:szCs w:val="20"/>
        </w:rPr>
      </w:pPr>
      <w:r>
        <w:br w:type="page"/>
      </w:r>
    </w:p>
    <w:p w14:paraId="0DE01EE9" w14:textId="2270A566" w:rsidR="00AE4AA9" w:rsidRDefault="000E254A" w:rsidP="0018296F">
      <w:pPr>
        <w:pStyle w:val="FK1"/>
      </w:pPr>
      <w:bookmarkStart w:id="21" w:name="_Toc179480116"/>
      <w:r>
        <w:lastRenderedPageBreak/>
        <w:t>Wewnętrzna instalacja grzewcza</w:t>
      </w:r>
      <w:bookmarkEnd w:id="21"/>
    </w:p>
    <w:p w14:paraId="5582D55A" w14:textId="2B17F385" w:rsidR="000E254A" w:rsidRDefault="000E254A" w:rsidP="000E254A">
      <w:pPr>
        <w:pStyle w:val="FK11"/>
      </w:pPr>
      <w:bookmarkStart w:id="22" w:name="_Toc179480117"/>
      <w:r>
        <w:t>Instalacja grzewcza</w:t>
      </w:r>
      <w:bookmarkEnd w:id="22"/>
    </w:p>
    <w:p w14:paraId="50E60A96" w14:textId="01ACC8FE" w:rsidR="000E254A" w:rsidRDefault="000E254A" w:rsidP="000E254A">
      <w:pPr>
        <w:pStyle w:val="FKNormalny"/>
      </w:pPr>
      <w:r>
        <w:t xml:space="preserve">Dla </w:t>
      </w:r>
      <w:r w:rsidR="00004A92">
        <w:t xml:space="preserve">budynku Domu Spotkań Wiejskich </w:t>
      </w:r>
      <w:r>
        <w:t xml:space="preserve">zaprojektowano instalację grzewczą zasilaną z </w:t>
      </w:r>
      <w:r w:rsidR="00665796">
        <w:t>projektowanego</w:t>
      </w:r>
      <w:r>
        <w:t xml:space="preserve"> źródła ciepła</w:t>
      </w:r>
      <w:r w:rsidR="00665796">
        <w:t>.</w:t>
      </w:r>
    </w:p>
    <w:p w14:paraId="5D8EEB10" w14:textId="4B979D54" w:rsidR="000E254A" w:rsidRDefault="000E254A" w:rsidP="000E254A">
      <w:pPr>
        <w:pStyle w:val="FKNormalny"/>
      </w:pPr>
      <w:r>
        <w:t>Instalację projektuje się jako pompową</w:t>
      </w:r>
      <w:r w:rsidR="007861BF">
        <w:t xml:space="preserve">, dwururową, </w:t>
      </w:r>
      <w:r w:rsidR="007861BF">
        <w:rPr>
          <w:b/>
          <w:bCs/>
        </w:rPr>
        <w:t xml:space="preserve">wodną </w:t>
      </w:r>
      <w:r w:rsidR="007861BF">
        <w:t xml:space="preserve">instalację centralnego ogrzewania. Elementem grzejnym będzie instalacja </w:t>
      </w:r>
      <w:r w:rsidR="00694A7B">
        <w:t>grzejnikowa.</w:t>
      </w:r>
    </w:p>
    <w:p w14:paraId="695EFE20" w14:textId="5AFF32E2" w:rsidR="007861BF" w:rsidRDefault="007861BF" w:rsidP="00665796">
      <w:pPr>
        <w:pStyle w:val="FKNormalny"/>
        <w:ind w:firstLine="0"/>
      </w:pPr>
      <w:r>
        <w:t xml:space="preserve">Projektuje się </w:t>
      </w:r>
      <w:r w:rsidR="00004A92">
        <w:rPr>
          <w:b/>
          <w:bCs/>
        </w:rPr>
        <w:t>2</w:t>
      </w:r>
      <w:r>
        <w:rPr>
          <w:b/>
          <w:bCs/>
        </w:rPr>
        <w:t xml:space="preserve"> </w:t>
      </w:r>
      <w:r>
        <w:t>obieg grzewcz</w:t>
      </w:r>
      <w:r w:rsidR="00004A92">
        <w:t>e o następujących parametrach</w:t>
      </w:r>
    </w:p>
    <w:p w14:paraId="7387C692" w14:textId="3E1C1A6A" w:rsidR="0010071E" w:rsidRPr="0010071E" w:rsidRDefault="0010071E" w:rsidP="0010071E">
      <w:pPr>
        <w:pStyle w:val="FKNormalny"/>
        <w:numPr>
          <w:ilvl w:val="0"/>
          <w:numId w:val="21"/>
        </w:numPr>
      </w:pPr>
      <w:r w:rsidRPr="0010071E">
        <w:rPr>
          <w:b/>
        </w:rPr>
        <w:t>Obieg nr</w:t>
      </w:r>
      <w:r w:rsidRPr="0010071E">
        <w:t xml:space="preserve"> </w:t>
      </w:r>
      <w:r w:rsidRPr="0010071E">
        <w:rPr>
          <w:b/>
        </w:rPr>
        <w:t xml:space="preserve">1 </w:t>
      </w:r>
      <w:r w:rsidRPr="0010071E">
        <w:t xml:space="preserve">– obieg </w:t>
      </w:r>
      <w:r w:rsidR="00004A92">
        <w:t>Domu Spotkań Wiejskich w Rusinowicach</w:t>
      </w:r>
    </w:p>
    <w:p w14:paraId="3AD9B218" w14:textId="74B2E691" w:rsidR="0010071E" w:rsidRPr="0010071E" w:rsidRDefault="0010071E" w:rsidP="0010071E">
      <w:pPr>
        <w:pStyle w:val="FKNormalny"/>
        <w:ind w:firstLine="0"/>
        <w:rPr>
          <w:b/>
          <w:bCs/>
        </w:rPr>
      </w:pPr>
      <w:r w:rsidRPr="0010071E">
        <w:rPr>
          <w:b/>
          <w:bCs/>
        </w:rPr>
        <w:t>Parametry w trybie grzania</w:t>
      </w:r>
      <w:r w:rsidR="00004A92">
        <w:rPr>
          <w:b/>
          <w:bCs/>
        </w:rPr>
        <w:t xml:space="preserve"> 80/60°C</w:t>
      </w:r>
      <w:r w:rsidRPr="0010071E">
        <w:rPr>
          <w:b/>
          <w:bCs/>
        </w:rPr>
        <w:t xml:space="preserve">     </w:t>
      </w:r>
    </w:p>
    <w:p w14:paraId="4C9221A7" w14:textId="0CDA5ED7" w:rsidR="0010071E" w:rsidRPr="0010071E" w:rsidRDefault="0010071E" w:rsidP="0010071E">
      <w:pPr>
        <w:pStyle w:val="FKNormalny"/>
        <w:numPr>
          <w:ilvl w:val="1"/>
          <w:numId w:val="31"/>
        </w:numPr>
      </w:pPr>
      <w:r w:rsidRPr="0010071E">
        <w:t xml:space="preserve">Temperatura zasilania/powrotu </w:t>
      </w:r>
      <w:r w:rsidRPr="0010071E">
        <w:tab/>
      </w:r>
      <w:r w:rsidRPr="0010071E">
        <w:tab/>
      </w:r>
      <w:r w:rsidR="00004A92">
        <w:rPr>
          <w:b/>
          <w:bCs/>
        </w:rPr>
        <w:t>80</w:t>
      </w:r>
      <w:r w:rsidRPr="0010071E">
        <w:rPr>
          <w:b/>
          <w:bCs/>
        </w:rPr>
        <w:t>/</w:t>
      </w:r>
      <w:r w:rsidR="00004A92">
        <w:rPr>
          <w:b/>
          <w:bCs/>
        </w:rPr>
        <w:t>60</w:t>
      </w:r>
      <w:r w:rsidRPr="0010071E">
        <w:rPr>
          <w:b/>
          <w:bCs/>
        </w:rPr>
        <w:t>ºC</w:t>
      </w:r>
    </w:p>
    <w:p w14:paraId="1D21E2D4" w14:textId="4E7D5239" w:rsidR="0010071E" w:rsidRPr="0010071E" w:rsidRDefault="00004A92" w:rsidP="0010071E">
      <w:pPr>
        <w:pStyle w:val="FKNormalny"/>
        <w:numPr>
          <w:ilvl w:val="1"/>
          <w:numId w:val="31"/>
        </w:numPr>
      </w:pPr>
      <w:r>
        <w:t>Chwilowa moc grzewcza układu</w:t>
      </w:r>
      <w:r w:rsidR="0010071E" w:rsidRPr="0010071E">
        <w:tab/>
      </w:r>
      <w:r w:rsidR="0010071E" w:rsidRPr="0010071E">
        <w:tab/>
      </w:r>
      <w:r>
        <w:rPr>
          <w:b/>
          <w:bCs/>
        </w:rPr>
        <w:t>72,7</w:t>
      </w:r>
      <w:r w:rsidR="0010071E" w:rsidRPr="0010071E">
        <w:rPr>
          <w:b/>
          <w:bCs/>
        </w:rPr>
        <w:t>kW</w:t>
      </w:r>
    </w:p>
    <w:p w14:paraId="3807ACB8" w14:textId="22416825" w:rsidR="0010071E" w:rsidRPr="0010071E" w:rsidRDefault="0010071E" w:rsidP="0010071E">
      <w:pPr>
        <w:pStyle w:val="FKNormalny"/>
        <w:numPr>
          <w:ilvl w:val="1"/>
          <w:numId w:val="31"/>
        </w:numPr>
      </w:pPr>
      <w:r w:rsidRPr="0010071E">
        <w:t xml:space="preserve">Ciśnienie dyspozycyjne </w:t>
      </w:r>
      <w:r w:rsidRPr="0010071E">
        <w:tab/>
      </w:r>
      <w:r w:rsidRPr="0010071E">
        <w:tab/>
      </w:r>
      <w:r w:rsidRPr="0010071E">
        <w:tab/>
      </w:r>
      <w:r w:rsidR="00004A92">
        <w:rPr>
          <w:b/>
          <w:bCs/>
        </w:rPr>
        <w:t>40</w:t>
      </w:r>
      <w:r w:rsidRPr="0010071E">
        <w:rPr>
          <w:b/>
          <w:bCs/>
        </w:rPr>
        <w:t>,0 kPa</w:t>
      </w:r>
    </w:p>
    <w:p w14:paraId="1979D02F" w14:textId="173705E7" w:rsidR="0010071E" w:rsidRPr="00004A92" w:rsidRDefault="0010071E" w:rsidP="0010071E">
      <w:pPr>
        <w:pStyle w:val="FKNormalny"/>
        <w:numPr>
          <w:ilvl w:val="1"/>
          <w:numId w:val="31"/>
        </w:numPr>
      </w:pPr>
      <w:r w:rsidRPr="0010071E">
        <w:t xml:space="preserve">Wydajność </w:t>
      </w:r>
      <w:r w:rsidRPr="0010071E">
        <w:tab/>
      </w:r>
      <w:r w:rsidRPr="0010071E">
        <w:tab/>
      </w:r>
      <w:r w:rsidRPr="0010071E">
        <w:tab/>
      </w:r>
      <w:r w:rsidRPr="0010071E">
        <w:tab/>
      </w:r>
      <w:r w:rsidRPr="0010071E">
        <w:tab/>
      </w:r>
      <w:r w:rsidR="00004A92">
        <w:rPr>
          <w:b/>
          <w:bCs/>
        </w:rPr>
        <w:t>2,656</w:t>
      </w:r>
      <w:r w:rsidRPr="0010071E">
        <w:rPr>
          <w:b/>
          <w:bCs/>
        </w:rPr>
        <w:t xml:space="preserve"> m3/h</w:t>
      </w:r>
    </w:p>
    <w:p w14:paraId="2E671AB2" w14:textId="5308A395" w:rsidR="00004A92" w:rsidRPr="0010071E" w:rsidRDefault="00004A92" w:rsidP="00004A92">
      <w:pPr>
        <w:pStyle w:val="FKNormalny"/>
        <w:ind w:firstLine="0"/>
        <w:rPr>
          <w:b/>
          <w:bCs/>
        </w:rPr>
      </w:pPr>
      <w:r w:rsidRPr="0010071E">
        <w:rPr>
          <w:b/>
          <w:bCs/>
        </w:rPr>
        <w:t>Parametry w trybie grzania</w:t>
      </w:r>
      <w:r>
        <w:rPr>
          <w:b/>
          <w:bCs/>
        </w:rPr>
        <w:t xml:space="preserve"> 60/40°C</w:t>
      </w:r>
      <w:r w:rsidRPr="0010071E">
        <w:rPr>
          <w:b/>
          <w:bCs/>
        </w:rPr>
        <w:t xml:space="preserve">     </w:t>
      </w:r>
    </w:p>
    <w:p w14:paraId="4477FD4C" w14:textId="7B711AAB" w:rsidR="00004A92" w:rsidRPr="0010071E" w:rsidRDefault="00004A92" w:rsidP="00004A92">
      <w:pPr>
        <w:pStyle w:val="FKNormalny"/>
        <w:numPr>
          <w:ilvl w:val="1"/>
          <w:numId w:val="31"/>
        </w:numPr>
      </w:pPr>
      <w:r w:rsidRPr="0010071E">
        <w:t xml:space="preserve">Temperatura zasilania/powrotu </w:t>
      </w:r>
      <w:r w:rsidRPr="0010071E">
        <w:tab/>
      </w:r>
      <w:r w:rsidRPr="0010071E">
        <w:tab/>
      </w:r>
      <w:r>
        <w:rPr>
          <w:b/>
          <w:bCs/>
        </w:rPr>
        <w:t>60</w:t>
      </w:r>
      <w:r w:rsidRPr="0010071E">
        <w:rPr>
          <w:b/>
          <w:bCs/>
        </w:rPr>
        <w:t>/</w:t>
      </w:r>
      <w:r>
        <w:rPr>
          <w:b/>
          <w:bCs/>
        </w:rPr>
        <w:t>40</w:t>
      </w:r>
      <w:r w:rsidRPr="0010071E">
        <w:rPr>
          <w:b/>
          <w:bCs/>
        </w:rPr>
        <w:t>ºC</w:t>
      </w:r>
    </w:p>
    <w:p w14:paraId="4A3D3642" w14:textId="6A3AED5E" w:rsidR="00004A92" w:rsidRPr="0010071E" w:rsidRDefault="00004A92" w:rsidP="00004A92">
      <w:pPr>
        <w:pStyle w:val="FKNormalny"/>
        <w:numPr>
          <w:ilvl w:val="1"/>
          <w:numId w:val="31"/>
        </w:numPr>
      </w:pPr>
      <w:r>
        <w:t>Chwilowa moc grzewcza układu</w:t>
      </w:r>
      <w:r w:rsidRPr="0010071E">
        <w:tab/>
      </w:r>
      <w:r w:rsidRPr="0010071E">
        <w:tab/>
      </w:r>
      <w:r>
        <w:rPr>
          <w:b/>
          <w:bCs/>
        </w:rPr>
        <w:t>44,3</w:t>
      </w:r>
      <w:r w:rsidRPr="0010071E">
        <w:rPr>
          <w:b/>
          <w:bCs/>
        </w:rPr>
        <w:t>kW</w:t>
      </w:r>
    </w:p>
    <w:p w14:paraId="2957602A" w14:textId="77777777" w:rsidR="00004A92" w:rsidRPr="0010071E" w:rsidRDefault="00004A92" w:rsidP="00004A92">
      <w:pPr>
        <w:pStyle w:val="FKNormalny"/>
        <w:numPr>
          <w:ilvl w:val="1"/>
          <w:numId w:val="31"/>
        </w:numPr>
      </w:pPr>
      <w:r w:rsidRPr="0010071E">
        <w:t xml:space="preserve">Ciśnienie dyspozycyjne </w:t>
      </w:r>
      <w:r w:rsidRPr="0010071E">
        <w:tab/>
      </w:r>
      <w:r w:rsidRPr="0010071E">
        <w:tab/>
      </w:r>
      <w:r w:rsidRPr="0010071E">
        <w:tab/>
      </w:r>
      <w:r>
        <w:rPr>
          <w:b/>
          <w:bCs/>
        </w:rPr>
        <w:t>40</w:t>
      </w:r>
      <w:r w:rsidRPr="0010071E">
        <w:rPr>
          <w:b/>
          <w:bCs/>
        </w:rPr>
        <w:t>,0 kPa</w:t>
      </w:r>
    </w:p>
    <w:p w14:paraId="1810EB19" w14:textId="2501BC59" w:rsidR="00004A92" w:rsidRPr="00004A92" w:rsidRDefault="00004A92" w:rsidP="00004A92">
      <w:pPr>
        <w:pStyle w:val="FKNormalny"/>
        <w:numPr>
          <w:ilvl w:val="1"/>
          <w:numId w:val="31"/>
        </w:numPr>
      </w:pPr>
      <w:r w:rsidRPr="0010071E">
        <w:t xml:space="preserve">Wydajność </w:t>
      </w:r>
      <w:r w:rsidRPr="0010071E">
        <w:tab/>
      </w:r>
      <w:r w:rsidRPr="0010071E">
        <w:tab/>
      </w:r>
      <w:r w:rsidRPr="0010071E">
        <w:tab/>
      </w:r>
      <w:r w:rsidRPr="0010071E">
        <w:tab/>
      </w:r>
      <w:r w:rsidRPr="0010071E">
        <w:tab/>
      </w:r>
      <w:r>
        <w:rPr>
          <w:b/>
          <w:bCs/>
        </w:rPr>
        <w:t>2,635</w:t>
      </w:r>
      <w:r w:rsidRPr="0010071E">
        <w:rPr>
          <w:b/>
          <w:bCs/>
        </w:rPr>
        <w:t xml:space="preserve"> m3/h</w:t>
      </w:r>
    </w:p>
    <w:p w14:paraId="565AB4DF" w14:textId="6B509CD2" w:rsidR="00004A92" w:rsidRPr="0010071E" w:rsidRDefault="00004A92" w:rsidP="00004A92">
      <w:pPr>
        <w:pStyle w:val="FKNormalny"/>
        <w:numPr>
          <w:ilvl w:val="0"/>
          <w:numId w:val="21"/>
        </w:numPr>
      </w:pPr>
      <w:r w:rsidRPr="0010071E">
        <w:rPr>
          <w:b/>
        </w:rPr>
        <w:t>Obieg nr</w:t>
      </w:r>
      <w:r w:rsidRPr="0010071E">
        <w:t xml:space="preserve"> </w:t>
      </w:r>
      <w:r>
        <w:rPr>
          <w:b/>
        </w:rPr>
        <w:t>2</w:t>
      </w:r>
      <w:r w:rsidRPr="0010071E">
        <w:rPr>
          <w:b/>
        </w:rPr>
        <w:t xml:space="preserve"> </w:t>
      </w:r>
      <w:r w:rsidRPr="0010071E">
        <w:t xml:space="preserve">– obieg </w:t>
      </w:r>
      <w:r>
        <w:t>OSP w Rusinowicach</w:t>
      </w:r>
    </w:p>
    <w:p w14:paraId="0A98E9FB" w14:textId="3AA548F1" w:rsidR="00004A92" w:rsidRPr="0010071E" w:rsidRDefault="00004A92" w:rsidP="00004A92">
      <w:pPr>
        <w:pStyle w:val="FKNormalny"/>
        <w:ind w:firstLine="0"/>
        <w:rPr>
          <w:b/>
          <w:bCs/>
        </w:rPr>
      </w:pPr>
      <w:r w:rsidRPr="0010071E">
        <w:rPr>
          <w:b/>
          <w:bCs/>
        </w:rPr>
        <w:t>Parametry w trybie grzania</w:t>
      </w:r>
    </w:p>
    <w:p w14:paraId="2754EACC" w14:textId="33A8B903" w:rsidR="00004A92" w:rsidRPr="0010071E" w:rsidRDefault="00004A92" w:rsidP="00004A92">
      <w:pPr>
        <w:pStyle w:val="FKNormalny"/>
        <w:numPr>
          <w:ilvl w:val="1"/>
          <w:numId w:val="31"/>
        </w:numPr>
      </w:pPr>
      <w:r w:rsidRPr="0010071E">
        <w:t xml:space="preserve">Temperatura zasilania/powrotu </w:t>
      </w:r>
      <w:r w:rsidRPr="0010071E">
        <w:tab/>
      </w:r>
      <w:r w:rsidRPr="0010071E">
        <w:tab/>
      </w:r>
      <w:r w:rsidR="00993E6A">
        <w:rPr>
          <w:b/>
          <w:bCs/>
        </w:rPr>
        <w:t>80</w:t>
      </w:r>
      <w:r w:rsidRPr="0010071E">
        <w:rPr>
          <w:b/>
          <w:bCs/>
        </w:rPr>
        <w:t>/</w:t>
      </w:r>
      <w:r w:rsidR="00993E6A">
        <w:rPr>
          <w:b/>
          <w:bCs/>
        </w:rPr>
        <w:t>60</w:t>
      </w:r>
      <w:r w:rsidRPr="0010071E">
        <w:rPr>
          <w:b/>
          <w:bCs/>
        </w:rPr>
        <w:t>ºC</w:t>
      </w:r>
    </w:p>
    <w:p w14:paraId="7FC058D1" w14:textId="139C4267" w:rsidR="00004A92" w:rsidRPr="0010071E" w:rsidRDefault="00004A92" w:rsidP="00004A92">
      <w:pPr>
        <w:pStyle w:val="FKNormalny"/>
        <w:numPr>
          <w:ilvl w:val="1"/>
          <w:numId w:val="31"/>
        </w:numPr>
      </w:pPr>
      <w:r>
        <w:t>Chwilowa moc grzewcza układu</w:t>
      </w:r>
      <w:r w:rsidRPr="0010071E">
        <w:tab/>
      </w:r>
      <w:r w:rsidRPr="0010071E">
        <w:tab/>
      </w:r>
      <w:r>
        <w:rPr>
          <w:b/>
          <w:bCs/>
        </w:rPr>
        <w:t>15,0k</w:t>
      </w:r>
      <w:r w:rsidRPr="0010071E">
        <w:rPr>
          <w:b/>
          <w:bCs/>
        </w:rPr>
        <w:t>W</w:t>
      </w:r>
    </w:p>
    <w:p w14:paraId="111C396C" w14:textId="77777777" w:rsidR="00004A92" w:rsidRPr="0010071E" w:rsidRDefault="00004A92" w:rsidP="00004A92">
      <w:pPr>
        <w:pStyle w:val="FKNormalny"/>
        <w:numPr>
          <w:ilvl w:val="1"/>
          <w:numId w:val="31"/>
        </w:numPr>
      </w:pPr>
      <w:r w:rsidRPr="0010071E">
        <w:t xml:space="preserve">Ciśnienie dyspozycyjne </w:t>
      </w:r>
      <w:r w:rsidRPr="0010071E">
        <w:tab/>
      </w:r>
      <w:r w:rsidRPr="0010071E">
        <w:tab/>
      </w:r>
      <w:r w:rsidRPr="0010071E">
        <w:tab/>
      </w:r>
      <w:r>
        <w:rPr>
          <w:b/>
          <w:bCs/>
        </w:rPr>
        <w:t>40</w:t>
      </w:r>
      <w:r w:rsidRPr="0010071E">
        <w:rPr>
          <w:b/>
          <w:bCs/>
        </w:rPr>
        <w:t>,0 kPa</w:t>
      </w:r>
    </w:p>
    <w:p w14:paraId="02D3A281" w14:textId="615BC7E7" w:rsidR="00004A92" w:rsidRPr="00004A92" w:rsidRDefault="00004A92" w:rsidP="00004A92">
      <w:pPr>
        <w:pStyle w:val="FKNormalny"/>
        <w:numPr>
          <w:ilvl w:val="1"/>
          <w:numId w:val="31"/>
        </w:numPr>
      </w:pPr>
      <w:r w:rsidRPr="0010071E">
        <w:t xml:space="preserve">Wydajność </w:t>
      </w:r>
      <w:r w:rsidRPr="0010071E">
        <w:tab/>
      </w:r>
      <w:r w:rsidRPr="0010071E">
        <w:tab/>
      </w:r>
      <w:r w:rsidRPr="0010071E">
        <w:tab/>
      </w:r>
      <w:r w:rsidRPr="0010071E">
        <w:tab/>
      </w:r>
      <w:r w:rsidRPr="0010071E">
        <w:tab/>
      </w:r>
      <w:r w:rsidR="00993E6A">
        <w:rPr>
          <w:b/>
          <w:bCs/>
        </w:rPr>
        <w:t>0,855</w:t>
      </w:r>
      <w:r w:rsidRPr="0010071E">
        <w:rPr>
          <w:b/>
          <w:bCs/>
        </w:rPr>
        <w:t xml:space="preserve"> m3/h</w:t>
      </w:r>
    </w:p>
    <w:p w14:paraId="6B423651" w14:textId="77777777" w:rsidR="00004A92" w:rsidRDefault="00004A92" w:rsidP="00004A92">
      <w:pPr>
        <w:pStyle w:val="FKNormalny"/>
        <w:rPr>
          <w:b/>
          <w:bCs/>
        </w:rPr>
      </w:pPr>
    </w:p>
    <w:p w14:paraId="407B29DA" w14:textId="0A326B32" w:rsidR="00705A5E" w:rsidRDefault="00705A5E" w:rsidP="00705A5E">
      <w:pPr>
        <w:pStyle w:val="FKNormalny"/>
      </w:pPr>
      <w:r w:rsidRPr="00705A5E">
        <w:t>Instalację zaprojektowano z rur:</w:t>
      </w:r>
    </w:p>
    <w:p w14:paraId="66563542" w14:textId="7969A103" w:rsidR="00004A92" w:rsidRPr="00004A92" w:rsidRDefault="00004A92" w:rsidP="00046704">
      <w:pPr>
        <w:pStyle w:val="FKWyp1"/>
        <w:rPr>
          <w:rFonts w:eastAsia="Times New Roman" w:cs="Arial"/>
          <w:kern w:val="1"/>
          <w:lang w:eastAsia="pl-PL"/>
        </w:rPr>
      </w:pPr>
      <w:r w:rsidRPr="00004A92">
        <w:rPr>
          <w:rFonts w:eastAsia="Times New Roman" w:cs="Arial"/>
          <w:b/>
          <w:bCs/>
          <w:kern w:val="1"/>
          <w:lang w:eastAsia="pl-PL"/>
        </w:rPr>
        <w:t>Rurociągi stalowe KAN-therm Steel</w:t>
      </w:r>
      <w:r w:rsidRPr="00004A92">
        <w:rPr>
          <w:rFonts w:eastAsia="Times New Roman" w:cs="Arial"/>
          <w:kern w:val="1"/>
          <w:lang w:eastAsia="pl-PL"/>
        </w:rPr>
        <w:t>– w obrębie pomieszczenia kotłowni</w:t>
      </w:r>
      <w:r>
        <w:rPr>
          <w:rFonts w:eastAsia="Times New Roman" w:cs="Arial"/>
          <w:kern w:val="1"/>
          <w:lang w:eastAsia="pl-PL"/>
        </w:rPr>
        <w:t xml:space="preserve">. </w:t>
      </w:r>
      <w:r w:rsidRPr="00004A92">
        <w:rPr>
          <w:rFonts w:eastAsia="Times New Roman" w:cs="Arial"/>
          <w:kern w:val="1"/>
          <w:lang w:eastAsia="pl-PL"/>
        </w:rPr>
        <w:t>Wszystkie przejścia przewodów przez przegrody budowlane (ściany i strop), należy wykonać w tulejach ochronnych, umożliwiających wzdłużne przemieszczanie się przewodu w ścianie lub stropie. Przestrzeń między tuleją a przewodem należy wypełnić materiałem plastycznym lub elastycznym, niepowodującym uszkodzenia przewodu. W tulei nie może znajdować się żadne połączenie.</w:t>
      </w:r>
    </w:p>
    <w:p w14:paraId="38BB9332" w14:textId="6021B6F7" w:rsidR="001112FA" w:rsidRDefault="001112FA">
      <w:pPr>
        <w:rPr>
          <w:rFonts w:ascii="Arial" w:hAnsi="Arial" w:cs="Times New Roman"/>
          <w:sz w:val="20"/>
          <w:szCs w:val="24"/>
        </w:rPr>
      </w:pPr>
      <w:r>
        <w:rPr>
          <w:rFonts w:cs="Times New Roman"/>
          <w:szCs w:val="24"/>
        </w:rPr>
        <w:br w:type="page"/>
      </w:r>
    </w:p>
    <w:p w14:paraId="589C0804" w14:textId="1054F452" w:rsidR="00456BD7" w:rsidRDefault="00626EB8" w:rsidP="00626EB8">
      <w:pPr>
        <w:pStyle w:val="FK11"/>
      </w:pPr>
      <w:bookmarkStart w:id="23" w:name="_Toc179480118"/>
      <w:bookmarkStart w:id="24" w:name="_Toc61905098"/>
      <w:r>
        <w:lastRenderedPageBreak/>
        <w:t xml:space="preserve">Instalacja ogrzewania </w:t>
      </w:r>
      <w:r w:rsidR="00694A7B">
        <w:t>grzejnikowego</w:t>
      </w:r>
      <w:bookmarkEnd w:id="23"/>
    </w:p>
    <w:p w14:paraId="2A16D2DA" w14:textId="770A8B28" w:rsidR="00694A7B" w:rsidRPr="00FC43F3" w:rsidRDefault="00694A7B" w:rsidP="00694A7B">
      <w:pPr>
        <w:pStyle w:val="FKNormalny"/>
      </w:pPr>
      <w:r w:rsidRPr="00FC43F3">
        <w:t>Instalację ogrzewania grzejnikowego zaprojektowano w układzie trójnikowym. Parametr czynnika grzewczego dla ogrzewania grzejnikowego wynosi:</w:t>
      </w:r>
    </w:p>
    <w:p w14:paraId="48A3B735" w14:textId="236FC43E" w:rsidR="00694A7B" w:rsidRPr="00FC43F3" w:rsidRDefault="001112FA" w:rsidP="00694A7B">
      <w:pPr>
        <w:pStyle w:val="FKWyp1"/>
      </w:pPr>
      <w:r>
        <w:t>80</w:t>
      </w:r>
      <w:r w:rsidR="00694A7B" w:rsidRPr="00FC43F3">
        <w:t>/</w:t>
      </w:r>
      <w:r>
        <w:t>60</w:t>
      </w:r>
      <w:r w:rsidR="00694A7B" w:rsidRPr="000A3DB0">
        <w:rPr>
          <w:rFonts w:cs="Arial"/>
        </w:rPr>
        <w:t>˚</w:t>
      </w:r>
      <w:r w:rsidR="00694A7B" w:rsidRPr="00FC43F3">
        <w:t xml:space="preserve">C– ogrzewanie grzejnikowe </w:t>
      </w:r>
    </w:p>
    <w:p w14:paraId="4BB84711" w14:textId="11495FC2" w:rsidR="00694A7B" w:rsidRPr="00FC43F3" w:rsidRDefault="00694A7B" w:rsidP="00694A7B">
      <w:pPr>
        <w:pStyle w:val="FKNormalny"/>
      </w:pPr>
      <w:r w:rsidRPr="00FC43F3">
        <w:t xml:space="preserve">Przygotowanie parametru dla ogrzewania grzejnikowego odbywać się będzie </w:t>
      </w:r>
      <w:r w:rsidR="00E05B2F">
        <w:t xml:space="preserve">w pomieszczeniu </w:t>
      </w:r>
      <w:r w:rsidR="00BC2F3C">
        <w:t>kotłowni</w:t>
      </w:r>
      <w:r w:rsidRPr="00FC43F3">
        <w:t xml:space="preserve">. Następnie </w:t>
      </w:r>
      <w:r>
        <w:t>pompa C.O.</w:t>
      </w:r>
      <w:r w:rsidRPr="00FC43F3">
        <w:t xml:space="preserve"> zasila instalację rozprowadzoną po budynku</w:t>
      </w:r>
      <w:r>
        <w:t xml:space="preserve"> w przestrzeni </w:t>
      </w:r>
      <w:r w:rsidR="00BC2F3C">
        <w:t>przystropowej.</w:t>
      </w:r>
      <w:r>
        <w:t xml:space="preserve"> </w:t>
      </w:r>
    </w:p>
    <w:p w14:paraId="778B36B5" w14:textId="77777777" w:rsidR="00694A7B" w:rsidRPr="000A3DB0" w:rsidRDefault="00694A7B" w:rsidP="00694A7B">
      <w:pPr>
        <w:pStyle w:val="FKNormalny"/>
        <w:ind w:firstLine="0"/>
      </w:pPr>
      <w:r w:rsidRPr="000A3DB0">
        <w:t>Jako elementy grzewcze zastosowano:</w:t>
      </w:r>
    </w:p>
    <w:p w14:paraId="32BEAE4C" w14:textId="11FD4AE6" w:rsidR="00694A7B" w:rsidRPr="000A3DB0" w:rsidRDefault="00694A7B" w:rsidP="00694A7B">
      <w:pPr>
        <w:pStyle w:val="FKWyp1"/>
      </w:pPr>
      <w:r w:rsidRPr="000A3DB0">
        <w:t xml:space="preserve">Grzejniki płytowe stalowe zaworowe z podłączeniem dolnym </w:t>
      </w:r>
      <w:r w:rsidR="00BC2F3C">
        <w:t>bocznym</w:t>
      </w:r>
      <w:r w:rsidRPr="000A3DB0">
        <w:t xml:space="preserve"> (Ciśnienie próbne 12 bar; max. ciśnienie robocze 10 bar, max. temp. zasilania 110°C; zawór z określoną nastawą, korkiem spustowym, zaślepką i specjalnym</w:t>
      </w:r>
      <w:r w:rsidR="00BC2F3C">
        <w:t xml:space="preserve"> </w:t>
      </w:r>
      <w:r w:rsidRPr="000A3DB0">
        <w:t xml:space="preserve">odpowietrznikiem) </w:t>
      </w:r>
    </w:p>
    <w:p w14:paraId="7B29DFD4" w14:textId="04A8E1D4" w:rsidR="00694A7B" w:rsidRPr="000A3DB0" w:rsidRDefault="00694A7B" w:rsidP="00694A7B">
      <w:pPr>
        <w:pStyle w:val="FKNormalny"/>
        <w:ind w:firstLine="0"/>
      </w:pPr>
      <w:r w:rsidRPr="000A3DB0">
        <w:t>Grzejniki zaworowe standardowo wyposażone są w zawór termostatyczny z nastawą wstępną. Grzejniki zaworowe należy doposażyć w głowice termostatyczne cieczowe</w:t>
      </w:r>
      <w:r w:rsidR="00BC2F3C">
        <w:t xml:space="preserve"> np. firmy Danfoss lub równoważne</w:t>
      </w:r>
      <w:r w:rsidRPr="000A3DB0">
        <w:t>. Głowica powinna charakteryzować się następującymi parametrami:</w:t>
      </w:r>
    </w:p>
    <w:p w14:paraId="107CB2CB" w14:textId="77777777" w:rsidR="00694A7B" w:rsidRPr="000A3DB0" w:rsidRDefault="00694A7B" w:rsidP="00694A7B">
      <w:pPr>
        <w:pStyle w:val="FKWyp1"/>
      </w:pPr>
      <w:r w:rsidRPr="000A3DB0">
        <w:t>Temperatury pracy</w:t>
      </w:r>
      <w:r w:rsidRPr="000A3DB0">
        <w:tab/>
      </w:r>
      <w:r w:rsidRPr="000A3DB0">
        <w:tab/>
      </w:r>
      <w:r w:rsidRPr="000A3DB0">
        <w:tab/>
      </w:r>
      <w:r w:rsidRPr="000A3DB0">
        <w:tab/>
        <w:t>6°C - 28°C</w:t>
      </w:r>
    </w:p>
    <w:p w14:paraId="1AE3C315" w14:textId="77777777" w:rsidR="00694A7B" w:rsidRPr="000A3DB0" w:rsidRDefault="00694A7B" w:rsidP="00694A7B">
      <w:pPr>
        <w:pStyle w:val="FKWyp1"/>
      </w:pPr>
      <w:r w:rsidRPr="000A3DB0">
        <w:t>Max. temp. czujnika</w:t>
      </w:r>
      <w:r w:rsidRPr="000A3DB0">
        <w:tab/>
      </w:r>
      <w:r w:rsidRPr="000A3DB0">
        <w:tab/>
      </w:r>
      <w:r w:rsidRPr="000A3DB0">
        <w:tab/>
      </w:r>
      <w:r w:rsidRPr="000A3DB0">
        <w:tab/>
        <w:t>50°C</w:t>
      </w:r>
    </w:p>
    <w:p w14:paraId="2EBFABFC" w14:textId="77777777" w:rsidR="00694A7B" w:rsidRPr="000A3DB0" w:rsidRDefault="00694A7B" w:rsidP="00694A7B">
      <w:pPr>
        <w:pStyle w:val="FKWyp1"/>
      </w:pPr>
      <w:r w:rsidRPr="000A3DB0">
        <w:t>Zmiana skoku zaworu w funkcji temp.</w:t>
      </w:r>
      <w:r w:rsidRPr="000A3DB0">
        <w:tab/>
        <w:t>0,22 mm/K</w:t>
      </w:r>
    </w:p>
    <w:p w14:paraId="0A35B499" w14:textId="77777777" w:rsidR="00694A7B" w:rsidRPr="000A3DB0" w:rsidRDefault="00694A7B" w:rsidP="00694A7B">
      <w:pPr>
        <w:pStyle w:val="FKWyp1"/>
      </w:pPr>
      <w:r w:rsidRPr="000A3DB0">
        <w:t>Wpływ temp. czynnika</w:t>
      </w:r>
      <w:r w:rsidRPr="000A3DB0">
        <w:tab/>
      </w:r>
      <w:r w:rsidRPr="000A3DB0">
        <w:tab/>
      </w:r>
      <w:r w:rsidRPr="000A3DB0">
        <w:tab/>
        <w:t>0,7 K</w:t>
      </w:r>
    </w:p>
    <w:p w14:paraId="495E0116" w14:textId="46ED158D" w:rsidR="00694A7B" w:rsidRPr="000A3DB0" w:rsidRDefault="00694A7B" w:rsidP="00694A7B">
      <w:pPr>
        <w:pStyle w:val="FKWyp1"/>
      </w:pPr>
      <w:r w:rsidRPr="000A3DB0">
        <w:t xml:space="preserve">Czas zamykania </w:t>
      </w:r>
      <w:r w:rsidRPr="000A3DB0">
        <w:tab/>
      </w:r>
      <w:r w:rsidRPr="000A3DB0">
        <w:tab/>
      </w:r>
      <w:r w:rsidRPr="000A3DB0">
        <w:tab/>
      </w:r>
      <w:r w:rsidRPr="000A3DB0">
        <w:tab/>
        <w:t>24 min</w:t>
      </w:r>
    </w:p>
    <w:p w14:paraId="365C88FA" w14:textId="77777777" w:rsidR="00694A7B" w:rsidRPr="000A3DB0" w:rsidRDefault="00694A7B" w:rsidP="00694A7B">
      <w:pPr>
        <w:pStyle w:val="FKWyp1"/>
      </w:pPr>
      <w:r w:rsidRPr="000A3DB0">
        <w:t xml:space="preserve">Histereza </w:t>
      </w:r>
      <w:r w:rsidRPr="000A3DB0">
        <w:tab/>
      </w:r>
      <w:r w:rsidRPr="000A3DB0">
        <w:tab/>
      </w:r>
      <w:r w:rsidRPr="000A3DB0">
        <w:tab/>
      </w:r>
      <w:r w:rsidRPr="000A3DB0">
        <w:tab/>
      </w:r>
      <w:r w:rsidRPr="000A3DB0">
        <w:tab/>
        <w:t>0,4 K</w:t>
      </w:r>
      <w:r w:rsidRPr="000A3DB0">
        <w:tab/>
      </w:r>
    </w:p>
    <w:p w14:paraId="69877225" w14:textId="34EF65C1" w:rsidR="00694A7B" w:rsidRPr="000A3DB0" w:rsidRDefault="00694A7B" w:rsidP="008B2095">
      <w:pPr>
        <w:pStyle w:val="FKWyp1"/>
      </w:pPr>
      <w:r w:rsidRPr="000A3DB0">
        <w:t>Funkcje: regulacja temp. w pomieszczeniu, ochrona przed</w:t>
      </w:r>
      <w:r w:rsidR="008B2095">
        <w:t xml:space="preserve"> </w:t>
      </w:r>
      <w:r w:rsidRPr="000A3DB0">
        <w:t xml:space="preserve">zamarzaniem, ograniczenie lub blokada nastawy </w:t>
      </w:r>
    </w:p>
    <w:p w14:paraId="0C32E264" w14:textId="77777777" w:rsidR="00694A7B" w:rsidRPr="000A3DB0" w:rsidRDefault="00694A7B" w:rsidP="00694A7B">
      <w:pPr>
        <w:pStyle w:val="FKNormalny"/>
        <w:ind w:firstLine="0"/>
      </w:pPr>
      <w:r w:rsidRPr="000A3DB0">
        <w:t>Wszystkie grzejniki uzbroić w zawory umożliwiające spust wody z grzejnika bez konieczności wyłączania instalacji</w:t>
      </w:r>
      <w:r>
        <w:t>.</w:t>
      </w:r>
    </w:p>
    <w:p w14:paraId="6293B183" w14:textId="760D22D9" w:rsidR="00F2634E" w:rsidRDefault="00D23BD7" w:rsidP="00D23BD7">
      <w:pPr>
        <w:pStyle w:val="FK11"/>
      </w:pPr>
      <w:bookmarkStart w:id="25" w:name="_Toc179480119"/>
      <w:r>
        <w:t>Próba ciśnienia i uwagi ogólne</w:t>
      </w:r>
      <w:bookmarkEnd w:id="25"/>
    </w:p>
    <w:p w14:paraId="4C8E3953" w14:textId="5E50515B" w:rsidR="00D23BD7" w:rsidRDefault="00D23BD7" w:rsidP="00D23BD7">
      <w:pPr>
        <w:pStyle w:val="FKNormalny"/>
      </w:pPr>
      <w:r>
        <w:t xml:space="preserve">Wykonaną instalację grzewczą należy poddać próbie ciśnieniowej na zimno oraz na gorąco zgodnie z Warunkami Technicznymi Wykonania i Odbioru Robót Budowlano-Montażowych. Całość prac wykonać zgodnie z projektem wykonawczym, przepisami BHP oraz sztuką budowlaną. </w:t>
      </w:r>
    </w:p>
    <w:p w14:paraId="073A122D" w14:textId="77777777" w:rsidR="00D23BD7" w:rsidRDefault="00D23BD7" w:rsidP="00D23BD7">
      <w:pPr>
        <w:pStyle w:val="FKNormalny"/>
      </w:pPr>
      <w:r>
        <w:t>Badanie szczelności należy przeprowadzać przed zakryciem bruzd i kanałów, przed pomalowaniem elementów instalacji oraz przed wykonaniem izolacji cieplnej. Badanie szczelności powinno być przeprowadzone wodą. Podczas odbiorów częściowych instalacji, w przypadkach uzasadnionych możliwością zamarznięcia instalacji lub spowodowania nadmiernej korozji, dopuszcza się wykonanie badania szczelności sprężonym powietrzem. Podczas badania szczelności instalacja powinna być odłączona od źródła ciepła i chłodu. Przed przystąpieniem do badania szczelności glikolem, instalacja lub jej część podlegająca badaniu, powinna być skutecznie wypłukana wodą. Czynność ta należy wykonywać przy dodatniej temperaturze zewnętrznej. Podczas płukania wszystkie zawory przelotowe i przewodowe  powinny być całkowicie otwarte.</w:t>
      </w:r>
    </w:p>
    <w:p w14:paraId="59D806D6" w14:textId="77777777" w:rsidR="00D23BD7" w:rsidRDefault="00D23BD7" w:rsidP="00D23BD7">
      <w:pPr>
        <w:pStyle w:val="FKNormalny"/>
      </w:pPr>
      <w:r>
        <w:t>Próba wstępna – instalację wewnętrzną poddać działaniu ciśnienia próbnego równego 1,5 krotnej wartości najwyższego możliwego ciśnienia roboczego dla instalacji zimnej wody oraz ciepłej wody użytkowej. Ciśnienie to w okresie 30 minut należy dwukrotnie podnosić do pierwotnej wartości w odstępie 10 minut. Po dalszych 30 minutach próby ciśnienie nie może obniżyć się więcej niż o 0,6 bara.</w:t>
      </w:r>
    </w:p>
    <w:p w14:paraId="4F8B2C50" w14:textId="77777777" w:rsidR="00D23BD7" w:rsidRDefault="00D23BD7" w:rsidP="00D23BD7">
      <w:pPr>
        <w:pStyle w:val="FKNormalny"/>
      </w:pPr>
      <w:r>
        <w:t xml:space="preserve">Próba główna – bezpośrednio po próbie wstępnej należy przeprowadzić 120-minutową próbę główną. </w:t>
      </w:r>
      <w:r>
        <w:br/>
        <w:t>W tym czasie ciśnienie próbne pozostałe po próbie wstępnej nie może obniżyć się o więcej niż 0,2 bar.</w:t>
      </w:r>
    </w:p>
    <w:p w14:paraId="292FDA79" w14:textId="6DED69E6" w:rsidR="00BC2F3C" w:rsidRDefault="00D23BD7" w:rsidP="00D23BD7">
      <w:pPr>
        <w:pStyle w:val="FKNormalny"/>
      </w:pPr>
      <w:r>
        <w:t xml:space="preserve">W przypadku wystąpienia jakichkolwiek przecieków podczas przeprowadzenia próby szczelności należy </w:t>
      </w:r>
      <w:r>
        <w:br/>
        <w:t>je usunąć i ponownie przeprowadzić całą próbę od początku.</w:t>
      </w:r>
    </w:p>
    <w:p w14:paraId="480482AF" w14:textId="77777777" w:rsidR="00BC2F3C" w:rsidRDefault="00BC2F3C">
      <w:pPr>
        <w:rPr>
          <w:rFonts w:ascii="Arial" w:hAnsi="Arial"/>
          <w:sz w:val="20"/>
          <w:szCs w:val="20"/>
        </w:rPr>
      </w:pPr>
      <w:r>
        <w:br w:type="page"/>
      </w:r>
    </w:p>
    <w:p w14:paraId="70099A37" w14:textId="1060AECC" w:rsidR="00D23BD7" w:rsidRDefault="00D23BD7" w:rsidP="00D23BD7">
      <w:pPr>
        <w:pStyle w:val="FK11"/>
      </w:pPr>
      <w:bookmarkStart w:id="26" w:name="_Toc179480120"/>
      <w:r>
        <w:lastRenderedPageBreak/>
        <w:t>Kompensacja</w:t>
      </w:r>
      <w:bookmarkEnd w:id="26"/>
    </w:p>
    <w:p w14:paraId="4946638B" w14:textId="487D9710" w:rsidR="00D23BD7" w:rsidRDefault="00D23BD7" w:rsidP="00D23BD7">
      <w:pPr>
        <w:pStyle w:val="FKNormalny"/>
      </w:pPr>
      <w:r>
        <w:t>Instalację z rur należy prowadzić w posadzce w sposób umożliwiający samokompensację. Przewody należy układ łagodnymi łukami oraz w izolacji termicznej w celu redukcji strat ciśnienia oraz umożliwienia samokompensacji przewodów instalacji centralnego ogrzewani</w:t>
      </w:r>
      <w:r w:rsidR="00FA1E0C">
        <w:t>.</w:t>
      </w:r>
      <w:r>
        <w:t xml:space="preserve"> Dla instalacji prowadzonych w przestrzeni pod stropowej należy wykonać kompensację oraz lokalizację punktów stałych zgodnie z wytycznymi producenta dobranego systemu.  </w:t>
      </w:r>
    </w:p>
    <w:p w14:paraId="4441EB71" w14:textId="77777777" w:rsidR="0003747C" w:rsidRDefault="0003747C" w:rsidP="0003747C">
      <w:pPr>
        <w:pStyle w:val="FK11"/>
      </w:pPr>
      <w:bookmarkStart w:id="27" w:name="_Toc179480121"/>
      <w:r>
        <w:t>Izolacja ochronna</w:t>
      </w:r>
      <w:bookmarkEnd w:id="27"/>
    </w:p>
    <w:p w14:paraId="40D9D78C" w14:textId="66653656" w:rsidR="0003747C" w:rsidRDefault="0003747C" w:rsidP="0003747C">
      <w:pPr>
        <w:pStyle w:val="FKNormalny"/>
      </w:pPr>
      <w:r>
        <w:t>Izolację ochronną dla instalacji grzewcz</w:t>
      </w:r>
      <w:r w:rsidR="00290347">
        <w:t>ej</w:t>
      </w:r>
      <w:r>
        <w:t xml:space="preserve"> wykonać z np. izolacji z PE prod. Thermaflex, grubość izolacji zgodnie z warunkami technicznymi jakim powinny odpowiadać budynki i ich usytuowanie. Rurociągi izolować otuliną z zgodnie z tabelą 2.</w:t>
      </w:r>
    </w:p>
    <w:p w14:paraId="002EDF38" w14:textId="77777777" w:rsidR="0003747C" w:rsidRDefault="0003747C" w:rsidP="0003747C">
      <w:pPr>
        <w:pStyle w:val="Tekstpodstawowy"/>
        <w:spacing w:after="0"/>
        <w:rPr>
          <w:rFonts w:cs="Arial"/>
          <w:szCs w:val="22"/>
        </w:rPr>
      </w:pPr>
    </w:p>
    <w:tbl>
      <w:tblPr>
        <w:tblW w:w="8925" w:type="dxa"/>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850"/>
        <w:gridCol w:w="4392"/>
        <w:gridCol w:w="3683"/>
      </w:tblGrid>
      <w:tr w:rsidR="0003747C" w14:paraId="5C6F3D4F" w14:textId="77777777" w:rsidTr="0003747C">
        <w:trPr>
          <w:cantSplit/>
          <w:jc w:val="center"/>
        </w:trPr>
        <w:tc>
          <w:tcPr>
            <w:tcW w:w="850" w:type="dxa"/>
            <w:tcBorders>
              <w:top w:val="single" w:sz="12" w:space="0" w:color="000000"/>
              <w:left w:val="single" w:sz="12" w:space="0" w:color="000000"/>
              <w:bottom w:val="single" w:sz="4" w:space="0" w:color="000000"/>
              <w:right w:val="single" w:sz="4" w:space="0" w:color="000000"/>
            </w:tcBorders>
            <w:vAlign w:val="center"/>
            <w:hideMark/>
          </w:tcPr>
          <w:p w14:paraId="21361427" w14:textId="77777777" w:rsidR="0003747C" w:rsidRDefault="0003747C" w:rsidP="0003747C">
            <w:pPr>
              <w:pStyle w:val="FKtabela"/>
              <w:rPr>
                <w:rFonts w:cs="Times New Roman"/>
              </w:rPr>
            </w:pPr>
            <w:r>
              <w:t>Lp.</w:t>
            </w:r>
          </w:p>
        </w:tc>
        <w:tc>
          <w:tcPr>
            <w:tcW w:w="4395" w:type="dxa"/>
            <w:tcBorders>
              <w:top w:val="single" w:sz="12" w:space="0" w:color="000000"/>
              <w:left w:val="single" w:sz="4" w:space="0" w:color="000000"/>
              <w:bottom w:val="single" w:sz="4" w:space="0" w:color="000000"/>
              <w:right w:val="single" w:sz="4" w:space="0" w:color="000000"/>
            </w:tcBorders>
            <w:vAlign w:val="center"/>
            <w:hideMark/>
          </w:tcPr>
          <w:p w14:paraId="32AFE779" w14:textId="77777777" w:rsidR="0003747C" w:rsidRDefault="0003747C" w:rsidP="0003747C">
            <w:pPr>
              <w:pStyle w:val="FKtabela"/>
            </w:pPr>
            <w:r>
              <w:t>Rodzaj przewodu lub komponentu</w:t>
            </w:r>
          </w:p>
        </w:tc>
        <w:tc>
          <w:tcPr>
            <w:tcW w:w="3685" w:type="dxa"/>
            <w:tcBorders>
              <w:top w:val="single" w:sz="12" w:space="0" w:color="000000"/>
              <w:left w:val="single" w:sz="4" w:space="0" w:color="000000"/>
              <w:bottom w:val="single" w:sz="4" w:space="0" w:color="000000"/>
              <w:right w:val="single" w:sz="12" w:space="0" w:color="000000"/>
            </w:tcBorders>
            <w:hideMark/>
          </w:tcPr>
          <w:p w14:paraId="214FE3E0" w14:textId="77777777" w:rsidR="0003747C" w:rsidRDefault="0003747C" w:rsidP="0003747C">
            <w:pPr>
              <w:pStyle w:val="FKtabela"/>
            </w:pPr>
            <w:r>
              <w:t>Minimalna grubość izolacji cieplnej</w:t>
            </w:r>
          </w:p>
          <w:p w14:paraId="10E5D6D4" w14:textId="77777777" w:rsidR="0003747C" w:rsidRDefault="0003747C" w:rsidP="0003747C">
            <w:pPr>
              <w:pStyle w:val="FKtabela"/>
            </w:pPr>
            <w:r>
              <w:t xml:space="preserve">( materiał 0,035 W/(m*K) </w:t>
            </w:r>
            <w:r>
              <w:rPr>
                <w:vertAlign w:val="superscript"/>
              </w:rPr>
              <w:t>1)</w:t>
            </w:r>
          </w:p>
        </w:tc>
      </w:tr>
      <w:tr w:rsidR="0003747C" w14:paraId="0FF90C26" w14:textId="77777777" w:rsidTr="0003747C">
        <w:trPr>
          <w:cantSplit/>
          <w:jc w:val="center"/>
        </w:trPr>
        <w:tc>
          <w:tcPr>
            <w:tcW w:w="850" w:type="dxa"/>
            <w:tcBorders>
              <w:top w:val="single" w:sz="4" w:space="0" w:color="000000"/>
              <w:left w:val="single" w:sz="12" w:space="0" w:color="000000"/>
              <w:bottom w:val="single" w:sz="4" w:space="0" w:color="000000"/>
              <w:right w:val="single" w:sz="4" w:space="0" w:color="000000"/>
            </w:tcBorders>
            <w:hideMark/>
          </w:tcPr>
          <w:p w14:paraId="328FE5AE" w14:textId="77777777" w:rsidR="0003747C" w:rsidRDefault="0003747C" w:rsidP="0003747C">
            <w:pPr>
              <w:pStyle w:val="FKtabela"/>
            </w:pPr>
            <w:r>
              <w:t>1</w:t>
            </w:r>
          </w:p>
        </w:tc>
        <w:tc>
          <w:tcPr>
            <w:tcW w:w="4395" w:type="dxa"/>
            <w:tcBorders>
              <w:top w:val="single" w:sz="4" w:space="0" w:color="000000"/>
              <w:left w:val="single" w:sz="4" w:space="0" w:color="000000"/>
              <w:bottom w:val="single" w:sz="4" w:space="0" w:color="000000"/>
              <w:right w:val="single" w:sz="4" w:space="0" w:color="000000"/>
            </w:tcBorders>
            <w:hideMark/>
          </w:tcPr>
          <w:p w14:paraId="556AFFDA" w14:textId="77777777" w:rsidR="0003747C" w:rsidRDefault="0003747C" w:rsidP="0003747C">
            <w:pPr>
              <w:pStyle w:val="FKtabela"/>
            </w:pPr>
            <w:r>
              <w:t>Średnica wewnętrzna do 22mm</w:t>
            </w:r>
          </w:p>
        </w:tc>
        <w:tc>
          <w:tcPr>
            <w:tcW w:w="3685" w:type="dxa"/>
            <w:tcBorders>
              <w:top w:val="single" w:sz="4" w:space="0" w:color="000000"/>
              <w:left w:val="single" w:sz="4" w:space="0" w:color="000000"/>
              <w:bottom w:val="single" w:sz="4" w:space="0" w:color="000000"/>
              <w:right w:val="single" w:sz="12" w:space="0" w:color="000000"/>
            </w:tcBorders>
            <w:hideMark/>
          </w:tcPr>
          <w:p w14:paraId="04E63E84" w14:textId="77777777" w:rsidR="0003747C" w:rsidRDefault="0003747C" w:rsidP="0003747C">
            <w:pPr>
              <w:pStyle w:val="FKtabela"/>
            </w:pPr>
            <w:r>
              <w:t>20mm</w:t>
            </w:r>
          </w:p>
        </w:tc>
      </w:tr>
      <w:tr w:rsidR="0003747C" w14:paraId="42CA0945" w14:textId="77777777" w:rsidTr="0003747C">
        <w:trPr>
          <w:cantSplit/>
          <w:jc w:val="center"/>
        </w:trPr>
        <w:tc>
          <w:tcPr>
            <w:tcW w:w="850" w:type="dxa"/>
            <w:tcBorders>
              <w:top w:val="single" w:sz="4" w:space="0" w:color="000000"/>
              <w:left w:val="single" w:sz="12" w:space="0" w:color="000000"/>
              <w:bottom w:val="single" w:sz="4" w:space="0" w:color="000000"/>
              <w:right w:val="single" w:sz="4" w:space="0" w:color="000000"/>
            </w:tcBorders>
            <w:hideMark/>
          </w:tcPr>
          <w:p w14:paraId="6053B823" w14:textId="77777777" w:rsidR="0003747C" w:rsidRDefault="0003747C" w:rsidP="0003747C">
            <w:pPr>
              <w:pStyle w:val="FKtabela"/>
            </w:pPr>
            <w:r>
              <w:t>2</w:t>
            </w:r>
          </w:p>
        </w:tc>
        <w:tc>
          <w:tcPr>
            <w:tcW w:w="4395" w:type="dxa"/>
            <w:tcBorders>
              <w:top w:val="single" w:sz="4" w:space="0" w:color="000000"/>
              <w:left w:val="single" w:sz="4" w:space="0" w:color="000000"/>
              <w:bottom w:val="single" w:sz="4" w:space="0" w:color="000000"/>
              <w:right w:val="single" w:sz="4" w:space="0" w:color="000000"/>
            </w:tcBorders>
            <w:hideMark/>
          </w:tcPr>
          <w:p w14:paraId="06CC089C" w14:textId="77777777" w:rsidR="0003747C" w:rsidRDefault="0003747C" w:rsidP="0003747C">
            <w:pPr>
              <w:pStyle w:val="FKtabela"/>
            </w:pPr>
            <w:r>
              <w:t>Średnica wewnętrzna od 22mm do 35mm</w:t>
            </w:r>
          </w:p>
        </w:tc>
        <w:tc>
          <w:tcPr>
            <w:tcW w:w="3685" w:type="dxa"/>
            <w:tcBorders>
              <w:top w:val="single" w:sz="4" w:space="0" w:color="000000"/>
              <w:left w:val="single" w:sz="4" w:space="0" w:color="000000"/>
              <w:bottom w:val="single" w:sz="4" w:space="0" w:color="000000"/>
              <w:right w:val="single" w:sz="12" w:space="0" w:color="000000"/>
            </w:tcBorders>
            <w:hideMark/>
          </w:tcPr>
          <w:p w14:paraId="5C72FFBE" w14:textId="77777777" w:rsidR="0003747C" w:rsidRDefault="0003747C" w:rsidP="0003747C">
            <w:pPr>
              <w:pStyle w:val="FKtabela"/>
            </w:pPr>
            <w:r>
              <w:t>30mm</w:t>
            </w:r>
          </w:p>
        </w:tc>
      </w:tr>
      <w:tr w:rsidR="0003747C" w14:paraId="7FFBD7B1" w14:textId="77777777" w:rsidTr="0003747C">
        <w:trPr>
          <w:cantSplit/>
          <w:jc w:val="center"/>
        </w:trPr>
        <w:tc>
          <w:tcPr>
            <w:tcW w:w="850" w:type="dxa"/>
            <w:tcBorders>
              <w:top w:val="single" w:sz="4" w:space="0" w:color="000000"/>
              <w:left w:val="single" w:sz="12" w:space="0" w:color="000000"/>
              <w:bottom w:val="single" w:sz="4" w:space="0" w:color="000000"/>
              <w:right w:val="single" w:sz="4" w:space="0" w:color="000000"/>
            </w:tcBorders>
            <w:hideMark/>
          </w:tcPr>
          <w:p w14:paraId="5BD26F76" w14:textId="77777777" w:rsidR="0003747C" w:rsidRDefault="0003747C" w:rsidP="0003747C">
            <w:pPr>
              <w:pStyle w:val="FKtabela"/>
            </w:pPr>
            <w:r>
              <w:t>3</w:t>
            </w:r>
          </w:p>
        </w:tc>
        <w:tc>
          <w:tcPr>
            <w:tcW w:w="4395" w:type="dxa"/>
            <w:tcBorders>
              <w:top w:val="single" w:sz="4" w:space="0" w:color="000000"/>
              <w:left w:val="single" w:sz="4" w:space="0" w:color="000000"/>
              <w:bottom w:val="single" w:sz="4" w:space="0" w:color="000000"/>
              <w:right w:val="single" w:sz="4" w:space="0" w:color="000000"/>
            </w:tcBorders>
            <w:hideMark/>
          </w:tcPr>
          <w:p w14:paraId="330AE214" w14:textId="77777777" w:rsidR="0003747C" w:rsidRDefault="0003747C" w:rsidP="0003747C">
            <w:pPr>
              <w:pStyle w:val="FKtabela"/>
            </w:pPr>
            <w:r>
              <w:t>Średnica wewnętrzna od 35mm do 100mm</w:t>
            </w:r>
          </w:p>
        </w:tc>
        <w:tc>
          <w:tcPr>
            <w:tcW w:w="3685" w:type="dxa"/>
            <w:tcBorders>
              <w:top w:val="single" w:sz="4" w:space="0" w:color="000000"/>
              <w:left w:val="single" w:sz="4" w:space="0" w:color="000000"/>
              <w:bottom w:val="single" w:sz="4" w:space="0" w:color="000000"/>
              <w:right w:val="single" w:sz="12" w:space="0" w:color="000000"/>
            </w:tcBorders>
            <w:hideMark/>
          </w:tcPr>
          <w:p w14:paraId="438FD56F" w14:textId="77777777" w:rsidR="0003747C" w:rsidRDefault="0003747C" w:rsidP="0003747C">
            <w:pPr>
              <w:pStyle w:val="FKtabela"/>
            </w:pPr>
            <w:r>
              <w:t>równa średnicy wewnętrznej rury</w:t>
            </w:r>
          </w:p>
        </w:tc>
      </w:tr>
      <w:tr w:rsidR="0003747C" w14:paraId="279BA3D0" w14:textId="77777777" w:rsidTr="0003747C">
        <w:trPr>
          <w:cantSplit/>
          <w:jc w:val="center"/>
        </w:trPr>
        <w:tc>
          <w:tcPr>
            <w:tcW w:w="850" w:type="dxa"/>
            <w:tcBorders>
              <w:top w:val="single" w:sz="4" w:space="0" w:color="000000"/>
              <w:left w:val="single" w:sz="12" w:space="0" w:color="000000"/>
              <w:bottom w:val="single" w:sz="4" w:space="0" w:color="000000"/>
              <w:right w:val="single" w:sz="4" w:space="0" w:color="000000"/>
            </w:tcBorders>
            <w:hideMark/>
          </w:tcPr>
          <w:p w14:paraId="7B8E8F5E" w14:textId="77777777" w:rsidR="0003747C" w:rsidRDefault="0003747C" w:rsidP="0003747C">
            <w:pPr>
              <w:pStyle w:val="FKtabela"/>
            </w:pPr>
            <w:r>
              <w:t>4</w:t>
            </w:r>
          </w:p>
        </w:tc>
        <w:tc>
          <w:tcPr>
            <w:tcW w:w="4395" w:type="dxa"/>
            <w:tcBorders>
              <w:top w:val="single" w:sz="4" w:space="0" w:color="000000"/>
              <w:left w:val="single" w:sz="4" w:space="0" w:color="000000"/>
              <w:bottom w:val="single" w:sz="4" w:space="0" w:color="000000"/>
              <w:right w:val="single" w:sz="4" w:space="0" w:color="000000"/>
            </w:tcBorders>
            <w:hideMark/>
          </w:tcPr>
          <w:p w14:paraId="271F02E9" w14:textId="77777777" w:rsidR="0003747C" w:rsidRDefault="0003747C" w:rsidP="0003747C">
            <w:pPr>
              <w:pStyle w:val="FKtabela"/>
            </w:pPr>
            <w:r>
              <w:t>Przewody i armatura wg poz.1-4 przechodzące przez ściany lub stropy, skrzyżowania przewodów</w:t>
            </w:r>
          </w:p>
        </w:tc>
        <w:tc>
          <w:tcPr>
            <w:tcW w:w="3685" w:type="dxa"/>
            <w:tcBorders>
              <w:top w:val="single" w:sz="4" w:space="0" w:color="000000"/>
              <w:left w:val="single" w:sz="4" w:space="0" w:color="000000"/>
              <w:bottom w:val="single" w:sz="4" w:space="0" w:color="000000"/>
              <w:right w:val="single" w:sz="12" w:space="0" w:color="000000"/>
            </w:tcBorders>
            <w:hideMark/>
          </w:tcPr>
          <w:p w14:paraId="6BBF5E90" w14:textId="77777777" w:rsidR="0003747C" w:rsidRDefault="0003747C" w:rsidP="0003747C">
            <w:pPr>
              <w:pStyle w:val="FKtabela"/>
            </w:pPr>
            <w:r>
              <w:t>½ wymagań poz. 1-4</w:t>
            </w:r>
          </w:p>
        </w:tc>
      </w:tr>
      <w:tr w:rsidR="0003747C" w14:paraId="38A3C7A9" w14:textId="77777777" w:rsidTr="0003747C">
        <w:trPr>
          <w:cantSplit/>
          <w:jc w:val="center"/>
        </w:trPr>
        <w:tc>
          <w:tcPr>
            <w:tcW w:w="850" w:type="dxa"/>
            <w:tcBorders>
              <w:top w:val="single" w:sz="4" w:space="0" w:color="000000"/>
              <w:left w:val="single" w:sz="12" w:space="0" w:color="000000"/>
              <w:bottom w:val="single" w:sz="12" w:space="0" w:color="000000"/>
              <w:right w:val="single" w:sz="4" w:space="0" w:color="000000"/>
            </w:tcBorders>
            <w:hideMark/>
          </w:tcPr>
          <w:p w14:paraId="18E832D0" w14:textId="77777777" w:rsidR="0003747C" w:rsidRDefault="0003747C" w:rsidP="0003747C">
            <w:pPr>
              <w:pStyle w:val="FKtabela"/>
            </w:pPr>
            <w:r>
              <w:t>5</w:t>
            </w:r>
          </w:p>
        </w:tc>
        <w:tc>
          <w:tcPr>
            <w:tcW w:w="4395" w:type="dxa"/>
            <w:tcBorders>
              <w:top w:val="single" w:sz="4" w:space="0" w:color="000000"/>
              <w:left w:val="single" w:sz="4" w:space="0" w:color="000000"/>
              <w:bottom w:val="single" w:sz="12" w:space="0" w:color="000000"/>
              <w:right w:val="single" w:sz="4" w:space="0" w:color="000000"/>
            </w:tcBorders>
            <w:hideMark/>
          </w:tcPr>
          <w:p w14:paraId="1EF21DA5" w14:textId="77777777" w:rsidR="0003747C" w:rsidRDefault="0003747C" w:rsidP="0003747C">
            <w:pPr>
              <w:pStyle w:val="FKtabela"/>
            </w:pPr>
            <w:r>
              <w:t>Przewody ogrzewań centralnych wg poz. 1-4 ułożone w komponentach budowlanych między ogrzewanymi pomieszczeniami różnych użytkowników</w:t>
            </w:r>
          </w:p>
        </w:tc>
        <w:tc>
          <w:tcPr>
            <w:tcW w:w="3685" w:type="dxa"/>
            <w:tcBorders>
              <w:top w:val="single" w:sz="4" w:space="0" w:color="000000"/>
              <w:left w:val="single" w:sz="4" w:space="0" w:color="000000"/>
              <w:bottom w:val="single" w:sz="12" w:space="0" w:color="000000"/>
              <w:right w:val="single" w:sz="12" w:space="0" w:color="000000"/>
            </w:tcBorders>
            <w:hideMark/>
          </w:tcPr>
          <w:p w14:paraId="496812BD" w14:textId="77777777" w:rsidR="0003747C" w:rsidRDefault="0003747C" w:rsidP="0003747C">
            <w:pPr>
              <w:pStyle w:val="FKtabela"/>
            </w:pPr>
            <w:r>
              <w:t>100% wymagań poz. 1-4</w:t>
            </w:r>
          </w:p>
        </w:tc>
      </w:tr>
    </w:tbl>
    <w:p w14:paraId="7E2F608E" w14:textId="2CDB3C13" w:rsidR="0003747C" w:rsidRDefault="0003747C" w:rsidP="0003747C">
      <w:pPr>
        <w:pStyle w:val="Akapitzlist"/>
        <w:spacing w:after="0" w:line="240" w:lineRule="auto"/>
        <w:ind w:left="0" w:firstLine="574"/>
        <w:rPr>
          <w:rFonts w:ascii="Arial Narrow" w:hAnsi="Arial Narrow" w:cs="Arial"/>
        </w:rPr>
      </w:pPr>
    </w:p>
    <w:p w14:paraId="7AA302B1" w14:textId="2D28D90D" w:rsidR="00391920" w:rsidRDefault="00391920" w:rsidP="00391920">
      <w:pPr>
        <w:pStyle w:val="FKNormalny"/>
      </w:pPr>
      <w:r w:rsidRPr="00045CAF">
        <w:t>Projektuje się, aby izolacja instalacji zasilania centralnego ogrzewania miała kolor czerwony, natomiast izolacja instalacji powrotu centralnego ogrzewania – kolor niebieski.</w:t>
      </w:r>
      <w:r w:rsidR="0018480A">
        <w:t xml:space="preserve"> Dopuszcza się stosowanie neutralnego koloru jeżeli na izolacji będą oznaczenia informujące o kierunku przepływu instalacji.</w:t>
      </w:r>
    </w:p>
    <w:p w14:paraId="0BDF8FB6" w14:textId="77777777" w:rsidR="00A52EDA" w:rsidRPr="00F14664" w:rsidRDefault="00A52EDA" w:rsidP="00A52EDA">
      <w:pPr>
        <w:pStyle w:val="FKNormalny"/>
      </w:pPr>
      <w:r w:rsidRPr="00F14664">
        <w:t xml:space="preserve">Izolacja cieplna przewodów rozdzielczych i komponentów w instalacjach powinna spełniać wymagania minimalne określone w powyższej tabeli, a także Rozporządzenie Ministra Infrastruktury </w:t>
      </w:r>
      <w:r>
        <w:br/>
      </w:r>
      <w:r w:rsidRPr="00F14664">
        <w:t xml:space="preserve">z dnia 12.04.2002 r. w sprawie warunków technicznych, jakim powinny odpowiadać budynki i ich usytuowanie (Dz. U. Nr 75, poz. 690 wraz z ewentualnymi późniejszymi zmianami), w szczególności </w:t>
      </w:r>
      <w:r>
        <w:br/>
      </w:r>
      <w:r w:rsidRPr="00F14664">
        <w:t>w zakresie załączników nr 2 (grubość oraz współczynnik przewodzenia ciepła) i 3 (klasa palności materiału) - należy stosować izolacje niepalne i nierozprzestrzeniające ognia (klasę nie niższą, aniżeli B-s3,d0).</w:t>
      </w:r>
    </w:p>
    <w:p w14:paraId="07662359" w14:textId="7466D303" w:rsidR="008A06C2" w:rsidRPr="008A06C2" w:rsidRDefault="00391920" w:rsidP="008A06C2">
      <w:pPr>
        <w:pStyle w:val="FKNormalny"/>
      </w:pPr>
      <w:r w:rsidRPr="00045CAF">
        <w:t>Materiały przeznaczone do wykonywania izolacji cieplnej powinny być suche, czyste i nie uszkodzone, a sposób składowania materiałów na stanowisku pracy powinien wykluczać możliwość ich zawilgocenia lub uszkodzenia. Powierzchnia, na której jest wykonana izolacja cieplna, powinna być czysta i sucha. Zakończenia izolacji cieplnej powinny być zabezpieczone przed uszkodzeniem lub zawilgocenie</w:t>
      </w:r>
    </w:p>
    <w:p w14:paraId="7A981055" w14:textId="0C4A6E15" w:rsidR="0003747C" w:rsidRDefault="0003747C" w:rsidP="0003747C">
      <w:pPr>
        <w:pStyle w:val="NORMALPODST"/>
        <w:rPr>
          <w:b/>
          <w:bCs/>
        </w:rPr>
      </w:pPr>
      <w:r w:rsidRPr="0003747C">
        <w:rPr>
          <w:b/>
          <w:bCs/>
        </w:rPr>
        <w:t>Uwaga:</w:t>
      </w:r>
    </w:p>
    <w:p w14:paraId="36B78AAF" w14:textId="77777777" w:rsidR="0003747C" w:rsidRDefault="0003747C" w:rsidP="0003747C">
      <w:pPr>
        <w:pStyle w:val="normakkropki"/>
        <w:numPr>
          <w:ilvl w:val="0"/>
          <w:numId w:val="0"/>
        </w:numPr>
        <w:ind w:left="720" w:hanging="12"/>
      </w:pPr>
      <w:r>
        <w:t>1) przy zastosowaniu materiału izolacyjnego o innym współczynniku przenikania ciepła niż podano w tabeli należy odpowiednio skorygować grubość warstwy izolacyjnej,</w:t>
      </w:r>
    </w:p>
    <w:p w14:paraId="0BB67A04" w14:textId="77777777" w:rsidR="0018480A" w:rsidRDefault="0018480A">
      <w:pPr>
        <w:rPr>
          <w:rFonts w:ascii="Arial" w:hAnsi="Arial"/>
          <w:b/>
          <w:bCs/>
          <w:sz w:val="20"/>
          <w:szCs w:val="20"/>
        </w:rPr>
      </w:pPr>
      <w:r>
        <w:br w:type="page"/>
      </w:r>
    </w:p>
    <w:p w14:paraId="14FC690E" w14:textId="27ABFA85" w:rsidR="00D23BD7" w:rsidRDefault="0003747C" w:rsidP="0003747C">
      <w:pPr>
        <w:pStyle w:val="FK11"/>
      </w:pPr>
      <w:bookmarkStart w:id="28" w:name="_Toc179480122"/>
      <w:r>
        <w:lastRenderedPageBreak/>
        <w:t>Odpowietrzenie, odwodnienie i regulacja</w:t>
      </w:r>
      <w:bookmarkEnd w:id="28"/>
    </w:p>
    <w:p w14:paraId="1E0C7605" w14:textId="078FC094" w:rsidR="0003747C" w:rsidRPr="0003747C" w:rsidRDefault="0003747C" w:rsidP="0003747C">
      <w:pPr>
        <w:pStyle w:val="FKNormalny"/>
      </w:pPr>
      <w:r>
        <w:t xml:space="preserve">Należy </w:t>
      </w:r>
      <w:r w:rsidRPr="0003747C">
        <w:t>zamontować odpowietrzniki w najwyższych punktach instalacji</w:t>
      </w:r>
      <w:r w:rsidR="0018480A">
        <w:t xml:space="preserve"> tj. przy każdym grzejniku na piętrze projektowanym jak i istniejącym</w:t>
      </w:r>
      <w:r w:rsidRPr="0003747C">
        <w:t xml:space="preserve">. Odpowietrzenie odbywać się będzie też przez odpowietrzniki </w:t>
      </w:r>
      <w:r w:rsidR="00276F1A">
        <w:t>przy grzejnikach</w:t>
      </w:r>
      <w:r w:rsidR="0018480A">
        <w:t xml:space="preserve"> na parterze oraz na przewodach dystrybucyjnych</w:t>
      </w:r>
      <w:r w:rsidR="00276F1A">
        <w:t>.</w:t>
      </w:r>
    </w:p>
    <w:p w14:paraId="5F186166" w14:textId="22DA6A35" w:rsidR="0003747C" w:rsidRPr="0003747C" w:rsidRDefault="0003747C" w:rsidP="0003747C">
      <w:pPr>
        <w:pStyle w:val="FKNormalny"/>
      </w:pPr>
      <w:r w:rsidRPr="0003747C">
        <w:t xml:space="preserve">Odwodnienie instalacji poprzez zawór spustowy przy źródle ciepła. Wodę w razie konieczności należy wydmuchać przy pomocy sprężarki. Napełnianie zładu instalacji centralnego ogrzewania/chłodu poprzez przygotowane zawory przy źródle ciepła. Zawory do napełniania i opróżniania zładu instalacji grzewczej należy zamontować w najbardziej dogodnym miejscu, odpływ należy zasyfonować. </w:t>
      </w:r>
    </w:p>
    <w:p w14:paraId="39737D7C" w14:textId="342DD926" w:rsidR="00437F0B" w:rsidRPr="00C40F6E" w:rsidRDefault="0003747C" w:rsidP="00C40F6E">
      <w:pPr>
        <w:pStyle w:val="FKNormalny"/>
      </w:pPr>
      <w:r w:rsidRPr="0003747C">
        <w:t>Regulacja odbywać się będzie również za pomocą nastaw</w:t>
      </w:r>
      <w:r w:rsidR="007944D2">
        <w:t xml:space="preserve"> na</w:t>
      </w:r>
      <w:r w:rsidRPr="0003747C">
        <w:t xml:space="preserve"> przepływomierzach na rozdzielaczach.</w:t>
      </w:r>
    </w:p>
    <w:p w14:paraId="13AFD094" w14:textId="3CB5A101" w:rsidR="0003747C" w:rsidRDefault="00437F0B" w:rsidP="00391920">
      <w:pPr>
        <w:pStyle w:val="FKNormalny"/>
      </w:pPr>
      <w:r>
        <w:rPr>
          <w:b/>
        </w:rPr>
        <w:t>UWAGA:</w:t>
      </w:r>
      <w:r>
        <w:t xml:space="preserve"> Do każdego zaworu regulacyjnego należy przymocować kartkę na której opisać należy: typ zaworu, średnicę oraz jego projektowaną nastawę. </w:t>
      </w:r>
    </w:p>
    <w:p w14:paraId="30359F32" w14:textId="0D8971CB" w:rsidR="00D23BD7" w:rsidRDefault="00BC7BB4" w:rsidP="00BC7BB4">
      <w:pPr>
        <w:pStyle w:val="FK11"/>
      </w:pPr>
      <w:bookmarkStart w:id="29" w:name="_Toc179480123"/>
      <w:r>
        <w:t>Armatura</w:t>
      </w:r>
      <w:bookmarkEnd w:id="29"/>
    </w:p>
    <w:p w14:paraId="374F9182" w14:textId="77777777" w:rsidR="00391920" w:rsidRDefault="00391920" w:rsidP="00391920">
      <w:pPr>
        <w:pStyle w:val="FKNormalny"/>
      </w:pPr>
      <w:r>
        <w:t>Armatura powinna odpowiadać warunkom pracy (ciśnienie, temperatura) instalacji, w której jest zainstalowana. Armatura po sprawdzeniu prawidłowości działania, powinna być instalowana tak, żeby była dostępna do obsługi i konserwacji. Armaturę na przewodach należy tak instalować, żeby kierunek przepływu wody instalacyjnej był zgodny z oznaczeniem kierunku przepływu na armaturze. Armatura odcinająca grzybkowa montowana na podejściu pionów, a także na gałęziach powinna być zainstalowana w takim położeniu aby przy napełnianiu instalacji woda napływała „pod grzybek”. Nie dotyczy to zaworów grzybkowych dla których producent dopuścił przepływ wody w obu kierunkach. Armatura spustowa powinna być instalowana w najniższych punktach instalacji oraz na podejściach pionów przed elementem zamykającym armatury odcinającej (od strony pionu), dla umożliwienia opróżniania poszczególnych pionów z wody, po ich odcięciu. Armatura spustowa powinna być lokalizowana w miejscach łatwo dostępnych i być zaopatrzona w złączkę do węża w sposób umożliwiający gromadzenie wody usuwanej z instalacji w zbiornikach.</w:t>
      </w:r>
    </w:p>
    <w:p w14:paraId="028DF854" w14:textId="77777777" w:rsidR="00391920" w:rsidRDefault="00391920" w:rsidP="00391920">
      <w:pPr>
        <w:pStyle w:val="Tekstpodstawowy"/>
        <w:spacing w:after="0"/>
        <w:ind w:firstLine="574"/>
        <w:rPr>
          <w:rFonts w:ascii="Arial" w:hAnsi="Arial" w:cs="Times New Roman"/>
        </w:rPr>
      </w:pPr>
    </w:p>
    <w:p w14:paraId="1B7C68AA" w14:textId="5686B166" w:rsidR="00391920" w:rsidRDefault="00391920" w:rsidP="00391920">
      <w:pPr>
        <w:pStyle w:val="FKNormalny"/>
        <w:numPr>
          <w:ilvl w:val="0"/>
          <w:numId w:val="26"/>
        </w:numPr>
        <w:rPr>
          <w:rFonts w:ascii="Arial Narrow" w:hAnsi="Arial Narrow"/>
        </w:rPr>
      </w:pPr>
      <w:r>
        <w:t xml:space="preserve">Podłączenie instalacji centralnego ogrzewania do </w:t>
      </w:r>
      <w:r w:rsidR="006D6D89">
        <w:t>grzejników</w:t>
      </w:r>
      <w:r>
        <w:t xml:space="preserve"> należy wyposażyć w zawory odcinające </w:t>
      </w:r>
    </w:p>
    <w:p w14:paraId="27D2EA94" w14:textId="08507059" w:rsidR="00391920" w:rsidRDefault="00391920" w:rsidP="00326A2A">
      <w:pPr>
        <w:pStyle w:val="FKNormalny"/>
        <w:numPr>
          <w:ilvl w:val="0"/>
          <w:numId w:val="26"/>
        </w:numPr>
      </w:pPr>
      <w:r>
        <w:t>Regulacja przepływu za pomocą nastaw wstępnych na zaworach termostatycznych przy grzejnikach</w:t>
      </w:r>
    </w:p>
    <w:p w14:paraId="6CDF2E78" w14:textId="166C0803" w:rsidR="00391920" w:rsidRDefault="00391920" w:rsidP="00683B47">
      <w:pPr>
        <w:pStyle w:val="FKNormalny"/>
        <w:numPr>
          <w:ilvl w:val="0"/>
          <w:numId w:val="26"/>
        </w:numPr>
      </w:pPr>
      <w:r>
        <w:t>Całą armaturę należy wykonać w klasie PN6</w:t>
      </w:r>
    </w:p>
    <w:p w14:paraId="174FE6BE" w14:textId="77777777" w:rsidR="0018480A" w:rsidRPr="00C11E63" w:rsidRDefault="0018480A" w:rsidP="0018480A">
      <w:pPr>
        <w:pStyle w:val="FK11"/>
      </w:pPr>
      <w:bookmarkStart w:id="30" w:name="_Toc61905148"/>
      <w:bookmarkStart w:id="31" w:name="_Toc178339750"/>
      <w:bookmarkStart w:id="32" w:name="_Toc179480124"/>
      <w:r w:rsidRPr="00C11E63">
        <w:t>Przejście rur przez przegrody P.Poż:</w:t>
      </w:r>
      <w:bookmarkEnd w:id="30"/>
      <w:bookmarkEnd w:id="31"/>
      <w:bookmarkEnd w:id="32"/>
    </w:p>
    <w:p w14:paraId="6F53CA3B" w14:textId="6D157052" w:rsidR="000E234D" w:rsidRDefault="0018480A" w:rsidP="0018480A">
      <w:pPr>
        <w:pStyle w:val="FKNormalny"/>
      </w:pPr>
      <w:r w:rsidRPr="00F14664">
        <w:t>Wszelkie przejścia rur stalowych instalacji przeciwpożarowej  przez przegrody wydzielenia pożarowego wykonać za pomocą zabezpieczeń p.poż. o klasie odporności ogniowej nie mniejszej niż odporność ogniowa przegrody budowlanej, w której zabezpieczenie będzie montowane.</w:t>
      </w:r>
    </w:p>
    <w:p w14:paraId="5F0C11D8" w14:textId="146B1DB6" w:rsidR="0018480A" w:rsidRDefault="000E234D" w:rsidP="000E234D">
      <w:pPr>
        <w:pStyle w:val="FK11"/>
      </w:pPr>
      <w:bookmarkStart w:id="33" w:name="_Toc179480125"/>
      <w:r>
        <w:t>Płukanie istniejącej instalacji</w:t>
      </w:r>
      <w:bookmarkEnd w:id="33"/>
    </w:p>
    <w:p w14:paraId="0FA6E739" w14:textId="3A0B6742" w:rsidR="000E234D" w:rsidRDefault="000E234D" w:rsidP="000E234D">
      <w:pPr>
        <w:pStyle w:val="FKNormalny"/>
        <w:ind w:firstLine="0"/>
      </w:pPr>
      <w:r>
        <w:t>Przed montażem nowych urządzeń</w:t>
      </w:r>
      <w:r w:rsidR="00DB28B8">
        <w:t xml:space="preserve"> i armatury</w:t>
      </w:r>
      <w:r>
        <w:t xml:space="preserve"> należy wykonać płukanie istniejącej instalacji centralnego ogrzewania.</w:t>
      </w:r>
    </w:p>
    <w:p w14:paraId="46E0E8C4" w14:textId="2C16D073" w:rsidR="000E234D" w:rsidRPr="000E234D" w:rsidRDefault="000E234D" w:rsidP="000E234D">
      <w:pPr>
        <w:pStyle w:val="FKNormalny"/>
      </w:pPr>
      <w:r w:rsidRPr="000E234D">
        <w:t>Płukanie istniejącej instalacji centralnego ogrzewania (CO) stanowi istotny element prac modernizacyjnych oraz konserwacyjnych, którego celem jest usunięcie zanieczyszczeń takich jak osady mineralne, kamień kotłowy, produkty korozji oraz inne zanieczyszczenia mechaniczne, które z biegiem czasu gromadzą się w przewodach, grzejnikach oraz wymiennikach ciepła. Nagromadzenie tych substancji może prowadzić do zmniejszenia efektywności działania instalacji, zwiększenia oporów przepływu, nierównomiernego nagrzewania grzejników, a w skrajnych przypadkach – do awarii poszczególnych elementów systemu.</w:t>
      </w:r>
    </w:p>
    <w:p w14:paraId="3D4E8A69" w14:textId="2B0D9266" w:rsidR="000E234D" w:rsidRPr="000E234D" w:rsidRDefault="000E234D" w:rsidP="000E234D">
      <w:pPr>
        <w:pStyle w:val="FKNormalny"/>
      </w:pPr>
      <w:r w:rsidRPr="000E234D">
        <w:t xml:space="preserve">Proces płukania powinien być realizowany przez wykwalifikowany personel z użyciem profesjonalnych urządzeń do czyszczenia instalacji CO. </w:t>
      </w:r>
      <w:r w:rsidR="00207F40">
        <w:t xml:space="preserve">Należy wykonać </w:t>
      </w:r>
      <w:r w:rsidRPr="000E234D">
        <w:t>płukanie hydrodynamiczne, które wykorzystuje silny strumień wody pod wysokim ciśnieniem. W przypadku</w:t>
      </w:r>
      <w:r w:rsidR="00207F40">
        <w:t xml:space="preserve"> stwierdzenia</w:t>
      </w:r>
      <w:r w:rsidRPr="000E234D">
        <w:t xml:space="preserve"> bardziej </w:t>
      </w:r>
      <w:r w:rsidRPr="000E234D">
        <w:lastRenderedPageBreak/>
        <w:t xml:space="preserve">zaawansowanych zanieczyszczeń, do wody </w:t>
      </w:r>
      <w:r>
        <w:t>należy dodać</w:t>
      </w:r>
      <w:r w:rsidRPr="000E234D">
        <w:t xml:space="preserve"> specjalistyczne środki chemiczne, które skutecznie rozpuszczają osady mineralne i korozję wewnętrzną.</w:t>
      </w:r>
    </w:p>
    <w:p w14:paraId="0920A482" w14:textId="4A1F2D28" w:rsidR="000E234D" w:rsidRDefault="000E234D" w:rsidP="000E234D">
      <w:pPr>
        <w:pStyle w:val="FKNormalny"/>
      </w:pPr>
      <w:r w:rsidRPr="000E234D">
        <w:t>Płukanie instalacji powinno być przeprowadzane w kilku cyklach, aż do momentu uzyskania czystej wody w systemie, co świadczy o usunięciu wszelkich zanieczyszczeń. W trakcie procesu</w:t>
      </w:r>
      <w:r>
        <w:t xml:space="preserve"> należy monitorować</w:t>
      </w:r>
      <w:r w:rsidRPr="000E234D">
        <w:t xml:space="preserve"> stan czynnika grzewczego oraz d</w:t>
      </w:r>
      <w:r>
        <w:t>okonywać</w:t>
      </w:r>
      <w:r w:rsidRPr="000E234D">
        <w:t xml:space="preserve"> okresowych kontroli poszczególnych odcinków instalacji, aby upewnić się, że cała sieć została dokładnie oczyszczona.</w:t>
      </w:r>
    </w:p>
    <w:p w14:paraId="508838A1" w14:textId="77777777" w:rsidR="000E234D" w:rsidRPr="000E234D" w:rsidRDefault="000E234D" w:rsidP="000E234D">
      <w:pPr>
        <w:pStyle w:val="FKNormalny"/>
      </w:pPr>
      <w:r w:rsidRPr="000E234D">
        <w:t>Wszystkie prace związane z płukaniem instalacji muszą być udokumentowane, a proces powinien zakończyć się sporządzeniem protokołu, potwierdzającego przeprowadzenie płukania oraz ocenę stanu technicznego instalacji po zakończeniu prac.</w:t>
      </w:r>
    </w:p>
    <w:p w14:paraId="1A61B460" w14:textId="77777777" w:rsidR="000E234D" w:rsidRPr="002C1D5B" w:rsidRDefault="000E234D" w:rsidP="000E234D">
      <w:pPr>
        <w:pStyle w:val="FK11"/>
      </w:pPr>
      <w:bookmarkStart w:id="34" w:name="_Toc61905101"/>
      <w:bookmarkStart w:id="35" w:name="_Toc179480126"/>
      <w:r w:rsidRPr="002C1D5B">
        <w:t>Czynnik grzewczy centralnego ogrzewania.</w:t>
      </w:r>
      <w:bookmarkEnd w:id="34"/>
      <w:bookmarkEnd w:id="35"/>
    </w:p>
    <w:p w14:paraId="31518D62" w14:textId="1789C245" w:rsidR="000E234D" w:rsidRDefault="000E234D" w:rsidP="000E234D">
      <w:pPr>
        <w:pStyle w:val="FKNormalny"/>
        <w:ind w:firstLine="360"/>
      </w:pPr>
      <w:r w:rsidRPr="000E234D">
        <w:t>Po zakończeniu płukania</w:t>
      </w:r>
      <w:r w:rsidRPr="000A3DB0">
        <w:t xml:space="preserve"> </w:t>
      </w:r>
      <w:r>
        <w:t xml:space="preserve"> d</w:t>
      </w:r>
      <w:r w:rsidRPr="000A3DB0">
        <w:t>la wewnętrznej instalacji c.o. czynnikiem grzewczym będzie woda, która w zamkniętym obiegu grzewczym powinna być uzdatniona zgodnie z normą PN-85 C-04601.</w:t>
      </w:r>
      <w:r>
        <w:t xml:space="preserve"> </w:t>
      </w:r>
      <w:r w:rsidRPr="0010071E">
        <w:t>Do instalacji należy dodać inhibitor korozji np. Coracon HE 6.</w:t>
      </w:r>
    </w:p>
    <w:p w14:paraId="4453B1D8" w14:textId="33C4BA9E" w:rsidR="000E234D" w:rsidRPr="000E234D" w:rsidRDefault="000E234D" w:rsidP="000E234D">
      <w:pPr>
        <w:pStyle w:val="FKNormalny"/>
      </w:pPr>
      <w:r w:rsidRPr="000E234D">
        <w:t>Zastosowanie t</w:t>
      </w:r>
      <w:r>
        <w:t>ego</w:t>
      </w:r>
      <w:r w:rsidRPr="000E234D">
        <w:t xml:space="preserve"> preparat</w:t>
      </w:r>
      <w:r>
        <w:t>u</w:t>
      </w:r>
      <w:r w:rsidRPr="000E234D">
        <w:t xml:space="preserve"> jest kluczowe dla przedłużenia żywotności instalacji oraz zapewnienia optymalnej pracy systemu grzewczego w długim okresie. </w:t>
      </w:r>
    </w:p>
    <w:p w14:paraId="6B0C0FC3" w14:textId="63E02E57" w:rsidR="000E234D" w:rsidRPr="002C1D5B" w:rsidRDefault="000E234D" w:rsidP="000E234D">
      <w:pPr>
        <w:pStyle w:val="FK11"/>
      </w:pPr>
      <w:bookmarkStart w:id="36" w:name="_Toc179480127"/>
      <w:r>
        <w:t>Ochrona instalacji centralnego ogrzewania przed zanieczyszczeniami</w:t>
      </w:r>
      <w:bookmarkEnd w:id="36"/>
    </w:p>
    <w:p w14:paraId="07B71FE9" w14:textId="3B4A0A1B" w:rsidR="0018480A" w:rsidRDefault="00400D9A" w:rsidP="00400D9A">
      <w:pPr>
        <w:pStyle w:val="FKNormalny"/>
        <w:ind w:left="284" w:firstLine="360"/>
      </w:pPr>
      <w:r>
        <w:t xml:space="preserve">W celu ochrony elementów instalacji centralnego ogrzewania projektuje się </w:t>
      </w:r>
      <w:r w:rsidRPr="00400D9A">
        <w:t xml:space="preserve">filtroodmulnik </w:t>
      </w:r>
      <w:r w:rsidR="00F663D4">
        <w:rPr>
          <w:b/>
          <w:bCs/>
        </w:rPr>
        <w:t xml:space="preserve">DN50   z neodymowym stosem magnetycznym </w:t>
      </w:r>
      <w:r w:rsidRPr="00400D9A">
        <w:t>służący do oczyszczania wody z zanieczyszczeń mechanicznych, takich jak piasek, osady, rdza i inne cząstki stałe.</w:t>
      </w:r>
    </w:p>
    <w:p w14:paraId="59B58FDD" w14:textId="02A34006" w:rsidR="00A07DCF" w:rsidRDefault="00A07DCF" w:rsidP="00400D9A">
      <w:pPr>
        <w:pStyle w:val="FKNormalny"/>
        <w:ind w:left="284" w:firstLine="360"/>
      </w:pPr>
      <w:r>
        <w:t>Filtr wyposażony</w:t>
      </w:r>
      <w:r w:rsidRPr="00A07DCF">
        <w:t xml:space="preserve"> w mechanizmy umożliwiające łatwe czyszczenie bez konieczności demontażu całego urządzenia. W zależności od </w:t>
      </w:r>
      <w:r>
        <w:t>typu dopuszcza się</w:t>
      </w:r>
      <w:r w:rsidRPr="00A07DCF">
        <w:t xml:space="preserve"> automatyczne lub półautomatyczne czyszczeni</w:t>
      </w:r>
      <w:r>
        <w:t>e</w:t>
      </w:r>
      <w:r w:rsidRPr="00A07DCF">
        <w:t>, co zmniejsza potrzebę regularnych przerw eksploatacyjnych.</w:t>
      </w:r>
    </w:p>
    <w:p w14:paraId="4385DE22" w14:textId="7DD85C2B" w:rsidR="00A07DCF" w:rsidRPr="002C1D5B" w:rsidRDefault="00A07DCF" w:rsidP="00A07DCF">
      <w:pPr>
        <w:pStyle w:val="FK11"/>
      </w:pPr>
      <w:bookmarkStart w:id="37" w:name="_Toc179480128"/>
      <w:r>
        <w:t>Stacja zmiękczania wody</w:t>
      </w:r>
      <w:r w:rsidR="00F237DF">
        <w:t xml:space="preserve"> do uzupełniania zładu</w:t>
      </w:r>
      <w:bookmarkEnd w:id="37"/>
    </w:p>
    <w:p w14:paraId="0E9605B1" w14:textId="77777777" w:rsidR="00704F8F" w:rsidRDefault="00F237DF" w:rsidP="00704F8F">
      <w:pPr>
        <w:pStyle w:val="FKNormalny"/>
      </w:pPr>
      <w:r>
        <w:t>Projektuje się w układzie stację</w:t>
      </w:r>
      <w:r w:rsidRPr="00F237DF">
        <w:t xml:space="preserve"> zmiękczania wody do uzupełniania zładu instalacji centralnego ogrzewania składa</w:t>
      </w:r>
      <w:r>
        <w:t>jącą</w:t>
      </w:r>
      <w:r w:rsidRPr="00F237DF">
        <w:t xml:space="preserve"> się z </w:t>
      </w:r>
      <w:r>
        <w:t>następujących</w:t>
      </w:r>
      <w:r w:rsidRPr="00F237DF">
        <w:t xml:space="preserve"> elementów, które zapewniają jej skuteczność oraz niezawodność działania:</w:t>
      </w:r>
    </w:p>
    <w:p w14:paraId="5F32B280" w14:textId="1AEBEA5F" w:rsidR="00F237DF" w:rsidRDefault="00F237DF" w:rsidP="00704F8F">
      <w:pPr>
        <w:pStyle w:val="FKWyp1"/>
      </w:pPr>
      <w:r w:rsidRPr="00704F8F">
        <w:rPr>
          <w:rStyle w:val="FKWyp1Znak"/>
          <w:b/>
          <w:bCs/>
        </w:rPr>
        <w:t>Zbiornik ciśnieniowy z żywicą jonowymienną</w:t>
      </w:r>
      <w:r w:rsidR="00704F8F">
        <w:rPr>
          <w:rStyle w:val="FKWyp1Znak"/>
        </w:rPr>
        <w:t xml:space="preserve">, </w:t>
      </w:r>
      <w:r w:rsidRPr="00F237DF">
        <w:t>w którym zachodzi proces wymiany jonowej. Wypełniony jest specjalną żywicą kationitową, która wychwytuje jony wapnia (Ca²</w:t>
      </w:r>
      <w:r w:rsidRPr="00F237DF">
        <w:rPr>
          <w:rFonts w:ascii="Cambria Math" w:hAnsi="Cambria Math" w:cs="Cambria Math"/>
        </w:rPr>
        <w:t>⁺</w:t>
      </w:r>
      <w:r w:rsidRPr="00F237DF">
        <w:t>) i magnezu (Mg</w:t>
      </w:r>
      <w:r w:rsidRPr="00F237DF">
        <w:rPr>
          <w:rFonts w:cs="Arial"/>
        </w:rPr>
        <w:t>²</w:t>
      </w:r>
      <w:r w:rsidRPr="00F237DF">
        <w:rPr>
          <w:rFonts w:ascii="Cambria Math" w:hAnsi="Cambria Math" w:cs="Cambria Math"/>
        </w:rPr>
        <w:t>⁺</w:t>
      </w:r>
      <w:r w:rsidRPr="00F237DF">
        <w:t>) z wody, zast</w:t>
      </w:r>
      <w:r w:rsidRPr="00F237DF">
        <w:rPr>
          <w:rFonts w:cs="Arial"/>
        </w:rPr>
        <w:t>ę</w:t>
      </w:r>
      <w:r w:rsidRPr="00F237DF">
        <w:t>puj</w:t>
      </w:r>
      <w:r w:rsidRPr="00F237DF">
        <w:rPr>
          <w:rFonts w:cs="Arial"/>
        </w:rPr>
        <w:t>ą</w:t>
      </w:r>
      <w:r w:rsidRPr="00F237DF">
        <w:t>c je jonami sodu (Na</w:t>
      </w:r>
      <w:r w:rsidRPr="00F237DF">
        <w:rPr>
          <w:rFonts w:ascii="Cambria Math" w:hAnsi="Cambria Math" w:cs="Cambria Math"/>
        </w:rPr>
        <w:t>⁺</w:t>
      </w:r>
      <w:r w:rsidRPr="00F237DF">
        <w:t>). Proces ten eliminuje twardo</w:t>
      </w:r>
      <w:r w:rsidRPr="00F237DF">
        <w:rPr>
          <w:rFonts w:cs="Arial"/>
        </w:rPr>
        <w:t>ść</w:t>
      </w:r>
      <w:r w:rsidRPr="00F237DF">
        <w:t xml:space="preserve"> wody, zapobiegaj</w:t>
      </w:r>
      <w:r w:rsidRPr="00F237DF">
        <w:rPr>
          <w:rFonts w:cs="Arial"/>
        </w:rPr>
        <w:t>ą</w:t>
      </w:r>
      <w:r w:rsidRPr="00F237DF">
        <w:t>c osadzaniu si</w:t>
      </w:r>
      <w:r w:rsidRPr="00F237DF">
        <w:rPr>
          <w:rFonts w:cs="Arial"/>
        </w:rPr>
        <w:t>ę</w:t>
      </w:r>
      <w:r w:rsidRPr="00F237DF">
        <w:t xml:space="preserve"> kamienia kot</w:t>
      </w:r>
      <w:r w:rsidRPr="00F237DF">
        <w:rPr>
          <w:rFonts w:cs="Arial"/>
        </w:rPr>
        <w:t>ł</w:t>
      </w:r>
      <w:r w:rsidRPr="00F237DF">
        <w:t xml:space="preserve">owego. </w:t>
      </w:r>
      <w:r w:rsidRPr="00F237DF">
        <w:rPr>
          <w:rFonts w:cs="Arial"/>
        </w:rPr>
        <w:t>Ż</w:t>
      </w:r>
      <w:r w:rsidRPr="00F237DF">
        <w:t>ywica jonowymienna ma okre</w:t>
      </w:r>
      <w:r w:rsidRPr="00F237DF">
        <w:rPr>
          <w:rFonts w:cs="Arial"/>
        </w:rPr>
        <w:t>ś</w:t>
      </w:r>
      <w:r w:rsidRPr="00F237DF">
        <w:t>lon</w:t>
      </w:r>
      <w:r w:rsidRPr="00F237DF">
        <w:rPr>
          <w:rFonts w:cs="Arial"/>
        </w:rPr>
        <w:t>ą</w:t>
      </w:r>
      <w:r w:rsidRPr="00F237DF">
        <w:t xml:space="preserve"> pojemno</w:t>
      </w:r>
      <w:r w:rsidRPr="00F237DF">
        <w:rPr>
          <w:rFonts w:cs="Arial"/>
        </w:rPr>
        <w:t>ść</w:t>
      </w:r>
      <w:r w:rsidRPr="00F237DF">
        <w:t xml:space="preserve"> wymiany, po kt</w:t>
      </w:r>
      <w:r w:rsidRPr="00F237DF">
        <w:rPr>
          <w:rFonts w:cs="Arial"/>
        </w:rPr>
        <w:t>ó</w:t>
      </w:r>
      <w:r w:rsidRPr="00F237DF">
        <w:t>rej konieczne jest jej regenerowanie.</w:t>
      </w:r>
    </w:p>
    <w:p w14:paraId="6314E6BB" w14:textId="77777777" w:rsidR="00704F8F" w:rsidRDefault="00F237DF" w:rsidP="00704F8F">
      <w:pPr>
        <w:pStyle w:val="FKWyp1"/>
      </w:pPr>
      <w:r w:rsidRPr="00704F8F">
        <w:rPr>
          <w:b/>
          <w:bCs/>
        </w:rPr>
        <w:t>Zbiornik solanki</w:t>
      </w:r>
      <w:r w:rsidR="00704F8F" w:rsidRPr="00704F8F">
        <w:rPr>
          <w:b/>
          <w:bCs/>
        </w:rPr>
        <w:t>,</w:t>
      </w:r>
      <w:r w:rsidRPr="00F237DF">
        <w:t xml:space="preserve"> do przechowywania soli w postaci tabletek lub granulatu, która rozpuszczana jest w wodzie, tworząc solankę. Solanka jest wykorzystywana do regeneracji żywicy jonowymiennej, która po pewnym czasie traci zdolność usuwania jonów wapnia i magnezu. Proces regeneracji przywraca pełną sprawność wymiany jonowej żywicy, co zapewnia ciągłość pracy stacji.</w:t>
      </w:r>
    </w:p>
    <w:p w14:paraId="35323697" w14:textId="26743B30" w:rsidR="00F237DF" w:rsidRPr="00F237DF" w:rsidRDefault="00F237DF" w:rsidP="00704F8F">
      <w:pPr>
        <w:pStyle w:val="FKWyp1"/>
      </w:pPr>
      <w:r w:rsidRPr="00704F8F">
        <w:rPr>
          <w:rStyle w:val="FKWyp1Znak"/>
          <w:b/>
          <w:bCs/>
        </w:rPr>
        <w:t>Zawór sterujący (głowica)</w:t>
      </w:r>
      <w:r w:rsidR="00704F8F">
        <w:t>,</w:t>
      </w:r>
      <w:r w:rsidRPr="00F237DF">
        <w:t xml:space="preserve"> odpowiadając</w:t>
      </w:r>
      <w:r w:rsidR="00704F8F">
        <w:t>a</w:t>
      </w:r>
      <w:r w:rsidRPr="00F237DF">
        <w:t xml:space="preserve"> za kontrolę przepływu wody przez stację oraz proces regeneracji żywicy</w:t>
      </w:r>
      <w:r w:rsidR="00704F8F">
        <w:t xml:space="preserve">, z możliwością zaprogramowania </w:t>
      </w:r>
      <w:r w:rsidRPr="00F237DF">
        <w:t xml:space="preserve">parametrów działania stacji, takich jak czas regeneracji, ilość wody potrzebna do regeneracji oraz tryb pracy (np. regeneracja na podstawie zużycia wody). </w:t>
      </w:r>
    </w:p>
    <w:p w14:paraId="626520B6" w14:textId="4AEE9C4E" w:rsidR="00F237DF" w:rsidRPr="00F237DF" w:rsidRDefault="00F237DF" w:rsidP="00704F8F">
      <w:pPr>
        <w:pStyle w:val="FKWyp1"/>
      </w:pPr>
      <w:r w:rsidRPr="00F237DF">
        <w:rPr>
          <w:b/>
          <w:bCs/>
        </w:rPr>
        <w:t xml:space="preserve">Filtry wstępne </w:t>
      </w:r>
      <w:r w:rsidRPr="00704F8F">
        <w:rPr>
          <w:b/>
          <w:bCs/>
        </w:rPr>
        <w:t>mechaniczne</w:t>
      </w:r>
      <w:r w:rsidRPr="00F237DF">
        <w:t xml:space="preserve"> instalowane przed stacją zmiękczania wody w celu ochrony systemu przed większymi zanieczyszczeniami mechanicznymi, takimi jak piasek, rdza czy inne zawiesiny. Filtry te chronią żywicę przed uszkodzeniami i zwiększają trwałość stacji zmiękczania.</w:t>
      </w:r>
    </w:p>
    <w:p w14:paraId="5CA4C87F" w14:textId="061B55C7" w:rsidR="00F237DF" w:rsidRPr="00F237DF" w:rsidRDefault="00F237DF" w:rsidP="002D5DD8">
      <w:pPr>
        <w:pStyle w:val="FKWyp1"/>
      </w:pPr>
      <w:r w:rsidRPr="00F237DF">
        <w:rPr>
          <w:b/>
          <w:bCs/>
        </w:rPr>
        <w:t xml:space="preserve">Manometry i </w:t>
      </w:r>
      <w:r w:rsidR="002D5DD8" w:rsidRPr="00F237DF">
        <w:rPr>
          <w:b/>
          <w:bCs/>
        </w:rPr>
        <w:t>przepływomierze</w:t>
      </w:r>
      <w:r w:rsidRPr="00F237DF">
        <w:t xml:space="preserve"> </w:t>
      </w:r>
      <w:r w:rsidR="002D5DD8" w:rsidRPr="00F237DF">
        <w:t>monitoruj</w:t>
      </w:r>
      <w:r w:rsidR="002D5DD8">
        <w:t>ące</w:t>
      </w:r>
      <w:r w:rsidRPr="00F237DF">
        <w:t xml:space="preserve"> ciśnienie wody i jej przepływ przez stację zmiękczania</w:t>
      </w:r>
      <w:r w:rsidR="002D5DD8">
        <w:t>, w celu</w:t>
      </w:r>
      <w:r w:rsidRPr="00F237DF">
        <w:t xml:space="preserve"> bieżące</w:t>
      </w:r>
      <w:r w:rsidR="002D5DD8">
        <w:t>go</w:t>
      </w:r>
      <w:r w:rsidRPr="00F237DF">
        <w:t xml:space="preserve"> kontrolowani</w:t>
      </w:r>
      <w:r w:rsidR="002D5DD8">
        <w:t>a</w:t>
      </w:r>
      <w:r w:rsidRPr="00F237DF">
        <w:t xml:space="preserve"> pracy instalacji, w tym wykrywanie ewentualnych problemów z przepływem lub nadmiernym spadkiem ciśnienia. Przepływomierz </w:t>
      </w:r>
      <w:r w:rsidR="002D5DD8">
        <w:t>w celu monitorowania</w:t>
      </w:r>
      <w:r w:rsidRPr="00F237DF">
        <w:t xml:space="preserve"> zużycia wody, co jest kluczowe dla optymalizacji procesu regeneracji żywicy.</w:t>
      </w:r>
    </w:p>
    <w:p w14:paraId="510D4CC6" w14:textId="200B89BB" w:rsidR="00F237DF" w:rsidRPr="00F237DF" w:rsidRDefault="00F237DF" w:rsidP="006C572D">
      <w:pPr>
        <w:pStyle w:val="FKWyp1"/>
      </w:pPr>
      <w:r w:rsidRPr="00F237DF">
        <w:rPr>
          <w:b/>
          <w:bCs/>
        </w:rPr>
        <w:lastRenderedPageBreak/>
        <w:t>Zawór antyskażeniow</w:t>
      </w:r>
      <w:r w:rsidR="006C572D">
        <w:rPr>
          <w:b/>
          <w:bCs/>
        </w:rPr>
        <w:t xml:space="preserve">y </w:t>
      </w:r>
      <w:r w:rsidRPr="00F237DF">
        <w:t>chroni</w:t>
      </w:r>
      <w:r w:rsidR="006C572D">
        <w:t>ący</w:t>
      </w:r>
      <w:r w:rsidRPr="00F237DF">
        <w:t xml:space="preserve"> instalację przed możliwością cofnięcia się wody z powrotem do instalacji w przypadku spadku ciśnienia. Zapobiega to ryzyku zanieczyszczenia wody</w:t>
      </w:r>
      <w:r w:rsidR="006C572D">
        <w:t xml:space="preserve"> pitnej.</w:t>
      </w:r>
    </w:p>
    <w:p w14:paraId="06471A81" w14:textId="77E5A4F6" w:rsidR="00F237DF" w:rsidRPr="00F237DF" w:rsidRDefault="00F237DF" w:rsidP="006C572D">
      <w:pPr>
        <w:pStyle w:val="FKWyp1"/>
      </w:pPr>
      <w:r w:rsidRPr="00F237DF">
        <w:rPr>
          <w:b/>
          <w:bCs/>
        </w:rPr>
        <w:t>Zawory odcinające</w:t>
      </w:r>
      <w:r w:rsidR="006C572D">
        <w:t xml:space="preserve"> umożliwiające </w:t>
      </w:r>
      <w:r w:rsidRPr="00F237DF">
        <w:t>wyłączenie stacji zmiękczania w przypadku konserwacji, wymiany elementów lub innych prac serwisowych.</w:t>
      </w:r>
    </w:p>
    <w:p w14:paraId="70D080C8" w14:textId="06C23317" w:rsidR="00F237DF" w:rsidRPr="00F237DF" w:rsidRDefault="00F237DF" w:rsidP="006C572D">
      <w:pPr>
        <w:pStyle w:val="FKWyp1"/>
      </w:pPr>
      <w:r w:rsidRPr="00F237DF">
        <w:rPr>
          <w:b/>
          <w:bCs/>
        </w:rPr>
        <w:t>Bypass</w:t>
      </w:r>
      <w:r w:rsidRPr="00F237DF">
        <w:t>, który umożliwia przepływ wody z pominięciem urządzenia, np. podczas serwisowania lub regeneracji. Bypass pozwala na nieprzerwaną dostawę wody do instalacji grzewczej nawet wtedy, gdy stacja zmiękczania nie jest w pełni sprawna.</w:t>
      </w:r>
    </w:p>
    <w:p w14:paraId="3352EAFD" w14:textId="3B47E8AA" w:rsidR="00380F75" w:rsidRDefault="00F237DF" w:rsidP="00F237DF">
      <w:pPr>
        <w:pStyle w:val="FKNormalny"/>
      </w:pPr>
      <w:r w:rsidRPr="00F237DF">
        <w:t>Każdy z tych elementów jest integralną częścią systemu zmiękczania wody, zapewniając jego niezawodne działanie oraz ochronę instalacji centralnego ogrzewania przed negatywnym wpływem twardej wody.</w:t>
      </w:r>
    </w:p>
    <w:p w14:paraId="1A8415C0" w14:textId="21F8DC3F" w:rsidR="00380F75" w:rsidRDefault="00380F75" w:rsidP="00380F75">
      <w:pPr>
        <w:pStyle w:val="FK11"/>
      </w:pPr>
      <w:bookmarkStart w:id="38" w:name="_Toc179480129"/>
      <w:r>
        <w:t>Automatyka</w:t>
      </w:r>
      <w:bookmarkEnd w:id="38"/>
    </w:p>
    <w:p w14:paraId="50C5F2ED" w14:textId="4682EFD2" w:rsidR="00380F75" w:rsidRPr="00380F75" w:rsidRDefault="00380F75" w:rsidP="00380F75">
      <w:pPr>
        <w:pStyle w:val="FKNormalny"/>
      </w:pPr>
      <w:r w:rsidRPr="00380F75">
        <w:t xml:space="preserve">System automatyki instalacji centralnego ogrzewania </w:t>
      </w:r>
      <w:r>
        <w:t>obsługuje</w:t>
      </w:r>
      <w:r w:rsidRPr="00380F75">
        <w:t xml:space="preserve"> następując</w:t>
      </w:r>
      <w:r>
        <w:t>e</w:t>
      </w:r>
      <w:r w:rsidRPr="00380F75">
        <w:t xml:space="preserve"> element</w:t>
      </w:r>
      <w:r>
        <w:t>y</w:t>
      </w:r>
      <w:r w:rsidRPr="00380F75">
        <w:t>: kocioł gazowy jednofunkcyjny</w:t>
      </w:r>
      <w:r w:rsidR="002D08CA">
        <w:t xml:space="preserve"> z zamkniętą komorą spalania</w:t>
      </w:r>
      <w:r w:rsidRPr="00380F75">
        <w:t xml:space="preserve"> o </w:t>
      </w:r>
      <w:r>
        <w:t xml:space="preserve">mocy </w:t>
      </w:r>
      <w:r>
        <w:rPr>
          <w:b/>
          <w:bCs/>
        </w:rPr>
        <w:t>48kW</w:t>
      </w:r>
      <w:r w:rsidRPr="00380F75">
        <w:t>, bufor ciepłej wody</w:t>
      </w:r>
      <w:r w:rsidR="002D08CA">
        <w:t xml:space="preserve"> </w:t>
      </w:r>
      <w:r w:rsidR="002D08CA">
        <w:rPr>
          <w:b/>
          <w:bCs/>
        </w:rPr>
        <w:t>500l</w:t>
      </w:r>
      <w:r w:rsidRPr="00380F75">
        <w:t xml:space="preserve"> pełniący rolę sprzęgła hydraulicznego, dwa obiegi grzewcze z pompami obiegowymi i zaworami 3-drogowymi mieszającymi</w:t>
      </w:r>
      <w:r>
        <w:t xml:space="preserve"> na cele C.O.</w:t>
      </w:r>
      <w:r w:rsidRPr="00380F75">
        <w:t xml:space="preserve"> oraz jeden obieg grzewczy</w:t>
      </w:r>
      <w:r>
        <w:t xml:space="preserve"> z pompą obiegową</w:t>
      </w:r>
      <w:r w:rsidRPr="00380F75">
        <w:t xml:space="preserve"> do podgrzewania ciepłej wody użytkowej (CWU). Sterowanie oparte jest na regulacji pogodowej, która automatycznie dostosowuje temperaturę zasilania do warunków zewnętrznych, bazując na odpowiednio ustawionej krzywej grzewczej</w:t>
      </w:r>
      <w:r w:rsidR="002D08CA">
        <w:t xml:space="preserve"> oraz na działaniu w priorytecie C.W.U</w:t>
      </w:r>
      <w:r w:rsidRPr="00380F75">
        <w:t>.</w:t>
      </w:r>
    </w:p>
    <w:p w14:paraId="55055B6B" w14:textId="4A0183BF" w:rsidR="00380F75" w:rsidRPr="00380F75" w:rsidRDefault="002D08CA" w:rsidP="002D08CA">
      <w:pPr>
        <w:pStyle w:val="FK111"/>
      </w:pPr>
      <w:bookmarkStart w:id="39" w:name="_Toc179480130"/>
      <w:r>
        <w:t>Algorytm pracy automatyki</w:t>
      </w:r>
      <w:bookmarkEnd w:id="39"/>
    </w:p>
    <w:p w14:paraId="4990F23C" w14:textId="45EF7D91" w:rsidR="00380F75" w:rsidRPr="00380F75" w:rsidRDefault="00380F75" w:rsidP="002D08CA">
      <w:pPr>
        <w:pStyle w:val="FKWyp1"/>
      </w:pPr>
      <w:r w:rsidRPr="00380F75">
        <w:rPr>
          <w:b/>
          <w:bCs/>
        </w:rPr>
        <w:t>Sterownik główny</w:t>
      </w:r>
      <w:r w:rsidRPr="00380F75">
        <w:t xml:space="preserve"> – centralny sterownik zarządzający pracą kotła, </w:t>
      </w:r>
      <w:r w:rsidR="002D08CA">
        <w:t xml:space="preserve">temperaturą </w:t>
      </w:r>
      <w:r w:rsidRPr="00380F75">
        <w:t>bufora, obiegów grzewczych oraz systemu CWU. Powinien być wyposażony w funkcję regulacji pogodowej oraz możliwość ustawienia i modyfikacji krzywej grzewczej.</w:t>
      </w:r>
    </w:p>
    <w:p w14:paraId="58A9C3E2" w14:textId="13764894" w:rsidR="00380F75" w:rsidRPr="00380F75" w:rsidRDefault="00380F75" w:rsidP="002D08CA">
      <w:pPr>
        <w:pStyle w:val="FKWyp1"/>
      </w:pPr>
      <w:r w:rsidRPr="00380F75">
        <w:rPr>
          <w:b/>
          <w:bCs/>
        </w:rPr>
        <w:t>Sterowanie obiegami grzewczymi</w:t>
      </w:r>
      <w:r w:rsidRPr="00380F75">
        <w:t xml:space="preserve"> – każdy z obiegów grzewczych wyposażony jest w indywidualne sterowanie z zaworem 3-drogowym mieszającym oraz pompą obiegową. Sterownik mierzy temperaturę w obiegu i reguluje otwarcie zaworu, aby dostosować temperaturę wody w zależności od zapotrzebowania i warunków zewnętrznych.</w:t>
      </w:r>
    </w:p>
    <w:p w14:paraId="03CC9803" w14:textId="64D94C43" w:rsidR="00380F75" w:rsidRPr="00380F75" w:rsidRDefault="00380F75" w:rsidP="002D08CA">
      <w:pPr>
        <w:pStyle w:val="FKWyp1"/>
      </w:pPr>
      <w:r w:rsidRPr="00380F75">
        <w:rPr>
          <w:b/>
          <w:bCs/>
        </w:rPr>
        <w:t>Sterowanie CWU</w:t>
      </w:r>
      <w:r w:rsidRPr="00380F75">
        <w:t xml:space="preserve"> – obieg podgrzewania CWU sterowany jest za pomocą dedykowanego czujnika temperatury umieszczonego w zasobniku CWU. Kiedy temperatura wody spada poniżej zadanej wartości, sterownik włącza pompę obiegową i uruchamia kocioł.</w:t>
      </w:r>
      <w:r w:rsidR="002D08CA">
        <w:t xml:space="preserve"> Dodatkowo sterownik w czasie podgrzewu C.W.U. wyłącza pompy obiegów grzewczych – priorytet.</w:t>
      </w:r>
    </w:p>
    <w:p w14:paraId="5AF05593" w14:textId="77777777" w:rsidR="00380F75" w:rsidRPr="00380F75" w:rsidRDefault="00380F75" w:rsidP="002D08CA">
      <w:pPr>
        <w:pStyle w:val="FKWyp1"/>
      </w:pPr>
      <w:r w:rsidRPr="00380F75">
        <w:rPr>
          <w:b/>
          <w:bCs/>
        </w:rPr>
        <w:t>Czujnik temperatury zewnętrznej</w:t>
      </w:r>
      <w:r w:rsidRPr="00380F75">
        <w:t xml:space="preserve"> – zewnętrzny czujnik, który mierzy temperaturę na zewnątrz budynku. Jego odczyty są kluczowe do regulacji pogodowej i automatycznego dostosowania temperatury w obiegach grzewczych zgodnie z krzywą grzewczą.</w:t>
      </w:r>
    </w:p>
    <w:p w14:paraId="510FC1DE" w14:textId="77777777" w:rsidR="00380F75" w:rsidRPr="00380F75" w:rsidRDefault="00380F75" w:rsidP="002D08CA">
      <w:pPr>
        <w:pStyle w:val="FKWyp1"/>
      </w:pPr>
      <w:r w:rsidRPr="00380F75">
        <w:rPr>
          <w:b/>
          <w:bCs/>
        </w:rPr>
        <w:t>Moduł internetowy</w:t>
      </w:r>
      <w:r w:rsidRPr="00380F75">
        <w:t xml:space="preserve"> – pozwalający na zdalne sterowanie i monitorowanie instalacji poprzez aplikację mobilną lub komputer.</w:t>
      </w:r>
    </w:p>
    <w:p w14:paraId="01666066" w14:textId="77777777" w:rsidR="002D08CA" w:rsidRDefault="00380F75" w:rsidP="002D08CA">
      <w:pPr>
        <w:pStyle w:val="FK111"/>
      </w:pPr>
      <w:bookmarkStart w:id="40" w:name="_Toc179480131"/>
      <w:r w:rsidRPr="00380F75">
        <w:t>Opis</w:t>
      </w:r>
      <w:r w:rsidR="002D08CA">
        <w:t xml:space="preserve"> </w:t>
      </w:r>
      <w:r w:rsidRPr="00380F75">
        <w:t>sterowania</w:t>
      </w:r>
      <w:bookmarkEnd w:id="40"/>
    </w:p>
    <w:p w14:paraId="648D36D7" w14:textId="6C151F80" w:rsidR="00380F75" w:rsidRPr="00380F75" w:rsidRDefault="00380F75" w:rsidP="002D08CA">
      <w:pPr>
        <w:pStyle w:val="FKNormalny"/>
      </w:pPr>
      <w:r w:rsidRPr="00380F75">
        <w:t>Sterownik główny zarządza kotłem gazowym oraz wszystkimi obiegami grzewczymi. Na podstawie temperatury zewnętrznej i zadanej krzywej grzewczej sterownik automatycznie ustawia temperaturę zasilania w każdym obiegu. Zawory 3-drogowe mieszają wodę z zasilania i powrotu, aby uzyskać odpowiednią temperaturę dla danego obiegu grzewczego. Sterowanie pompami obiegowymi zapewnia, że woda krąży w odpowiednim czasie, zwiększając efektywność energetyczną systemu.</w:t>
      </w:r>
    </w:p>
    <w:p w14:paraId="187DC41A" w14:textId="0A9E2EDA" w:rsidR="00C34C64" w:rsidRDefault="00380F75" w:rsidP="002D08CA">
      <w:pPr>
        <w:pStyle w:val="FKNormalny"/>
      </w:pPr>
      <w:r w:rsidRPr="00380F75">
        <w:t>Dzięki zdalnemu sterowaniu użytkownik może łatwo monitorować pracę systemu, zmieniać parametry lub aktywować różne tryby pracy, np. tryb wakacyjny czy komfortowy.</w:t>
      </w:r>
    </w:p>
    <w:p w14:paraId="743F361D" w14:textId="77777777" w:rsidR="00C34C64" w:rsidRDefault="00C34C64" w:rsidP="00C34C64">
      <w:pPr>
        <w:pStyle w:val="FK11"/>
      </w:pPr>
      <w:r>
        <w:br w:type="page"/>
      </w:r>
      <w:bookmarkStart w:id="41" w:name="_Toc179480132"/>
      <w:r>
        <w:lastRenderedPageBreak/>
        <w:t>Pomiar ciepła i ilości zużytej wody na potrzeby ciepłej wody użytkowej</w:t>
      </w:r>
      <w:bookmarkEnd w:id="41"/>
    </w:p>
    <w:p w14:paraId="79DE254E" w14:textId="4847EA61" w:rsidR="00C34C64" w:rsidRPr="00C34C64" w:rsidRDefault="00C34C64" w:rsidP="00C34C64">
      <w:pPr>
        <w:pStyle w:val="FKNormalny"/>
        <w:rPr>
          <w:rFonts w:eastAsia="Times New Roman" w:cs="Times New Roman"/>
          <w:b/>
          <w:lang w:eastAsia="pl-PL"/>
        </w:rPr>
      </w:pPr>
      <w:r w:rsidRPr="00C34C64">
        <w:t xml:space="preserve">Do pomiaru ilości ciepła zużywanego na podgrzew ciepłej wody użytkowej zastosowano </w:t>
      </w:r>
      <w:r w:rsidRPr="00C34C64">
        <w:rPr>
          <w:bCs/>
        </w:rPr>
        <w:t>ciepłomierze ultradźwiękowe</w:t>
      </w:r>
      <w:r w:rsidRPr="00C34C64">
        <w:t>. Urządzenia te precyzyjnie mierzą ilość energii cieplnej przekazywanej do instalacji, zapewniając dokładność i stabilność pomiaru. Zastosowanie technologii ultradźwiękowej pozwala na bezkontaktowy pomiar przepływu, eliminując ryzyko zanieczyszczeń mechanicznych oraz redukując koszty konserwacyjne.</w:t>
      </w:r>
    </w:p>
    <w:p w14:paraId="5A4A134D" w14:textId="29790E74" w:rsidR="00C34C64" w:rsidRPr="00C34C64" w:rsidRDefault="00C34C64" w:rsidP="00C34C64">
      <w:pPr>
        <w:pStyle w:val="FKNormalny"/>
      </w:pPr>
      <w:r w:rsidRPr="00C34C64">
        <w:t xml:space="preserve">W celu monitorowania zużycia ciepłej wody użytkowej, zainstalowano </w:t>
      </w:r>
      <w:r w:rsidRPr="00C34C64">
        <w:rPr>
          <w:b/>
          <w:bCs/>
        </w:rPr>
        <w:t>wodomierz DN2</w:t>
      </w:r>
      <w:r>
        <w:rPr>
          <w:b/>
          <w:bCs/>
        </w:rPr>
        <w:t xml:space="preserve">0 </w:t>
      </w:r>
      <w:r>
        <w:t>na zasilaniu zbiornika C.W.U</w:t>
      </w:r>
      <w:r w:rsidR="002B03AA">
        <w:t>.</w:t>
      </w:r>
      <w:r w:rsidRPr="00C34C64">
        <w:t xml:space="preserve"> Wodomierz zapewnia dokładne pomiary ilości zużytej wody, co jest istotne dla kontrolowania kosztów eksploatacyjnych oraz prawidłowego rozliczania zużycia ciepłej wody przez użytkowników.</w:t>
      </w:r>
    </w:p>
    <w:p w14:paraId="66D35573" w14:textId="5CD66F6C" w:rsidR="00C34C64" w:rsidRPr="00C34C64" w:rsidRDefault="00C34C64" w:rsidP="00C34C64">
      <w:pPr>
        <w:pStyle w:val="FKNormalny"/>
      </w:pPr>
      <w:r w:rsidRPr="00C34C64">
        <w:t xml:space="preserve">Wyniki pomiarów </w:t>
      </w:r>
      <w:r w:rsidR="002B03AA">
        <w:t>będą</w:t>
      </w:r>
      <w:r w:rsidRPr="00C34C64">
        <w:t xml:space="preserve"> wykorzystywane do monitorowania efektywności systemu podgrzewania wody oraz do precyzyjnego rozliczania odbiorców.</w:t>
      </w:r>
    </w:p>
    <w:p w14:paraId="188CD3B3" w14:textId="792C33AA" w:rsidR="00847D6E" w:rsidRPr="001D21A9" w:rsidRDefault="00847D6E" w:rsidP="00847D6E">
      <w:pPr>
        <w:pStyle w:val="FK1"/>
      </w:pPr>
      <w:bookmarkStart w:id="42" w:name="_Toc179480133"/>
      <w:bookmarkEnd w:id="15"/>
      <w:bookmarkEnd w:id="16"/>
      <w:bookmarkEnd w:id="24"/>
      <w:r>
        <w:t>Wytyczne branżowe</w:t>
      </w:r>
      <w:bookmarkEnd w:id="42"/>
      <w:r>
        <w:t xml:space="preserve"> </w:t>
      </w:r>
    </w:p>
    <w:p w14:paraId="332B2760" w14:textId="0F8C19A7" w:rsidR="00847D6E" w:rsidRPr="003C7CB8" w:rsidRDefault="00847D6E" w:rsidP="00847D6E">
      <w:pPr>
        <w:pStyle w:val="FK11"/>
      </w:pPr>
      <w:bookmarkStart w:id="43" w:name="_Toc179480134"/>
      <w:r>
        <w:t>Branża elektryczna</w:t>
      </w:r>
      <w:bookmarkEnd w:id="43"/>
      <w:r>
        <w:t xml:space="preserve"> </w:t>
      </w:r>
    </w:p>
    <w:p w14:paraId="2A9A0F5C" w14:textId="1558AA56" w:rsidR="00847D6E" w:rsidRDefault="00847D6E" w:rsidP="00847D6E">
      <w:pPr>
        <w:pStyle w:val="FKWyp1"/>
      </w:pPr>
      <w:r>
        <w:t>Należy wykonać podłączenia do instalacji elektrycznej dla wszystkich urządzeń zgodnie z DTR urządzenia</w:t>
      </w:r>
    </w:p>
    <w:p w14:paraId="1CC882E2" w14:textId="34D268D9" w:rsidR="00180A85" w:rsidRPr="005B5D41" w:rsidRDefault="00847D6E" w:rsidP="005B5D41">
      <w:pPr>
        <w:pStyle w:val="FKWyp1"/>
      </w:pPr>
      <w:r>
        <w:t>Instalowanie urządzeń powinno odbywać się zgodnie z wytycznymi producentów oraz zgodnie z obowiązującymi przepisami.</w:t>
      </w:r>
      <w:bookmarkStart w:id="44" w:name="_Toc64838275"/>
      <w:bookmarkStart w:id="45" w:name="_Toc64839166"/>
    </w:p>
    <w:p w14:paraId="2808E95D" w14:textId="06DE64AA" w:rsidR="00125C21" w:rsidRPr="001D21A9" w:rsidRDefault="00125C21" w:rsidP="0018296F">
      <w:pPr>
        <w:pStyle w:val="FK1"/>
      </w:pPr>
      <w:bookmarkStart w:id="46" w:name="_Toc179480135"/>
      <w:r w:rsidRPr="001D21A9">
        <w:t>Uwagi końcowe</w:t>
      </w:r>
      <w:bookmarkEnd w:id="44"/>
      <w:bookmarkEnd w:id="45"/>
      <w:bookmarkEnd w:id="46"/>
    </w:p>
    <w:p w14:paraId="1FD11507" w14:textId="7B17D9EF" w:rsidR="00C812A2" w:rsidRPr="00C812A2" w:rsidRDefault="00C812A2" w:rsidP="00C812A2">
      <w:pPr>
        <w:pStyle w:val="FKWyp1"/>
      </w:pPr>
      <w:r w:rsidRPr="00C812A2">
        <w:t xml:space="preserve">Wszelkie prace należy realizować zgodnie z „Warunkami technicznymi wykonania i odbioru robót budowlano-montażowych” oraz w zgodzie z zasadami BHP i ochrony ppoż., a także zgodnie z „Rozporządzeniem M.G.P. i B. W sprawie warunków technicznych, jakim powinny odpowiadać budynki i ich usytuowanie” (Dz.U. Nr 75/2002). </w:t>
      </w:r>
    </w:p>
    <w:p w14:paraId="332068E3" w14:textId="77777777" w:rsidR="00C812A2" w:rsidRPr="00C812A2" w:rsidRDefault="00C812A2" w:rsidP="00C812A2">
      <w:pPr>
        <w:pStyle w:val="FKWyp1"/>
      </w:pPr>
      <w:r w:rsidRPr="00C812A2">
        <w:t>Wszystkie zastosowane materiały i urządzenia winny mieć dopuszczenia do stosowania w budownictwie oraz wymagane prawem atesty.</w:t>
      </w:r>
    </w:p>
    <w:p w14:paraId="2F06EE24" w14:textId="3F278ECF" w:rsidR="00C812A2" w:rsidRPr="00C812A2" w:rsidRDefault="00C812A2" w:rsidP="005B5D41">
      <w:pPr>
        <w:pStyle w:val="FKWyp1"/>
      </w:pPr>
      <w:r w:rsidRPr="00C812A2">
        <w:t>Wykonawca instalacji powinien posiadać uprawnienia i przeszkolenie (certyfikat) w systemach rur, przewodów i urządzeń, w których będzie realizowana instalacja.</w:t>
      </w:r>
    </w:p>
    <w:p w14:paraId="37EA9C44" w14:textId="77777777" w:rsidR="00C812A2" w:rsidRPr="00C812A2" w:rsidRDefault="00C812A2" w:rsidP="00C812A2">
      <w:pPr>
        <w:pStyle w:val="FKWyp1"/>
      </w:pPr>
      <w:r w:rsidRPr="00C812A2">
        <w:t>Posadowienie i montaż urządzeń za pomocą konstrukcji i elementów montażowych  dedykowanych przez producentów urządzeń</w:t>
      </w:r>
    </w:p>
    <w:p w14:paraId="3E79B797" w14:textId="77777777" w:rsidR="00C812A2" w:rsidRPr="00C812A2" w:rsidRDefault="00C812A2" w:rsidP="00C812A2">
      <w:pPr>
        <w:pStyle w:val="FKWyp1"/>
      </w:pPr>
      <w:r w:rsidRPr="00C812A2">
        <w:t>Znajdujące się w dokumentacji projektowej opisy i rysunki należy rozpatrywać wspólnie, uzupełniająco tj. elementy wrysowane, a nieopisane należy traktować jako integralny element projektu i odwrotnie.</w:t>
      </w:r>
    </w:p>
    <w:p w14:paraId="5E85025B" w14:textId="77777777" w:rsidR="00C812A2" w:rsidRPr="00C812A2" w:rsidRDefault="00C812A2" w:rsidP="00C812A2">
      <w:pPr>
        <w:pStyle w:val="FKWyp1"/>
      </w:pPr>
      <w:r w:rsidRPr="00C812A2">
        <w:t>W ramach realizacji wszelkich prac i instalacji opisanych w niniejszym opracowaniu należy bezwzględnie dokonywać wszelkich ustaleń z Zamawiającym oraz przez cały okres trwania wszystkich prac przewidzieć należy konieczność przeprowadzania konsultacji i ustaleń międzybranżowych z projektantami.</w:t>
      </w:r>
    </w:p>
    <w:p w14:paraId="1BCC2FF7" w14:textId="2F315315" w:rsidR="00C812A2" w:rsidRDefault="00C812A2" w:rsidP="00C812A2">
      <w:pPr>
        <w:pStyle w:val="FKWyp1"/>
      </w:pPr>
      <w:r w:rsidRPr="001D21A9">
        <w:t xml:space="preserve">Przed przystąpieniem do prac montażowych należy zapoznać się dokładnie z dokumentacją techniczną, obowiązującymi przepisami, z DTR urządzeń oraz wytycznymi producentów. </w:t>
      </w:r>
    </w:p>
    <w:p w14:paraId="4BE7C727" w14:textId="23258758" w:rsidR="00C812A2" w:rsidRDefault="00C812A2" w:rsidP="00C812A2">
      <w:pPr>
        <w:pStyle w:val="FKWyp1"/>
      </w:pPr>
      <w:r w:rsidRPr="00C812A2">
        <w:t xml:space="preserve">W przypadku zaistnienia problemów technicznych w trakcie realizacji należy je konsultować </w:t>
      </w:r>
      <w:r w:rsidRPr="00C812A2">
        <w:br/>
        <w:t>z projektantem w ramach nadzoru autorskiego.</w:t>
      </w:r>
    </w:p>
    <w:p w14:paraId="71C5F389" w14:textId="293214F5" w:rsidR="00C812A2" w:rsidRDefault="00C812A2" w:rsidP="00C812A2">
      <w:pPr>
        <w:pStyle w:val="FKWyp1"/>
      </w:pPr>
      <w:r w:rsidRPr="001D21A9">
        <w:t>W celu obiektywnego sprawdzenia zakończenia prac trzeba wykonać odpowiednie badania oraz kontrole.</w:t>
      </w:r>
    </w:p>
    <w:p w14:paraId="14E9412E" w14:textId="77777777" w:rsidR="00C812A2" w:rsidRPr="001D21A9" w:rsidRDefault="00C812A2" w:rsidP="00C812A2">
      <w:pPr>
        <w:pStyle w:val="FKWyp1"/>
      </w:pPr>
      <w:r w:rsidRPr="001D21A9">
        <w:t>Po wykonaniu prac należy sprawdzić ich kompletność, a także czy zostały wykonane zgodnie z</w:t>
      </w:r>
      <w:r w:rsidRPr="001D21A9">
        <w:rPr>
          <w:rFonts w:cs="Arial"/>
        </w:rPr>
        <w:t> </w:t>
      </w:r>
      <w:r w:rsidRPr="001D21A9">
        <w:t>projektem oraz obowi</w:t>
      </w:r>
      <w:r w:rsidRPr="001D21A9">
        <w:rPr>
          <w:rFonts w:cs="Galette"/>
        </w:rPr>
        <w:t>ą</w:t>
      </w:r>
      <w:r w:rsidRPr="001D21A9">
        <w:t>zuj</w:t>
      </w:r>
      <w:r w:rsidRPr="001D21A9">
        <w:rPr>
          <w:rFonts w:cs="Galette"/>
        </w:rPr>
        <w:t>ą</w:t>
      </w:r>
      <w:r w:rsidRPr="001D21A9">
        <w:t>cymi przepisami i czy mo</w:t>
      </w:r>
      <w:r w:rsidRPr="001D21A9">
        <w:rPr>
          <w:rFonts w:cs="Galette"/>
        </w:rPr>
        <w:t>ż</w:t>
      </w:r>
      <w:r w:rsidRPr="001D21A9">
        <w:t>liwa jest obs</w:t>
      </w:r>
      <w:r w:rsidRPr="001D21A9">
        <w:rPr>
          <w:rFonts w:cs="Galette"/>
        </w:rPr>
        <w:t>ł</w:t>
      </w:r>
      <w:r w:rsidRPr="001D21A9">
        <w:t>uga wszystkich urz</w:t>
      </w:r>
      <w:r w:rsidRPr="001D21A9">
        <w:rPr>
          <w:rFonts w:cs="Galette"/>
        </w:rPr>
        <w:t>ą</w:t>
      </w:r>
      <w:r w:rsidRPr="001D21A9">
        <w:t>dze</w:t>
      </w:r>
      <w:r w:rsidRPr="001D21A9">
        <w:rPr>
          <w:rFonts w:cs="Galette"/>
        </w:rPr>
        <w:t>ń</w:t>
      </w:r>
      <w:r w:rsidRPr="001D21A9">
        <w:t xml:space="preserve"> w celu konserwacji lub ewentualnej naprawy. Należy sprawdzić czystość instalacji oraz kompletność wszystkich wymaganych dokumentów:</w:t>
      </w:r>
    </w:p>
    <w:p w14:paraId="2CB61349" w14:textId="77777777" w:rsidR="00C812A2" w:rsidRPr="001D21A9" w:rsidRDefault="00C812A2" w:rsidP="00C812A2">
      <w:pPr>
        <w:pStyle w:val="APWyp2"/>
      </w:pPr>
      <w:r w:rsidRPr="001D21A9">
        <w:t>projekt powykonawczy;</w:t>
      </w:r>
    </w:p>
    <w:p w14:paraId="600E95B5" w14:textId="77777777" w:rsidR="00C812A2" w:rsidRPr="001D21A9" w:rsidRDefault="00C812A2" w:rsidP="00C812A2">
      <w:pPr>
        <w:pStyle w:val="APWyp2"/>
      </w:pPr>
      <w:r w:rsidRPr="001D21A9">
        <w:t>protokoły odbiorów częściowych;</w:t>
      </w:r>
    </w:p>
    <w:p w14:paraId="2A9237D1" w14:textId="77777777" w:rsidR="00C812A2" w:rsidRPr="001D21A9" w:rsidRDefault="00C812A2" w:rsidP="00C812A2">
      <w:pPr>
        <w:pStyle w:val="APWyp2"/>
      </w:pPr>
      <w:r w:rsidRPr="001D21A9">
        <w:t xml:space="preserve">świadectwa i certyfikaty świadczące o dopuszczeniu urządzeń do stosowania w budownictwie oraz na znak bezpieczeństwa (obowiązkiem wykonawców instalacji jest dostarczenie wymaganych, aktualnych atestów – dopuszczeń, certyfikatów – </w:t>
      </w:r>
      <w:r w:rsidRPr="001D21A9">
        <w:lastRenderedPageBreak/>
        <w:t>wszystkich zastosowanych materiałów i urządzeń, które nie podlegają obowiązkowi zgłaszania do certyfikacji na znak bezpieczeństwa i oznaczenia tym znakiem. Wykonawca jest zobowiązany dostarczyć odpowiednią deklarację dostawcy, zgodności tych wyrobów z normami wprowadzonymi do obowiązkowego stosowania, oraz wymaganiami określonymi właściwymi przepisami); gwarancje;</w:t>
      </w:r>
    </w:p>
    <w:p w14:paraId="7A47AFBA" w14:textId="7E74AA6A" w:rsidR="00C812A2" w:rsidRDefault="00C812A2" w:rsidP="00C812A2">
      <w:pPr>
        <w:pStyle w:val="APWyp2"/>
      </w:pPr>
      <w:r w:rsidRPr="001D21A9">
        <w:t>Instrukcja Obsługi, która zawiera wymagania dotyczące obsługi oraz wytyczne dotyczące zachowania założonych parametrów.</w:t>
      </w:r>
    </w:p>
    <w:p w14:paraId="587718E6" w14:textId="77B3A1E2" w:rsidR="00C812A2" w:rsidRDefault="00C812A2" w:rsidP="00F52E03">
      <w:pPr>
        <w:pStyle w:val="FKNormalny"/>
        <w:ind w:firstLine="644"/>
      </w:pPr>
      <w:r>
        <w:t>W trakcie wykonywania robót budowlano-instalacyjnych należy przestrzegać ogólnych zasad bezpieczeństwa i higieny pracy. W szczególności należy zwrócić uwagę na następujące zagadnienia:</w:t>
      </w:r>
    </w:p>
    <w:p w14:paraId="4BFF3431" w14:textId="260B74C5" w:rsidR="00C812A2" w:rsidRDefault="00C812A2" w:rsidP="00C812A2">
      <w:pPr>
        <w:pStyle w:val="FKWyp1"/>
      </w:pPr>
      <w:r>
        <w:t>zastosowanie materiałów i urządzeń ciężkich,</w:t>
      </w:r>
    </w:p>
    <w:p w14:paraId="188209F4" w14:textId="1DC23D91" w:rsidR="00C812A2" w:rsidRDefault="00C812A2" w:rsidP="00C812A2">
      <w:pPr>
        <w:pStyle w:val="FKWyp1"/>
      </w:pPr>
      <w:r>
        <w:t>stosowanie materiałów żrących lub cuchnących - chemikaliów niebezpiecznych grożących zatruciem lub uszkodzeniem powłoki skórnej,</w:t>
      </w:r>
    </w:p>
    <w:p w14:paraId="4FC49A6D" w14:textId="5CCF29AE" w:rsidR="00C812A2" w:rsidRDefault="00C812A2" w:rsidP="00DB28B8">
      <w:pPr>
        <w:pStyle w:val="FKWyp1"/>
      </w:pPr>
      <w:r>
        <w:t>praca z narzędziami elektrycznymi (elektronarzędzia, spawanie),</w:t>
      </w:r>
    </w:p>
    <w:p w14:paraId="446517B2" w14:textId="28C571F2" w:rsidR="00C812A2" w:rsidRDefault="00C812A2" w:rsidP="00C812A2">
      <w:pPr>
        <w:pStyle w:val="FKWyp1"/>
      </w:pPr>
      <w:r>
        <w:t>występowanie gorącej wody oraz zgrzewania materiałów.</w:t>
      </w:r>
    </w:p>
    <w:p w14:paraId="754AE82B" w14:textId="4544B2DA" w:rsidR="00C812A2" w:rsidRDefault="00C812A2" w:rsidP="00C812A2">
      <w:pPr>
        <w:pStyle w:val="FKNormalny"/>
      </w:pPr>
      <w:r>
        <w:t>W trakcie robót budowlano-instalacyjnych należy przede wszystkim chronić głowę i oczy. Bezwzględnie używać okularów ochronnych, kasków, rękawic i obuwia z osłoną palców. Bezwzględnie stosować różnego rodzaju osłony, zabezpieczenia</w:t>
      </w:r>
      <w:r w:rsidR="00DB28B8">
        <w:t>.</w:t>
      </w:r>
    </w:p>
    <w:p w14:paraId="55B9B806" w14:textId="77777777" w:rsidR="00C812A2" w:rsidRDefault="00C812A2" w:rsidP="00C812A2">
      <w:pPr>
        <w:pStyle w:val="FKNormalny"/>
      </w:pPr>
      <w:bookmarkStart w:id="47" w:name="_Hlk37422052"/>
      <w:r>
        <w:t>Strefy niebezpieczne, miejsca składowania odpadów oraz miejsca składowania materiałów na terenie budowy zostaną wygrodzone np. taśmą biało – czerwoną i oznakowane</w:t>
      </w:r>
      <w:bookmarkEnd w:id="47"/>
    </w:p>
    <w:p w14:paraId="50D5A881" w14:textId="77777777" w:rsidR="00C812A2" w:rsidRDefault="00C812A2" w:rsidP="00C812A2">
      <w:pPr>
        <w:pStyle w:val="FKNormalny"/>
      </w:pPr>
      <w:r>
        <w:t>Za utylizację odpadów powstających w trakcie remontu odpowiada Wykonawca. Odpady należy utylizować zgodnie ustawą z dnia 14 grudnia 2012 r. o odpadach</w:t>
      </w:r>
    </w:p>
    <w:p w14:paraId="2FAE2D0A" w14:textId="2C891875" w:rsidR="00C812A2" w:rsidRDefault="00C812A2" w:rsidP="00C812A2">
      <w:pPr>
        <w:pStyle w:val="FKNormalny"/>
      </w:pPr>
      <w:bookmarkStart w:id="48" w:name="_Hlk37421958"/>
      <w:r>
        <w:t>Wykonawca prac powinien posiadać pracowników posiadających stosowne uprawnienia</w:t>
      </w:r>
      <w:bookmarkEnd w:id="48"/>
      <w:r w:rsidR="00DB28B8">
        <w:t xml:space="preserve"> do wykonywania instalacji centralnego ogrzewania.</w:t>
      </w:r>
    </w:p>
    <w:p w14:paraId="225678F9" w14:textId="77777777" w:rsidR="00DB28B8" w:rsidRDefault="00DB28B8" w:rsidP="00C812A2">
      <w:pPr>
        <w:pStyle w:val="FKNormalny"/>
      </w:pPr>
    </w:p>
    <w:p w14:paraId="1B4CEF0E" w14:textId="4B760D30" w:rsidR="00C457C9" w:rsidRDefault="00C457C9" w:rsidP="00C457C9">
      <w:pPr>
        <w:pStyle w:val="FKNormalny"/>
      </w:pPr>
    </w:p>
    <w:p w14:paraId="350FB752" w14:textId="36F88EBF" w:rsidR="00C812A2" w:rsidRDefault="00C812A2" w:rsidP="00C457C9">
      <w:pPr>
        <w:pStyle w:val="FKNormalny"/>
      </w:pPr>
    </w:p>
    <w:tbl>
      <w:tblPr>
        <w:tblpPr w:leftFromText="141" w:rightFromText="141" w:vertAnchor="text" w:horzAnchor="margin" w:tblpXSpec="right" w:tblpY="-41"/>
        <w:tblW w:w="4463" w:type="dxa"/>
        <w:tblLayout w:type="fixed"/>
        <w:tblCellMar>
          <w:left w:w="0" w:type="dxa"/>
          <w:right w:w="0" w:type="dxa"/>
        </w:tblCellMar>
        <w:tblLook w:val="0000" w:firstRow="0" w:lastRow="0" w:firstColumn="0" w:lastColumn="0" w:noHBand="0" w:noVBand="0"/>
      </w:tblPr>
      <w:tblGrid>
        <w:gridCol w:w="4463"/>
      </w:tblGrid>
      <w:tr w:rsidR="00451BD7" w:rsidRPr="00451BD7" w14:paraId="6973E3A6" w14:textId="77777777" w:rsidTr="00225AA0">
        <w:trPr>
          <w:trHeight w:val="109"/>
        </w:trPr>
        <w:tc>
          <w:tcPr>
            <w:tcW w:w="4463" w:type="dxa"/>
          </w:tcPr>
          <w:p w14:paraId="315399E3" w14:textId="77777777" w:rsidR="00451BD7" w:rsidRPr="00451BD7" w:rsidRDefault="00451BD7" w:rsidP="00225AA0">
            <w:pPr>
              <w:pStyle w:val="Tekstpodstawowy"/>
              <w:spacing w:after="0"/>
              <w:jc w:val="both"/>
              <w:rPr>
                <w:rFonts w:ascii="Arial Nova" w:hAnsi="Arial Nova" w:cs="Arial"/>
                <w:szCs w:val="22"/>
              </w:rPr>
            </w:pPr>
          </w:p>
          <w:p w14:paraId="6F437849" w14:textId="77777777" w:rsidR="00451BD7" w:rsidRPr="00451BD7" w:rsidRDefault="00451BD7" w:rsidP="00225AA0">
            <w:pPr>
              <w:pStyle w:val="Tekstpodstawowy"/>
              <w:spacing w:after="0"/>
              <w:jc w:val="both"/>
              <w:rPr>
                <w:rFonts w:ascii="Arial Nova" w:hAnsi="Arial Nova" w:cs="Arial"/>
                <w:szCs w:val="22"/>
              </w:rPr>
            </w:pPr>
            <w:r w:rsidRPr="00451BD7">
              <w:rPr>
                <w:rFonts w:ascii="Arial Nova" w:hAnsi="Arial Nova" w:cs="Arial"/>
                <w:szCs w:val="22"/>
              </w:rPr>
              <w:t>……..................................................................</w:t>
            </w:r>
          </w:p>
          <w:p w14:paraId="0A6A7069" w14:textId="1186576A" w:rsidR="00451BD7" w:rsidRPr="00451BD7" w:rsidRDefault="00E27B09" w:rsidP="00225AA0">
            <w:pPr>
              <w:pStyle w:val="Tekstpodstawowy"/>
              <w:spacing w:after="0"/>
              <w:jc w:val="center"/>
              <w:rPr>
                <w:rFonts w:ascii="Arial Nova" w:hAnsi="Arial Nova" w:cs="Arial"/>
                <w:szCs w:val="22"/>
              </w:rPr>
            </w:pPr>
            <w:r>
              <w:rPr>
                <w:rFonts w:ascii="Arial Nova" w:hAnsi="Arial Nova" w:cs="Arial"/>
                <w:szCs w:val="22"/>
              </w:rPr>
              <w:t>mgr</w:t>
            </w:r>
            <w:r w:rsidR="00451BD7" w:rsidRPr="00451BD7">
              <w:rPr>
                <w:rFonts w:ascii="Arial Nova" w:hAnsi="Arial Nova" w:cs="Arial"/>
                <w:szCs w:val="22"/>
              </w:rPr>
              <w:t xml:space="preserve"> inż. </w:t>
            </w:r>
            <w:r>
              <w:rPr>
                <w:rFonts w:ascii="Arial Nova" w:hAnsi="Arial Nova" w:cs="Arial"/>
                <w:szCs w:val="22"/>
              </w:rPr>
              <w:t>Marcin Woźniak</w:t>
            </w:r>
            <w:r w:rsidR="00451BD7">
              <w:rPr>
                <w:rFonts w:ascii="Arial Nova" w:hAnsi="Arial Nova" w:cs="Arial"/>
                <w:szCs w:val="22"/>
              </w:rPr>
              <w:t xml:space="preserve"> </w:t>
            </w:r>
          </w:p>
          <w:p w14:paraId="21B6EA20" w14:textId="12D8E3E2" w:rsidR="00451BD7" w:rsidRPr="00E27B09" w:rsidRDefault="00E27B09" w:rsidP="00E27B09">
            <w:pPr>
              <w:pStyle w:val="Tekstpodstawowy"/>
              <w:spacing w:after="0"/>
              <w:jc w:val="center"/>
              <w:rPr>
                <w:rFonts w:ascii="Arial Nova" w:hAnsi="Arial Nova" w:cs="Calibri"/>
                <w:b/>
                <w:bCs/>
                <w:sz w:val="16"/>
              </w:rPr>
            </w:pPr>
            <w:r>
              <w:rPr>
                <w:rFonts w:ascii="Arial Nova" w:hAnsi="Arial Nova" w:cs="Calibri"/>
                <w:b/>
                <w:bCs/>
                <w:sz w:val="16"/>
              </w:rPr>
              <w:t>WKP/0250/P00S/05</w:t>
            </w:r>
          </w:p>
          <w:p w14:paraId="2801D5CD" w14:textId="1D10F91B" w:rsidR="00451BD7" w:rsidRPr="00451BD7" w:rsidRDefault="00451BD7" w:rsidP="00225AA0">
            <w:pPr>
              <w:pStyle w:val="Tekstpodstawowy"/>
              <w:spacing w:after="0"/>
              <w:jc w:val="center"/>
              <w:rPr>
                <w:rFonts w:ascii="Arial Nova" w:hAnsi="Arial Nova" w:cs="Arial"/>
                <w:szCs w:val="22"/>
              </w:rPr>
            </w:pPr>
            <w:r w:rsidRPr="00451BD7">
              <w:rPr>
                <w:rFonts w:ascii="Arial Nova" w:hAnsi="Arial Nova" w:cs="Calibri"/>
                <w:i/>
                <w:sz w:val="12"/>
              </w:rPr>
              <w:t>DO PROJEKTOWANIA BEZ OGRANICZEŃ W SPECJALNOŚCI INSTALACYJNEJ W ZAKRESIE SIECI, INSTALACJI I URZĄDZEŃ CIEPLNYCH, WENTYLACYJNYCH, GAZOWYCH, WODOCIĄGOWYCH I KANALIZACYJNYCH</w:t>
            </w:r>
          </w:p>
        </w:tc>
      </w:tr>
    </w:tbl>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tblGrid>
      <w:tr w:rsidR="00E27B09" w14:paraId="0B5492BC" w14:textId="77777777" w:rsidTr="00E27B09">
        <w:tc>
          <w:tcPr>
            <w:tcW w:w="3114" w:type="dxa"/>
          </w:tcPr>
          <w:p w14:paraId="51281FB0" w14:textId="15410C05" w:rsidR="00E27B09" w:rsidRPr="00E27B09" w:rsidRDefault="00E27B09" w:rsidP="00C457C9">
            <w:pPr>
              <w:pStyle w:val="FKNormalny"/>
              <w:ind w:firstLine="0"/>
              <w:rPr>
                <w:b/>
                <w:bCs/>
              </w:rPr>
            </w:pPr>
            <w:r>
              <w:rPr>
                <w:b/>
                <w:bCs/>
              </w:rPr>
              <w:t>Opracował:</w:t>
            </w:r>
          </w:p>
        </w:tc>
      </w:tr>
      <w:tr w:rsidR="00E27B09" w14:paraId="4D59A215" w14:textId="77777777" w:rsidTr="00E27B09">
        <w:tc>
          <w:tcPr>
            <w:tcW w:w="3114" w:type="dxa"/>
          </w:tcPr>
          <w:p w14:paraId="0FF8C39E" w14:textId="77777777" w:rsidR="00E27B09" w:rsidRDefault="00E27B09" w:rsidP="00C457C9">
            <w:pPr>
              <w:pStyle w:val="FKNormalny"/>
              <w:ind w:firstLine="0"/>
              <w:rPr>
                <w:b/>
                <w:bCs/>
              </w:rPr>
            </w:pPr>
          </w:p>
          <w:p w14:paraId="299B73F2" w14:textId="7559C573" w:rsidR="00E27B09" w:rsidRPr="00E27B09" w:rsidRDefault="00E27B09" w:rsidP="00C457C9">
            <w:pPr>
              <w:pStyle w:val="FKNormalny"/>
              <w:ind w:firstLine="0"/>
            </w:pPr>
            <w:r w:rsidRPr="00E27B09">
              <w:t>…………………………………….</w:t>
            </w:r>
          </w:p>
          <w:p w14:paraId="468DEA12" w14:textId="7A299DE6" w:rsidR="00E27B09" w:rsidRPr="00D7242C" w:rsidRDefault="00E27B09" w:rsidP="00C457C9">
            <w:pPr>
              <w:pStyle w:val="FKNormalny"/>
              <w:ind w:firstLine="0"/>
            </w:pPr>
            <w:r w:rsidRPr="00D7242C">
              <w:t>mgr inż. Franciszek Kowalski</w:t>
            </w:r>
          </w:p>
        </w:tc>
      </w:tr>
    </w:tbl>
    <w:p w14:paraId="3476B1D6" w14:textId="48911CC8" w:rsidR="00C812A2" w:rsidRDefault="00C812A2" w:rsidP="00C457C9">
      <w:pPr>
        <w:pStyle w:val="FKNormalny"/>
      </w:pPr>
    </w:p>
    <w:p w14:paraId="729C6067" w14:textId="742B516A" w:rsidR="00C812A2" w:rsidRDefault="00C812A2" w:rsidP="00C457C9">
      <w:pPr>
        <w:pStyle w:val="FKNormalny"/>
      </w:pPr>
    </w:p>
    <w:p w14:paraId="3CDF5568" w14:textId="0B35E971" w:rsidR="00C812A2" w:rsidRDefault="00C812A2" w:rsidP="00C457C9">
      <w:pPr>
        <w:pStyle w:val="FKNormalny"/>
      </w:pPr>
    </w:p>
    <w:p w14:paraId="6A5BD4C2" w14:textId="248EDE23" w:rsidR="000810AF" w:rsidRDefault="000810AF" w:rsidP="00C457C9">
      <w:pPr>
        <w:pStyle w:val="FKNormalny"/>
      </w:pPr>
    </w:p>
    <w:p w14:paraId="17ECBDF5" w14:textId="7040204A" w:rsidR="003A7E50" w:rsidRDefault="003A7E50" w:rsidP="00C457C9">
      <w:pPr>
        <w:pStyle w:val="FKNormalny"/>
      </w:pPr>
    </w:p>
    <w:p w14:paraId="6723B13D" w14:textId="5F5362D3" w:rsidR="003A7E50" w:rsidRDefault="003A7E50" w:rsidP="00C457C9">
      <w:pPr>
        <w:pStyle w:val="FKNormalny"/>
      </w:pPr>
    </w:p>
    <w:p w14:paraId="1D03278C" w14:textId="77777777" w:rsidR="003A7E50" w:rsidRDefault="003A7E50" w:rsidP="00C457C9">
      <w:pPr>
        <w:pStyle w:val="FKNormalny"/>
      </w:pPr>
    </w:p>
    <w:p w14:paraId="3093B013" w14:textId="6E8BBED2" w:rsidR="000810AF" w:rsidRDefault="000810AF" w:rsidP="00C457C9">
      <w:pPr>
        <w:pStyle w:val="FKNormalny"/>
      </w:pPr>
    </w:p>
    <w:p w14:paraId="02246F36" w14:textId="77777777" w:rsidR="00F52E03" w:rsidRDefault="00F52E03" w:rsidP="00C457C9">
      <w:pPr>
        <w:pStyle w:val="FKNormalny"/>
      </w:pPr>
    </w:p>
    <w:p w14:paraId="61584057" w14:textId="6CAC2968" w:rsidR="00004A92" w:rsidRDefault="00004A92">
      <w:pPr>
        <w:rPr>
          <w:rFonts w:ascii="Arial" w:hAnsi="Arial"/>
          <w:sz w:val="20"/>
          <w:szCs w:val="20"/>
        </w:rPr>
      </w:pPr>
      <w:r>
        <w:br w:type="page"/>
      </w:r>
    </w:p>
    <w:p w14:paraId="0E4EF81C" w14:textId="5D0A487D" w:rsidR="00C457C9" w:rsidRDefault="00451BD7" w:rsidP="00451BD7">
      <w:pPr>
        <w:pStyle w:val="FKRozdzia"/>
        <w:ind w:firstLine="0"/>
        <w:jc w:val="left"/>
      </w:pPr>
      <w:bookmarkStart w:id="49" w:name="_Toc179480136"/>
      <w:r>
        <w:lastRenderedPageBreak/>
        <w:t>II. CZĘŚĆ RYSUNKOWA</w:t>
      </w:r>
      <w:bookmarkEnd w:id="49"/>
      <w:r>
        <w:t xml:space="preserve"> </w:t>
      </w:r>
    </w:p>
    <w:p w14:paraId="5CF421F6" w14:textId="77777777" w:rsidR="00451BD7" w:rsidRPr="00F9669B" w:rsidRDefault="00451BD7" w:rsidP="00451BD7">
      <w:pPr>
        <w:pStyle w:val="FKRozdzia"/>
        <w:ind w:firstLine="0"/>
        <w:jc w:val="lef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
        <w:gridCol w:w="801"/>
        <w:gridCol w:w="1023"/>
        <w:gridCol w:w="5781"/>
        <w:gridCol w:w="717"/>
      </w:tblGrid>
      <w:tr w:rsidR="00D45162" w:rsidRPr="00ED2475" w14:paraId="2235F0E1" w14:textId="77777777" w:rsidTr="00380F75">
        <w:trPr>
          <w:jc w:val="center"/>
        </w:trPr>
        <w:tc>
          <w:tcPr>
            <w:tcW w:w="0" w:type="auto"/>
            <w:shd w:val="clear" w:color="auto" w:fill="auto"/>
            <w:vAlign w:val="center"/>
          </w:tcPr>
          <w:bookmarkEnd w:id="17"/>
          <w:p w14:paraId="4CA1987F" w14:textId="232ACA86" w:rsidR="00D45162" w:rsidRPr="007E468A" w:rsidRDefault="00380F75" w:rsidP="003A609E">
            <w:pPr>
              <w:pStyle w:val="FKNormalny"/>
              <w:ind w:firstLine="0"/>
              <w:jc w:val="left"/>
            </w:pPr>
            <w:r>
              <w:t>1</w:t>
            </w:r>
          </w:p>
        </w:tc>
        <w:tc>
          <w:tcPr>
            <w:tcW w:w="801" w:type="dxa"/>
            <w:shd w:val="clear" w:color="auto" w:fill="auto"/>
            <w:vAlign w:val="center"/>
          </w:tcPr>
          <w:p w14:paraId="6E640FDC" w14:textId="63C2DCB0" w:rsidR="00D45162" w:rsidRPr="007E468A" w:rsidRDefault="00D45162" w:rsidP="003A609E">
            <w:pPr>
              <w:pStyle w:val="FKNormalny"/>
              <w:ind w:firstLine="0"/>
              <w:jc w:val="left"/>
            </w:pPr>
            <w:r w:rsidRPr="009915B0">
              <w:t>rys nr</w:t>
            </w:r>
          </w:p>
        </w:tc>
        <w:tc>
          <w:tcPr>
            <w:tcW w:w="1023" w:type="dxa"/>
            <w:shd w:val="clear" w:color="auto" w:fill="auto"/>
            <w:vAlign w:val="center"/>
          </w:tcPr>
          <w:p w14:paraId="0FC14EF4" w14:textId="191BC92A" w:rsidR="00D45162" w:rsidRDefault="008106CF" w:rsidP="003A609E">
            <w:pPr>
              <w:pStyle w:val="FKNormalny"/>
              <w:ind w:firstLine="0"/>
              <w:jc w:val="left"/>
            </w:pPr>
            <w:r>
              <w:t>ICO-01</w:t>
            </w:r>
          </w:p>
        </w:tc>
        <w:tc>
          <w:tcPr>
            <w:tcW w:w="5781" w:type="dxa"/>
            <w:shd w:val="clear" w:color="auto" w:fill="auto"/>
            <w:vAlign w:val="center"/>
          </w:tcPr>
          <w:p w14:paraId="05FEAD01" w14:textId="0880A649" w:rsidR="00D45162" w:rsidRDefault="00D45162" w:rsidP="003A609E">
            <w:pPr>
              <w:pStyle w:val="FKNormalny"/>
              <w:ind w:firstLine="0"/>
              <w:jc w:val="left"/>
            </w:pPr>
            <w:r>
              <w:t xml:space="preserve">RZUT PRZYZIEMIA – Instalacja </w:t>
            </w:r>
            <w:r w:rsidR="00380F75">
              <w:t>centralnego ogrzewania</w:t>
            </w:r>
          </w:p>
        </w:tc>
        <w:tc>
          <w:tcPr>
            <w:tcW w:w="717" w:type="dxa"/>
            <w:shd w:val="clear" w:color="auto" w:fill="auto"/>
            <w:vAlign w:val="center"/>
          </w:tcPr>
          <w:p w14:paraId="163FA1FC" w14:textId="03B9E6C8" w:rsidR="00D45162" w:rsidRPr="007E468A" w:rsidRDefault="00D45162" w:rsidP="003A609E">
            <w:pPr>
              <w:pStyle w:val="FKNormalny"/>
              <w:ind w:firstLine="0"/>
              <w:jc w:val="left"/>
            </w:pPr>
            <w:r w:rsidRPr="007E468A">
              <w:t>1:</w:t>
            </w:r>
            <w:r>
              <w:t>1</w:t>
            </w:r>
            <w:r w:rsidRPr="007E468A">
              <w:t>0</w:t>
            </w:r>
            <w:r>
              <w:t>0</w:t>
            </w:r>
          </w:p>
        </w:tc>
      </w:tr>
      <w:tr w:rsidR="00D45162" w:rsidRPr="00ED2475" w14:paraId="553BBCC8" w14:textId="77777777" w:rsidTr="00380F75">
        <w:trPr>
          <w:jc w:val="center"/>
        </w:trPr>
        <w:tc>
          <w:tcPr>
            <w:tcW w:w="0" w:type="auto"/>
            <w:shd w:val="clear" w:color="auto" w:fill="auto"/>
            <w:vAlign w:val="center"/>
          </w:tcPr>
          <w:p w14:paraId="37133658" w14:textId="3D5D7297" w:rsidR="00D45162" w:rsidRPr="007E468A" w:rsidRDefault="00380F75" w:rsidP="003A609E">
            <w:pPr>
              <w:pStyle w:val="FKNormalny"/>
              <w:ind w:firstLine="0"/>
              <w:jc w:val="left"/>
            </w:pPr>
            <w:r>
              <w:t>2</w:t>
            </w:r>
          </w:p>
        </w:tc>
        <w:tc>
          <w:tcPr>
            <w:tcW w:w="801" w:type="dxa"/>
            <w:shd w:val="clear" w:color="auto" w:fill="auto"/>
            <w:vAlign w:val="center"/>
          </w:tcPr>
          <w:p w14:paraId="7718AD20" w14:textId="5711DFC8" w:rsidR="00D45162" w:rsidRPr="007E468A" w:rsidRDefault="00D45162" w:rsidP="003A609E">
            <w:pPr>
              <w:pStyle w:val="FKNormalny"/>
              <w:ind w:firstLine="0"/>
              <w:jc w:val="left"/>
            </w:pPr>
            <w:r w:rsidRPr="009915B0">
              <w:t>rys nr</w:t>
            </w:r>
          </w:p>
        </w:tc>
        <w:tc>
          <w:tcPr>
            <w:tcW w:w="1023" w:type="dxa"/>
            <w:shd w:val="clear" w:color="auto" w:fill="auto"/>
            <w:vAlign w:val="center"/>
          </w:tcPr>
          <w:p w14:paraId="08B698B1" w14:textId="7874B248" w:rsidR="00D45162" w:rsidRDefault="008106CF" w:rsidP="003A609E">
            <w:pPr>
              <w:pStyle w:val="FKNormalny"/>
              <w:ind w:firstLine="0"/>
              <w:jc w:val="left"/>
            </w:pPr>
            <w:r>
              <w:t>ICO-02</w:t>
            </w:r>
          </w:p>
        </w:tc>
        <w:tc>
          <w:tcPr>
            <w:tcW w:w="5781" w:type="dxa"/>
            <w:shd w:val="clear" w:color="auto" w:fill="auto"/>
            <w:vAlign w:val="center"/>
          </w:tcPr>
          <w:p w14:paraId="600C7FB6" w14:textId="1DFC33C2" w:rsidR="00D45162" w:rsidRDefault="00380F75" w:rsidP="003A609E">
            <w:pPr>
              <w:pStyle w:val="FKNormalny"/>
              <w:ind w:firstLine="0"/>
              <w:jc w:val="left"/>
            </w:pPr>
            <w:r>
              <w:t>RZUT PIĘTRA– Instalacja centralnego ogrzewania</w:t>
            </w:r>
          </w:p>
        </w:tc>
        <w:tc>
          <w:tcPr>
            <w:tcW w:w="717" w:type="dxa"/>
            <w:shd w:val="clear" w:color="auto" w:fill="auto"/>
            <w:vAlign w:val="center"/>
          </w:tcPr>
          <w:p w14:paraId="5A8C58E9" w14:textId="0DD72B3A" w:rsidR="00D45162" w:rsidRPr="007E468A" w:rsidRDefault="00D45162" w:rsidP="003A609E">
            <w:pPr>
              <w:pStyle w:val="FKNormalny"/>
              <w:ind w:firstLine="0"/>
              <w:jc w:val="left"/>
            </w:pPr>
            <w:r w:rsidRPr="007E468A">
              <w:t>1:</w:t>
            </w:r>
            <w:r>
              <w:t>1</w:t>
            </w:r>
            <w:r w:rsidRPr="007E468A">
              <w:t>0</w:t>
            </w:r>
            <w:r>
              <w:t>0</w:t>
            </w:r>
          </w:p>
        </w:tc>
      </w:tr>
      <w:tr w:rsidR="000F39F2" w:rsidRPr="00ED2475" w14:paraId="3F66D64D" w14:textId="77777777" w:rsidTr="00380F75">
        <w:trPr>
          <w:jc w:val="center"/>
        </w:trPr>
        <w:tc>
          <w:tcPr>
            <w:tcW w:w="0" w:type="auto"/>
            <w:shd w:val="clear" w:color="auto" w:fill="auto"/>
            <w:vAlign w:val="center"/>
          </w:tcPr>
          <w:p w14:paraId="556E25E5" w14:textId="0E1FC06C" w:rsidR="000F39F2" w:rsidRDefault="00380F75" w:rsidP="003A609E">
            <w:pPr>
              <w:pStyle w:val="FKNormalny"/>
              <w:ind w:firstLine="0"/>
              <w:jc w:val="left"/>
            </w:pPr>
            <w:r>
              <w:t>3</w:t>
            </w:r>
          </w:p>
        </w:tc>
        <w:tc>
          <w:tcPr>
            <w:tcW w:w="801" w:type="dxa"/>
            <w:shd w:val="clear" w:color="auto" w:fill="auto"/>
            <w:vAlign w:val="center"/>
          </w:tcPr>
          <w:p w14:paraId="7DB0AF5C" w14:textId="6EBB8515" w:rsidR="000F39F2" w:rsidRPr="009915B0" w:rsidRDefault="000F39F2" w:rsidP="003A609E">
            <w:pPr>
              <w:pStyle w:val="FKNormalny"/>
              <w:ind w:firstLine="0"/>
              <w:jc w:val="left"/>
            </w:pPr>
            <w:r w:rsidRPr="009915B0">
              <w:t>rys nr</w:t>
            </w:r>
          </w:p>
        </w:tc>
        <w:tc>
          <w:tcPr>
            <w:tcW w:w="1023" w:type="dxa"/>
            <w:shd w:val="clear" w:color="auto" w:fill="auto"/>
            <w:vAlign w:val="center"/>
          </w:tcPr>
          <w:p w14:paraId="7E444F35" w14:textId="451DAE3C" w:rsidR="000F39F2" w:rsidRDefault="00380F75" w:rsidP="003A609E">
            <w:pPr>
              <w:pStyle w:val="FKNormalny"/>
              <w:ind w:firstLine="0"/>
              <w:jc w:val="left"/>
            </w:pPr>
            <w:r>
              <w:t>ST-01</w:t>
            </w:r>
          </w:p>
        </w:tc>
        <w:tc>
          <w:tcPr>
            <w:tcW w:w="5781" w:type="dxa"/>
            <w:shd w:val="clear" w:color="auto" w:fill="auto"/>
            <w:vAlign w:val="center"/>
          </w:tcPr>
          <w:p w14:paraId="1D9FAEF3" w14:textId="2D8BBB98" w:rsidR="000F39F2" w:rsidRDefault="00380F75" w:rsidP="003A609E">
            <w:pPr>
              <w:pStyle w:val="FKNormalny"/>
              <w:ind w:firstLine="0"/>
              <w:jc w:val="left"/>
            </w:pPr>
            <w:r>
              <w:t>SCHEMAT TECHNOLOGICZNY – Instalacja C.O.</w:t>
            </w:r>
          </w:p>
        </w:tc>
        <w:tc>
          <w:tcPr>
            <w:tcW w:w="717" w:type="dxa"/>
            <w:shd w:val="clear" w:color="auto" w:fill="auto"/>
            <w:vAlign w:val="center"/>
          </w:tcPr>
          <w:p w14:paraId="12075C26" w14:textId="72944414" w:rsidR="000F39F2" w:rsidRPr="007E468A" w:rsidRDefault="00F82270" w:rsidP="00F82270">
            <w:pPr>
              <w:pStyle w:val="FKNormalny"/>
              <w:ind w:firstLine="0"/>
              <w:jc w:val="center"/>
            </w:pPr>
            <w:r>
              <w:t>----</w:t>
            </w:r>
          </w:p>
        </w:tc>
      </w:tr>
      <w:tr w:rsidR="008106CF" w:rsidRPr="0000166D" w14:paraId="2856F677" w14:textId="77777777" w:rsidTr="00380F75">
        <w:trPr>
          <w:jc w:val="center"/>
        </w:trPr>
        <w:tc>
          <w:tcPr>
            <w:tcW w:w="0" w:type="auto"/>
            <w:shd w:val="clear" w:color="auto" w:fill="auto"/>
            <w:vAlign w:val="center"/>
          </w:tcPr>
          <w:p w14:paraId="58416A4F" w14:textId="7325B1FE" w:rsidR="008106CF" w:rsidRPr="007E468A" w:rsidRDefault="00380F75" w:rsidP="008106CF">
            <w:pPr>
              <w:pStyle w:val="FKNormalny"/>
              <w:ind w:firstLine="0"/>
              <w:jc w:val="left"/>
            </w:pPr>
            <w:r>
              <w:t>4</w:t>
            </w:r>
          </w:p>
        </w:tc>
        <w:tc>
          <w:tcPr>
            <w:tcW w:w="801" w:type="dxa"/>
            <w:shd w:val="clear" w:color="auto" w:fill="auto"/>
            <w:vAlign w:val="center"/>
          </w:tcPr>
          <w:p w14:paraId="60982B0B" w14:textId="207B30D2" w:rsidR="008106CF" w:rsidRPr="007E468A" w:rsidRDefault="00380F75" w:rsidP="008106CF">
            <w:pPr>
              <w:pStyle w:val="FKNormalny"/>
              <w:ind w:firstLine="0"/>
              <w:jc w:val="left"/>
            </w:pPr>
            <w:r w:rsidRPr="009915B0">
              <w:t>rys nr</w:t>
            </w:r>
          </w:p>
        </w:tc>
        <w:tc>
          <w:tcPr>
            <w:tcW w:w="1023" w:type="dxa"/>
            <w:shd w:val="clear" w:color="auto" w:fill="auto"/>
            <w:vAlign w:val="center"/>
          </w:tcPr>
          <w:p w14:paraId="48B836BD" w14:textId="27168906" w:rsidR="008106CF" w:rsidRPr="007E468A" w:rsidRDefault="00380F75" w:rsidP="008106CF">
            <w:pPr>
              <w:pStyle w:val="FKNormalny"/>
              <w:ind w:firstLine="0"/>
              <w:jc w:val="left"/>
            </w:pPr>
            <w:r>
              <w:t>ST-02</w:t>
            </w:r>
          </w:p>
        </w:tc>
        <w:tc>
          <w:tcPr>
            <w:tcW w:w="5781" w:type="dxa"/>
            <w:shd w:val="clear" w:color="auto" w:fill="auto"/>
            <w:vAlign w:val="center"/>
          </w:tcPr>
          <w:p w14:paraId="5E18C028" w14:textId="4709501B" w:rsidR="008106CF" w:rsidRPr="007E468A" w:rsidRDefault="00380F75" w:rsidP="008106CF">
            <w:pPr>
              <w:pStyle w:val="FKNormalny"/>
              <w:ind w:firstLine="0"/>
              <w:jc w:val="left"/>
            </w:pPr>
            <w:r>
              <w:t xml:space="preserve">SCHEMAT </w:t>
            </w:r>
            <w:r w:rsidR="00F82270">
              <w:t>–</w:t>
            </w:r>
            <w:r>
              <w:t xml:space="preserve"> </w:t>
            </w:r>
            <w:r w:rsidR="00F82270">
              <w:t>Przewód koncentryczny powietrzno-spalinowy</w:t>
            </w:r>
          </w:p>
        </w:tc>
        <w:tc>
          <w:tcPr>
            <w:tcW w:w="717" w:type="dxa"/>
            <w:shd w:val="clear" w:color="auto" w:fill="auto"/>
            <w:vAlign w:val="center"/>
          </w:tcPr>
          <w:p w14:paraId="7690B404" w14:textId="02FA62BD" w:rsidR="008106CF" w:rsidRPr="007E468A" w:rsidRDefault="00F82270" w:rsidP="00F82270">
            <w:pPr>
              <w:pStyle w:val="FKNormalny"/>
              <w:ind w:firstLine="0"/>
              <w:jc w:val="center"/>
            </w:pPr>
            <w:r>
              <w:t>----</w:t>
            </w:r>
          </w:p>
        </w:tc>
      </w:tr>
    </w:tbl>
    <w:p w14:paraId="04ABB0D3" w14:textId="77777777" w:rsidR="00451BD7" w:rsidRPr="00C457C9" w:rsidRDefault="00451BD7" w:rsidP="003A609E">
      <w:pPr>
        <w:pStyle w:val="FKNormalny"/>
        <w:ind w:firstLine="0"/>
        <w:jc w:val="center"/>
      </w:pPr>
    </w:p>
    <w:sectPr w:rsidR="00451BD7" w:rsidRPr="00C457C9" w:rsidSect="0092006E">
      <w:headerReference w:type="default" r:id="rId8"/>
      <w:footerReference w:type="even" r:id="rId9"/>
      <w:footerReference w:type="default" r:id="rId10"/>
      <w:pgSz w:w="11906" w:h="16838"/>
      <w:pgMar w:top="1701" w:right="1134" w:bottom="425" w:left="1701" w:header="709" w:footer="374"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2FF24B" w14:textId="77777777" w:rsidR="00A66C4D" w:rsidRDefault="00A66C4D" w:rsidP="00DB6643">
      <w:pPr>
        <w:spacing w:after="0" w:line="240" w:lineRule="auto"/>
      </w:pPr>
      <w:r>
        <w:separator/>
      </w:r>
    </w:p>
  </w:endnote>
  <w:endnote w:type="continuationSeparator" w:id="0">
    <w:p w14:paraId="5C8991AA" w14:textId="77777777" w:rsidR="00A66C4D" w:rsidRDefault="00A66C4D" w:rsidP="00DB66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ova">
    <w:altName w:val="Arial Nova"/>
    <w:charset w:val="00"/>
    <w:family w:val="swiss"/>
    <w:pitch w:val="variable"/>
    <w:sig w:usb0="0000028F"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Galette">
    <w:altName w:val="Calibri"/>
    <w:panose1 w:val="00000000000000000000"/>
    <w:charset w:val="00"/>
    <w:family w:val="swiss"/>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64C1E0" w14:textId="77777777" w:rsidR="000F4F4B" w:rsidRDefault="000F4F4B" w:rsidP="0092006E">
    <w:r>
      <w:t xml:space="preserve">str. </w:t>
    </w:r>
    <w:r>
      <w:fldChar w:fldCharType="begin"/>
    </w:r>
    <w:r>
      <w:instrText xml:space="preserve"> PAGE   \* MERGEFORMAT </w:instrText>
    </w:r>
    <w:r>
      <w:fldChar w:fldCharType="separate"/>
    </w:r>
    <w:r>
      <w:t>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D5AE67" w14:textId="622B9E64" w:rsidR="000F4F4B" w:rsidRDefault="000F4F4B" w:rsidP="0092006E">
    <w:pPr>
      <w:jc w:val="right"/>
    </w:pPr>
    <w:r>
      <w:t xml:space="preserve">str. </w:t>
    </w:r>
    <w:r>
      <w:fldChar w:fldCharType="begin"/>
    </w:r>
    <w:r>
      <w:instrText xml:space="preserve"> PAGE   \* MERGEFORMAT </w:instrText>
    </w:r>
    <w:r>
      <w:fldChar w:fldCharType="separate"/>
    </w:r>
    <w:r>
      <w:t>38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731AEF" w14:textId="77777777" w:rsidR="00A66C4D" w:rsidRDefault="00A66C4D" w:rsidP="00DB6643">
      <w:pPr>
        <w:spacing w:after="0" w:line="240" w:lineRule="auto"/>
      </w:pPr>
      <w:r>
        <w:separator/>
      </w:r>
    </w:p>
  </w:footnote>
  <w:footnote w:type="continuationSeparator" w:id="0">
    <w:p w14:paraId="31D63A2A" w14:textId="77777777" w:rsidR="00A66C4D" w:rsidRDefault="00A66C4D" w:rsidP="00DB66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587686" w14:textId="67F935B9" w:rsidR="000F4F4B" w:rsidRDefault="000F4F4B" w:rsidP="0092006E">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lvlText w:val="%1"/>
      <w:lvlJc w:val="left"/>
      <w:pPr>
        <w:tabs>
          <w:tab w:val="num" w:pos="858"/>
        </w:tabs>
        <w:ind w:left="858" w:hanging="432"/>
      </w:pPr>
    </w:lvl>
    <w:lvl w:ilvl="1">
      <w:start w:val="1"/>
      <w:numFmt w:val="decimal"/>
      <w:lvlText w:val="%1.%2"/>
      <w:lvlJc w:val="left"/>
      <w:pPr>
        <w:tabs>
          <w:tab w:val="num" w:pos="860"/>
        </w:tabs>
        <w:ind w:left="860"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F"/>
    <w:multiLevelType w:val="singleLevel"/>
    <w:tmpl w:val="0000001F"/>
    <w:name w:val="WW8Num31"/>
    <w:lvl w:ilvl="0">
      <w:start w:val="1"/>
      <w:numFmt w:val="bullet"/>
      <w:lvlText w:val=""/>
      <w:lvlJc w:val="left"/>
      <w:pPr>
        <w:tabs>
          <w:tab w:val="num" w:pos="360"/>
        </w:tabs>
        <w:ind w:left="360" w:hanging="360"/>
      </w:pPr>
      <w:rPr>
        <w:rFonts w:ascii="Symbol" w:hAnsi="Symbol"/>
      </w:rPr>
    </w:lvl>
  </w:abstractNum>
  <w:abstractNum w:abstractNumId="2" w15:restartNumberingAfterBreak="0">
    <w:nsid w:val="02424E37"/>
    <w:multiLevelType w:val="hybridMultilevel"/>
    <w:tmpl w:val="2AD6DE7A"/>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 w15:restartNumberingAfterBreak="0">
    <w:nsid w:val="025828A8"/>
    <w:multiLevelType w:val="hybridMultilevel"/>
    <w:tmpl w:val="CA64E3A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A17404E"/>
    <w:multiLevelType w:val="hybridMultilevel"/>
    <w:tmpl w:val="4922183C"/>
    <w:lvl w:ilvl="0" w:tplc="A3462BF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113541E4"/>
    <w:multiLevelType w:val="hybridMultilevel"/>
    <w:tmpl w:val="FEA806B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C790707"/>
    <w:multiLevelType w:val="multilevel"/>
    <w:tmpl w:val="CA780000"/>
    <w:lvl w:ilvl="0">
      <w:start w:val="1"/>
      <w:numFmt w:val="decimal"/>
      <w:pStyle w:val="FK1"/>
      <w:lvlText w:val="%1."/>
      <w:lvlJc w:val="left"/>
      <w:pPr>
        <w:ind w:left="644" w:hanging="644"/>
      </w:pPr>
      <w:rPr>
        <w:rFonts w:hint="default"/>
      </w:rPr>
    </w:lvl>
    <w:lvl w:ilvl="1">
      <w:start w:val="1"/>
      <w:numFmt w:val="decimal"/>
      <w:pStyle w:val="FK11"/>
      <w:isLgl/>
      <w:lvlText w:val="%1.%2."/>
      <w:lvlJc w:val="left"/>
      <w:pPr>
        <w:ind w:left="1146" w:hanging="1146"/>
      </w:pPr>
      <w:rPr>
        <w:rFonts w:hint="default"/>
      </w:rPr>
    </w:lvl>
    <w:lvl w:ilvl="2">
      <w:start w:val="1"/>
      <w:numFmt w:val="decimal"/>
      <w:pStyle w:val="FK111"/>
      <w:isLgl/>
      <w:lvlText w:val="%1.%2.%3."/>
      <w:lvlJc w:val="left"/>
      <w:pPr>
        <w:ind w:left="3556" w:hanging="1004"/>
      </w:pPr>
      <w:rPr>
        <w:rFonts w:hint="default"/>
        <w:b/>
        <w:bCs/>
      </w:rPr>
    </w:lvl>
    <w:lvl w:ilvl="3">
      <w:start w:val="1"/>
      <w:numFmt w:val="decimal"/>
      <w:pStyle w:val="FK1111"/>
      <w:isLgl/>
      <w:lvlText w:val="%1.%2.%3.%4."/>
      <w:lvlJc w:val="left"/>
      <w:pPr>
        <w:ind w:left="1364" w:hanging="1364"/>
      </w:pPr>
      <w:rPr>
        <w:rFonts w:hint="default"/>
      </w:rPr>
    </w:lvl>
    <w:lvl w:ilvl="4">
      <w:start w:val="1"/>
      <w:numFmt w:val="decimal"/>
      <w:isLgl/>
      <w:lvlText w:val="%1.%2.%3.%4.%5."/>
      <w:lvlJc w:val="left"/>
      <w:pPr>
        <w:ind w:left="1724" w:hanging="1724"/>
      </w:pPr>
      <w:rPr>
        <w:rFonts w:hint="default"/>
      </w:rPr>
    </w:lvl>
    <w:lvl w:ilvl="5">
      <w:start w:val="1"/>
      <w:numFmt w:val="decimal"/>
      <w:isLgl/>
      <w:lvlText w:val="%1.%2.%3.%4.%5.%6."/>
      <w:lvlJc w:val="left"/>
      <w:pPr>
        <w:ind w:left="1724" w:hanging="1724"/>
      </w:pPr>
      <w:rPr>
        <w:rFonts w:hint="default"/>
      </w:rPr>
    </w:lvl>
    <w:lvl w:ilvl="6">
      <w:start w:val="1"/>
      <w:numFmt w:val="decimal"/>
      <w:isLgl/>
      <w:lvlText w:val="%1.%2.%3.%4.%5.%6.%7."/>
      <w:lvlJc w:val="left"/>
      <w:pPr>
        <w:ind w:left="2084" w:hanging="2084"/>
      </w:pPr>
      <w:rPr>
        <w:rFonts w:hint="default"/>
      </w:rPr>
    </w:lvl>
    <w:lvl w:ilvl="7">
      <w:start w:val="1"/>
      <w:numFmt w:val="decimal"/>
      <w:isLgl/>
      <w:lvlText w:val="%1.%2.%3.%4.%5.%6.%7.%8."/>
      <w:lvlJc w:val="left"/>
      <w:pPr>
        <w:ind w:left="2084" w:hanging="2084"/>
      </w:pPr>
      <w:rPr>
        <w:rFonts w:hint="default"/>
      </w:rPr>
    </w:lvl>
    <w:lvl w:ilvl="8">
      <w:start w:val="1"/>
      <w:numFmt w:val="decimal"/>
      <w:isLgl/>
      <w:lvlText w:val="%1.%2.%3.%4.%5.%6.%7.%8.%9."/>
      <w:lvlJc w:val="left"/>
      <w:pPr>
        <w:ind w:left="2444" w:hanging="2444"/>
      </w:pPr>
      <w:rPr>
        <w:rFonts w:hint="default"/>
      </w:rPr>
    </w:lvl>
  </w:abstractNum>
  <w:abstractNum w:abstractNumId="7" w15:restartNumberingAfterBreak="0">
    <w:nsid w:val="1E457F85"/>
    <w:multiLevelType w:val="hybridMultilevel"/>
    <w:tmpl w:val="851020A0"/>
    <w:lvl w:ilvl="0" w:tplc="F8521C10">
      <w:start w:val="1"/>
      <w:numFmt w:val="bullet"/>
      <w:pStyle w:val="normalnywykropkowany"/>
      <w:lvlText w:val="-"/>
      <w:lvlJc w:val="left"/>
      <w:pPr>
        <w:ind w:left="612" w:hanging="360"/>
      </w:pPr>
      <w:rPr>
        <w:rFonts w:ascii="Arial" w:hAnsi="Arial" w:hint="default"/>
        <w:color w:val="000000"/>
      </w:rPr>
    </w:lvl>
    <w:lvl w:ilvl="1" w:tplc="A6022A5A" w:tentative="1">
      <w:start w:val="1"/>
      <w:numFmt w:val="bullet"/>
      <w:lvlText w:val="o"/>
      <w:lvlJc w:val="left"/>
      <w:pPr>
        <w:ind w:left="1332" w:hanging="360"/>
      </w:pPr>
      <w:rPr>
        <w:rFonts w:ascii="Courier New" w:hAnsi="Courier New" w:cs="Courier New" w:hint="default"/>
      </w:rPr>
    </w:lvl>
    <w:lvl w:ilvl="2" w:tplc="0415001B" w:tentative="1">
      <w:start w:val="1"/>
      <w:numFmt w:val="bullet"/>
      <w:lvlText w:val=""/>
      <w:lvlJc w:val="left"/>
      <w:pPr>
        <w:ind w:left="2052" w:hanging="360"/>
      </w:pPr>
      <w:rPr>
        <w:rFonts w:ascii="Wingdings" w:hAnsi="Wingdings" w:hint="default"/>
      </w:rPr>
    </w:lvl>
    <w:lvl w:ilvl="3" w:tplc="0415000F" w:tentative="1">
      <w:start w:val="1"/>
      <w:numFmt w:val="bullet"/>
      <w:lvlText w:val=""/>
      <w:lvlJc w:val="left"/>
      <w:pPr>
        <w:ind w:left="2772" w:hanging="360"/>
      </w:pPr>
      <w:rPr>
        <w:rFonts w:ascii="Symbol" w:hAnsi="Symbol" w:hint="default"/>
      </w:rPr>
    </w:lvl>
    <w:lvl w:ilvl="4" w:tplc="04150019" w:tentative="1">
      <w:start w:val="1"/>
      <w:numFmt w:val="bullet"/>
      <w:lvlText w:val="o"/>
      <w:lvlJc w:val="left"/>
      <w:pPr>
        <w:ind w:left="3492" w:hanging="360"/>
      </w:pPr>
      <w:rPr>
        <w:rFonts w:ascii="Courier New" w:hAnsi="Courier New" w:cs="Courier New" w:hint="default"/>
      </w:rPr>
    </w:lvl>
    <w:lvl w:ilvl="5" w:tplc="0415001B" w:tentative="1">
      <w:start w:val="1"/>
      <w:numFmt w:val="bullet"/>
      <w:lvlText w:val=""/>
      <w:lvlJc w:val="left"/>
      <w:pPr>
        <w:ind w:left="4212" w:hanging="360"/>
      </w:pPr>
      <w:rPr>
        <w:rFonts w:ascii="Wingdings" w:hAnsi="Wingdings" w:hint="default"/>
      </w:rPr>
    </w:lvl>
    <w:lvl w:ilvl="6" w:tplc="0415000F" w:tentative="1">
      <w:start w:val="1"/>
      <w:numFmt w:val="bullet"/>
      <w:lvlText w:val=""/>
      <w:lvlJc w:val="left"/>
      <w:pPr>
        <w:ind w:left="4932" w:hanging="360"/>
      </w:pPr>
      <w:rPr>
        <w:rFonts w:ascii="Symbol" w:hAnsi="Symbol" w:hint="default"/>
      </w:rPr>
    </w:lvl>
    <w:lvl w:ilvl="7" w:tplc="04150019" w:tentative="1">
      <w:start w:val="1"/>
      <w:numFmt w:val="bullet"/>
      <w:lvlText w:val="o"/>
      <w:lvlJc w:val="left"/>
      <w:pPr>
        <w:ind w:left="5652" w:hanging="360"/>
      </w:pPr>
      <w:rPr>
        <w:rFonts w:ascii="Courier New" w:hAnsi="Courier New" w:cs="Courier New" w:hint="default"/>
      </w:rPr>
    </w:lvl>
    <w:lvl w:ilvl="8" w:tplc="0415001B" w:tentative="1">
      <w:start w:val="1"/>
      <w:numFmt w:val="bullet"/>
      <w:lvlText w:val=""/>
      <w:lvlJc w:val="left"/>
      <w:pPr>
        <w:ind w:left="6372" w:hanging="360"/>
      </w:pPr>
      <w:rPr>
        <w:rFonts w:ascii="Wingdings" w:hAnsi="Wingdings" w:hint="default"/>
      </w:rPr>
    </w:lvl>
  </w:abstractNum>
  <w:abstractNum w:abstractNumId="8" w15:restartNumberingAfterBreak="0">
    <w:nsid w:val="26DF796A"/>
    <w:multiLevelType w:val="hybridMultilevel"/>
    <w:tmpl w:val="35EC1AE6"/>
    <w:lvl w:ilvl="0" w:tplc="8286F220">
      <w:start w:val="77"/>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2CF03ED5"/>
    <w:multiLevelType w:val="hybridMultilevel"/>
    <w:tmpl w:val="E618C62A"/>
    <w:lvl w:ilvl="0" w:tplc="105E5C42">
      <w:start w:val="1"/>
      <w:numFmt w:val="bullet"/>
      <w:pStyle w:val="FKWyp1"/>
      <w:lvlText w:val=""/>
      <w:lvlJc w:val="left"/>
      <w:pPr>
        <w:ind w:left="1004" w:hanging="360"/>
      </w:pPr>
      <w:rPr>
        <w:rFonts w:ascii="Symbol" w:hAnsi="Symbol" w:hint="default"/>
      </w:rPr>
    </w:lvl>
    <w:lvl w:ilvl="1" w:tplc="29CCCC48">
      <w:start w:val="1"/>
      <w:numFmt w:val="bullet"/>
      <w:pStyle w:val="APWyp2"/>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2F9F19F0"/>
    <w:multiLevelType w:val="multilevel"/>
    <w:tmpl w:val="01A8F116"/>
    <w:lvl w:ilvl="0">
      <w:start w:val="1"/>
      <w:numFmt w:val="decimal"/>
      <w:pStyle w:val="Trim1"/>
      <w:lvlText w:val="%1."/>
      <w:lvlJc w:val="left"/>
      <w:pPr>
        <w:ind w:left="644" w:hanging="360"/>
      </w:pPr>
      <w:rPr>
        <w:rFonts w:hint="default"/>
      </w:rPr>
    </w:lvl>
    <w:lvl w:ilvl="1">
      <w:start w:val="1"/>
      <w:numFmt w:val="decimal"/>
      <w:pStyle w:val="Trim11"/>
      <w:isLgl/>
      <w:lvlText w:val="%1.%2."/>
      <w:lvlJc w:val="left"/>
      <w:pPr>
        <w:ind w:left="1287" w:hanging="720"/>
      </w:pPr>
      <w:rPr>
        <w:rFonts w:hint="default"/>
      </w:rPr>
    </w:lvl>
    <w:lvl w:ilvl="2">
      <w:start w:val="1"/>
      <w:numFmt w:val="decimal"/>
      <w:pStyle w:val="Trim111"/>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724" w:hanging="144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11" w15:restartNumberingAfterBreak="0">
    <w:nsid w:val="333A6E89"/>
    <w:multiLevelType w:val="hybridMultilevel"/>
    <w:tmpl w:val="BEC8A05C"/>
    <w:lvl w:ilvl="0" w:tplc="04150017">
      <w:start w:val="1"/>
      <w:numFmt w:val="lowerLetter"/>
      <w:lvlText w:val="%1)"/>
      <w:lvlJc w:val="left"/>
      <w:pPr>
        <w:ind w:left="1294" w:hanging="360"/>
      </w:pPr>
    </w:lvl>
    <w:lvl w:ilvl="1" w:tplc="04150019" w:tentative="1">
      <w:start w:val="1"/>
      <w:numFmt w:val="lowerLetter"/>
      <w:lvlText w:val="%2."/>
      <w:lvlJc w:val="left"/>
      <w:pPr>
        <w:ind w:left="2014" w:hanging="360"/>
      </w:pPr>
    </w:lvl>
    <w:lvl w:ilvl="2" w:tplc="0415001B" w:tentative="1">
      <w:start w:val="1"/>
      <w:numFmt w:val="lowerRoman"/>
      <w:lvlText w:val="%3."/>
      <w:lvlJc w:val="right"/>
      <w:pPr>
        <w:ind w:left="2734" w:hanging="180"/>
      </w:pPr>
    </w:lvl>
    <w:lvl w:ilvl="3" w:tplc="0415000F" w:tentative="1">
      <w:start w:val="1"/>
      <w:numFmt w:val="decimal"/>
      <w:lvlText w:val="%4."/>
      <w:lvlJc w:val="left"/>
      <w:pPr>
        <w:ind w:left="3454" w:hanging="360"/>
      </w:pPr>
    </w:lvl>
    <w:lvl w:ilvl="4" w:tplc="04150019" w:tentative="1">
      <w:start w:val="1"/>
      <w:numFmt w:val="lowerLetter"/>
      <w:lvlText w:val="%5."/>
      <w:lvlJc w:val="left"/>
      <w:pPr>
        <w:ind w:left="4174" w:hanging="360"/>
      </w:pPr>
    </w:lvl>
    <w:lvl w:ilvl="5" w:tplc="0415001B" w:tentative="1">
      <w:start w:val="1"/>
      <w:numFmt w:val="lowerRoman"/>
      <w:lvlText w:val="%6."/>
      <w:lvlJc w:val="right"/>
      <w:pPr>
        <w:ind w:left="4894" w:hanging="180"/>
      </w:pPr>
    </w:lvl>
    <w:lvl w:ilvl="6" w:tplc="0415000F" w:tentative="1">
      <w:start w:val="1"/>
      <w:numFmt w:val="decimal"/>
      <w:lvlText w:val="%7."/>
      <w:lvlJc w:val="left"/>
      <w:pPr>
        <w:ind w:left="5614" w:hanging="360"/>
      </w:pPr>
    </w:lvl>
    <w:lvl w:ilvl="7" w:tplc="04150019" w:tentative="1">
      <w:start w:val="1"/>
      <w:numFmt w:val="lowerLetter"/>
      <w:lvlText w:val="%8."/>
      <w:lvlJc w:val="left"/>
      <w:pPr>
        <w:ind w:left="6334" w:hanging="360"/>
      </w:pPr>
    </w:lvl>
    <w:lvl w:ilvl="8" w:tplc="0415001B" w:tentative="1">
      <w:start w:val="1"/>
      <w:numFmt w:val="lowerRoman"/>
      <w:lvlText w:val="%9."/>
      <w:lvlJc w:val="right"/>
      <w:pPr>
        <w:ind w:left="7054" w:hanging="180"/>
      </w:pPr>
    </w:lvl>
  </w:abstractNum>
  <w:abstractNum w:abstractNumId="12" w15:restartNumberingAfterBreak="0">
    <w:nsid w:val="352B6D12"/>
    <w:multiLevelType w:val="multilevel"/>
    <w:tmpl w:val="3886B7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7A74F22"/>
    <w:multiLevelType w:val="hybridMultilevel"/>
    <w:tmpl w:val="32961DE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411878E2"/>
    <w:multiLevelType w:val="hybridMultilevel"/>
    <w:tmpl w:val="C6346C04"/>
    <w:lvl w:ilvl="0" w:tplc="14D2326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41D66EED"/>
    <w:multiLevelType w:val="hybridMultilevel"/>
    <w:tmpl w:val="A130467A"/>
    <w:lvl w:ilvl="0" w:tplc="47A26378">
      <w:start w:val="1"/>
      <w:numFmt w:val="bullet"/>
      <w:pStyle w:val="Trim-wypunktowaniaPoziom1"/>
      <w:lvlText w:val=""/>
      <w:lvlJc w:val="left"/>
      <w:pPr>
        <w:ind w:left="1004" w:hanging="360"/>
      </w:pPr>
      <w:rPr>
        <w:rFonts w:ascii="Wingdings" w:hAnsi="Wingdings" w:hint="default"/>
        <w:color w:val="auto"/>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6" w15:restartNumberingAfterBreak="0">
    <w:nsid w:val="4AD6456D"/>
    <w:multiLevelType w:val="hybridMultilevel"/>
    <w:tmpl w:val="D67845B0"/>
    <w:lvl w:ilvl="0" w:tplc="FF7E09E8">
      <w:start w:val="1"/>
      <w:numFmt w:val="bullet"/>
      <w:pStyle w:val="normakkropki"/>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803479"/>
    <w:multiLevelType w:val="multilevel"/>
    <w:tmpl w:val="E3862FFC"/>
    <w:lvl w:ilvl="0">
      <w:start w:val="1"/>
      <w:numFmt w:val="decimal"/>
      <w:pStyle w:val="Nagwek1-1"/>
      <w:lvlText w:val="%1."/>
      <w:lvlJc w:val="left"/>
      <w:pPr>
        <w:ind w:left="3479" w:hanging="360"/>
      </w:pPr>
      <w:rPr>
        <w:rFonts w:ascii="Times New Roman" w:hAnsi="Times New Roman" w:cs="Times New Roman" w:hint="default"/>
      </w:rPr>
    </w:lvl>
    <w:lvl w:ilvl="1">
      <w:start w:val="1"/>
      <w:numFmt w:val="decimal"/>
      <w:pStyle w:val="Nagwek1-1-1"/>
      <w:isLgl/>
      <w:lvlText w:val="%1.%2."/>
      <w:lvlJc w:val="left"/>
      <w:pPr>
        <w:ind w:left="1287" w:hanging="360"/>
      </w:pPr>
      <w:rPr>
        <w:rFonts w:ascii="Times New Roman" w:hAnsi="Times New Roman" w:cs="Times New Roman" w:hint="default"/>
      </w:rPr>
    </w:lvl>
    <w:lvl w:ilvl="2">
      <w:start w:val="1"/>
      <w:numFmt w:val="decimal"/>
      <w:isLgl/>
      <w:lvlText w:val="%1.%2.%3."/>
      <w:lvlJc w:val="left"/>
      <w:pPr>
        <w:ind w:left="2214" w:hanging="720"/>
      </w:pPr>
      <w:rPr>
        <w:rFonts w:ascii="Times New Roman" w:hAnsi="Times New Roman" w:cs="Times New Roman" w:hint="default"/>
      </w:rPr>
    </w:lvl>
    <w:lvl w:ilvl="3">
      <w:start w:val="1"/>
      <w:numFmt w:val="decimal"/>
      <w:isLgl/>
      <w:lvlText w:val="%1.%2.%3.%4."/>
      <w:lvlJc w:val="left"/>
      <w:pPr>
        <w:ind w:left="2781" w:hanging="720"/>
      </w:pPr>
      <w:rPr>
        <w:rFonts w:ascii="Times New Roman" w:hAnsi="Times New Roman" w:cs="Times New Roman" w:hint="default"/>
      </w:rPr>
    </w:lvl>
    <w:lvl w:ilvl="4">
      <w:start w:val="1"/>
      <w:numFmt w:val="decimal"/>
      <w:isLgl/>
      <w:lvlText w:val="%1.%2.%3.%4.%5."/>
      <w:lvlJc w:val="left"/>
      <w:pPr>
        <w:ind w:left="3708" w:hanging="1080"/>
      </w:pPr>
      <w:rPr>
        <w:rFonts w:ascii="Times New Roman" w:hAnsi="Times New Roman" w:cs="Times New Roman" w:hint="default"/>
      </w:rPr>
    </w:lvl>
    <w:lvl w:ilvl="5">
      <w:start w:val="1"/>
      <w:numFmt w:val="decimal"/>
      <w:isLgl/>
      <w:lvlText w:val="%1.%2.%3.%4.%5.%6."/>
      <w:lvlJc w:val="left"/>
      <w:pPr>
        <w:ind w:left="4275" w:hanging="1080"/>
      </w:pPr>
      <w:rPr>
        <w:rFonts w:ascii="Times New Roman" w:hAnsi="Times New Roman" w:cs="Times New Roman" w:hint="default"/>
      </w:rPr>
    </w:lvl>
    <w:lvl w:ilvl="6">
      <w:start w:val="1"/>
      <w:numFmt w:val="decimal"/>
      <w:isLgl/>
      <w:lvlText w:val="%1.%2.%3.%4.%5.%6.%7."/>
      <w:lvlJc w:val="left"/>
      <w:pPr>
        <w:ind w:left="5202" w:hanging="1440"/>
      </w:pPr>
      <w:rPr>
        <w:rFonts w:ascii="Times New Roman" w:hAnsi="Times New Roman" w:cs="Times New Roman" w:hint="default"/>
      </w:rPr>
    </w:lvl>
    <w:lvl w:ilvl="7">
      <w:start w:val="1"/>
      <w:numFmt w:val="decimal"/>
      <w:isLgl/>
      <w:lvlText w:val="%1.%2.%3.%4.%5.%6.%7.%8."/>
      <w:lvlJc w:val="left"/>
      <w:pPr>
        <w:ind w:left="5769" w:hanging="1440"/>
      </w:pPr>
      <w:rPr>
        <w:rFonts w:ascii="Times New Roman" w:hAnsi="Times New Roman" w:cs="Times New Roman" w:hint="default"/>
      </w:rPr>
    </w:lvl>
    <w:lvl w:ilvl="8">
      <w:start w:val="1"/>
      <w:numFmt w:val="decimal"/>
      <w:isLgl/>
      <w:lvlText w:val="%1.%2.%3.%4.%5.%6.%7.%8.%9."/>
      <w:lvlJc w:val="left"/>
      <w:pPr>
        <w:ind w:left="6696" w:hanging="1800"/>
      </w:pPr>
      <w:rPr>
        <w:rFonts w:ascii="Times New Roman" w:hAnsi="Times New Roman" w:cs="Times New Roman" w:hint="default"/>
      </w:rPr>
    </w:lvl>
  </w:abstractNum>
  <w:abstractNum w:abstractNumId="18" w15:restartNumberingAfterBreak="0">
    <w:nsid w:val="4E40404E"/>
    <w:multiLevelType w:val="hybridMultilevel"/>
    <w:tmpl w:val="EAFC5F10"/>
    <w:lvl w:ilvl="0" w:tplc="742E9762">
      <w:start w:val="1"/>
      <w:numFmt w:val="bullet"/>
      <w:pStyle w:val="DEMIURGPunktator1"/>
      <w:lvlText w:val=""/>
      <w:lvlJc w:val="left"/>
      <w:pPr>
        <w:ind w:left="360" w:hanging="360"/>
      </w:pPr>
      <w:rPr>
        <w:rFonts w:ascii="Symbol" w:hAnsi="Symbol" w:cs="Symbol" w:hint="default"/>
      </w:rPr>
    </w:lvl>
    <w:lvl w:ilvl="1" w:tplc="04150019">
      <w:start w:val="1"/>
      <w:numFmt w:val="bullet"/>
      <w:lvlText w:val="o"/>
      <w:lvlJc w:val="left"/>
      <w:pPr>
        <w:ind w:left="1440" w:hanging="360"/>
      </w:pPr>
      <w:rPr>
        <w:rFonts w:ascii="Courier New" w:hAnsi="Courier New" w:cs="Courier New" w:hint="default"/>
      </w:rPr>
    </w:lvl>
    <w:lvl w:ilvl="2" w:tplc="0415001B">
      <w:start w:val="1"/>
      <w:numFmt w:val="bullet"/>
      <w:lvlText w:val=""/>
      <w:lvlJc w:val="left"/>
      <w:pPr>
        <w:ind w:left="2160" w:hanging="360"/>
      </w:pPr>
      <w:rPr>
        <w:rFonts w:ascii="Wingdings" w:hAnsi="Wingdings" w:cs="Wingdings" w:hint="default"/>
      </w:rPr>
    </w:lvl>
    <w:lvl w:ilvl="3" w:tplc="0415000F">
      <w:start w:val="1"/>
      <w:numFmt w:val="bullet"/>
      <w:lvlText w:val=""/>
      <w:lvlJc w:val="left"/>
      <w:pPr>
        <w:ind w:left="2880" w:hanging="360"/>
      </w:pPr>
      <w:rPr>
        <w:rFonts w:ascii="Symbol" w:hAnsi="Symbol" w:cs="Symbol" w:hint="default"/>
      </w:rPr>
    </w:lvl>
    <w:lvl w:ilvl="4" w:tplc="04150019">
      <w:start w:val="1"/>
      <w:numFmt w:val="bullet"/>
      <w:lvlText w:val="o"/>
      <w:lvlJc w:val="left"/>
      <w:pPr>
        <w:ind w:left="3600" w:hanging="360"/>
      </w:pPr>
      <w:rPr>
        <w:rFonts w:ascii="Courier New" w:hAnsi="Courier New" w:cs="Courier New" w:hint="default"/>
      </w:rPr>
    </w:lvl>
    <w:lvl w:ilvl="5" w:tplc="0415001B">
      <w:start w:val="1"/>
      <w:numFmt w:val="bullet"/>
      <w:lvlText w:val=""/>
      <w:lvlJc w:val="left"/>
      <w:pPr>
        <w:ind w:left="4320" w:hanging="360"/>
      </w:pPr>
      <w:rPr>
        <w:rFonts w:ascii="Wingdings" w:hAnsi="Wingdings" w:cs="Wingdings" w:hint="default"/>
      </w:rPr>
    </w:lvl>
    <w:lvl w:ilvl="6" w:tplc="0415000F">
      <w:start w:val="1"/>
      <w:numFmt w:val="bullet"/>
      <w:lvlText w:val=""/>
      <w:lvlJc w:val="left"/>
      <w:pPr>
        <w:ind w:left="5040" w:hanging="360"/>
      </w:pPr>
      <w:rPr>
        <w:rFonts w:ascii="Symbol" w:hAnsi="Symbol" w:cs="Symbol" w:hint="default"/>
      </w:rPr>
    </w:lvl>
    <w:lvl w:ilvl="7" w:tplc="04150019">
      <w:start w:val="1"/>
      <w:numFmt w:val="bullet"/>
      <w:lvlText w:val="o"/>
      <w:lvlJc w:val="left"/>
      <w:pPr>
        <w:ind w:left="5760" w:hanging="360"/>
      </w:pPr>
      <w:rPr>
        <w:rFonts w:ascii="Courier New" w:hAnsi="Courier New" w:cs="Courier New" w:hint="default"/>
      </w:rPr>
    </w:lvl>
    <w:lvl w:ilvl="8" w:tplc="0415001B">
      <w:start w:val="1"/>
      <w:numFmt w:val="bullet"/>
      <w:lvlText w:val=""/>
      <w:lvlJc w:val="left"/>
      <w:pPr>
        <w:ind w:left="6480" w:hanging="360"/>
      </w:pPr>
      <w:rPr>
        <w:rFonts w:ascii="Wingdings" w:hAnsi="Wingdings" w:cs="Wingdings" w:hint="default"/>
      </w:rPr>
    </w:lvl>
  </w:abstractNum>
  <w:abstractNum w:abstractNumId="19" w15:restartNumberingAfterBreak="0">
    <w:nsid w:val="5D8D3A85"/>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0" w15:restartNumberingAfterBreak="0">
    <w:nsid w:val="5DCB73C6"/>
    <w:multiLevelType w:val="hybridMultilevel"/>
    <w:tmpl w:val="925082DC"/>
    <w:lvl w:ilvl="0" w:tplc="04150001">
      <w:start w:val="1"/>
      <w:numFmt w:val="bullet"/>
      <w:lvlText w:val=""/>
      <w:lvlJc w:val="left"/>
      <w:pPr>
        <w:ind w:left="1112" w:hanging="360"/>
      </w:pPr>
      <w:rPr>
        <w:rFonts w:ascii="Symbol" w:hAnsi="Symbol" w:hint="default"/>
      </w:rPr>
    </w:lvl>
    <w:lvl w:ilvl="1" w:tplc="04150003" w:tentative="1">
      <w:start w:val="1"/>
      <w:numFmt w:val="bullet"/>
      <w:lvlText w:val="o"/>
      <w:lvlJc w:val="left"/>
      <w:pPr>
        <w:ind w:left="1832" w:hanging="360"/>
      </w:pPr>
      <w:rPr>
        <w:rFonts w:ascii="Courier New" w:hAnsi="Courier New" w:cs="Courier New" w:hint="default"/>
      </w:rPr>
    </w:lvl>
    <w:lvl w:ilvl="2" w:tplc="04150005" w:tentative="1">
      <w:start w:val="1"/>
      <w:numFmt w:val="bullet"/>
      <w:lvlText w:val=""/>
      <w:lvlJc w:val="left"/>
      <w:pPr>
        <w:ind w:left="2552" w:hanging="360"/>
      </w:pPr>
      <w:rPr>
        <w:rFonts w:ascii="Wingdings" w:hAnsi="Wingdings" w:hint="default"/>
      </w:rPr>
    </w:lvl>
    <w:lvl w:ilvl="3" w:tplc="04150001" w:tentative="1">
      <w:start w:val="1"/>
      <w:numFmt w:val="bullet"/>
      <w:lvlText w:val=""/>
      <w:lvlJc w:val="left"/>
      <w:pPr>
        <w:ind w:left="3272" w:hanging="360"/>
      </w:pPr>
      <w:rPr>
        <w:rFonts w:ascii="Symbol" w:hAnsi="Symbol" w:hint="default"/>
      </w:rPr>
    </w:lvl>
    <w:lvl w:ilvl="4" w:tplc="04150003" w:tentative="1">
      <w:start w:val="1"/>
      <w:numFmt w:val="bullet"/>
      <w:lvlText w:val="o"/>
      <w:lvlJc w:val="left"/>
      <w:pPr>
        <w:ind w:left="3992" w:hanging="360"/>
      </w:pPr>
      <w:rPr>
        <w:rFonts w:ascii="Courier New" w:hAnsi="Courier New" w:cs="Courier New" w:hint="default"/>
      </w:rPr>
    </w:lvl>
    <w:lvl w:ilvl="5" w:tplc="04150005" w:tentative="1">
      <w:start w:val="1"/>
      <w:numFmt w:val="bullet"/>
      <w:lvlText w:val=""/>
      <w:lvlJc w:val="left"/>
      <w:pPr>
        <w:ind w:left="4712" w:hanging="360"/>
      </w:pPr>
      <w:rPr>
        <w:rFonts w:ascii="Wingdings" w:hAnsi="Wingdings" w:hint="default"/>
      </w:rPr>
    </w:lvl>
    <w:lvl w:ilvl="6" w:tplc="04150001" w:tentative="1">
      <w:start w:val="1"/>
      <w:numFmt w:val="bullet"/>
      <w:lvlText w:val=""/>
      <w:lvlJc w:val="left"/>
      <w:pPr>
        <w:ind w:left="5432" w:hanging="360"/>
      </w:pPr>
      <w:rPr>
        <w:rFonts w:ascii="Symbol" w:hAnsi="Symbol" w:hint="default"/>
      </w:rPr>
    </w:lvl>
    <w:lvl w:ilvl="7" w:tplc="04150003" w:tentative="1">
      <w:start w:val="1"/>
      <w:numFmt w:val="bullet"/>
      <w:lvlText w:val="o"/>
      <w:lvlJc w:val="left"/>
      <w:pPr>
        <w:ind w:left="6152" w:hanging="360"/>
      </w:pPr>
      <w:rPr>
        <w:rFonts w:ascii="Courier New" w:hAnsi="Courier New" w:cs="Courier New" w:hint="default"/>
      </w:rPr>
    </w:lvl>
    <w:lvl w:ilvl="8" w:tplc="04150005" w:tentative="1">
      <w:start w:val="1"/>
      <w:numFmt w:val="bullet"/>
      <w:lvlText w:val=""/>
      <w:lvlJc w:val="left"/>
      <w:pPr>
        <w:ind w:left="6872" w:hanging="360"/>
      </w:pPr>
      <w:rPr>
        <w:rFonts w:ascii="Wingdings" w:hAnsi="Wingdings" w:hint="default"/>
      </w:rPr>
    </w:lvl>
  </w:abstractNum>
  <w:abstractNum w:abstractNumId="21" w15:restartNumberingAfterBreak="0">
    <w:nsid w:val="60A13F66"/>
    <w:multiLevelType w:val="hybridMultilevel"/>
    <w:tmpl w:val="B8C62336"/>
    <w:lvl w:ilvl="0" w:tplc="E3002D1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60E201D0"/>
    <w:multiLevelType w:val="hybridMultilevel"/>
    <w:tmpl w:val="EED26E4A"/>
    <w:lvl w:ilvl="0" w:tplc="F2D8DE34">
      <w:start w:val="15"/>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3" w15:restartNumberingAfterBreak="0">
    <w:nsid w:val="641848F3"/>
    <w:multiLevelType w:val="multilevel"/>
    <w:tmpl w:val="B414E7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5094ED6"/>
    <w:multiLevelType w:val="singleLevel"/>
    <w:tmpl w:val="04150001"/>
    <w:lvl w:ilvl="0">
      <w:start w:val="1"/>
      <w:numFmt w:val="bullet"/>
      <w:lvlText w:val=""/>
      <w:lvlJc w:val="left"/>
      <w:pPr>
        <w:ind w:left="720" w:hanging="360"/>
      </w:pPr>
      <w:rPr>
        <w:rFonts w:ascii="Symbol" w:hAnsi="Symbol" w:hint="default"/>
      </w:rPr>
    </w:lvl>
  </w:abstractNum>
  <w:abstractNum w:abstractNumId="25" w15:restartNumberingAfterBreak="0">
    <w:nsid w:val="6687158D"/>
    <w:multiLevelType w:val="hybridMultilevel"/>
    <w:tmpl w:val="FB5CB12C"/>
    <w:lvl w:ilvl="0" w:tplc="04150001">
      <w:start w:val="1"/>
      <w:numFmt w:val="bullet"/>
      <w:lvlText w:val=""/>
      <w:lvlJc w:val="left"/>
      <w:pPr>
        <w:ind w:left="1003" w:hanging="360"/>
      </w:pPr>
      <w:rPr>
        <w:rFonts w:ascii="Symbol" w:hAnsi="Symbol" w:hint="default"/>
      </w:rPr>
    </w:lvl>
    <w:lvl w:ilvl="1" w:tplc="04150003">
      <w:start w:val="1"/>
      <w:numFmt w:val="bullet"/>
      <w:lvlText w:val="o"/>
      <w:lvlJc w:val="left"/>
      <w:pPr>
        <w:ind w:left="1723" w:hanging="360"/>
      </w:pPr>
      <w:rPr>
        <w:rFonts w:ascii="Courier New" w:hAnsi="Courier New" w:cs="Courier New" w:hint="default"/>
      </w:rPr>
    </w:lvl>
    <w:lvl w:ilvl="2" w:tplc="04150005">
      <w:start w:val="1"/>
      <w:numFmt w:val="bullet"/>
      <w:lvlText w:val=""/>
      <w:lvlJc w:val="left"/>
      <w:pPr>
        <w:ind w:left="2443" w:hanging="360"/>
      </w:pPr>
      <w:rPr>
        <w:rFonts w:ascii="Wingdings" w:hAnsi="Wingdings" w:hint="default"/>
      </w:rPr>
    </w:lvl>
    <w:lvl w:ilvl="3" w:tplc="04150001">
      <w:start w:val="1"/>
      <w:numFmt w:val="bullet"/>
      <w:lvlText w:val=""/>
      <w:lvlJc w:val="left"/>
      <w:pPr>
        <w:ind w:left="3163" w:hanging="360"/>
      </w:pPr>
      <w:rPr>
        <w:rFonts w:ascii="Symbol" w:hAnsi="Symbol" w:hint="default"/>
      </w:rPr>
    </w:lvl>
    <w:lvl w:ilvl="4" w:tplc="04150003">
      <w:start w:val="1"/>
      <w:numFmt w:val="bullet"/>
      <w:lvlText w:val="o"/>
      <w:lvlJc w:val="left"/>
      <w:pPr>
        <w:ind w:left="3883" w:hanging="360"/>
      </w:pPr>
      <w:rPr>
        <w:rFonts w:ascii="Courier New" w:hAnsi="Courier New" w:cs="Courier New" w:hint="default"/>
      </w:rPr>
    </w:lvl>
    <w:lvl w:ilvl="5" w:tplc="04150005">
      <w:start w:val="1"/>
      <w:numFmt w:val="bullet"/>
      <w:lvlText w:val=""/>
      <w:lvlJc w:val="left"/>
      <w:pPr>
        <w:ind w:left="4603" w:hanging="360"/>
      </w:pPr>
      <w:rPr>
        <w:rFonts w:ascii="Wingdings" w:hAnsi="Wingdings" w:hint="default"/>
      </w:rPr>
    </w:lvl>
    <w:lvl w:ilvl="6" w:tplc="04150001">
      <w:start w:val="1"/>
      <w:numFmt w:val="bullet"/>
      <w:lvlText w:val=""/>
      <w:lvlJc w:val="left"/>
      <w:pPr>
        <w:ind w:left="5323" w:hanging="360"/>
      </w:pPr>
      <w:rPr>
        <w:rFonts w:ascii="Symbol" w:hAnsi="Symbol" w:hint="default"/>
      </w:rPr>
    </w:lvl>
    <w:lvl w:ilvl="7" w:tplc="04150003">
      <w:start w:val="1"/>
      <w:numFmt w:val="bullet"/>
      <w:lvlText w:val="o"/>
      <w:lvlJc w:val="left"/>
      <w:pPr>
        <w:ind w:left="6043" w:hanging="360"/>
      </w:pPr>
      <w:rPr>
        <w:rFonts w:ascii="Courier New" w:hAnsi="Courier New" w:cs="Courier New" w:hint="default"/>
      </w:rPr>
    </w:lvl>
    <w:lvl w:ilvl="8" w:tplc="04150005">
      <w:start w:val="1"/>
      <w:numFmt w:val="bullet"/>
      <w:lvlText w:val=""/>
      <w:lvlJc w:val="left"/>
      <w:pPr>
        <w:ind w:left="6763" w:hanging="360"/>
      </w:pPr>
      <w:rPr>
        <w:rFonts w:ascii="Wingdings" w:hAnsi="Wingdings" w:hint="default"/>
      </w:rPr>
    </w:lvl>
  </w:abstractNum>
  <w:abstractNum w:abstractNumId="26" w15:restartNumberingAfterBreak="0">
    <w:nsid w:val="6B875D7B"/>
    <w:multiLevelType w:val="hybridMultilevel"/>
    <w:tmpl w:val="09520BF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CD90C00"/>
    <w:multiLevelType w:val="hybridMultilevel"/>
    <w:tmpl w:val="510C8CA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6D3E205F"/>
    <w:multiLevelType w:val="hybridMultilevel"/>
    <w:tmpl w:val="836C28E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73FE25CB"/>
    <w:multiLevelType w:val="multilevel"/>
    <w:tmpl w:val="0A5E2B5C"/>
    <w:styleLink w:val="Bullet"/>
    <w:lvl w:ilvl="0">
      <w:start w:val="1"/>
      <w:numFmt w:val="decimal"/>
      <w:pStyle w:val="Punkty"/>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16cid:durableId="341904147">
    <w:abstractNumId w:val="19"/>
  </w:num>
  <w:num w:numId="2" w16cid:durableId="346257550">
    <w:abstractNumId w:val="15"/>
  </w:num>
  <w:num w:numId="3" w16cid:durableId="460344150">
    <w:abstractNumId w:val="10"/>
  </w:num>
  <w:num w:numId="4" w16cid:durableId="1190988539">
    <w:abstractNumId w:val="6"/>
  </w:num>
  <w:num w:numId="5" w16cid:durableId="112333207">
    <w:abstractNumId w:val="9"/>
  </w:num>
  <w:num w:numId="6" w16cid:durableId="2076775566">
    <w:abstractNumId w:val="7"/>
  </w:num>
  <w:num w:numId="7" w16cid:durableId="1937056050">
    <w:abstractNumId w:val="29"/>
  </w:num>
  <w:num w:numId="8" w16cid:durableId="410079959">
    <w:abstractNumId w:val="18"/>
  </w:num>
  <w:num w:numId="9" w16cid:durableId="1385829607">
    <w:abstractNumId w:val="16"/>
  </w:num>
  <w:num w:numId="10" w16cid:durableId="204686678">
    <w:abstractNumId w:val="11"/>
  </w:num>
  <w:num w:numId="11" w16cid:durableId="274099310">
    <w:abstractNumId w:val="9"/>
  </w:num>
  <w:num w:numId="12" w16cid:durableId="1296638876">
    <w:abstractNumId w:val="14"/>
  </w:num>
  <w:num w:numId="13" w16cid:durableId="1763447886">
    <w:abstractNumId w:val="21"/>
  </w:num>
  <w:num w:numId="14" w16cid:durableId="2094858342">
    <w:abstractNumId w:val="4"/>
  </w:num>
  <w:num w:numId="15" w16cid:durableId="909078376">
    <w:abstractNumId w:val="8"/>
  </w:num>
  <w:num w:numId="16" w16cid:durableId="1985428634">
    <w:abstractNumId w:val="22"/>
  </w:num>
  <w:num w:numId="17" w16cid:durableId="767120347">
    <w:abstractNumId w:val="17"/>
  </w:num>
  <w:num w:numId="18" w16cid:durableId="1484370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82965174">
    <w:abstractNumId w:val="24"/>
  </w:num>
  <w:num w:numId="20" w16cid:durableId="755639550">
    <w:abstractNumId w:val="13"/>
  </w:num>
  <w:num w:numId="21" w16cid:durableId="3841367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23268052">
    <w:abstractNumId w:val="25"/>
  </w:num>
  <w:num w:numId="23" w16cid:durableId="1020280733">
    <w:abstractNumId w:val="3"/>
  </w:num>
  <w:num w:numId="24" w16cid:durableId="95058274">
    <w:abstractNumId w:val="27"/>
  </w:num>
  <w:num w:numId="25" w16cid:durableId="4720641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68297922">
    <w:abstractNumId w:val="28"/>
  </w:num>
  <w:num w:numId="27" w16cid:durableId="1115173723">
    <w:abstractNumId w:val="20"/>
  </w:num>
  <w:num w:numId="28" w16cid:durableId="485174038">
    <w:abstractNumId w:val="0"/>
  </w:num>
  <w:num w:numId="29" w16cid:durableId="615521176">
    <w:abstractNumId w:val="5"/>
  </w:num>
  <w:num w:numId="30" w16cid:durableId="1381591525">
    <w:abstractNumId w:val="26"/>
  </w:num>
  <w:num w:numId="31" w16cid:durableId="1490974384">
    <w:abstractNumId w:val="25"/>
  </w:num>
  <w:num w:numId="32" w16cid:durableId="418601269">
    <w:abstractNumId w:val="23"/>
  </w:num>
  <w:num w:numId="33" w16cid:durableId="1891455951">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6651"/>
    <w:rsid w:val="00004A92"/>
    <w:rsid w:val="00011E44"/>
    <w:rsid w:val="000158EB"/>
    <w:rsid w:val="00024047"/>
    <w:rsid w:val="0002712B"/>
    <w:rsid w:val="00034932"/>
    <w:rsid w:val="00035533"/>
    <w:rsid w:val="00036743"/>
    <w:rsid w:val="0003747C"/>
    <w:rsid w:val="00037E5D"/>
    <w:rsid w:val="00040441"/>
    <w:rsid w:val="00044434"/>
    <w:rsid w:val="00045CAF"/>
    <w:rsid w:val="00050922"/>
    <w:rsid w:val="000600E8"/>
    <w:rsid w:val="000624F1"/>
    <w:rsid w:val="00063081"/>
    <w:rsid w:val="000653FE"/>
    <w:rsid w:val="00065E20"/>
    <w:rsid w:val="00067C64"/>
    <w:rsid w:val="00076C94"/>
    <w:rsid w:val="00077930"/>
    <w:rsid w:val="000810AF"/>
    <w:rsid w:val="0008175F"/>
    <w:rsid w:val="00084589"/>
    <w:rsid w:val="0008730F"/>
    <w:rsid w:val="00087C4D"/>
    <w:rsid w:val="00095EA8"/>
    <w:rsid w:val="000A0AAB"/>
    <w:rsid w:val="000A1F16"/>
    <w:rsid w:val="000A3DB0"/>
    <w:rsid w:val="000A4A0B"/>
    <w:rsid w:val="000A6CC3"/>
    <w:rsid w:val="000B5762"/>
    <w:rsid w:val="000B5CF4"/>
    <w:rsid w:val="000C3C77"/>
    <w:rsid w:val="000D58A2"/>
    <w:rsid w:val="000D5A8E"/>
    <w:rsid w:val="000E234D"/>
    <w:rsid w:val="000E254A"/>
    <w:rsid w:val="000E3D40"/>
    <w:rsid w:val="000E73F0"/>
    <w:rsid w:val="000F2E5A"/>
    <w:rsid w:val="000F39F2"/>
    <w:rsid w:val="000F4F4B"/>
    <w:rsid w:val="000F585F"/>
    <w:rsid w:val="000F5AE5"/>
    <w:rsid w:val="000F605A"/>
    <w:rsid w:val="001006D2"/>
    <w:rsid w:val="0010071E"/>
    <w:rsid w:val="001013CC"/>
    <w:rsid w:val="00101B4F"/>
    <w:rsid w:val="00106165"/>
    <w:rsid w:val="00110C99"/>
    <w:rsid w:val="001112FA"/>
    <w:rsid w:val="0012459A"/>
    <w:rsid w:val="00125C21"/>
    <w:rsid w:val="00126939"/>
    <w:rsid w:val="00130540"/>
    <w:rsid w:val="00130CF7"/>
    <w:rsid w:val="0013723A"/>
    <w:rsid w:val="0014551B"/>
    <w:rsid w:val="0015480B"/>
    <w:rsid w:val="00170860"/>
    <w:rsid w:val="00173294"/>
    <w:rsid w:val="00176874"/>
    <w:rsid w:val="00180A85"/>
    <w:rsid w:val="0018296F"/>
    <w:rsid w:val="001835E9"/>
    <w:rsid w:val="0018480A"/>
    <w:rsid w:val="001858D2"/>
    <w:rsid w:val="0019184E"/>
    <w:rsid w:val="00194189"/>
    <w:rsid w:val="001A3292"/>
    <w:rsid w:val="001A75B1"/>
    <w:rsid w:val="001B1317"/>
    <w:rsid w:val="001C0ECD"/>
    <w:rsid w:val="001C6F72"/>
    <w:rsid w:val="001C714C"/>
    <w:rsid w:val="001D06BE"/>
    <w:rsid w:val="001D21A9"/>
    <w:rsid w:val="001E3027"/>
    <w:rsid w:val="001E55AD"/>
    <w:rsid w:val="001F4464"/>
    <w:rsid w:val="001F4AE6"/>
    <w:rsid w:val="001F58F8"/>
    <w:rsid w:val="002002D3"/>
    <w:rsid w:val="00203226"/>
    <w:rsid w:val="00207607"/>
    <w:rsid w:val="00207F40"/>
    <w:rsid w:val="002157B4"/>
    <w:rsid w:val="00225AA0"/>
    <w:rsid w:val="002314F4"/>
    <w:rsid w:val="00237345"/>
    <w:rsid w:val="00241CDB"/>
    <w:rsid w:val="00244394"/>
    <w:rsid w:val="00250507"/>
    <w:rsid w:val="002517E5"/>
    <w:rsid w:val="00254834"/>
    <w:rsid w:val="002555C4"/>
    <w:rsid w:val="00255F5D"/>
    <w:rsid w:val="002574D9"/>
    <w:rsid w:val="00257ACF"/>
    <w:rsid w:val="00264DD3"/>
    <w:rsid w:val="00265AB9"/>
    <w:rsid w:val="00266818"/>
    <w:rsid w:val="00266C7C"/>
    <w:rsid w:val="0026794B"/>
    <w:rsid w:val="0027572B"/>
    <w:rsid w:val="00276F1A"/>
    <w:rsid w:val="00290347"/>
    <w:rsid w:val="00291568"/>
    <w:rsid w:val="00293BFE"/>
    <w:rsid w:val="002A3814"/>
    <w:rsid w:val="002B03AA"/>
    <w:rsid w:val="002C2308"/>
    <w:rsid w:val="002C3A81"/>
    <w:rsid w:val="002C6164"/>
    <w:rsid w:val="002D08CA"/>
    <w:rsid w:val="002D423D"/>
    <w:rsid w:val="002D5DD8"/>
    <w:rsid w:val="002E0D02"/>
    <w:rsid w:val="002E2322"/>
    <w:rsid w:val="002F0556"/>
    <w:rsid w:val="002F1A4A"/>
    <w:rsid w:val="002F29AD"/>
    <w:rsid w:val="002F4B0A"/>
    <w:rsid w:val="002F6AFE"/>
    <w:rsid w:val="003012BB"/>
    <w:rsid w:val="00304EA4"/>
    <w:rsid w:val="0030551F"/>
    <w:rsid w:val="00312F7A"/>
    <w:rsid w:val="00313DE1"/>
    <w:rsid w:val="00321265"/>
    <w:rsid w:val="00323312"/>
    <w:rsid w:val="00325BDE"/>
    <w:rsid w:val="00326A2A"/>
    <w:rsid w:val="0033155F"/>
    <w:rsid w:val="00337200"/>
    <w:rsid w:val="003407DF"/>
    <w:rsid w:val="003433C6"/>
    <w:rsid w:val="003442A6"/>
    <w:rsid w:val="00345B7C"/>
    <w:rsid w:val="003563DC"/>
    <w:rsid w:val="00361B75"/>
    <w:rsid w:val="00363D3C"/>
    <w:rsid w:val="00365056"/>
    <w:rsid w:val="00367A95"/>
    <w:rsid w:val="00371D74"/>
    <w:rsid w:val="003804A7"/>
    <w:rsid w:val="0038096D"/>
    <w:rsid w:val="00380F75"/>
    <w:rsid w:val="0038112A"/>
    <w:rsid w:val="00391920"/>
    <w:rsid w:val="00397F24"/>
    <w:rsid w:val="003A609E"/>
    <w:rsid w:val="003A6B09"/>
    <w:rsid w:val="003A7E50"/>
    <w:rsid w:val="003B3360"/>
    <w:rsid w:val="003B720C"/>
    <w:rsid w:val="003C3640"/>
    <w:rsid w:val="003C47B6"/>
    <w:rsid w:val="003D099D"/>
    <w:rsid w:val="003D0D4B"/>
    <w:rsid w:val="003D1C31"/>
    <w:rsid w:val="003D5CE7"/>
    <w:rsid w:val="003E39F1"/>
    <w:rsid w:val="003E62B9"/>
    <w:rsid w:val="003F263B"/>
    <w:rsid w:val="003F4A5C"/>
    <w:rsid w:val="003F50DE"/>
    <w:rsid w:val="00400D9A"/>
    <w:rsid w:val="0040457A"/>
    <w:rsid w:val="00407C4D"/>
    <w:rsid w:val="00411873"/>
    <w:rsid w:val="00411D29"/>
    <w:rsid w:val="0041291B"/>
    <w:rsid w:val="0041462B"/>
    <w:rsid w:val="00415BCE"/>
    <w:rsid w:val="00423328"/>
    <w:rsid w:val="00430EF0"/>
    <w:rsid w:val="00433402"/>
    <w:rsid w:val="0043718E"/>
    <w:rsid w:val="00437F0B"/>
    <w:rsid w:val="00447619"/>
    <w:rsid w:val="00451BD7"/>
    <w:rsid w:val="004567E2"/>
    <w:rsid w:val="00456BD7"/>
    <w:rsid w:val="00465A36"/>
    <w:rsid w:val="00467509"/>
    <w:rsid w:val="00470428"/>
    <w:rsid w:val="00477703"/>
    <w:rsid w:val="00483C47"/>
    <w:rsid w:val="00492CE4"/>
    <w:rsid w:val="00497E02"/>
    <w:rsid w:val="004B4A80"/>
    <w:rsid w:val="004B556B"/>
    <w:rsid w:val="004C1937"/>
    <w:rsid w:val="004C46EB"/>
    <w:rsid w:val="004D741C"/>
    <w:rsid w:val="004F34DD"/>
    <w:rsid w:val="00501147"/>
    <w:rsid w:val="005047A8"/>
    <w:rsid w:val="0050600E"/>
    <w:rsid w:val="00506729"/>
    <w:rsid w:val="00507512"/>
    <w:rsid w:val="005110F3"/>
    <w:rsid w:val="00511FF1"/>
    <w:rsid w:val="0051773C"/>
    <w:rsid w:val="005223A9"/>
    <w:rsid w:val="00523938"/>
    <w:rsid w:val="005247A5"/>
    <w:rsid w:val="00533043"/>
    <w:rsid w:val="00537B9E"/>
    <w:rsid w:val="005431D1"/>
    <w:rsid w:val="00543390"/>
    <w:rsid w:val="00562C76"/>
    <w:rsid w:val="00564DC5"/>
    <w:rsid w:val="00570462"/>
    <w:rsid w:val="00570652"/>
    <w:rsid w:val="00570E34"/>
    <w:rsid w:val="00575217"/>
    <w:rsid w:val="00583EE3"/>
    <w:rsid w:val="00585A51"/>
    <w:rsid w:val="00587528"/>
    <w:rsid w:val="005930FF"/>
    <w:rsid w:val="00593191"/>
    <w:rsid w:val="005A794C"/>
    <w:rsid w:val="005B1AAC"/>
    <w:rsid w:val="005B5D41"/>
    <w:rsid w:val="005B678F"/>
    <w:rsid w:val="005C196E"/>
    <w:rsid w:val="005C5FA5"/>
    <w:rsid w:val="005D00DD"/>
    <w:rsid w:val="005D4217"/>
    <w:rsid w:val="005D5AB9"/>
    <w:rsid w:val="005E4099"/>
    <w:rsid w:val="005E7705"/>
    <w:rsid w:val="005F1A7E"/>
    <w:rsid w:val="005F2E79"/>
    <w:rsid w:val="005F4945"/>
    <w:rsid w:val="00600005"/>
    <w:rsid w:val="00600C27"/>
    <w:rsid w:val="00610BC1"/>
    <w:rsid w:val="006139F3"/>
    <w:rsid w:val="00615478"/>
    <w:rsid w:val="00617F9B"/>
    <w:rsid w:val="0062107F"/>
    <w:rsid w:val="0062326F"/>
    <w:rsid w:val="00626EB8"/>
    <w:rsid w:val="00633E50"/>
    <w:rsid w:val="00635466"/>
    <w:rsid w:val="00643BE6"/>
    <w:rsid w:val="00645B88"/>
    <w:rsid w:val="00656985"/>
    <w:rsid w:val="00660FF0"/>
    <w:rsid w:val="006629C4"/>
    <w:rsid w:val="006639F2"/>
    <w:rsid w:val="00665796"/>
    <w:rsid w:val="00665A79"/>
    <w:rsid w:val="006718E0"/>
    <w:rsid w:val="00672D48"/>
    <w:rsid w:val="00674D7D"/>
    <w:rsid w:val="0067568A"/>
    <w:rsid w:val="006756CC"/>
    <w:rsid w:val="0067637E"/>
    <w:rsid w:val="006802A6"/>
    <w:rsid w:val="00682889"/>
    <w:rsid w:val="006837AB"/>
    <w:rsid w:val="00683B47"/>
    <w:rsid w:val="00690F8B"/>
    <w:rsid w:val="006945D0"/>
    <w:rsid w:val="00694A7B"/>
    <w:rsid w:val="006A2459"/>
    <w:rsid w:val="006B14B5"/>
    <w:rsid w:val="006B5639"/>
    <w:rsid w:val="006B70B9"/>
    <w:rsid w:val="006C4805"/>
    <w:rsid w:val="006C54AF"/>
    <w:rsid w:val="006C572D"/>
    <w:rsid w:val="006D1A2D"/>
    <w:rsid w:val="006D6D89"/>
    <w:rsid w:val="006D7FF4"/>
    <w:rsid w:val="006E14B5"/>
    <w:rsid w:val="006E66BA"/>
    <w:rsid w:val="006E715E"/>
    <w:rsid w:val="006F1479"/>
    <w:rsid w:val="006F617B"/>
    <w:rsid w:val="00702373"/>
    <w:rsid w:val="00704F8F"/>
    <w:rsid w:val="0070574C"/>
    <w:rsid w:val="00705A5E"/>
    <w:rsid w:val="00707A31"/>
    <w:rsid w:val="00711445"/>
    <w:rsid w:val="00712288"/>
    <w:rsid w:val="00716F89"/>
    <w:rsid w:val="00721971"/>
    <w:rsid w:val="00726E57"/>
    <w:rsid w:val="00727F2E"/>
    <w:rsid w:val="0073095C"/>
    <w:rsid w:val="00743B1B"/>
    <w:rsid w:val="007459BC"/>
    <w:rsid w:val="00750DD4"/>
    <w:rsid w:val="007525ED"/>
    <w:rsid w:val="0075644D"/>
    <w:rsid w:val="00761031"/>
    <w:rsid w:val="0077138B"/>
    <w:rsid w:val="00773B50"/>
    <w:rsid w:val="00781184"/>
    <w:rsid w:val="007838B9"/>
    <w:rsid w:val="007861BF"/>
    <w:rsid w:val="00792DCB"/>
    <w:rsid w:val="007944D2"/>
    <w:rsid w:val="007955A5"/>
    <w:rsid w:val="007C0CD0"/>
    <w:rsid w:val="007D3201"/>
    <w:rsid w:val="007D59FC"/>
    <w:rsid w:val="007E0FF9"/>
    <w:rsid w:val="007E15C6"/>
    <w:rsid w:val="007E468A"/>
    <w:rsid w:val="00806F30"/>
    <w:rsid w:val="008106CF"/>
    <w:rsid w:val="008152C1"/>
    <w:rsid w:val="00817300"/>
    <w:rsid w:val="00817579"/>
    <w:rsid w:val="008210F7"/>
    <w:rsid w:val="00821325"/>
    <w:rsid w:val="0082492B"/>
    <w:rsid w:val="00827F5F"/>
    <w:rsid w:val="008304F3"/>
    <w:rsid w:val="0084229F"/>
    <w:rsid w:val="0084231A"/>
    <w:rsid w:val="00843EC8"/>
    <w:rsid w:val="00845654"/>
    <w:rsid w:val="00847D6E"/>
    <w:rsid w:val="0085219D"/>
    <w:rsid w:val="0085483C"/>
    <w:rsid w:val="00857504"/>
    <w:rsid w:val="008603BF"/>
    <w:rsid w:val="00861FA9"/>
    <w:rsid w:val="00871524"/>
    <w:rsid w:val="00872EAE"/>
    <w:rsid w:val="0088238E"/>
    <w:rsid w:val="00883C53"/>
    <w:rsid w:val="00884C26"/>
    <w:rsid w:val="008A06C2"/>
    <w:rsid w:val="008B0540"/>
    <w:rsid w:val="008B0E78"/>
    <w:rsid w:val="008B2095"/>
    <w:rsid w:val="008C218C"/>
    <w:rsid w:val="008C5E6F"/>
    <w:rsid w:val="008D2D94"/>
    <w:rsid w:val="008D36DB"/>
    <w:rsid w:val="008E02C3"/>
    <w:rsid w:val="008E3365"/>
    <w:rsid w:val="008E3647"/>
    <w:rsid w:val="008E4B41"/>
    <w:rsid w:val="008E6CB5"/>
    <w:rsid w:val="008F54D7"/>
    <w:rsid w:val="008F7D01"/>
    <w:rsid w:val="0090043C"/>
    <w:rsid w:val="009067E9"/>
    <w:rsid w:val="0091166F"/>
    <w:rsid w:val="00911889"/>
    <w:rsid w:val="00911BD1"/>
    <w:rsid w:val="0092006E"/>
    <w:rsid w:val="00920376"/>
    <w:rsid w:val="0094304D"/>
    <w:rsid w:val="0094674D"/>
    <w:rsid w:val="009468A7"/>
    <w:rsid w:val="00951FD3"/>
    <w:rsid w:val="0096296C"/>
    <w:rsid w:val="009709E5"/>
    <w:rsid w:val="00977AD9"/>
    <w:rsid w:val="009804B8"/>
    <w:rsid w:val="00982C27"/>
    <w:rsid w:val="009855C7"/>
    <w:rsid w:val="00986463"/>
    <w:rsid w:val="00993E6A"/>
    <w:rsid w:val="009A1082"/>
    <w:rsid w:val="009A272F"/>
    <w:rsid w:val="009A2B21"/>
    <w:rsid w:val="009B7991"/>
    <w:rsid w:val="009C29AE"/>
    <w:rsid w:val="009C5363"/>
    <w:rsid w:val="009D6449"/>
    <w:rsid w:val="009E32E7"/>
    <w:rsid w:val="009E79A8"/>
    <w:rsid w:val="009F671E"/>
    <w:rsid w:val="00A021D7"/>
    <w:rsid w:val="00A02E8F"/>
    <w:rsid w:val="00A07DCF"/>
    <w:rsid w:val="00A1187F"/>
    <w:rsid w:val="00A1785B"/>
    <w:rsid w:val="00A35B98"/>
    <w:rsid w:val="00A40458"/>
    <w:rsid w:val="00A42511"/>
    <w:rsid w:val="00A4300C"/>
    <w:rsid w:val="00A47FDD"/>
    <w:rsid w:val="00A5185B"/>
    <w:rsid w:val="00A525FF"/>
    <w:rsid w:val="00A52EDA"/>
    <w:rsid w:val="00A53418"/>
    <w:rsid w:val="00A54A7E"/>
    <w:rsid w:val="00A60066"/>
    <w:rsid w:val="00A60DBB"/>
    <w:rsid w:val="00A64A91"/>
    <w:rsid w:val="00A657B6"/>
    <w:rsid w:val="00A66C4D"/>
    <w:rsid w:val="00A706CE"/>
    <w:rsid w:val="00A76008"/>
    <w:rsid w:val="00A8264A"/>
    <w:rsid w:val="00A95FE5"/>
    <w:rsid w:val="00AB0151"/>
    <w:rsid w:val="00AB295E"/>
    <w:rsid w:val="00AB3D43"/>
    <w:rsid w:val="00AC032F"/>
    <w:rsid w:val="00AC224C"/>
    <w:rsid w:val="00AC331B"/>
    <w:rsid w:val="00AC35FB"/>
    <w:rsid w:val="00AD0453"/>
    <w:rsid w:val="00AD1369"/>
    <w:rsid w:val="00AD4A1A"/>
    <w:rsid w:val="00AE4AA9"/>
    <w:rsid w:val="00AE6019"/>
    <w:rsid w:val="00AE6932"/>
    <w:rsid w:val="00AE6AA8"/>
    <w:rsid w:val="00AE6CF5"/>
    <w:rsid w:val="00AF0100"/>
    <w:rsid w:val="00AF12CB"/>
    <w:rsid w:val="00AF674D"/>
    <w:rsid w:val="00B02071"/>
    <w:rsid w:val="00B0330E"/>
    <w:rsid w:val="00B06715"/>
    <w:rsid w:val="00B12594"/>
    <w:rsid w:val="00B2175C"/>
    <w:rsid w:val="00B2236D"/>
    <w:rsid w:val="00B24F44"/>
    <w:rsid w:val="00B270C6"/>
    <w:rsid w:val="00B31E69"/>
    <w:rsid w:val="00B373BD"/>
    <w:rsid w:val="00B4048E"/>
    <w:rsid w:val="00B46081"/>
    <w:rsid w:val="00B4719C"/>
    <w:rsid w:val="00B50428"/>
    <w:rsid w:val="00B52106"/>
    <w:rsid w:val="00B60D81"/>
    <w:rsid w:val="00B739EC"/>
    <w:rsid w:val="00B842B0"/>
    <w:rsid w:val="00B87F90"/>
    <w:rsid w:val="00B87FE7"/>
    <w:rsid w:val="00B9214A"/>
    <w:rsid w:val="00B95BD8"/>
    <w:rsid w:val="00BA0781"/>
    <w:rsid w:val="00BA670C"/>
    <w:rsid w:val="00BB40D1"/>
    <w:rsid w:val="00BC2F3C"/>
    <w:rsid w:val="00BC2FB8"/>
    <w:rsid w:val="00BC6099"/>
    <w:rsid w:val="00BC7BB4"/>
    <w:rsid w:val="00BD20EF"/>
    <w:rsid w:val="00BD2281"/>
    <w:rsid w:val="00BD3F02"/>
    <w:rsid w:val="00BD43AA"/>
    <w:rsid w:val="00BE07A4"/>
    <w:rsid w:val="00C0370B"/>
    <w:rsid w:val="00C056FD"/>
    <w:rsid w:val="00C153F7"/>
    <w:rsid w:val="00C15B60"/>
    <w:rsid w:val="00C17B86"/>
    <w:rsid w:val="00C314CE"/>
    <w:rsid w:val="00C33DCB"/>
    <w:rsid w:val="00C34C64"/>
    <w:rsid w:val="00C3655C"/>
    <w:rsid w:val="00C36AC5"/>
    <w:rsid w:val="00C40F6E"/>
    <w:rsid w:val="00C41DFD"/>
    <w:rsid w:val="00C457C9"/>
    <w:rsid w:val="00C51B2C"/>
    <w:rsid w:val="00C61119"/>
    <w:rsid w:val="00C63251"/>
    <w:rsid w:val="00C666F2"/>
    <w:rsid w:val="00C66B84"/>
    <w:rsid w:val="00C70B1B"/>
    <w:rsid w:val="00C77FC7"/>
    <w:rsid w:val="00C812A2"/>
    <w:rsid w:val="00C84494"/>
    <w:rsid w:val="00C91399"/>
    <w:rsid w:val="00C91B22"/>
    <w:rsid w:val="00C946A4"/>
    <w:rsid w:val="00CB2DE0"/>
    <w:rsid w:val="00CB3522"/>
    <w:rsid w:val="00CC3343"/>
    <w:rsid w:val="00CC3DD3"/>
    <w:rsid w:val="00CC4B03"/>
    <w:rsid w:val="00CD6105"/>
    <w:rsid w:val="00CD73E5"/>
    <w:rsid w:val="00CF03EA"/>
    <w:rsid w:val="00CF3C0A"/>
    <w:rsid w:val="00CF5711"/>
    <w:rsid w:val="00CF7F4C"/>
    <w:rsid w:val="00D05283"/>
    <w:rsid w:val="00D065F7"/>
    <w:rsid w:val="00D0771D"/>
    <w:rsid w:val="00D11B2E"/>
    <w:rsid w:val="00D223C9"/>
    <w:rsid w:val="00D23BD7"/>
    <w:rsid w:val="00D2490F"/>
    <w:rsid w:val="00D26521"/>
    <w:rsid w:val="00D323A1"/>
    <w:rsid w:val="00D32A43"/>
    <w:rsid w:val="00D34095"/>
    <w:rsid w:val="00D45162"/>
    <w:rsid w:val="00D478F9"/>
    <w:rsid w:val="00D54258"/>
    <w:rsid w:val="00D547FF"/>
    <w:rsid w:val="00D55CD5"/>
    <w:rsid w:val="00D56651"/>
    <w:rsid w:val="00D668FD"/>
    <w:rsid w:val="00D7203E"/>
    <w:rsid w:val="00D7242C"/>
    <w:rsid w:val="00D72674"/>
    <w:rsid w:val="00D72DF9"/>
    <w:rsid w:val="00D8101E"/>
    <w:rsid w:val="00D8234B"/>
    <w:rsid w:val="00D94F25"/>
    <w:rsid w:val="00DA264E"/>
    <w:rsid w:val="00DA486F"/>
    <w:rsid w:val="00DA656A"/>
    <w:rsid w:val="00DA7C9C"/>
    <w:rsid w:val="00DB1B65"/>
    <w:rsid w:val="00DB28B8"/>
    <w:rsid w:val="00DB3E23"/>
    <w:rsid w:val="00DB3FE3"/>
    <w:rsid w:val="00DB5696"/>
    <w:rsid w:val="00DB6381"/>
    <w:rsid w:val="00DB6643"/>
    <w:rsid w:val="00DB7C51"/>
    <w:rsid w:val="00DC7F78"/>
    <w:rsid w:val="00DE32E7"/>
    <w:rsid w:val="00DE6468"/>
    <w:rsid w:val="00DE68D5"/>
    <w:rsid w:val="00DF3BA1"/>
    <w:rsid w:val="00DF5293"/>
    <w:rsid w:val="00DF74D7"/>
    <w:rsid w:val="00DF79F7"/>
    <w:rsid w:val="00E0091F"/>
    <w:rsid w:val="00E01BFA"/>
    <w:rsid w:val="00E05B2F"/>
    <w:rsid w:val="00E073C3"/>
    <w:rsid w:val="00E14926"/>
    <w:rsid w:val="00E20D1A"/>
    <w:rsid w:val="00E27B09"/>
    <w:rsid w:val="00E3212E"/>
    <w:rsid w:val="00E36524"/>
    <w:rsid w:val="00E373D6"/>
    <w:rsid w:val="00E406EB"/>
    <w:rsid w:val="00E47845"/>
    <w:rsid w:val="00E51E54"/>
    <w:rsid w:val="00E56ABA"/>
    <w:rsid w:val="00E61CAF"/>
    <w:rsid w:val="00E63373"/>
    <w:rsid w:val="00E64497"/>
    <w:rsid w:val="00E74BF4"/>
    <w:rsid w:val="00E80E3F"/>
    <w:rsid w:val="00E84610"/>
    <w:rsid w:val="00E84F11"/>
    <w:rsid w:val="00E85711"/>
    <w:rsid w:val="00E964BF"/>
    <w:rsid w:val="00E966A9"/>
    <w:rsid w:val="00EB04BA"/>
    <w:rsid w:val="00EB0E2C"/>
    <w:rsid w:val="00EB1606"/>
    <w:rsid w:val="00EB4FC9"/>
    <w:rsid w:val="00EB6DA2"/>
    <w:rsid w:val="00EC268A"/>
    <w:rsid w:val="00EC5EB7"/>
    <w:rsid w:val="00EC6933"/>
    <w:rsid w:val="00ED2475"/>
    <w:rsid w:val="00ED3FE0"/>
    <w:rsid w:val="00ED420C"/>
    <w:rsid w:val="00ED4638"/>
    <w:rsid w:val="00EF3928"/>
    <w:rsid w:val="00F03B59"/>
    <w:rsid w:val="00F0450D"/>
    <w:rsid w:val="00F11889"/>
    <w:rsid w:val="00F11963"/>
    <w:rsid w:val="00F12387"/>
    <w:rsid w:val="00F14664"/>
    <w:rsid w:val="00F169F4"/>
    <w:rsid w:val="00F21981"/>
    <w:rsid w:val="00F21D41"/>
    <w:rsid w:val="00F22975"/>
    <w:rsid w:val="00F22D7D"/>
    <w:rsid w:val="00F237DF"/>
    <w:rsid w:val="00F2634E"/>
    <w:rsid w:val="00F30068"/>
    <w:rsid w:val="00F34BEF"/>
    <w:rsid w:val="00F403C1"/>
    <w:rsid w:val="00F411E8"/>
    <w:rsid w:val="00F4204D"/>
    <w:rsid w:val="00F471EA"/>
    <w:rsid w:val="00F51A9B"/>
    <w:rsid w:val="00F52E03"/>
    <w:rsid w:val="00F540C3"/>
    <w:rsid w:val="00F61044"/>
    <w:rsid w:val="00F65B0F"/>
    <w:rsid w:val="00F663D4"/>
    <w:rsid w:val="00F67532"/>
    <w:rsid w:val="00F74289"/>
    <w:rsid w:val="00F82270"/>
    <w:rsid w:val="00F822A5"/>
    <w:rsid w:val="00F82E8B"/>
    <w:rsid w:val="00F8793E"/>
    <w:rsid w:val="00F87D2E"/>
    <w:rsid w:val="00F90EE0"/>
    <w:rsid w:val="00FA19FB"/>
    <w:rsid w:val="00FA1E0C"/>
    <w:rsid w:val="00FA3C46"/>
    <w:rsid w:val="00FB50CE"/>
    <w:rsid w:val="00FB571F"/>
    <w:rsid w:val="00FC02B0"/>
    <w:rsid w:val="00FC43F3"/>
    <w:rsid w:val="00FC4CE0"/>
    <w:rsid w:val="00FC7972"/>
    <w:rsid w:val="00FD33CD"/>
    <w:rsid w:val="00FD3EE8"/>
    <w:rsid w:val="00FD6C4E"/>
    <w:rsid w:val="00FE1D18"/>
    <w:rsid w:val="00FF4545"/>
    <w:rsid w:val="00FF524A"/>
    <w:rsid w:val="00FF5DDC"/>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1FC5AD"/>
  <w15:docId w15:val="{5EDED06A-113E-4776-8E77-48E604872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Nova" w:eastAsiaTheme="minorHAnsi" w:hAnsi="Arial Nova"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73B50"/>
  </w:style>
  <w:style w:type="paragraph" w:styleId="Nagwek1">
    <w:name w:val="heading 1"/>
    <w:basedOn w:val="Normalny"/>
    <w:next w:val="Normalny"/>
    <w:link w:val="Nagwek1Znak"/>
    <w:uiPriority w:val="9"/>
    <w:rsid w:val="00D56651"/>
    <w:pPr>
      <w:keepNext/>
      <w:keepLines/>
      <w:numPr>
        <w:numId w:val="1"/>
      </w:numPr>
      <w:spacing w:before="480" w:after="0"/>
      <w:outlineLvl w:val="0"/>
    </w:pPr>
    <w:rPr>
      <w:rFonts w:asciiTheme="majorHAnsi" w:eastAsiaTheme="majorEastAsia" w:hAnsiTheme="majorHAnsi" w:cstheme="majorBidi"/>
      <w:b/>
      <w:bCs/>
      <w:color w:val="365F91" w:themeColor="accent1" w:themeShade="BF"/>
      <w:szCs w:val="28"/>
    </w:rPr>
  </w:style>
  <w:style w:type="paragraph" w:styleId="Nagwek2">
    <w:name w:val="heading 2"/>
    <w:basedOn w:val="Normalny"/>
    <w:next w:val="Normalny"/>
    <w:link w:val="Nagwek2Znak"/>
    <w:uiPriority w:val="9"/>
    <w:unhideWhenUsed/>
    <w:rsid w:val="00D56651"/>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rsid w:val="00D56651"/>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rsid w:val="00D56651"/>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D56651"/>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D56651"/>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D56651"/>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D56651"/>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D56651"/>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uiPriority w:val="39"/>
    <w:rsid w:val="00D56651"/>
    <w:pPr>
      <w:tabs>
        <w:tab w:val="right" w:leader="dot" w:pos="9637"/>
      </w:tabs>
      <w:suppressAutoHyphens/>
      <w:spacing w:after="0" w:line="240" w:lineRule="auto"/>
    </w:pPr>
    <w:rPr>
      <w:rFonts w:ascii="Times New Roman" w:eastAsia="Arial Unicode MS" w:hAnsi="Times New Roman" w:cs="Tahoma"/>
      <w:b/>
      <w:kern w:val="1"/>
      <w:sz w:val="24"/>
      <w:szCs w:val="24"/>
      <w:lang w:eastAsia="ar-SA"/>
    </w:rPr>
  </w:style>
  <w:style w:type="character" w:customStyle="1" w:styleId="Nagwek1Znak">
    <w:name w:val="Nagłówek 1 Znak"/>
    <w:basedOn w:val="Domylnaczcionkaakapitu"/>
    <w:link w:val="Nagwek1"/>
    <w:uiPriority w:val="9"/>
    <w:rsid w:val="00D56651"/>
    <w:rPr>
      <w:rFonts w:asciiTheme="majorHAnsi" w:eastAsiaTheme="majorEastAsia" w:hAnsiTheme="majorHAnsi" w:cstheme="majorBidi"/>
      <w:b/>
      <w:bCs/>
      <w:color w:val="365F91" w:themeColor="accent1" w:themeShade="BF"/>
      <w:szCs w:val="28"/>
    </w:rPr>
  </w:style>
  <w:style w:type="character" w:customStyle="1" w:styleId="Nagwek2Znak">
    <w:name w:val="Nagłówek 2 Znak"/>
    <w:basedOn w:val="Domylnaczcionkaakapitu"/>
    <w:link w:val="Nagwek2"/>
    <w:uiPriority w:val="9"/>
    <w:rsid w:val="00D56651"/>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D56651"/>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uiPriority w:val="9"/>
    <w:semiHidden/>
    <w:rsid w:val="00D56651"/>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semiHidden/>
    <w:rsid w:val="00D56651"/>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D56651"/>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D56651"/>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D56651"/>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D56651"/>
    <w:rPr>
      <w:rFonts w:asciiTheme="majorHAnsi" w:eastAsiaTheme="majorEastAsia" w:hAnsiTheme="majorHAnsi" w:cstheme="majorBidi"/>
      <w:i/>
      <w:iCs/>
      <w:color w:val="404040" w:themeColor="text1" w:themeTint="BF"/>
      <w:sz w:val="20"/>
      <w:szCs w:val="20"/>
    </w:rPr>
  </w:style>
  <w:style w:type="paragraph" w:customStyle="1" w:styleId="Trim-normalny">
    <w:name w:val="Trim - normalny"/>
    <w:basedOn w:val="Normalny"/>
    <w:link w:val="Trim-normalnyZnak"/>
    <w:rsid w:val="00D56651"/>
    <w:pPr>
      <w:spacing w:before="240" w:after="0"/>
      <w:ind w:firstLine="284"/>
      <w:jc w:val="both"/>
    </w:pPr>
    <w:rPr>
      <w:rFonts w:ascii="Arial Narrow" w:eastAsia="Calibri" w:hAnsi="Arial Narrow" w:cs="Times New Roman"/>
      <w:lang w:val="x-none"/>
    </w:rPr>
  </w:style>
  <w:style w:type="character" w:customStyle="1" w:styleId="Trim-normalnyZnak">
    <w:name w:val="Trim - normalny Znak"/>
    <w:link w:val="Trim-normalny"/>
    <w:rsid w:val="00D56651"/>
    <w:rPr>
      <w:rFonts w:ascii="Arial Narrow" w:eastAsia="Calibri" w:hAnsi="Arial Narrow" w:cs="Times New Roman"/>
      <w:lang w:val="x-none"/>
    </w:rPr>
  </w:style>
  <w:style w:type="paragraph" w:styleId="Akapitzlist">
    <w:name w:val="List Paragraph"/>
    <w:aliases w:val="Wypunktowanie,Akapit z listą1"/>
    <w:basedOn w:val="Normalny"/>
    <w:link w:val="AkapitzlistZnak"/>
    <w:uiPriority w:val="34"/>
    <w:qFormat/>
    <w:rsid w:val="00D56651"/>
    <w:pPr>
      <w:ind w:left="720"/>
      <w:contextualSpacing/>
    </w:pPr>
  </w:style>
  <w:style w:type="character" w:customStyle="1" w:styleId="AkapitzlistZnak">
    <w:name w:val="Akapit z listą Znak"/>
    <w:aliases w:val="Wypunktowanie Znak,Akapit z listą1 Znak"/>
    <w:link w:val="Akapitzlist"/>
    <w:uiPriority w:val="34"/>
    <w:rsid w:val="00D56651"/>
  </w:style>
  <w:style w:type="paragraph" w:customStyle="1" w:styleId="Aura-normalny">
    <w:name w:val="Aura - normalny"/>
    <w:basedOn w:val="Normalny"/>
    <w:link w:val="Aura-normalnyZnak"/>
    <w:rsid w:val="00D56651"/>
    <w:pPr>
      <w:spacing w:before="240" w:after="0"/>
      <w:jc w:val="both"/>
    </w:pPr>
    <w:rPr>
      <w:rFonts w:ascii="Calibri" w:eastAsia="Calibri" w:hAnsi="Calibri" w:cs="Times New Roman"/>
      <w:lang w:val="x-none"/>
    </w:rPr>
  </w:style>
  <w:style w:type="character" w:customStyle="1" w:styleId="Aura-normalnyZnak">
    <w:name w:val="Aura - normalny Znak"/>
    <w:link w:val="Aura-normalny"/>
    <w:rsid w:val="00D56651"/>
    <w:rPr>
      <w:rFonts w:ascii="Calibri" w:eastAsia="Calibri" w:hAnsi="Calibri" w:cs="Times New Roman"/>
      <w:lang w:val="x-none"/>
    </w:rPr>
  </w:style>
  <w:style w:type="paragraph" w:customStyle="1" w:styleId="Aura-tabelamae">
    <w:name w:val="Aura - tabela małe"/>
    <w:basedOn w:val="Normalny"/>
    <w:link w:val="Aura-tabelamaeZnak"/>
    <w:rsid w:val="00D56651"/>
    <w:pPr>
      <w:spacing w:after="0"/>
    </w:pPr>
    <w:rPr>
      <w:rFonts w:ascii="Calibri" w:eastAsia="Calibri" w:hAnsi="Calibri" w:cs="Times New Roman"/>
      <w:sz w:val="18"/>
      <w:szCs w:val="18"/>
      <w:lang w:val="x-none"/>
    </w:rPr>
  </w:style>
  <w:style w:type="character" w:customStyle="1" w:styleId="Aura-tabelamaeZnak">
    <w:name w:val="Aura - tabela małe Znak"/>
    <w:link w:val="Aura-tabelamae"/>
    <w:rsid w:val="00D56651"/>
    <w:rPr>
      <w:rFonts w:ascii="Calibri" w:eastAsia="Calibri" w:hAnsi="Calibri" w:cs="Times New Roman"/>
      <w:sz w:val="18"/>
      <w:szCs w:val="18"/>
      <w:lang w:val="x-none"/>
    </w:rPr>
  </w:style>
  <w:style w:type="paragraph" w:styleId="Tekstdymka">
    <w:name w:val="Balloon Text"/>
    <w:basedOn w:val="Normalny"/>
    <w:link w:val="TekstdymkaZnak"/>
    <w:uiPriority w:val="99"/>
    <w:semiHidden/>
    <w:unhideWhenUsed/>
    <w:rsid w:val="00D5665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56651"/>
    <w:rPr>
      <w:rFonts w:ascii="Tahoma" w:hAnsi="Tahoma" w:cs="Tahoma"/>
      <w:sz w:val="16"/>
      <w:szCs w:val="16"/>
    </w:rPr>
  </w:style>
  <w:style w:type="paragraph" w:styleId="Tekstpodstawowy">
    <w:name w:val="Body Text"/>
    <w:basedOn w:val="Normalny"/>
    <w:link w:val="TekstpodstawowyZnak"/>
    <w:rsid w:val="001B1317"/>
    <w:pPr>
      <w:suppressAutoHyphens/>
      <w:spacing w:after="120" w:line="240" w:lineRule="auto"/>
    </w:pPr>
    <w:rPr>
      <w:rFonts w:ascii="Times New Roman" w:eastAsia="Arial Unicode MS" w:hAnsi="Times New Roman" w:cs="Tahoma"/>
      <w:kern w:val="1"/>
      <w:sz w:val="24"/>
      <w:szCs w:val="24"/>
      <w:lang w:eastAsia="ar-SA"/>
    </w:rPr>
  </w:style>
  <w:style w:type="character" w:customStyle="1" w:styleId="TekstpodstawowyZnak">
    <w:name w:val="Tekst podstawowy Znak"/>
    <w:basedOn w:val="Domylnaczcionkaakapitu"/>
    <w:link w:val="Tekstpodstawowy"/>
    <w:rsid w:val="001B1317"/>
    <w:rPr>
      <w:rFonts w:ascii="Times New Roman" w:eastAsia="Arial Unicode MS" w:hAnsi="Times New Roman" w:cs="Tahoma"/>
      <w:kern w:val="1"/>
      <w:sz w:val="24"/>
      <w:szCs w:val="24"/>
      <w:lang w:eastAsia="ar-SA"/>
    </w:rPr>
  </w:style>
  <w:style w:type="paragraph" w:customStyle="1" w:styleId="Trim-wypunktowaniaPoziom1">
    <w:name w:val="Trim - wypunktowania Poziom 1"/>
    <w:basedOn w:val="Trim-normalny"/>
    <w:link w:val="Trim-wypunktowaniaPoziom1Znak"/>
    <w:rsid w:val="000C3C77"/>
    <w:pPr>
      <w:numPr>
        <w:numId w:val="2"/>
      </w:numPr>
      <w:spacing w:before="0"/>
      <w:contextualSpacing/>
    </w:pPr>
  </w:style>
  <w:style w:type="character" w:customStyle="1" w:styleId="Trim-wypunktowaniaPoziom1Znak">
    <w:name w:val="Trim - wypunktowania Poziom 1 Znak"/>
    <w:link w:val="Trim-wypunktowaniaPoziom1"/>
    <w:rsid w:val="000C3C77"/>
    <w:rPr>
      <w:rFonts w:ascii="Arial Narrow" w:eastAsia="Calibri" w:hAnsi="Arial Narrow" w:cs="Times New Roman"/>
      <w:lang w:val="x-none"/>
    </w:rPr>
  </w:style>
  <w:style w:type="paragraph" w:customStyle="1" w:styleId="Default">
    <w:name w:val="Default"/>
    <w:basedOn w:val="Normalny"/>
    <w:rsid w:val="007E0FF9"/>
    <w:pPr>
      <w:suppressAutoHyphens/>
      <w:autoSpaceDE w:val="0"/>
      <w:spacing w:after="0" w:line="240" w:lineRule="auto"/>
    </w:pPr>
    <w:rPr>
      <w:rFonts w:ascii="Century Gothic" w:eastAsia="Century Gothic" w:hAnsi="Century Gothic" w:cs="Century Gothic"/>
      <w:color w:val="000000"/>
      <w:kern w:val="1"/>
      <w:sz w:val="24"/>
      <w:szCs w:val="24"/>
      <w:lang w:eastAsia="ar-SA"/>
    </w:rPr>
  </w:style>
  <w:style w:type="paragraph" w:customStyle="1" w:styleId="Trim111">
    <w:name w:val="Trim 1.1.1."/>
    <w:basedOn w:val="Trim-normalny"/>
    <w:link w:val="Trim111Znak"/>
    <w:autoRedefine/>
    <w:rsid w:val="007E0FF9"/>
    <w:pPr>
      <w:numPr>
        <w:ilvl w:val="2"/>
        <w:numId w:val="3"/>
      </w:numPr>
      <w:tabs>
        <w:tab w:val="num" w:pos="360"/>
      </w:tabs>
      <w:spacing w:after="60" w:line="240" w:lineRule="auto"/>
      <w:ind w:left="284" w:firstLine="0"/>
      <w:jc w:val="left"/>
      <w:outlineLvl w:val="2"/>
    </w:pPr>
    <w:rPr>
      <w:b/>
    </w:rPr>
  </w:style>
  <w:style w:type="paragraph" w:customStyle="1" w:styleId="Trim11">
    <w:name w:val="Trim 1.1"/>
    <w:basedOn w:val="Trim-normalny"/>
    <w:link w:val="Trim11Znak"/>
    <w:autoRedefine/>
    <w:rsid w:val="007E0FF9"/>
    <w:pPr>
      <w:numPr>
        <w:ilvl w:val="1"/>
        <w:numId w:val="3"/>
      </w:numPr>
      <w:tabs>
        <w:tab w:val="num" w:pos="360"/>
      </w:tabs>
      <w:spacing w:after="60" w:line="240" w:lineRule="auto"/>
      <w:ind w:left="0" w:firstLine="284"/>
      <w:jc w:val="left"/>
      <w:outlineLvl w:val="1"/>
    </w:pPr>
    <w:rPr>
      <w:b/>
      <w:smallCaps/>
    </w:rPr>
  </w:style>
  <w:style w:type="paragraph" w:customStyle="1" w:styleId="Trim1">
    <w:name w:val="Trim 1."/>
    <w:basedOn w:val="Trim-normalny"/>
    <w:link w:val="Trim1Znak"/>
    <w:rsid w:val="007E0FF9"/>
    <w:pPr>
      <w:numPr>
        <w:numId w:val="3"/>
      </w:numPr>
      <w:spacing w:after="60" w:line="240" w:lineRule="auto"/>
      <w:ind w:left="0" w:firstLine="0"/>
      <w:jc w:val="left"/>
      <w:outlineLvl w:val="0"/>
    </w:pPr>
    <w:rPr>
      <w:b/>
      <w:smallCaps/>
      <w:sz w:val="32"/>
      <w:szCs w:val="32"/>
    </w:rPr>
  </w:style>
  <w:style w:type="character" w:customStyle="1" w:styleId="Trim1Znak">
    <w:name w:val="Trim 1. Znak"/>
    <w:link w:val="Trim1"/>
    <w:qFormat/>
    <w:rsid w:val="007E0FF9"/>
    <w:rPr>
      <w:rFonts w:ascii="Arial Narrow" w:eastAsia="Calibri" w:hAnsi="Arial Narrow" w:cs="Times New Roman"/>
      <w:b/>
      <w:smallCaps/>
      <w:sz w:val="32"/>
      <w:szCs w:val="32"/>
      <w:lang w:val="x-none"/>
    </w:rPr>
  </w:style>
  <w:style w:type="paragraph" w:styleId="Nagwekspisutreci">
    <w:name w:val="TOC Heading"/>
    <w:basedOn w:val="Nagwek1"/>
    <w:next w:val="Normalny"/>
    <w:uiPriority w:val="39"/>
    <w:unhideWhenUsed/>
    <w:qFormat/>
    <w:rsid w:val="007D59FC"/>
    <w:pPr>
      <w:numPr>
        <w:numId w:val="0"/>
      </w:numPr>
      <w:outlineLvl w:val="9"/>
    </w:pPr>
    <w:rPr>
      <w:lang w:eastAsia="pl-PL"/>
    </w:rPr>
  </w:style>
  <w:style w:type="paragraph" w:styleId="Spistreci2">
    <w:name w:val="toc 2"/>
    <w:basedOn w:val="Normalny"/>
    <w:next w:val="Normalny"/>
    <w:autoRedefine/>
    <w:uiPriority w:val="39"/>
    <w:unhideWhenUsed/>
    <w:rsid w:val="007D59FC"/>
    <w:pPr>
      <w:spacing w:after="100"/>
      <w:ind w:left="220"/>
    </w:pPr>
  </w:style>
  <w:style w:type="character" w:styleId="Hipercze">
    <w:name w:val="Hyperlink"/>
    <w:basedOn w:val="Domylnaczcionkaakapitu"/>
    <w:uiPriority w:val="99"/>
    <w:unhideWhenUsed/>
    <w:rsid w:val="007D59FC"/>
    <w:rPr>
      <w:color w:val="0000FF" w:themeColor="hyperlink"/>
      <w:u w:val="single"/>
    </w:rPr>
  </w:style>
  <w:style w:type="paragraph" w:customStyle="1" w:styleId="Trim-tabelamae">
    <w:name w:val="Trim - tabela małe"/>
    <w:basedOn w:val="Normalny"/>
    <w:link w:val="Trim-tabelamaeZnak"/>
    <w:rsid w:val="001F58F8"/>
    <w:pPr>
      <w:spacing w:after="0"/>
    </w:pPr>
    <w:rPr>
      <w:rFonts w:ascii="Arial Narrow" w:eastAsia="Calibri" w:hAnsi="Arial Narrow" w:cs="Times New Roman"/>
      <w:color w:val="00000A"/>
      <w:sz w:val="18"/>
      <w:szCs w:val="18"/>
      <w:lang w:val="x-none"/>
    </w:rPr>
  </w:style>
  <w:style w:type="character" w:customStyle="1" w:styleId="Trim-tabelamaeZnak">
    <w:name w:val="Trim - tabela małe Znak"/>
    <w:link w:val="Trim-tabelamae"/>
    <w:rsid w:val="001F58F8"/>
    <w:rPr>
      <w:rFonts w:ascii="Arial Narrow" w:eastAsia="Calibri" w:hAnsi="Arial Narrow" w:cs="Times New Roman"/>
      <w:color w:val="00000A"/>
      <w:sz w:val="18"/>
      <w:szCs w:val="18"/>
      <w:lang w:val="x-none"/>
    </w:rPr>
  </w:style>
  <w:style w:type="character" w:customStyle="1" w:styleId="Trim111Znak">
    <w:name w:val="Trim 1.1.1. Znak"/>
    <w:link w:val="Trim111"/>
    <w:qFormat/>
    <w:locked/>
    <w:rsid w:val="00A021D7"/>
    <w:rPr>
      <w:rFonts w:ascii="Arial Narrow" w:eastAsia="Calibri" w:hAnsi="Arial Narrow" w:cs="Times New Roman"/>
      <w:b/>
      <w:lang w:val="x-none"/>
    </w:rPr>
  </w:style>
  <w:style w:type="character" w:customStyle="1" w:styleId="StylFranzArialNarrowInterliniapojedynczeZnak">
    <w:name w:val="Styl Franz + Arial Narrow Interlinia:  pojedyncze Znak"/>
    <w:link w:val="StylFranzArialNarrowInterliniapojedyncze"/>
    <w:locked/>
    <w:rsid w:val="006756CC"/>
    <w:rPr>
      <w:rFonts w:ascii="Arial Narrow" w:hAnsi="Arial Narrow"/>
    </w:rPr>
  </w:style>
  <w:style w:type="paragraph" w:customStyle="1" w:styleId="StylFranzArialNarrowInterliniapojedyncze">
    <w:name w:val="Styl Franz + Arial Narrow Interlinia:  pojedyncze"/>
    <w:basedOn w:val="Normalny"/>
    <w:link w:val="StylFranzArialNarrowInterliniapojedynczeZnak"/>
    <w:rsid w:val="006756CC"/>
    <w:pPr>
      <w:spacing w:after="0" w:line="240" w:lineRule="auto"/>
      <w:jc w:val="both"/>
    </w:pPr>
    <w:rPr>
      <w:rFonts w:ascii="Arial Narrow" w:hAnsi="Arial Narrow"/>
    </w:rPr>
  </w:style>
  <w:style w:type="paragraph" w:styleId="Tekstpodstawowywcity3">
    <w:name w:val="Body Text Indent 3"/>
    <w:basedOn w:val="Normalny"/>
    <w:link w:val="Tekstpodstawowywcity3Znak"/>
    <w:rsid w:val="00D55CD5"/>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D55CD5"/>
    <w:rPr>
      <w:rFonts w:ascii="Times New Roman" w:eastAsia="Times New Roman" w:hAnsi="Times New Roman" w:cs="Times New Roman"/>
      <w:sz w:val="16"/>
      <w:szCs w:val="16"/>
      <w:lang w:eastAsia="pl-PL"/>
    </w:rPr>
  </w:style>
  <w:style w:type="character" w:customStyle="1" w:styleId="Trim11Znak">
    <w:name w:val="Trim 1.1 Znak"/>
    <w:link w:val="Trim11"/>
    <w:qFormat/>
    <w:rsid w:val="00AF12CB"/>
    <w:rPr>
      <w:rFonts w:ascii="Arial Narrow" w:eastAsia="Calibri" w:hAnsi="Arial Narrow" w:cs="Times New Roman"/>
      <w:b/>
      <w:smallCaps/>
      <w:lang w:val="x-none"/>
    </w:rPr>
  </w:style>
  <w:style w:type="character" w:customStyle="1" w:styleId="NORMALPODSTZnak">
    <w:name w:val="NORMAL_PODST Znak"/>
    <w:link w:val="NORMALPODST"/>
    <w:locked/>
    <w:rsid w:val="000E3D40"/>
    <w:rPr>
      <w:rFonts w:ascii="Arial" w:hAnsi="Arial" w:cs="Arial"/>
      <w:szCs w:val="24"/>
    </w:rPr>
  </w:style>
  <w:style w:type="paragraph" w:customStyle="1" w:styleId="NORMALPODST">
    <w:name w:val="NORMAL_PODST"/>
    <w:basedOn w:val="Normalny"/>
    <w:link w:val="NORMALPODSTZnak"/>
    <w:qFormat/>
    <w:rsid w:val="000E3D40"/>
    <w:pPr>
      <w:spacing w:before="60" w:after="40" w:line="240" w:lineRule="auto"/>
      <w:ind w:left="284"/>
    </w:pPr>
    <w:rPr>
      <w:rFonts w:ascii="Arial" w:hAnsi="Arial" w:cs="Arial"/>
      <w:szCs w:val="24"/>
    </w:rPr>
  </w:style>
  <w:style w:type="paragraph" w:styleId="Nagwek">
    <w:name w:val="header"/>
    <w:basedOn w:val="Normalny"/>
    <w:link w:val="NagwekZnak"/>
    <w:uiPriority w:val="99"/>
    <w:unhideWhenUsed/>
    <w:rsid w:val="00DB66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B6643"/>
  </w:style>
  <w:style w:type="paragraph" w:styleId="Stopka">
    <w:name w:val="footer"/>
    <w:basedOn w:val="Normalny"/>
    <w:link w:val="StopkaZnak"/>
    <w:uiPriority w:val="99"/>
    <w:unhideWhenUsed/>
    <w:rsid w:val="00DB66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B6643"/>
  </w:style>
  <w:style w:type="paragraph" w:customStyle="1" w:styleId="CZESCI">
    <w:name w:val="CZESCI"/>
    <w:basedOn w:val="Nagwek3"/>
    <w:next w:val="NORMALPODST"/>
    <w:rsid w:val="008304F3"/>
    <w:pPr>
      <w:keepLines w:val="0"/>
      <w:numPr>
        <w:ilvl w:val="0"/>
        <w:numId w:val="0"/>
      </w:numPr>
      <w:pBdr>
        <w:bottom w:val="single" w:sz="4" w:space="1" w:color="auto"/>
      </w:pBdr>
      <w:tabs>
        <w:tab w:val="right" w:pos="142"/>
        <w:tab w:val="left" w:pos="426"/>
      </w:tabs>
      <w:suppressAutoHyphens/>
      <w:spacing w:before="240" w:after="60" w:line="240" w:lineRule="auto"/>
    </w:pPr>
    <w:rPr>
      <w:rFonts w:ascii="Arial Narrow" w:eastAsia="Times New Roman" w:hAnsi="Arial Narrow" w:cs="Times New Roman"/>
      <w:color w:val="auto"/>
      <w:sz w:val="26"/>
      <w:szCs w:val="26"/>
      <w:lang w:eastAsia="ar-SA"/>
    </w:rPr>
  </w:style>
  <w:style w:type="character" w:styleId="Wyrnieniedelikatne">
    <w:name w:val="Subtle Emphasis"/>
    <w:basedOn w:val="Domylnaczcionkaakapitu"/>
    <w:uiPriority w:val="19"/>
    <w:rsid w:val="0018296F"/>
    <w:rPr>
      <w:i/>
      <w:iCs/>
      <w:color w:val="404040" w:themeColor="text1" w:themeTint="BF"/>
    </w:rPr>
  </w:style>
  <w:style w:type="paragraph" w:customStyle="1" w:styleId="FKNormalny">
    <w:name w:val="F.K. Normalny"/>
    <w:basedOn w:val="Normalny"/>
    <w:link w:val="FKNormalnyZnak"/>
    <w:qFormat/>
    <w:rsid w:val="00533043"/>
    <w:pPr>
      <w:spacing w:before="120" w:after="0" w:line="259" w:lineRule="auto"/>
      <w:ind w:firstLine="284"/>
      <w:jc w:val="both"/>
    </w:pPr>
    <w:rPr>
      <w:rFonts w:ascii="Arial" w:hAnsi="Arial"/>
      <w:sz w:val="20"/>
      <w:szCs w:val="20"/>
    </w:rPr>
  </w:style>
  <w:style w:type="paragraph" w:customStyle="1" w:styleId="FK1">
    <w:name w:val="FK.1"/>
    <w:basedOn w:val="FKNormalny"/>
    <w:link w:val="FK1Znak"/>
    <w:qFormat/>
    <w:rsid w:val="00533043"/>
    <w:pPr>
      <w:numPr>
        <w:numId w:val="4"/>
      </w:numPr>
      <w:spacing w:before="240" w:after="60" w:line="240" w:lineRule="auto"/>
      <w:outlineLvl w:val="0"/>
    </w:pPr>
    <w:rPr>
      <w:b/>
      <w:bCs/>
      <w:smallCaps/>
      <w:sz w:val="28"/>
      <w:szCs w:val="28"/>
    </w:rPr>
  </w:style>
  <w:style w:type="character" w:customStyle="1" w:styleId="FKNormalnyZnak">
    <w:name w:val="F.K. Normalny Znak"/>
    <w:basedOn w:val="Domylnaczcionkaakapitu"/>
    <w:link w:val="FKNormalny"/>
    <w:rsid w:val="00533043"/>
    <w:rPr>
      <w:rFonts w:ascii="Arial" w:hAnsi="Arial"/>
      <w:sz w:val="20"/>
      <w:szCs w:val="20"/>
    </w:rPr>
  </w:style>
  <w:style w:type="paragraph" w:customStyle="1" w:styleId="FK11">
    <w:name w:val="F.K. 1.1"/>
    <w:basedOn w:val="FKNormalny"/>
    <w:link w:val="FK11Znak"/>
    <w:qFormat/>
    <w:rsid w:val="00533043"/>
    <w:pPr>
      <w:numPr>
        <w:ilvl w:val="1"/>
        <w:numId w:val="4"/>
      </w:numPr>
      <w:spacing w:before="240" w:after="60" w:line="240" w:lineRule="auto"/>
      <w:outlineLvl w:val="1"/>
    </w:pPr>
    <w:rPr>
      <w:b/>
      <w:bCs/>
    </w:rPr>
  </w:style>
  <w:style w:type="character" w:customStyle="1" w:styleId="FK1Znak">
    <w:name w:val="FK.1 Znak"/>
    <w:basedOn w:val="FKNormalnyZnak"/>
    <w:link w:val="FK1"/>
    <w:rsid w:val="00533043"/>
    <w:rPr>
      <w:rFonts w:ascii="Arial" w:hAnsi="Arial"/>
      <w:b/>
      <w:bCs/>
      <w:smallCaps/>
      <w:sz w:val="28"/>
      <w:szCs w:val="28"/>
    </w:rPr>
  </w:style>
  <w:style w:type="paragraph" w:customStyle="1" w:styleId="FK111">
    <w:name w:val="F.K 1.1.1"/>
    <w:basedOn w:val="FKNormalny"/>
    <w:link w:val="FK111Znak"/>
    <w:qFormat/>
    <w:rsid w:val="00712288"/>
    <w:pPr>
      <w:numPr>
        <w:ilvl w:val="2"/>
        <w:numId w:val="4"/>
      </w:numPr>
      <w:spacing w:before="240"/>
      <w:ind w:left="851" w:hanging="851"/>
      <w:jc w:val="left"/>
      <w:outlineLvl w:val="2"/>
    </w:pPr>
    <w:rPr>
      <w:b/>
      <w:bCs/>
    </w:rPr>
  </w:style>
  <w:style w:type="character" w:customStyle="1" w:styleId="FK11Znak">
    <w:name w:val="F.K. 1.1 Znak"/>
    <w:basedOn w:val="FKNormalnyZnak"/>
    <w:link w:val="FK11"/>
    <w:rsid w:val="00533043"/>
    <w:rPr>
      <w:rFonts w:ascii="Arial" w:hAnsi="Arial"/>
      <w:b/>
      <w:bCs/>
      <w:sz w:val="20"/>
      <w:szCs w:val="20"/>
    </w:rPr>
  </w:style>
  <w:style w:type="paragraph" w:customStyle="1" w:styleId="FK1111">
    <w:name w:val="F.K. 1.1.1.1"/>
    <w:basedOn w:val="FKNormalny"/>
    <w:link w:val="FK1111Znak"/>
    <w:qFormat/>
    <w:rsid w:val="000D58A2"/>
    <w:pPr>
      <w:numPr>
        <w:ilvl w:val="3"/>
        <w:numId w:val="4"/>
      </w:numPr>
      <w:ind w:left="851" w:hanging="851"/>
      <w:outlineLvl w:val="3"/>
    </w:pPr>
    <w:rPr>
      <w:b/>
    </w:rPr>
  </w:style>
  <w:style w:type="character" w:customStyle="1" w:styleId="FK111Znak">
    <w:name w:val="F.K 1.1.1 Znak"/>
    <w:basedOn w:val="FKNormalnyZnak"/>
    <w:link w:val="FK111"/>
    <w:rsid w:val="00712288"/>
    <w:rPr>
      <w:rFonts w:ascii="Arial" w:hAnsi="Arial"/>
      <w:b/>
      <w:bCs/>
      <w:sz w:val="20"/>
      <w:szCs w:val="20"/>
    </w:rPr>
  </w:style>
  <w:style w:type="paragraph" w:customStyle="1" w:styleId="FKRozdzia">
    <w:name w:val="F.K Rozdział"/>
    <w:basedOn w:val="FKNormalny"/>
    <w:link w:val="FKRozdziaZnak"/>
    <w:qFormat/>
    <w:rsid w:val="0018296F"/>
    <w:pPr>
      <w:spacing w:after="60" w:line="240" w:lineRule="auto"/>
      <w:outlineLvl w:val="0"/>
    </w:pPr>
    <w:rPr>
      <w:b/>
      <w:bCs/>
      <w:sz w:val="32"/>
      <w:szCs w:val="32"/>
    </w:rPr>
  </w:style>
  <w:style w:type="character" w:customStyle="1" w:styleId="FK1111Znak">
    <w:name w:val="F.K. 1.1.1.1 Znak"/>
    <w:basedOn w:val="FKNormalnyZnak"/>
    <w:link w:val="FK1111"/>
    <w:rsid w:val="000D58A2"/>
    <w:rPr>
      <w:rFonts w:ascii="Arial" w:hAnsi="Arial"/>
      <w:b/>
      <w:sz w:val="20"/>
      <w:szCs w:val="20"/>
    </w:rPr>
  </w:style>
  <w:style w:type="paragraph" w:customStyle="1" w:styleId="FKWyp1">
    <w:name w:val="F.K. Wyp1"/>
    <w:basedOn w:val="FKNormalny"/>
    <w:link w:val="FKWyp1Znak"/>
    <w:qFormat/>
    <w:rsid w:val="00D547FF"/>
    <w:pPr>
      <w:numPr>
        <w:numId w:val="5"/>
      </w:numPr>
      <w:spacing w:before="60"/>
      <w:contextualSpacing/>
    </w:pPr>
  </w:style>
  <w:style w:type="character" w:customStyle="1" w:styleId="FKRozdziaZnak">
    <w:name w:val="F.K Rozdział Znak"/>
    <w:basedOn w:val="FKNormalnyZnak"/>
    <w:link w:val="FKRozdzia"/>
    <w:rsid w:val="0018296F"/>
    <w:rPr>
      <w:rFonts w:ascii="Arial Nova" w:hAnsi="Arial Nova"/>
      <w:b/>
      <w:bCs/>
      <w:sz w:val="32"/>
      <w:szCs w:val="32"/>
    </w:rPr>
  </w:style>
  <w:style w:type="paragraph" w:customStyle="1" w:styleId="APWyp2">
    <w:name w:val="AP Wyp2"/>
    <w:basedOn w:val="FKWyp1"/>
    <w:link w:val="APWyp2Znak"/>
    <w:qFormat/>
    <w:rsid w:val="0018296F"/>
    <w:pPr>
      <w:numPr>
        <w:ilvl w:val="1"/>
      </w:numPr>
    </w:pPr>
  </w:style>
  <w:style w:type="character" w:customStyle="1" w:styleId="FKWyp1Znak">
    <w:name w:val="F.K. Wyp1 Znak"/>
    <w:basedOn w:val="FKNormalnyZnak"/>
    <w:link w:val="FKWyp1"/>
    <w:rsid w:val="0018296F"/>
    <w:rPr>
      <w:rFonts w:ascii="Arial Nova" w:hAnsi="Arial Nova"/>
      <w:sz w:val="20"/>
      <w:szCs w:val="20"/>
    </w:rPr>
  </w:style>
  <w:style w:type="paragraph" w:customStyle="1" w:styleId="FKtabela">
    <w:name w:val="F.K. tabela"/>
    <w:basedOn w:val="FKNormalny"/>
    <w:link w:val="FKtabelaZnak"/>
    <w:qFormat/>
    <w:rsid w:val="0018296F"/>
    <w:pPr>
      <w:spacing w:before="0" w:line="240" w:lineRule="auto"/>
      <w:ind w:firstLine="0"/>
    </w:pPr>
    <w:rPr>
      <w:sz w:val="18"/>
      <w:szCs w:val="18"/>
    </w:rPr>
  </w:style>
  <w:style w:type="character" w:customStyle="1" w:styleId="APWyp2Znak">
    <w:name w:val="AP Wyp2 Znak"/>
    <w:basedOn w:val="FKWyp1Znak"/>
    <w:link w:val="APWyp2"/>
    <w:rsid w:val="0018296F"/>
    <w:rPr>
      <w:rFonts w:ascii="Arial Nova" w:hAnsi="Arial Nova"/>
      <w:sz w:val="20"/>
      <w:szCs w:val="20"/>
    </w:rPr>
  </w:style>
  <w:style w:type="table" w:styleId="Tabela-Siatka">
    <w:name w:val="Table Grid"/>
    <w:basedOn w:val="Standardowy"/>
    <w:uiPriority w:val="39"/>
    <w:rsid w:val="001829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KtabelaZnak">
    <w:name w:val="F.K. tabela Znak"/>
    <w:basedOn w:val="FKNormalnyZnak"/>
    <w:link w:val="FKtabela"/>
    <w:rsid w:val="0018296F"/>
    <w:rPr>
      <w:rFonts w:ascii="Arial Nova" w:hAnsi="Arial Nova"/>
      <w:sz w:val="18"/>
      <w:szCs w:val="18"/>
    </w:rPr>
  </w:style>
  <w:style w:type="paragraph" w:styleId="Spistreci3">
    <w:name w:val="toc 3"/>
    <w:basedOn w:val="Normalny"/>
    <w:next w:val="Normalny"/>
    <w:autoRedefine/>
    <w:uiPriority w:val="39"/>
    <w:unhideWhenUsed/>
    <w:rsid w:val="00FC7972"/>
    <w:pPr>
      <w:spacing w:after="100"/>
      <w:ind w:left="440"/>
    </w:pPr>
  </w:style>
  <w:style w:type="paragraph" w:styleId="Tekstpodstawowywcity2">
    <w:name w:val="Body Text Indent 2"/>
    <w:basedOn w:val="Normalny"/>
    <w:link w:val="Tekstpodstawowywcity2Znak"/>
    <w:uiPriority w:val="99"/>
    <w:rsid w:val="008B0540"/>
    <w:pPr>
      <w:spacing w:before="60" w:after="120" w:line="480" w:lineRule="auto"/>
      <w:ind w:left="283"/>
    </w:pPr>
    <w:rPr>
      <w:rFonts w:ascii="Arial" w:eastAsia="Times New Roman" w:hAnsi="Arial" w:cs="Times New Roman"/>
      <w:szCs w:val="24"/>
      <w:lang w:eastAsia="pl-PL"/>
    </w:rPr>
  </w:style>
  <w:style w:type="character" w:customStyle="1" w:styleId="Tekstpodstawowywcity2Znak">
    <w:name w:val="Tekst podstawowy wcięty 2 Znak"/>
    <w:basedOn w:val="Domylnaczcionkaakapitu"/>
    <w:link w:val="Tekstpodstawowywcity2"/>
    <w:uiPriority w:val="99"/>
    <w:rsid w:val="008B0540"/>
    <w:rPr>
      <w:rFonts w:ascii="Arial" w:eastAsia="Times New Roman" w:hAnsi="Arial" w:cs="Times New Roman"/>
      <w:szCs w:val="24"/>
      <w:lang w:eastAsia="pl-PL"/>
    </w:rPr>
  </w:style>
  <w:style w:type="paragraph" w:customStyle="1" w:styleId="normalnywykropkowany">
    <w:name w:val="normalny wykropkowany"/>
    <w:basedOn w:val="Normalny"/>
    <w:qFormat/>
    <w:rsid w:val="00F540C3"/>
    <w:pPr>
      <w:numPr>
        <w:numId w:val="6"/>
      </w:numPr>
      <w:spacing w:before="60" w:after="60" w:line="240" w:lineRule="auto"/>
      <w:ind w:left="993" w:hanging="284"/>
    </w:pPr>
    <w:rPr>
      <w:rFonts w:ascii="Arial" w:eastAsia="Times New Roman" w:hAnsi="Arial" w:cs="Arial"/>
      <w:lang w:eastAsia="pl-PL"/>
    </w:rPr>
  </w:style>
  <w:style w:type="paragraph" w:customStyle="1" w:styleId="Punkty">
    <w:name w:val="Punkty"/>
    <w:basedOn w:val="Normalny"/>
    <w:next w:val="Zwykytekst"/>
    <w:rsid w:val="0088238E"/>
    <w:pPr>
      <w:numPr>
        <w:numId w:val="7"/>
      </w:numPr>
      <w:spacing w:before="60" w:after="60" w:line="240" w:lineRule="auto"/>
    </w:pPr>
    <w:rPr>
      <w:rFonts w:ascii="Arial" w:eastAsia="Times New Roman" w:hAnsi="Arial" w:cs="Times New Roman"/>
      <w:szCs w:val="20"/>
      <w:lang w:eastAsia="pl-PL"/>
    </w:rPr>
  </w:style>
  <w:style w:type="numbering" w:customStyle="1" w:styleId="Bullet">
    <w:name w:val="Bullet"/>
    <w:rsid w:val="0088238E"/>
    <w:pPr>
      <w:numPr>
        <w:numId w:val="7"/>
      </w:numPr>
    </w:pPr>
  </w:style>
  <w:style w:type="paragraph" w:styleId="Zwykytekst">
    <w:name w:val="Plain Text"/>
    <w:basedOn w:val="Normalny"/>
    <w:link w:val="ZwykytekstZnak"/>
    <w:uiPriority w:val="99"/>
    <w:semiHidden/>
    <w:unhideWhenUsed/>
    <w:rsid w:val="0088238E"/>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88238E"/>
    <w:rPr>
      <w:rFonts w:ascii="Consolas" w:hAnsi="Consolas"/>
      <w:sz w:val="21"/>
      <w:szCs w:val="21"/>
    </w:rPr>
  </w:style>
  <w:style w:type="character" w:customStyle="1" w:styleId="BezodstpwZnak">
    <w:name w:val="Bez odstępów Znak"/>
    <w:link w:val="Bezodstpw"/>
    <w:uiPriority w:val="1"/>
    <w:locked/>
    <w:rsid w:val="00FB571F"/>
    <w:rPr>
      <w:rFonts w:ascii="Calibri" w:hAnsi="Calibri" w:cs="Calibri"/>
    </w:rPr>
  </w:style>
  <w:style w:type="paragraph" w:styleId="Bezodstpw">
    <w:name w:val="No Spacing"/>
    <w:link w:val="BezodstpwZnak"/>
    <w:uiPriority w:val="1"/>
    <w:qFormat/>
    <w:rsid w:val="00FB571F"/>
    <w:pPr>
      <w:spacing w:after="0" w:line="240" w:lineRule="auto"/>
    </w:pPr>
    <w:rPr>
      <w:rFonts w:ascii="Calibri" w:hAnsi="Calibri" w:cs="Calibri"/>
    </w:rPr>
  </w:style>
  <w:style w:type="character" w:customStyle="1" w:styleId="DEMIURGPunktator1Znak">
    <w:name w:val="DEMIURG Punktator 1 Znak"/>
    <w:basedOn w:val="Domylnaczcionkaakapitu"/>
    <w:link w:val="DEMIURGPunktator1"/>
    <w:uiPriority w:val="99"/>
    <w:qFormat/>
    <w:locked/>
    <w:rsid w:val="00367A95"/>
    <w:rPr>
      <w:rFonts w:ascii="Century Gothic" w:hAnsi="Century Gothic"/>
      <w:b/>
      <w:sz w:val="16"/>
    </w:rPr>
  </w:style>
  <w:style w:type="paragraph" w:customStyle="1" w:styleId="DEMIURGPunktator1">
    <w:name w:val="DEMIURG Punktator 1"/>
    <w:basedOn w:val="Normalny"/>
    <w:link w:val="DEMIURGPunktator1Znak"/>
    <w:uiPriority w:val="99"/>
    <w:qFormat/>
    <w:rsid w:val="00367A95"/>
    <w:pPr>
      <w:keepLines/>
      <w:numPr>
        <w:numId w:val="8"/>
      </w:numPr>
      <w:spacing w:before="240" w:after="120" w:line="360" w:lineRule="auto"/>
      <w:jc w:val="both"/>
    </w:pPr>
    <w:rPr>
      <w:rFonts w:ascii="Century Gothic" w:hAnsi="Century Gothic"/>
      <w:b/>
      <w:sz w:val="16"/>
    </w:rPr>
  </w:style>
  <w:style w:type="character" w:styleId="Odwoaniedokomentarza">
    <w:name w:val="annotation reference"/>
    <w:basedOn w:val="Domylnaczcionkaakapitu"/>
    <w:uiPriority w:val="99"/>
    <w:semiHidden/>
    <w:unhideWhenUsed/>
    <w:rsid w:val="00E63373"/>
    <w:rPr>
      <w:sz w:val="16"/>
      <w:szCs w:val="16"/>
    </w:rPr>
  </w:style>
  <w:style w:type="paragraph" w:styleId="Tekstkomentarza">
    <w:name w:val="annotation text"/>
    <w:basedOn w:val="Normalny"/>
    <w:link w:val="TekstkomentarzaZnak"/>
    <w:uiPriority w:val="99"/>
    <w:semiHidden/>
    <w:unhideWhenUsed/>
    <w:rsid w:val="00E6337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63373"/>
    <w:rPr>
      <w:sz w:val="20"/>
      <w:szCs w:val="20"/>
    </w:rPr>
  </w:style>
  <w:style w:type="paragraph" w:styleId="Tematkomentarza">
    <w:name w:val="annotation subject"/>
    <w:basedOn w:val="Tekstkomentarza"/>
    <w:next w:val="Tekstkomentarza"/>
    <w:link w:val="TematkomentarzaZnak"/>
    <w:uiPriority w:val="99"/>
    <w:semiHidden/>
    <w:unhideWhenUsed/>
    <w:rsid w:val="00E63373"/>
    <w:rPr>
      <w:b/>
      <w:bCs/>
    </w:rPr>
  </w:style>
  <w:style w:type="character" w:customStyle="1" w:styleId="TematkomentarzaZnak">
    <w:name w:val="Temat komentarza Znak"/>
    <w:basedOn w:val="TekstkomentarzaZnak"/>
    <w:link w:val="Tematkomentarza"/>
    <w:uiPriority w:val="99"/>
    <w:semiHidden/>
    <w:rsid w:val="00E63373"/>
    <w:rPr>
      <w:b/>
      <w:bCs/>
      <w:sz w:val="20"/>
      <w:szCs w:val="20"/>
    </w:rPr>
  </w:style>
  <w:style w:type="paragraph" w:customStyle="1" w:styleId="Styl1">
    <w:name w:val="Styl1"/>
    <w:basedOn w:val="Normalny"/>
    <w:qFormat/>
    <w:rsid w:val="00D323A1"/>
    <w:pPr>
      <w:spacing w:after="160"/>
      <w:jc w:val="both"/>
    </w:pPr>
    <w:rPr>
      <w:rFonts w:ascii="Arial Narrow" w:hAnsi="Arial Narrow" w:cs="Arial"/>
      <w:szCs w:val="20"/>
    </w:rPr>
  </w:style>
  <w:style w:type="paragraph" w:customStyle="1" w:styleId="Franz">
    <w:name w:val="Franz"/>
    <w:basedOn w:val="Normalny"/>
    <w:rsid w:val="00BA670C"/>
    <w:pPr>
      <w:spacing w:after="0" w:line="360" w:lineRule="auto"/>
      <w:jc w:val="both"/>
    </w:pPr>
    <w:rPr>
      <w:rFonts w:ascii="Arial" w:eastAsia="Times New Roman" w:hAnsi="Arial" w:cs="Times New Roman"/>
      <w:szCs w:val="20"/>
      <w:lang w:eastAsia="pl-PL"/>
    </w:rPr>
  </w:style>
  <w:style w:type="paragraph" w:customStyle="1" w:styleId="normakkropki">
    <w:name w:val="normak_kropki"/>
    <w:basedOn w:val="Normalny"/>
    <w:qFormat/>
    <w:rsid w:val="000A3DB0"/>
    <w:pPr>
      <w:numPr>
        <w:numId w:val="9"/>
      </w:numPr>
      <w:spacing w:before="40" w:after="20" w:line="240" w:lineRule="auto"/>
    </w:pPr>
    <w:rPr>
      <w:rFonts w:ascii="Arial" w:eastAsia="Times New Roman" w:hAnsi="Arial" w:cs="Arial"/>
      <w:kern w:val="1"/>
      <w:sz w:val="20"/>
      <w:lang w:eastAsia="pl-PL"/>
    </w:rPr>
  </w:style>
  <w:style w:type="paragraph" w:styleId="Lista2">
    <w:name w:val="List 2"/>
    <w:basedOn w:val="Normalny"/>
    <w:unhideWhenUsed/>
    <w:rsid w:val="000A3DB0"/>
    <w:pPr>
      <w:spacing w:before="60" w:after="60" w:line="240" w:lineRule="auto"/>
      <w:ind w:left="566" w:hanging="283"/>
      <w:contextualSpacing/>
    </w:pPr>
    <w:rPr>
      <w:rFonts w:ascii="Arial" w:eastAsia="Times New Roman" w:hAnsi="Arial" w:cs="Times New Roman"/>
      <w:szCs w:val="24"/>
      <w:lang w:eastAsia="pl-PL"/>
    </w:rPr>
  </w:style>
  <w:style w:type="paragraph" w:styleId="Spistreci4">
    <w:name w:val="toc 4"/>
    <w:basedOn w:val="Normalny"/>
    <w:next w:val="Normalny"/>
    <w:autoRedefine/>
    <w:uiPriority w:val="39"/>
    <w:unhideWhenUsed/>
    <w:rsid w:val="00DE6468"/>
    <w:pPr>
      <w:spacing w:after="100" w:line="259" w:lineRule="auto"/>
      <w:ind w:left="660"/>
    </w:pPr>
    <w:rPr>
      <w:rFonts w:asciiTheme="minorHAnsi" w:eastAsiaTheme="minorEastAsia" w:hAnsiTheme="minorHAnsi"/>
      <w:lang w:eastAsia="pl-PL"/>
    </w:rPr>
  </w:style>
  <w:style w:type="paragraph" w:styleId="Spistreci5">
    <w:name w:val="toc 5"/>
    <w:basedOn w:val="Normalny"/>
    <w:next w:val="Normalny"/>
    <w:autoRedefine/>
    <w:uiPriority w:val="39"/>
    <w:unhideWhenUsed/>
    <w:rsid w:val="00DE6468"/>
    <w:pPr>
      <w:spacing w:after="100" w:line="259" w:lineRule="auto"/>
      <w:ind w:left="880"/>
    </w:pPr>
    <w:rPr>
      <w:rFonts w:asciiTheme="minorHAnsi" w:eastAsiaTheme="minorEastAsia" w:hAnsiTheme="minorHAnsi"/>
      <w:lang w:eastAsia="pl-PL"/>
    </w:rPr>
  </w:style>
  <w:style w:type="paragraph" w:styleId="Spistreci6">
    <w:name w:val="toc 6"/>
    <w:basedOn w:val="Normalny"/>
    <w:next w:val="Normalny"/>
    <w:autoRedefine/>
    <w:uiPriority w:val="39"/>
    <w:unhideWhenUsed/>
    <w:rsid w:val="00DE6468"/>
    <w:pPr>
      <w:spacing w:after="100" w:line="259" w:lineRule="auto"/>
      <w:ind w:left="1100"/>
    </w:pPr>
    <w:rPr>
      <w:rFonts w:asciiTheme="minorHAnsi" w:eastAsiaTheme="minorEastAsia" w:hAnsiTheme="minorHAnsi"/>
      <w:lang w:eastAsia="pl-PL"/>
    </w:rPr>
  </w:style>
  <w:style w:type="paragraph" w:styleId="Spistreci7">
    <w:name w:val="toc 7"/>
    <w:basedOn w:val="Normalny"/>
    <w:next w:val="Normalny"/>
    <w:autoRedefine/>
    <w:uiPriority w:val="39"/>
    <w:unhideWhenUsed/>
    <w:rsid w:val="00DE6468"/>
    <w:pPr>
      <w:spacing w:after="100" w:line="259" w:lineRule="auto"/>
      <w:ind w:left="1320"/>
    </w:pPr>
    <w:rPr>
      <w:rFonts w:asciiTheme="minorHAnsi" w:eastAsiaTheme="minorEastAsia" w:hAnsiTheme="minorHAnsi"/>
      <w:lang w:eastAsia="pl-PL"/>
    </w:rPr>
  </w:style>
  <w:style w:type="paragraph" w:styleId="Spistreci8">
    <w:name w:val="toc 8"/>
    <w:basedOn w:val="Normalny"/>
    <w:next w:val="Normalny"/>
    <w:autoRedefine/>
    <w:uiPriority w:val="39"/>
    <w:unhideWhenUsed/>
    <w:rsid w:val="00DE6468"/>
    <w:pPr>
      <w:spacing w:after="100" w:line="259" w:lineRule="auto"/>
      <w:ind w:left="1540"/>
    </w:pPr>
    <w:rPr>
      <w:rFonts w:asciiTheme="minorHAnsi" w:eastAsiaTheme="minorEastAsia" w:hAnsiTheme="minorHAnsi"/>
      <w:lang w:eastAsia="pl-PL"/>
    </w:rPr>
  </w:style>
  <w:style w:type="paragraph" w:styleId="Spistreci9">
    <w:name w:val="toc 9"/>
    <w:basedOn w:val="Normalny"/>
    <w:next w:val="Normalny"/>
    <w:autoRedefine/>
    <w:uiPriority w:val="39"/>
    <w:unhideWhenUsed/>
    <w:rsid w:val="00DE6468"/>
    <w:pPr>
      <w:spacing w:after="100" w:line="259" w:lineRule="auto"/>
      <w:ind w:left="1760"/>
    </w:pPr>
    <w:rPr>
      <w:rFonts w:asciiTheme="minorHAnsi" w:eastAsiaTheme="minorEastAsia" w:hAnsiTheme="minorHAnsi"/>
      <w:lang w:eastAsia="pl-PL"/>
    </w:rPr>
  </w:style>
  <w:style w:type="character" w:styleId="Nierozpoznanawzmianka">
    <w:name w:val="Unresolved Mention"/>
    <w:basedOn w:val="Domylnaczcionkaakapitu"/>
    <w:uiPriority w:val="99"/>
    <w:semiHidden/>
    <w:unhideWhenUsed/>
    <w:rsid w:val="00DE6468"/>
    <w:rPr>
      <w:color w:val="605E5C"/>
      <w:shd w:val="clear" w:color="auto" w:fill="E1DFDD"/>
    </w:rPr>
  </w:style>
  <w:style w:type="paragraph" w:styleId="Tekstpodstawowywcity">
    <w:name w:val="Body Text Indent"/>
    <w:basedOn w:val="Normalny"/>
    <w:link w:val="TekstpodstawowywcityZnak"/>
    <w:uiPriority w:val="99"/>
    <w:semiHidden/>
    <w:unhideWhenUsed/>
    <w:rsid w:val="00304EA4"/>
    <w:pPr>
      <w:spacing w:after="120"/>
      <w:ind w:left="283"/>
    </w:pPr>
  </w:style>
  <w:style w:type="character" w:customStyle="1" w:styleId="TekstpodstawowywcityZnak">
    <w:name w:val="Tekst podstawowy wcięty Znak"/>
    <w:basedOn w:val="Domylnaczcionkaakapitu"/>
    <w:link w:val="Tekstpodstawowywcity"/>
    <w:uiPriority w:val="99"/>
    <w:semiHidden/>
    <w:rsid w:val="00304EA4"/>
  </w:style>
  <w:style w:type="paragraph" w:customStyle="1" w:styleId="Nagwek1-1">
    <w:name w:val="*Nagłówek1-1"/>
    <w:basedOn w:val="Normalny"/>
    <w:next w:val="Normalny"/>
    <w:link w:val="Nagwek1-1Znak1"/>
    <w:autoRedefine/>
    <w:qFormat/>
    <w:rsid w:val="00304EA4"/>
    <w:pPr>
      <w:numPr>
        <w:numId w:val="17"/>
      </w:numPr>
      <w:spacing w:before="120" w:after="120" w:line="240" w:lineRule="auto"/>
      <w:ind w:left="720"/>
    </w:pPr>
    <w:rPr>
      <w:rFonts w:ascii="Arial Narrow" w:eastAsia="Times New Roman" w:hAnsi="Arial Narrow" w:cs="Times New Roman"/>
      <w:b/>
      <w:bCs/>
      <w:spacing w:val="20"/>
      <w:sz w:val="28"/>
      <w:szCs w:val="24"/>
      <w:lang w:eastAsia="pl-PL"/>
    </w:rPr>
  </w:style>
  <w:style w:type="paragraph" w:customStyle="1" w:styleId="Nagwek1-1-1">
    <w:name w:val="*Nagłówek1-1-1"/>
    <w:basedOn w:val="Nagwek3"/>
    <w:next w:val="Nagwek1-1"/>
    <w:autoRedefine/>
    <w:qFormat/>
    <w:rsid w:val="00304EA4"/>
    <w:pPr>
      <w:keepLines w:val="0"/>
      <w:numPr>
        <w:ilvl w:val="1"/>
        <w:numId w:val="17"/>
      </w:numPr>
      <w:spacing w:before="0" w:after="120" w:line="240" w:lineRule="auto"/>
    </w:pPr>
    <w:rPr>
      <w:rFonts w:ascii="Times New Roman" w:eastAsia="Arial Unicode MS" w:hAnsi="Times New Roman" w:cs="Times New Roman"/>
      <w:color w:val="auto"/>
      <w:sz w:val="24"/>
      <w:szCs w:val="20"/>
      <w:lang w:eastAsia="pl-PL"/>
    </w:rPr>
  </w:style>
  <w:style w:type="character" w:customStyle="1" w:styleId="Nagwek1-1Znak1">
    <w:name w:val="*Nagłówek1-1 Znak1"/>
    <w:link w:val="Nagwek1-1"/>
    <w:rsid w:val="00304EA4"/>
    <w:rPr>
      <w:rFonts w:ascii="Arial Narrow" w:eastAsia="Times New Roman" w:hAnsi="Arial Narrow" w:cs="Times New Roman"/>
      <w:b/>
      <w:bCs/>
      <w:spacing w:val="20"/>
      <w:sz w:val="28"/>
      <w:szCs w:val="24"/>
      <w:lang w:eastAsia="pl-PL"/>
    </w:rPr>
  </w:style>
  <w:style w:type="paragraph" w:customStyle="1" w:styleId="APtabela">
    <w:name w:val="AP tabela"/>
    <w:basedOn w:val="Normalny"/>
    <w:link w:val="APtabelaZnak"/>
    <w:qFormat/>
    <w:rsid w:val="00660FF0"/>
    <w:pPr>
      <w:spacing w:after="0" w:line="240" w:lineRule="auto"/>
      <w:jc w:val="both"/>
    </w:pPr>
    <w:rPr>
      <w:sz w:val="18"/>
      <w:szCs w:val="18"/>
    </w:rPr>
  </w:style>
  <w:style w:type="character" w:customStyle="1" w:styleId="APtabelaZnak">
    <w:name w:val="AP tabela Znak"/>
    <w:basedOn w:val="Domylnaczcionkaakapitu"/>
    <w:link w:val="APtabela"/>
    <w:rsid w:val="00660FF0"/>
    <w:rPr>
      <w:sz w:val="18"/>
      <w:szCs w:val="18"/>
    </w:rPr>
  </w:style>
  <w:style w:type="paragraph" w:customStyle="1" w:styleId="APNormalny">
    <w:name w:val="AP Normalny"/>
    <w:basedOn w:val="Normalny"/>
    <w:link w:val="APNormalnyZnak"/>
    <w:qFormat/>
    <w:rsid w:val="00326A2A"/>
    <w:pPr>
      <w:spacing w:before="120" w:after="0" w:line="259" w:lineRule="auto"/>
      <w:ind w:firstLine="284"/>
      <w:jc w:val="both"/>
    </w:pPr>
    <w:rPr>
      <w:sz w:val="20"/>
      <w:szCs w:val="20"/>
    </w:rPr>
  </w:style>
  <w:style w:type="character" w:customStyle="1" w:styleId="APNormalnyZnak">
    <w:name w:val="AP Normalny Znak"/>
    <w:basedOn w:val="Domylnaczcionkaakapitu"/>
    <w:link w:val="APNormalny"/>
    <w:rsid w:val="00326A2A"/>
    <w:rPr>
      <w:sz w:val="20"/>
      <w:szCs w:val="20"/>
    </w:rPr>
  </w:style>
  <w:style w:type="paragraph" w:styleId="Tekstprzypisukocowego">
    <w:name w:val="endnote text"/>
    <w:basedOn w:val="Normalny"/>
    <w:link w:val="TekstprzypisukocowegoZnak"/>
    <w:uiPriority w:val="99"/>
    <w:semiHidden/>
    <w:unhideWhenUsed/>
    <w:rsid w:val="000158E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158EB"/>
    <w:rPr>
      <w:sz w:val="20"/>
      <w:szCs w:val="20"/>
    </w:rPr>
  </w:style>
  <w:style w:type="character" w:styleId="Odwoanieprzypisukocowego">
    <w:name w:val="endnote reference"/>
    <w:basedOn w:val="Domylnaczcionkaakapitu"/>
    <w:uiPriority w:val="99"/>
    <w:semiHidden/>
    <w:unhideWhenUsed/>
    <w:rsid w:val="000158EB"/>
    <w:rPr>
      <w:vertAlign w:val="superscript"/>
    </w:rPr>
  </w:style>
  <w:style w:type="paragraph" w:styleId="NormalnyWeb">
    <w:name w:val="Normal (Web)"/>
    <w:basedOn w:val="Normalny"/>
    <w:uiPriority w:val="99"/>
    <w:semiHidden/>
    <w:unhideWhenUsed/>
    <w:rsid w:val="000E234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64024">
      <w:bodyDiv w:val="1"/>
      <w:marLeft w:val="0"/>
      <w:marRight w:val="0"/>
      <w:marTop w:val="0"/>
      <w:marBottom w:val="0"/>
      <w:divBdr>
        <w:top w:val="none" w:sz="0" w:space="0" w:color="auto"/>
        <w:left w:val="none" w:sz="0" w:space="0" w:color="auto"/>
        <w:bottom w:val="none" w:sz="0" w:space="0" w:color="auto"/>
        <w:right w:val="none" w:sz="0" w:space="0" w:color="auto"/>
      </w:divBdr>
    </w:div>
    <w:div w:id="26103923">
      <w:bodyDiv w:val="1"/>
      <w:marLeft w:val="0"/>
      <w:marRight w:val="0"/>
      <w:marTop w:val="0"/>
      <w:marBottom w:val="0"/>
      <w:divBdr>
        <w:top w:val="none" w:sz="0" w:space="0" w:color="auto"/>
        <w:left w:val="none" w:sz="0" w:space="0" w:color="auto"/>
        <w:bottom w:val="none" w:sz="0" w:space="0" w:color="auto"/>
        <w:right w:val="none" w:sz="0" w:space="0" w:color="auto"/>
      </w:divBdr>
    </w:div>
    <w:div w:id="27532806">
      <w:bodyDiv w:val="1"/>
      <w:marLeft w:val="0"/>
      <w:marRight w:val="0"/>
      <w:marTop w:val="0"/>
      <w:marBottom w:val="0"/>
      <w:divBdr>
        <w:top w:val="none" w:sz="0" w:space="0" w:color="auto"/>
        <w:left w:val="none" w:sz="0" w:space="0" w:color="auto"/>
        <w:bottom w:val="none" w:sz="0" w:space="0" w:color="auto"/>
        <w:right w:val="none" w:sz="0" w:space="0" w:color="auto"/>
      </w:divBdr>
    </w:div>
    <w:div w:id="34355034">
      <w:bodyDiv w:val="1"/>
      <w:marLeft w:val="0"/>
      <w:marRight w:val="0"/>
      <w:marTop w:val="0"/>
      <w:marBottom w:val="0"/>
      <w:divBdr>
        <w:top w:val="none" w:sz="0" w:space="0" w:color="auto"/>
        <w:left w:val="none" w:sz="0" w:space="0" w:color="auto"/>
        <w:bottom w:val="none" w:sz="0" w:space="0" w:color="auto"/>
        <w:right w:val="none" w:sz="0" w:space="0" w:color="auto"/>
      </w:divBdr>
    </w:div>
    <w:div w:id="68965047">
      <w:bodyDiv w:val="1"/>
      <w:marLeft w:val="0"/>
      <w:marRight w:val="0"/>
      <w:marTop w:val="0"/>
      <w:marBottom w:val="0"/>
      <w:divBdr>
        <w:top w:val="none" w:sz="0" w:space="0" w:color="auto"/>
        <w:left w:val="none" w:sz="0" w:space="0" w:color="auto"/>
        <w:bottom w:val="none" w:sz="0" w:space="0" w:color="auto"/>
        <w:right w:val="none" w:sz="0" w:space="0" w:color="auto"/>
      </w:divBdr>
    </w:div>
    <w:div w:id="85884260">
      <w:bodyDiv w:val="1"/>
      <w:marLeft w:val="0"/>
      <w:marRight w:val="0"/>
      <w:marTop w:val="0"/>
      <w:marBottom w:val="0"/>
      <w:divBdr>
        <w:top w:val="none" w:sz="0" w:space="0" w:color="auto"/>
        <w:left w:val="none" w:sz="0" w:space="0" w:color="auto"/>
        <w:bottom w:val="none" w:sz="0" w:space="0" w:color="auto"/>
        <w:right w:val="none" w:sz="0" w:space="0" w:color="auto"/>
      </w:divBdr>
    </w:div>
    <w:div w:id="100688419">
      <w:bodyDiv w:val="1"/>
      <w:marLeft w:val="0"/>
      <w:marRight w:val="0"/>
      <w:marTop w:val="0"/>
      <w:marBottom w:val="0"/>
      <w:divBdr>
        <w:top w:val="none" w:sz="0" w:space="0" w:color="auto"/>
        <w:left w:val="none" w:sz="0" w:space="0" w:color="auto"/>
        <w:bottom w:val="none" w:sz="0" w:space="0" w:color="auto"/>
        <w:right w:val="none" w:sz="0" w:space="0" w:color="auto"/>
      </w:divBdr>
    </w:div>
    <w:div w:id="106505023">
      <w:bodyDiv w:val="1"/>
      <w:marLeft w:val="0"/>
      <w:marRight w:val="0"/>
      <w:marTop w:val="0"/>
      <w:marBottom w:val="0"/>
      <w:divBdr>
        <w:top w:val="none" w:sz="0" w:space="0" w:color="auto"/>
        <w:left w:val="none" w:sz="0" w:space="0" w:color="auto"/>
        <w:bottom w:val="none" w:sz="0" w:space="0" w:color="auto"/>
        <w:right w:val="none" w:sz="0" w:space="0" w:color="auto"/>
      </w:divBdr>
    </w:div>
    <w:div w:id="126974902">
      <w:bodyDiv w:val="1"/>
      <w:marLeft w:val="0"/>
      <w:marRight w:val="0"/>
      <w:marTop w:val="0"/>
      <w:marBottom w:val="0"/>
      <w:divBdr>
        <w:top w:val="none" w:sz="0" w:space="0" w:color="auto"/>
        <w:left w:val="none" w:sz="0" w:space="0" w:color="auto"/>
        <w:bottom w:val="none" w:sz="0" w:space="0" w:color="auto"/>
        <w:right w:val="none" w:sz="0" w:space="0" w:color="auto"/>
      </w:divBdr>
    </w:div>
    <w:div w:id="130094479">
      <w:bodyDiv w:val="1"/>
      <w:marLeft w:val="0"/>
      <w:marRight w:val="0"/>
      <w:marTop w:val="0"/>
      <w:marBottom w:val="0"/>
      <w:divBdr>
        <w:top w:val="none" w:sz="0" w:space="0" w:color="auto"/>
        <w:left w:val="none" w:sz="0" w:space="0" w:color="auto"/>
        <w:bottom w:val="none" w:sz="0" w:space="0" w:color="auto"/>
        <w:right w:val="none" w:sz="0" w:space="0" w:color="auto"/>
      </w:divBdr>
    </w:div>
    <w:div w:id="164561855">
      <w:bodyDiv w:val="1"/>
      <w:marLeft w:val="0"/>
      <w:marRight w:val="0"/>
      <w:marTop w:val="0"/>
      <w:marBottom w:val="0"/>
      <w:divBdr>
        <w:top w:val="none" w:sz="0" w:space="0" w:color="auto"/>
        <w:left w:val="none" w:sz="0" w:space="0" w:color="auto"/>
        <w:bottom w:val="none" w:sz="0" w:space="0" w:color="auto"/>
        <w:right w:val="none" w:sz="0" w:space="0" w:color="auto"/>
      </w:divBdr>
    </w:div>
    <w:div w:id="170722734">
      <w:bodyDiv w:val="1"/>
      <w:marLeft w:val="0"/>
      <w:marRight w:val="0"/>
      <w:marTop w:val="0"/>
      <w:marBottom w:val="0"/>
      <w:divBdr>
        <w:top w:val="none" w:sz="0" w:space="0" w:color="auto"/>
        <w:left w:val="none" w:sz="0" w:space="0" w:color="auto"/>
        <w:bottom w:val="none" w:sz="0" w:space="0" w:color="auto"/>
        <w:right w:val="none" w:sz="0" w:space="0" w:color="auto"/>
      </w:divBdr>
    </w:div>
    <w:div w:id="180973543">
      <w:bodyDiv w:val="1"/>
      <w:marLeft w:val="0"/>
      <w:marRight w:val="0"/>
      <w:marTop w:val="0"/>
      <w:marBottom w:val="0"/>
      <w:divBdr>
        <w:top w:val="none" w:sz="0" w:space="0" w:color="auto"/>
        <w:left w:val="none" w:sz="0" w:space="0" w:color="auto"/>
        <w:bottom w:val="none" w:sz="0" w:space="0" w:color="auto"/>
        <w:right w:val="none" w:sz="0" w:space="0" w:color="auto"/>
      </w:divBdr>
    </w:div>
    <w:div w:id="186063979">
      <w:bodyDiv w:val="1"/>
      <w:marLeft w:val="0"/>
      <w:marRight w:val="0"/>
      <w:marTop w:val="0"/>
      <w:marBottom w:val="0"/>
      <w:divBdr>
        <w:top w:val="none" w:sz="0" w:space="0" w:color="auto"/>
        <w:left w:val="none" w:sz="0" w:space="0" w:color="auto"/>
        <w:bottom w:val="none" w:sz="0" w:space="0" w:color="auto"/>
        <w:right w:val="none" w:sz="0" w:space="0" w:color="auto"/>
      </w:divBdr>
    </w:div>
    <w:div w:id="187256376">
      <w:bodyDiv w:val="1"/>
      <w:marLeft w:val="0"/>
      <w:marRight w:val="0"/>
      <w:marTop w:val="0"/>
      <w:marBottom w:val="0"/>
      <w:divBdr>
        <w:top w:val="none" w:sz="0" w:space="0" w:color="auto"/>
        <w:left w:val="none" w:sz="0" w:space="0" w:color="auto"/>
        <w:bottom w:val="none" w:sz="0" w:space="0" w:color="auto"/>
        <w:right w:val="none" w:sz="0" w:space="0" w:color="auto"/>
      </w:divBdr>
    </w:div>
    <w:div w:id="206576985">
      <w:bodyDiv w:val="1"/>
      <w:marLeft w:val="0"/>
      <w:marRight w:val="0"/>
      <w:marTop w:val="0"/>
      <w:marBottom w:val="0"/>
      <w:divBdr>
        <w:top w:val="none" w:sz="0" w:space="0" w:color="auto"/>
        <w:left w:val="none" w:sz="0" w:space="0" w:color="auto"/>
        <w:bottom w:val="none" w:sz="0" w:space="0" w:color="auto"/>
        <w:right w:val="none" w:sz="0" w:space="0" w:color="auto"/>
      </w:divBdr>
    </w:div>
    <w:div w:id="211582223">
      <w:bodyDiv w:val="1"/>
      <w:marLeft w:val="0"/>
      <w:marRight w:val="0"/>
      <w:marTop w:val="0"/>
      <w:marBottom w:val="0"/>
      <w:divBdr>
        <w:top w:val="none" w:sz="0" w:space="0" w:color="auto"/>
        <w:left w:val="none" w:sz="0" w:space="0" w:color="auto"/>
        <w:bottom w:val="none" w:sz="0" w:space="0" w:color="auto"/>
        <w:right w:val="none" w:sz="0" w:space="0" w:color="auto"/>
      </w:divBdr>
    </w:div>
    <w:div w:id="220136017">
      <w:bodyDiv w:val="1"/>
      <w:marLeft w:val="0"/>
      <w:marRight w:val="0"/>
      <w:marTop w:val="0"/>
      <w:marBottom w:val="0"/>
      <w:divBdr>
        <w:top w:val="none" w:sz="0" w:space="0" w:color="auto"/>
        <w:left w:val="none" w:sz="0" w:space="0" w:color="auto"/>
        <w:bottom w:val="none" w:sz="0" w:space="0" w:color="auto"/>
        <w:right w:val="none" w:sz="0" w:space="0" w:color="auto"/>
      </w:divBdr>
    </w:div>
    <w:div w:id="238058964">
      <w:bodyDiv w:val="1"/>
      <w:marLeft w:val="0"/>
      <w:marRight w:val="0"/>
      <w:marTop w:val="0"/>
      <w:marBottom w:val="0"/>
      <w:divBdr>
        <w:top w:val="none" w:sz="0" w:space="0" w:color="auto"/>
        <w:left w:val="none" w:sz="0" w:space="0" w:color="auto"/>
        <w:bottom w:val="none" w:sz="0" w:space="0" w:color="auto"/>
        <w:right w:val="none" w:sz="0" w:space="0" w:color="auto"/>
      </w:divBdr>
    </w:div>
    <w:div w:id="263612579">
      <w:bodyDiv w:val="1"/>
      <w:marLeft w:val="0"/>
      <w:marRight w:val="0"/>
      <w:marTop w:val="0"/>
      <w:marBottom w:val="0"/>
      <w:divBdr>
        <w:top w:val="none" w:sz="0" w:space="0" w:color="auto"/>
        <w:left w:val="none" w:sz="0" w:space="0" w:color="auto"/>
        <w:bottom w:val="none" w:sz="0" w:space="0" w:color="auto"/>
        <w:right w:val="none" w:sz="0" w:space="0" w:color="auto"/>
      </w:divBdr>
    </w:div>
    <w:div w:id="265621473">
      <w:bodyDiv w:val="1"/>
      <w:marLeft w:val="0"/>
      <w:marRight w:val="0"/>
      <w:marTop w:val="0"/>
      <w:marBottom w:val="0"/>
      <w:divBdr>
        <w:top w:val="none" w:sz="0" w:space="0" w:color="auto"/>
        <w:left w:val="none" w:sz="0" w:space="0" w:color="auto"/>
        <w:bottom w:val="none" w:sz="0" w:space="0" w:color="auto"/>
        <w:right w:val="none" w:sz="0" w:space="0" w:color="auto"/>
      </w:divBdr>
    </w:div>
    <w:div w:id="274990731">
      <w:bodyDiv w:val="1"/>
      <w:marLeft w:val="0"/>
      <w:marRight w:val="0"/>
      <w:marTop w:val="0"/>
      <w:marBottom w:val="0"/>
      <w:divBdr>
        <w:top w:val="none" w:sz="0" w:space="0" w:color="auto"/>
        <w:left w:val="none" w:sz="0" w:space="0" w:color="auto"/>
        <w:bottom w:val="none" w:sz="0" w:space="0" w:color="auto"/>
        <w:right w:val="none" w:sz="0" w:space="0" w:color="auto"/>
      </w:divBdr>
    </w:div>
    <w:div w:id="275258093">
      <w:bodyDiv w:val="1"/>
      <w:marLeft w:val="0"/>
      <w:marRight w:val="0"/>
      <w:marTop w:val="0"/>
      <w:marBottom w:val="0"/>
      <w:divBdr>
        <w:top w:val="none" w:sz="0" w:space="0" w:color="auto"/>
        <w:left w:val="none" w:sz="0" w:space="0" w:color="auto"/>
        <w:bottom w:val="none" w:sz="0" w:space="0" w:color="auto"/>
        <w:right w:val="none" w:sz="0" w:space="0" w:color="auto"/>
      </w:divBdr>
    </w:div>
    <w:div w:id="289093517">
      <w:bodyDiv w:val="1"/>
      <w:marLeft w:val="0"/>
      <w:marRight w:val="0"/>
      <w:marTop w:val="0"/>
      <w:marBottom w:val="0"/>
      <w:divBdr>
        <w:top w:val="none" w:sz="0" w:space="0" w:color="auto"/>
        <w:left w:val="none" w:sz="0" w:space="0" w:color="auto"/>
        <w:bottom w:val="none" w:sz="0" w:space="0" w:color="auto"/>
        <w:right w:val="none" w:sz="0" w:space="0" w:color="auto"/>
      </w:divBdr>
    </w:div>
    <w:div w:id="289433956">
      <w:bodyDiv w:val="1"/>
      <w:marLeft w:val="0"/>
      <w:marRight w:val="0"/>
      <w:marTop w:val="0"/>
      <w:marBottom w:val="0"/>
      <w:divBdr>
        <w:top w:val="none" w:sz="0" w:space="0" w:color="auto"/>
        <w:left w:val="none" w:sz="0" w:space="0" w:color="auto"/>
        <w:bottom w:val="none" w:sz="0" w:space="0" w:color="auto"/>
        <w:right w:val="none" w:sz="0" w:space="0" w:color="auto"/>
      </w:divBdr>
    </w:div>
    <w:div w:id="304941888">
      <w:bodyDiv w:val="1"/>
      <w:marLeft w:val="0"/>
      <w:marRight w:val="0"/>
      <w:marTop w:val="0"/>
      <w:marBottom w:val="0"/>
      <w:divBdr>
        <w:top w:val="none" w:sz="0" w:space="0" w:color="auto"/>
        <w:left w:val="none" w:sz="0" w:space="0" w:color="auto"/>
        <w:bottom w:val="none" w:sz="0" w:space="0" w:color="auto"/>
        <w:right w:val="none" w:sz="0" w:space="0" w:color="auto"/>
      </w:divBdr>
    </w:div>
    <w:div w:id="328215799">
      <w:bodyDiv w:val="1"/>
      <w:marLeft w:val="0"/>
      <w:marRight w:val="0"/>
      <w:marTop w:val="0"/>
      <w:marBottom w:val="0"/>
      <w:divBdr>
        <w:top w:val="none" w:sz="0" w:space="0" w:color="auto"/>
        <w:left w:val="none" w:sz="0" w:space="0" w:color="auto"/>
        <w:bottom w:val="none" w:sz="0" w:space="0" w:color="auto"/>
        <w:right w:val="none" w:sz="0" w:space="0" w:color="auto"/>
      </w:divBdr>
    </w:div>
    <w:div w:id="339743259">
      <w:bodyDiv w:val="1"/>
      <w:marLeft w:val="0"/>
      <w:marRight w:val="0"/>
      <w:marTop w:val="0"/>
      <w:marBottom w:val="0"/>
      <w:divBdr>
        <w:top w:val="none" w:sz="0" w:space="0" w:color="auto"/>
        <w:left w:val="none" w:sz="0" w:space="0" w:color="auto"/>
        <w:bottom w:val="none" w:sz="0" w:space="0" w:color="auto"/>
        <w:right w:val="none" w:sz="0" w:space="0" w:color="auto"/>
      </w:divBdr>
    </w:div>
    <w:div w:id="348027433">
      <w:bodyDiv w:val="1"/>
      <w:marLeft w:val="0"/>
      <w:marRight w:val="0"/>
      <w:marTop w:val="0"/>
      <w:marBottom w:val="0"/>
      <w:divBdr>
        <w:top w:val="none" w:sz="0" w:space="0" w:color="auto"/>
        <w:left w:val="none" w:sz="0" w:space="0" w:color="auto"/>
        <w:bottom w:val="none" w:sz="0" w:space="0" w:color="auto"/>
        <w:right w:val="none" w:sz="0" w:space="0" w:color="auto"/>
      </w:divBdr>
    </w:div>
    <w:div w:id="353044691">
      <w:bodyDiv w:val="1"/>
      <w:marLeft w:val="0"/>
      <w:marRight w:val="0"/>
      <w:marTop w:val="0"/>
      <w:marBottom w:val="0"/>
      <w:divBdr>
        <w:top w:val="none" w:sz="0" w:space="0" w:color="auto"/>
        <w:left w:val="none" w:sz="0" w:space="0" w:color="auto"/>
        <w:bottom w:val="none" w:sz="0" w:space="0" w:color="auto"/>
        <w:right w:val="none" w:sz="0" w:space="0" w:color="auto"/>
      </w:divBdr>
    </w:div>
    <w:div w:id="363486571">
      <w:bodyDiv w:val="1"/>
      <w:marLeft w:val="0"/>
      <w:marRight w:val="0"/>
      <w:marTop w:val="0"/>
      <w:marBottom w:val="0"/>
      <w:divBdr>
        <w:top w:val="none" w:sz="0" w:space="0" w:color="auto"/>
        <w:left w:val="none" w:sz="0" w:space="0" w:color="auto"/>
        <w:bottom w:val="none" w:sz="0" w:space="0" w:color="auto"/>
        <w:right w:val="none" w:sz="0" w:space="0" w:color="auto"/>
      </w:divBdr>
    </w:div>
    <w:div w:id="375659951">
      <w:bodyDiv w:val="1"/>
      <w:marLeft w:val="0"/>
      <w:marRight w:val="0"/>
      <w:marTop w:val="0"/>
      <w:marBottom w:val="0"/>
      <w:divBdr>
        <w:top w:val="none" w:sz="0" w:space="0" w:color="auto"/>
        <w:left w:val="none" w:sz="0" w:space="0" w:color="auto"/>
        <w:bottom w:val="none" w:sz="0" w:space="0" w:color="auto"/>
        <w:right w:val="none" w:sz="0" w:space="0" w:color="auto"/>
      </w:divBdr>
    </w:div>
    <w:div w:id="392392431">
      <w:bodyDiv w:val="1"/>
      <w:marLeft w:val="0"/>
      <w:marRight w:val="0"/>
      <w:marTop w:val="0"/>
      <w:marBottom w:val="0"/>
      <w:divBdr>
        <w:top w:val="none" w:sz="0" w:space="0" w:color="auto"/>
        <w:left w:val="none" w:sz="0" w:space="0" w:color="auto"/>
        <w:bottom w:val="none" w:sz="0" w:space="0" w:color="auto"/>
        <w:right w:val="none" w:sz="0" w:space="0" w:color="auto"/>
      </w:divBdr>
    </w:div>
    <w:div w:id="424154820">
      <w:bodyDiv w:val="1"/>
      <w:marLeft w:val="0"/>
      <w:marRight w:val="0"/>
      <w:marTop w:val="0"/>
      <w:marBottom w:val="0"/>
      <w:divBdr>
        <w:top w:val="none" w:sz="0" w:space="0" w:color="auto"/>
        <w:left w:val="none" w:sz="0" w:space="0" w:color="auto"/>
        <w:bottom w:val="none" w:sz="0" w:space="0" w:color="auto"/>
        <w:right w:val="none" w:sz="0" w:space="0" w:color="auto"/>
      </w:divBdr>
    </w:div>
    <w:div w:id="424691626">
      <w:bodyDiv w:val="1"/>
      <w:marLeft w:val="0"/>
      <w:marRight w:val="0"/>
      <w:marTop w:val="0"/>
      <w:marBottom w:val="0"/>
      <w:divBdr>
        <w:top w:val="none" w:sz="0" w:space="0" w:color="auto"/>
        <w:left w:val="none" w:sz="0" w:space="0" w:color="auto"/>
        <w:bottom w:val="none" w:sz="0" w:space="0" w:color="auto"/>
        <w:right w:val="none" w:sz="0" w:space="0" w:color="auto"/>
      </w:divBdr>
    </w:div>
    <w:div w:id="455759543">
      <w:bodyDiv w:val="1"/>
      <w:marLeft w:val="0"/>
      <w:marRight w:val="0"/>
      <w:marTop w:val="0"/>
      <w:marBottom w:val="0"/>
      <w:divBdr>
        <w:top w:val="none" w:sz="0" w:space="0" w:color="auto"/>
        <w:left w:val="none" w:sz="0" w:space="0" w:color="auto"/>
        <w:bottom w:val="none" w:sz="0" w:space="0" w:color="auto"/>
        <w:right w:val="none" w:sz="0" w:space="0" w:color="auto"/>
      </w:divBdr>
    </w:div>
    <w:div w:id="459542249">
      <w:bodyDiv w:val="1"/>
      <w:marLeft w:val="0"/>
      <w:marRight w:val="0"/>
      <w:marTop w:val="0"/>
      <w:marBottom w:val="0"/>
      <w:divBdr>
        <w:top w:val="none" w:sz="0" w:space="0" w:color="auto"/>
        <w:left w:val="none" w:sz="0" w:space="0" w:color="auto"/>
        <w:bottom w:val="none" w:sz="0" w:space="0" w:color="auto"/>
        <w:right w:val="none" w:sz="0" w:space="0" w:color="auto"/>
      </w:divBdr>
    </w:div>
    <w:div w:id="480073441">
      <w:bodyDiv w:val="1"/>
      <w:marLeft w:val="0"/>
      <w:marRight w:val="0"/>
      <w:marTop w:val="0"/>
      <w:marBottom w:val="0"/>
      <w:divBdr>
        <w:top w:val="none" w:sz="0" w:space="0" w:color="auto"/>
        <w:left w:val="none" w:sz="0" w:space="0" w:color="auto"/>
        <w:bottom w:val="none" w:sz="0" w:space="0" w:color="auto"/>
        <w:right w:val="none" w:sz="0" w:space="0" w:color="auto"/>
      </w:divBdr>
    </w:div>
    <w:div w:id="481240704">
      <w:bodyDiv w:val="1"/>
      <w:marLeft w:val="0"/>
      <w:marRight w:val="0"/>
      <w:marTop w:val="0"/>
      <w:marBottom w:val="0"/>
      <w:divBdr>
        <w:top w:val="none" w:sz="0" w:space="0" w:color="auto"/>
        <w:left w:val="none" w:sz="0" w:space="0" w:color="auto"/>
        <w:bottom w:val="none" w:sz="0" w:space="0" w:color="auto"/>
        <w:right w:val="none" w:sz="0" w:space="0" w:color="auto"/>
      </w:divBdr>
    </w:div>
    <w:div w:id="497624498">
      <w:bodyDiv w:val="1"/>
      <w:marLeft w:val="0"/>
      <w:marRight w:val="0"/>
      <w:marTop w:val="0"/>
      <w:marBottom w:val="0"/>
      <w:divBdr>
        <w:top w:val="none" w:sz="0" w:space="0" w:color="auto"/>
        <w:left w:val="none" w:sz="0" w:space="0" w:color="auto"/>
        <w:bottom w:val="none" w:sz="0" w:space="0" w:color="auto"/>
        <w:right w:val="none" w:sz="0" w:space="0" w:color="auto"/>
      </w:divBdr>
    </w:div>
    <w:div w:id="504134629">
      <w:bodyDiv w:val="1"/>
      <w:marLeft w:val="0"/>
      <w:marRight w:val="0"/>
      <w:marTop w:val="0"/>
      <w:marBottom w:val="0"/>
      <w:divBdr>
        <w:top w:val="none" w:sz="0" w:space="0" w:color="auto"/>
        <w:left w:val="none" w:sz="0" w:space="0" w:color="auto"/>
        <w:bottom w:val="none" w:sz="0" w:space="0" w:color="auto"/>
        <w:right w:val="none" w:sz="0" w:space="0" w:color="auto"/>
      </w:divBdr>
    </w:div>
    <w:div w:id="514155241">
      <w:bodyDiv w:val="1"/>
      <w:marLeft w:val="0"/>
      <w:marRight w:val="0"/>
      <w:marTop w:val="0"/>
      <w:marBottom w:val="0"/>
      <w:divBdr>
        <w:top w:val="none" w:sz="0" w:space="0" w:color="auto"/>
        <w:left w:val="none" w:sz="0" w:space="0" w:color="auto"/>
        <w:bottom w:val="none" w:sz="0" w:space="0" w:color="auto"/>
        <w:right w:val="none" w:sz="0" w:space="0" w:color="auto"/>
      </w:divBdr>
    </w:div>
    <w:div w:id="535384806">
      <w:bodyDiv w:val="1"/>
      <w:marLeft w:val="0"/>
      <w:marRight w:val="0"/>
      <w:marTop w:val="0"/>
      <w:marBottom w:val="0"/>
      <w:divBdr>
        <w:top w:val="none" w:sz="0" w:space="0" w:color="auto"/>
        <w:left w:val="none" w:sz="0" w:space="0" w:color="auto"/>
        <w:bottom w:val="none" w:sz="0" w:space="0" w:color="auto"/>
        <w:right w:val="none" w:sz="0" w:space="0" w:color="auto"/>
      </w:divBdr>
    </w:div>
    <w:div w:id="541327924">
      <w:bodyDiv w:val="1"/>
      <w:marLeft w:val="0"/>
      <w:marRight w:val="0"/>
      <w:marTop w:val="0"/>
      <w:marBottom w:val="0"/>
      <w:divBdr>
        <w:top w:val="none" w:sz="0" w:space="0" w:color="auto"/>
        <w:left w:val="none" w:sz="0" w:space="0" w:color="auto"/>
        <w:bottom w:val="none" w:sz="0" w:space="0" w:color="auto"/>
        <w:right w:val="none" w:sz="0" w:space="0" w:color="auto"/>
      </w:divBdr>
    </w:div>
    <w:div w:id="572471842">
      <w:bodyDiv w:val="1"/>
      <w:marLeft w:val="0"/>
      <w:marRight w:val="0"/>
      <w:marTop w:val="0"/>
      <w:marBottom w:val="0"/>
      <w:divBdr>
        <w:top w:val="none" w:sz="0" w:space="0" w:color="auto"/>
        <w:left w:val="none" w:sz="0" w:space="0" w:color="auto"/>
        <w:bottom w:val="none" w:sz="0" w:space="0" w:color="auto"/>
        <w:right w:val="none" w:sz="0" w:space="0" w:color="auto"/>
      </w:divBdr>
    </w:div>
    <w:div w:id="592786851">
      <w:bodyDiv w:val="1"/>
      <w:marLeft w:val="0"/>
      <w:marRight w:val="0"/>
      <w:marTop w:val="0"/>
      <w:marBottom w:val="0"/>
      <w:divBdr>
        <w:top w:val="none" w:sz="0" w:space="0" w:color="auto"/>
        <w:left w:val="none" w:sz="0" w:space="0" w:color="auto"/>
        <w:bottom w:val="none" w:sz="0" w:space="0" w:color="auto"/>
        <w:right w:val="none" w:sz="0" w:space="0" w:color="auto"/>
      </w:divBdr>
    </w:div>
    <w:div w:id="597713405">
      <w:bodyDiv w:val="1"/>
      <w:marLeft w:val="0"/>
      <w:marRight w:val="0"/>
      <w:marTop w:val="0"/>
      <w:marBottom w:val="0"/>
      <w:divBdr>
        <w:top w:val="none" w:sz="0" w:space="0" w:color="auto"/>
        <w:left w:val="none" w:sz="0" w:space="0" w:color="auto"/>
        <w:bottom w:val="none" w:sz="0" w:space="0" w:color="auto"/>
        <w:right w:val="none" w:sz="0" w:space="0" w:color="auto"/>
      </w:divBdr>
    </w:div>
    <w:div w:id="600141563">
      <w:bodyDiv w:val="1"/>
      <w:marLeft w:val="0"/>
      <w:marRight w:val="0"/>
      <w:marTop w:val="0"/>
      <w:marBottom w:val="0"/>
      <w:divBdr>
        <w:top w:val="none" w:sz="0" w:space="0" w:color="auto"/>
        <w:left w:val="none" w:sz="0" w:space="0" w:color="auto"/>
        <w:bottom w:val="none" w:sz="0" w:space="0" w:color="auto"/>
        <w:right w:val="none" w:sz="0" w:space="0" w:color="auto"/>
      </w:divBdr>
    </w:div>
    <w:div w:id="600572329">
      <w:bodyDiv w:val="1"/>
      <w:marLeft w:val="0"/>
      <w:marRight w:val="0"/>
      <w:marTop w:val="0"/>
      <w:marBottom w:val="0"/>
      <w:divBdr>
        <w:top w:val="none" w:sz="0" w:space="0" w:color="auto"/>
        <w:left w:val="none" w:sz="0" w:space="0" w:color="auto"/>
        <w:bottom w:val="none" w:sz="0" w:space="0" w:color="auto"/>
        <w:right w:val="none" w:sz="0" w:space="0" w:color="auto"/>
      </w:divBdr>
    </w:div>
    <w:div w:id="625894396">
      <w:bodyDiv w:val="1"/>
      <w:marLeft w:val="0"/>
      <w:marRight w:val="0"/>
      <w:marTop w:val="0"/>
      <w:marBottom w:val="0"/>
      <w:divBdr>
        <w:top w:val="none" w:sz="0" w:space="0" w:color="auto"/>
        <w:left w:val="none" w:sz="0" w:space="0" w:color="auto"/>
        <w:bottom w:val="none" w:sz="0" w:space="0" w:color="auto"/>
        <w:right w:val="none" w:sz="0" w:space="0" w:color="auto"/>
      </w:divBdr>
    </w:div>
    <w:div w:id="628632994">
      <w:bodyDiv w:val="1"/>
      <w:marLeft w:val="0"/>
      <w:marRight w:val="0"/>
      <w:marTop w:val="0"/>
      <w:marBottom w:val="0"/>
      <w:divBdr>
        <w:top w:val="none" w:sz="0" w:space="0" w:color="auto"/>
        <w:left w:val="none" w:sz="0" w:space="0" w:color="auto"/>
        <w:bottom w:val="none" w:sz="0" w:space="0" w:color="auto"/>
        <w:right w:val="none" w:sz="0" w:space="0" w:color="auto"/>
      </w:divBdr>
    </w:div>
    <w:div w:id="634530975">
      <w:bodyDiv w:val="1"/>
      <w:marLeft w:val="0"/>
      <w:marRight w:val="0"/>
      <w:marTop w:val="0"/>
      <w:marBottom w:val="0"/>
      <w:divBdr>
        <w:top w:val="none" w:sz="0" w:space="0" w:color="auto"/>
        <w:left w:val="none" w:sz="0" w:space="0" w:color="auto"/>
        <w:bottom w:val="none" w:sz="0" w:space="0" w:color="auto"/>
        <w:right w:val="none" w:sz="0" w:space="0" w:color="auto"/>
      </w:divBdr>
    </w:div>
    <w:div w:id="642388618">
      <w:bodyDiv w:val="1"/>
      <w:marLeft w:val="0"/>
      <w:marRight w:val="0"/>
      <w:marTop w:val="0"/>
      <w:marBottom w:val="0"/>
      <w:divBdr>
        <w:top w:val="none" w:sz="0" w:space="0" w:color="auto"/>
        <w:left w:val="none" w:sz="0" w:space="0" w:color="auto"/>
        <w:bottom w:val="none" w:sz="0" w:space="0" w:color="auto"/>
        <w:right w:val="none" w:sz="0" w:space="0" w:color="auto"/>
      </w:divBdr>
    </w:div>
    <w:div w:id="678000714">
      <w:bodyDiv w:val="1"/>
      <w:marLeft w:val="0"/>
      <w:marRight w:val="0"/>
      <w:marTop w:val="0"/>
      <w:marBottom w:val="0"/>
      <w:divBdr>
        <w:top w:val="none" w:sz="0" w:space="0" w:color="auto"/>
        <w:left w:val="none" w:sz="0" w:space="0" w:color="auto"/>
        <w:bottom w:val="none" w:sz="0" w:space="0" w:color="auto"/>
        <w:right w:val="none" w:sz="0" w:space="0" w:color="auto"/>
      </w:divBdr>
    </w:div>
    <w:div w:id="714355109">
      <w:bodyDiv w:val="1"/>
      <w:marLeft w:val="0"/>
      <w:marRight w:val="0"/>
      <w:marTop w:val="0"/>
      <w:marBottom w:val="0"/>
      <w:divBdr>
        <w:top w:val="none" w:sz="0" w:space="0" w:color="auto"/>
        <w:left w:val="none" w:sz="0" w:space="0" w:color="auto"/>
        <w:bottom w:val="none" w:sz="0" w:space="0" w:color="auto"/>
        <w:right w:val="none" w:sz="0" w:space="0" w:color="auto"/>
      </w:divBdr>
    </w:div>
    <w:div w:id="718434666">
      <w:bodyDiv w:val="1"/>
      <w:marLeft w:val="0"/>
      <w:marRight w:val="0"/>
      <w:marTop w:val="0"/>
      <w:marBottom w:val="0"/>
      <w:divBdr>
        <w:top w:val="none" w:sz="0" w:space="0" w:color="auto"/>
        <w:left w:val="none" w:sz="0" w:space="0" w:color="auto"/>
        <w:bottom w:val="none" w:sz="0" w:space="0" w:color="auto"/>
        <w:right w:val="none" w:sz="0" w:space="0" w:color="auto"/>
      </w:divBdr>
    </w:div>
    <w:div w:id="755056880">
      <w:bodyDiv w:val="1"/>
      <w:marLeft w:val="0"/>
      <w:marRight w:val="0"/>
      <w:marTop w:val="0"/>
      <w:marBottom w:val="0"/>
      <w:divBdr>
        <w:top w:val="none" w:sz="0" w:space="0" w:color="auto"/>
        <w:left w:val="none" w:sz="0" w:space="0" w:color="auto"/>
        <w:bottom w:val="none" w:sz="0" w:space="0" w:color="auto"/>
        <w:right w:val="none" w:sz="0" w:space="0" w:color="auto"/>
      </w:divBdr>
    </w:div>
    <w:div w:id="772362082">
      <w:bodyDiv w:val="1"/>
      <w:marLeft w:val="0"/>
      <w:marRight w:val="0"/>
      <w:marTop w:val="0"/>
      <w:marBottom w:val="0"/>
      <w:divBdr>
        <w:top w:val="none" w:sz="0" w:space="0" w:color="auto"/>
        <w:left w:val="none" w:sz="0" w:space="0" w:color="auto"/>
        <w:bottom w:val="none" w:sz="0" w:space="0" w:color="auto"/>
        <w:right w:val="none" w:sz="0" w:space="0" w:color="auto"/>
      </w:divBdr>
    </w:div>
    <w:div w:id="772750829">
      <w:bodyDiv w:val="1"/>
      <w:marLeft w:val="0"/>
      <w:marRight w:val="0"/>
      <w:marTop w:val="0"/>
      <w:marBottom w:val="0"/>
      <w:divBdr>
        <w:top w:val="none" w:sz="0" w:space="0" w:color="auto"/>
        <w:left w:val="none" w:sz="0" w:space="0" w:color="auto"/>
        <w:bottom w:val="none" w:sz="0" w:space="0" w:color="auto"/>
        <w:right w:val="none" w:sz="0" w:space="0" w:color="auto"/>
      </w:divBdr>
    </w:div>
    <w:div w:id="773289730">
      <w:bodyDiv w:val="1"/>
      <w:marLeft w:val="0"/>
      <w:marRight w:val="0"/>
      <w:marTop w:val="0"/>
      <w:marBottom w:val="0"/>
      <w:divBdr>
        <w:top w:val="none" w:sz="0" w:space="0" w:color="auto"/>
        <w:left w:val="none" w:sz="0" w:space="0" w:color="auto"/>
        <w:bottom w:val="none" w:sz="0" w:space="0" w:color="auto"/>
        <w:right w:val="none" w:sz="0" w:space="0" w:color="auto"/>
      </w:divBdr>
    </w:div>
    <w:div w:id="777217468">
      <w:bodyDiv w:val="1"/>
      <w:marLeft w:val="0"/>
      <w:marRight w:val="0"/>
      <w:marTop w:val="0"/>
      <w:marBottom w:val="0"/>
      <w:divBdr>
        <w:top w:val="none" w:sz="0" w:space="0" w:color="auto"/>
        <w:left w:val="none" w:sz="0" w:space="0" w:color="auto"/>
        <w:bottom w:val="none" w:sz="0" w:space="0" w:color="auto"/>
        <w:right w:val="none" w:sz="0" w:space="0" w:color="auto"/>
      </w:divBdr>
    </w:div>
    <w:div w:id="781270653">
      <w:bodyDiv w:val="1"/>
      <w:marLeft w:val="0"/>
      <w:marRight w:val="0"/>
      <w:marTop w:val="0"/>
      <w:marBottom w:val="0"/>
      <w:divBdr>
        <w:top w:val="none" w:sz="0" w:space="0" w:color="auto"/>
        <w:left w:val="none" w:sz="0" w:space="0" w:color="auto"/>
        <w:bottom w:val="none" w:sz="0" w:space="0" w:color="auto"/>
        <w:right w:val="none" w:sz="0" w:space="0" w:color="auto"/>
      </w:divBdr>
    </w:div>
    <w:div w:id="784614323">
      <w:bodyDiv w:val="1"/>
      <w:marLeft w:val="0"/>
      <w:marRight w:val="0"/>
      <w:marTop w:val="0"/>
      <w:marBottom w:val="0"/>
      <w:divBdr>
        <w:top w:val="none" w:sz="0" w:space="0" w:color="auto"/>
        <w:left w:val="none" w:sz="0" w:space="0" w:color="auto"/>
        <w:bottom w:val="none" w:sz="0" w:space="0" w:color="auto"/>
        <w:right w:val="none" w:sz="0" w:space="0" w:color="auto"/>
      </w:divBdr>
    </w:div>
    <w:div w:id="796996230">
      <w:bodyDiv w:val="1"/>
      <w:marLeft w:val="0"/>
      <w:marRight w:val="0"/>
      <w:marTop w:val="0"/>
      <w:marBottom w:val="0"/>
      <w:divBdr>
        <w:top w:val="none" w:sz="0" w:space="0" w:color="auto"/>
        <w:left w:val="none" w:sz="0" w:space="0" w:color="auto"/>
        <w:bottom w:val="none" w:sz="0" w:space="0" w:color="auto"/>
        <w:right w:val="none" w:sz="0" w:space="0" w:color="auto"/>
      </w:divBdr>
    </w:div>
    <w:div w:id="828863680">
      <w:bodyDiv w:val="1"/>
      <w:marLeft w:val="0"/>
      <w:marRight w:val="0"/>
      <w:marTop w:val="0"/>
      <w:marBottom w:val="0"/>
      <w:divBdr>
        <w:top w:val="none" w:sz="0" w:space="0" w:color="auto"/>
        <w:left w:val="none" w:sz="0" w:space="0" w:color="auto"/>
        <w:bottom w:val="none" w:sz="0" w:space="0" w:color="auto"/>
        <w:right w:val="none" w:sz="0" w:space="0" w:color="auto"/>
      </w:divBdr>
    </w:div>
    <w:div w:id="841315578">
      <w:bodyDiv w:val="1"/>
      <w:marLeft w:val="0"/>
      <w:marRight w:val="0"/>
      <w:marTop w:val="0"/>
      <w:marBottom w:val="0"/>
      <w:divBdr>
        <w:top w:val="none" w:sz="0" w:space="0" w:color="auto"/>
        <w:left w:val="none" w:sz="0" w:space="0" w:color="auto"/>
        <w:bottom w:val="none" w:sz="0" w:space="0" w:color="auto"/>
        <w:right w:val="none" w:sz="0" w:space="0" w:color="auto"/>
      </w:divBdr>
    </w:div>
    <w:div w:id="852957781">
      <w:bodyDiv w:val="1"/>
      <w:marLeft w:val="0"/>
      <w:marRight w:val="0"/>
      <w:marTop w:val="0"/>
      <w:marBottom w:val="0"/>
      <w:divBdr>
        <w:top w:val="none" w:sz="0" w:space="0" w:color="auto"/>
        <w:left w:val="none" w:sz="0" w:space="0" w:color="auto"/>
        <w:bottom w:val="none" w:sz="0" w:space="0" w:color="auto"/>
        <w:right w:val="none" w:sz="0" w:space="0" w:color="auto"/>
      </w:divBdr>
    </w:div>
    <w:div w:id="865951289">
      <w:bodyDiv w:val="1"/>
      <w:marLeft w:val="0"/>
      <w:marRight w:val="0"/>
      <w:marTop w:val="0"/>
      <w:marBottom w:val="0"/>
      <w:divBdr>
        <w:top w:val="none" w:sz="0" w:space="0" w:color="auto"/>
        <w:left w:val="none" w:sz="0" w:space="0" w:color="auto"/>
        <w:bottom w:val="none" w:sz="0" w:space="0" w:color="auto"/>
        <w:right w:val="none" w:sz="0" w:space="0" w:color="auto"/>
      </w:divBdr>
    </w:div>
    <w:div w:id="866328850">
      <w:bodyDiv w:val="1"/>
      <w:marLeft w:val="0"/>
      <w:marRight w:val="0"/>
      <w:marTop w:val="0"/>
      <w:marBottom w:val="0"/>
      <w:divBdr>
        <w:top w:val="none" w:sz="0" w:space="0" w:color="auto"/>
        <w:left w:val="none" w:sz="0" w:space="0" w:color="auto"/>
        <w:bottom w:val="none" w:sz="0" w:space="0" w:color="auto"/>
        <w:right w:val="none" w:sz="0" w:space="0" w:color="auto"/>
      </w:divBdr>
    </w:div>
    <w:div w:id="882057421">
      <w:bodyDiv w:val="1"/>
      <w:marLeft w:val="0"/>
      <w:marRight w:val="0"/>
      <w:marTop w:val="0"/>
      <w:marBottom w:val="0"/>
      <w:divBdr>
        <w:top w:val="none" w:sz="0" w:space="0" w:color="auto"/>
        <w:left w:val="none" w:sz="0" w:space="0" w:color="auto"/>
        <w:bottom w:val="none" w:sz="0" w:space="0" w:color="auto"/>
        <w:right w:val="none" w:sz="0" w:space="0" w:color="auto"/>
      </w:divBdr>
    </w:div>
    <w:div w:id="884146577">
      <w:bodyDiv w:val="1"/>
      <w:marLeft w:val="0"/>
      <w:marRight w:val="0"/>
      <w:marTop w:val="0"/>
      <w:marBottom w:val="0"/>
      <w:divBdr>
        <w:top w:val="none" w:sz="0" w:space="0" w:color="auto"/>
        <w:left w:val="none" w:sz="0" w:space="0" w:color="auto"/>
        <w:bottom w:val="none" w:sz="0" w:space="0" w:color="auto"/>
        <w:right w:val="none" w:sz="0" w:space="0" w:color="auto"/>
      </w:divBdr>
    </w:div>
    <w:div w:id="924530456">
      <w:bodyDiv w:val="1"/>
      <w:marLeft w:val="0"/>
      <w:marRight w:val="0"/>
      <w:marTop w:val="0"/>
      <w:marBottom w:val="0"/>
      <w:divBdr>
        <w:top w:val="none" w:sz="0" w:space="0" w:color="auto"/>
        <w:left w:val="none" w:sz="0" w:space="0" w:color="auto"/>
        <w:bottom w:val="none" w:sz="0" w:space="0" w:color="auto"/>
        <w:right w:val="none" w:sz="0" w:space="0" w:color="auto"/>
      </w:divBdr>
    </w:div>
    <w:div w:id="931814503">
      <w:bodyDiv w:val="1"/>
      <w:marLeft w:val="0"/>
      <w:marRight w:val="0"/>
      <w:marTop w:val="0"/>
      <w:marBottom w:val="0"/>
      <w:divBdr>
        <w:top w:val="none" w:sz="0" w:space="0" w:color="auto"/>
        <w:left w:val="none" w:sz="0" w:space="0" w:color="auto"/>
        <w:bottom w:val="none" w:sz="0" w:space="0" w:color="auto"/>
        <w:right w:val="none" w:sz="0" w:space="0" w:color="auto"/>
      </w:divBdr>
    </w:div>
    <w:div w:id="969285648">
      <w:bodyDiv w:val="1"/>
      <w:marLeft w:val="0"/>
      <w:marRight w:val="0"/>
      <w:marTop w:val="0"/>
      <w:marBottom w:val="0"/>
      <w:divBdr>
        <w:top w:val="none" w:sz="0" w:space="0" w:color="auto"/>
        <w:left w:val="none" w:sz="0" w:space="0" w:color="auto"/>
        <w:bottom w:val="none" w:sz="0" w:space="0" w:color="auto"/>
        <w:right w:val="none" w:sz="0" w:space="0" w:color="auto"/>
      </w:divBdr>
    </w:div>
    <w:div w:id="971592056">
      <w:bodyDiv w:val="1"/>
      <w:marLeft w:val="0"/>
      <w:marRight w:val="0"/>
      <w:marTop w:val="0"/>
      <w:marBottom w:val="0"/>
      <w:divBdr>
        <w:top w:val="none" w:sz="0" w:space="0" w:color="auto"/>
        <w:left w:val="none" w:sz="0" w:space="0" w:color="auto"/>
        <w:bottom w:val="none" w:sz="0" w:space="0" w:color="auto"/>
        <w:right w:val="none" w:sz="0" w:space="0" w:color="auto"/>
      </w:divBdr>
    </w:div>
    <w:div w:id="994190560">
      <w:bodyDiv w:val="1"/>
      <w:marLeft w:val="0"/>
      <w:marRight w:val="0"/>
      <w:marTop w:val="0"/>
      <w:marBottom w:val="0"/>
      <w:divBdr>
        <w:top w:val="none" w:sz="0" w:space="0" w:color="auto"/>
        <w:left w:val="none" w:sz="0" w:space="0" w:color="auto"/>
        <w:bottom w:val="none" w:sz="0" w:space="0" w:color="auto"/>
        <w:right w:val="none" w:sz="0" w:space="0" w:color="auto"/>
      </w:divBdr>
    </w:div>
    <w:div w:id="1029450477">
      <w:bodyDiv w:val="1"/>
      <w:marLeft w:val="0"/>
      <w:marRight w:val="0"/>
      <w:marTop w:val="0"/>
      <w:marBottom w:val="0"/>
      <w:divBdr>
        <w:top w:val="none" w:sz="0" w:space="0" w:color="auto"/>
        <w:left w:val="none" w:sz="0" w:space="0" w:color="auto"/>
        <w:bottom w:val="none" w:sz="0" w:space="0" w:color="auto"/>
        <w:right w:val="none" w:sz="0" w:space="0" w:color="auto"/>
      </w:divBdr>
    </w:div>
    <w:div w:id="1030760834">
      <w:bodyDiv w:val="1"/>
      <w:marLeft w:val="0"/>
      <w:marRight w:val="0"/>
      <w:marTop w:val="0"/>
      <w:marBottom w:val="0"/>
      <w:divBdr>
        <w:top w:val="none" w:sz="0" w:space="0" w:color="auto"/>
        <w:left w:val="none" w:sz="0" w:space="0" w:color="auto"/>
        <w:bottom w:val="none" w:sz="0" w:space="0" w:color="auto"/>
        <w:right w:val="none" w:sz="0" w:space="0" w:color="auto"/>
      </w:divBdr>
    </w:div>
    <w:div w:id="1034307483">
      <w:bodyDiv w:val="1"/>
      <w:marLeft w:val="0"/>
      <w:marRight w:val="0"/>
      <w:marTop w:val="0"/>
      <w:marBottom w:val="0"/>
      <w:divBdr>
        <w:top w:val="none" w:sz="0" w:space="0" w:color="auto"/>
        <w:left w:val="none" w:sz="0" w:space="0" w:color="auto"/>
        <w:bottom w:val="none" w:sz="0" w:space="0" w:color="auto"/>
        <w:right w:val="none" w:sz="0" w:space="0" w:color="auto"/>
      </w:divBdr>
    </w:div>
    <w:div w:id="1036924765">
      <w:bodyDiv w:val="1"/>
      <w:marLeft w:val="0"/>
      <w:marRight w:val="0"/>
      <w:marTop w:val="0"/>
      <w:marBottom w:val="0"/>
      <w:divBdr>
        <w:top w:val="none" w:sz="0" w:space="0" w:color="auto"/>
        <w:left w:val="none" w:sz="0" w:space="0" w:color="auto"/>
        <w:bottom w:val="none" w:sz="0" w:space="0" w:color="auto"/>
        <w:right w:val="none" w:sz="0" w:space="0" w:color="auto"/>
      </w:divBdr>
    </w:div>
    <w:div w:id="1053308364">
      <w:bodyDiv w:val="1"/>
      <w:marLeft w:val="0"/>
      <w:marRight w:val="0"/>
      <w:marTop w:val="0"/>
      <w:marBottom w:val="0"/>
      <w:divBdr>
        <w:top w:val="none" w:sz="0" w:space="0" w:color="auto"/>
        <w:left w:val="none" w:sz="0" w:space="0" w:color="auto"/>
        <w:bottom w:val="none" w:sz="0" w:space="0" w:color="auto"/>
        <w:right w:val="none" w:sz="0" w:space="0" w:color="auto"/>
      </w:divBdr>
    </w:div>
    <w:div w:id="1064839068">
      <w:bodyDiv w:val="1"/>
      <w:marLeft w:val="0"/>
      <w:marRight w:val="0"/>
      <w:marTop w:val="0"/>
      <w:marBottom w:val="0"/>
      <w:divBdr>
        <w:top w:val="none" w:sz="0" w:space="0" w:color="auto"/>
        <w:left w:val="none" w:sz="0" w:space="0" w:color="auto"/>
        <w:bottom w:val="none" w:sz="0" w:space="0" w:color="auto"/>
        <w:right w:val="none" w:sz="0" w:space="0" w:color="auto"/>
      </w:divBdr>
    </w:div>
    <w:div w:id="1065026028">
      <w:bodyDiv w:val="1"/>
      <w:marLeft w:val="0"/>
      <w:marRight w:val="0"/>
      <w:marTop w:val="0"/>
      <w:marBottom w:val="0"/>
      <w:divBdr>
        <w:top w:val="none" w:sz="0" w:space="0" w:color="auto"/>
        <w:left w:val="none" w:sz="0" w:space="0" w:color="auto"/>
        <w:bottom w:val="none" w:sz="0" w:space="0" w:color="auto"/>
        <w:right w:val="none" w:sz="0" w:space="0" w:color="auto"/>
      </w:divBdr>
    </w:div>
    <w:div w:id="1069382384">
      <w:bodyDiv w:val="1"/>
      <w:marLeft w:val="0"/>
      <w:marRight w:val="0"/>
      <w:marTop w:val="0"/>
      <w:marBottom w:val="0"/>
      <w:divBdr>
        <w:top w:val="none" w:sz="0" w:space="0" w:color="auto"/>
        <w:left w:val="none" w:sz="0" w:space="0" w:color="auto"/>
        <w:bottom w:val="none" w:sz="0" w:space="0" w:color="auto"/>
        <w:right w:val="none" w:sz="0" w:space="0" w:color="auto"/>
      </w:divBdr>
    </w:div>
    <w:div w:id="1077943519">
      <w:bodyDiv w:val="1"/>
      <w:marLeft w:val="0"/>
      <w:marRight w:val="0"/>
      <w:marTop w:val="0"/>
      <w:marBottom w:val="0"/>
      <w:divBdr>
        <w:top w:val="none" w:sz="0" w:space="0" w:color="auto"/>
        <w:left w:val="none" w:sz="0" w:space="0" w:color="auto"/>
        <w:bottom w:val="none" w:sz="0" w:space="0" w:color="auto"/>
        <w:right w:val="none" w:sz="0" w:space="0" w:color="auto"/>
      </w:divBdr>
    </w:div>
    <w:div w:id="1086800276">
      <w:bodyDiv w:val="1"/>
      <w:marLeft w:val="0"/>
      <w:marRight w:val="0"/>
      <w:marTop w:val="0"/>
      <w:marBottom w:val="0"/>
      <w:divBdr>
        <w:top w:val="none" w:sz="0" w:space="0" w:color="auto"/>
        <w:left w:val="none" w:sz="0" w:space="0" w:color="auto"/>
        <w:bottom w:val="none" w:sz="0" w:space="0" w:color="auto"/>
        <w:right w:val="none" w:sz="0" w:space="0" w:color="auto"/>
      </w:divBdr>
    </w:div>
    <w:div w:id="1087074578">
      <w:bodyDiv w:val="1"/>
      <w:marLeft w:val="0"/>
      <w:marRight w:val="0"/>
      <w:marTop w:val="0"/>
      <w:marBottom w:val="0"/>
      <w:divBdr>
        <w:top w:val="none" w:sz="0" w:space="0" w:color="auto"/>
        <w:left w:val="none" w:sz="0" w:space="0" w:color="auto"/>
        <w:bottom w:val="none" w:sz="0" w:space="0" w:color="auto"/>
        <w:right w:val="none" w:sz="0" w:space="0" w:color="auto"/>
      </w:divBdr>
    </w:div>
    <w:div w:id="1096097937">
      <w:bodyDiv w:val="1"/>
      <w:marLeft w:val="0"/>
      <w:marRight w:val="0"/>
      <w:marTop w:val="0"/>
      <w:marBottom w:val="0"/>
      <w:divBdr>
        <w:top w:val="none" w:sz="0" w:space="0" w:color="auto"/>
        <w:left w:val="none" w:sz="0" w:space="0" w:color="auto"/>
        <w:bottom w:val="none" w:sz="0" w:space="0" w:color="auto"/>
        <w:right w:val="none" w:sz="0" w:space="0" w:color="auto"/>
      </w:divBdr>
    </w:div>
    <w:div w:id="1136530428">
      <w:bodyDiv w:val="1"/>
      <w:marLeft w:val="0"/>
      <w:marRight w:val="0"/>
      <w:marTop w:val="0"/>
      <w:marBottom w:val="0"/>
      <w:divBdr>
        <w:top w:val="none" w:sz="0" w:space="0" w:color="auto"/>
        <w:left w:val="none" w:sz="0" w:space="0" w:color="auto"/>
        <w:bottom w:val="none" w:sz="0" w:space="0" w:color="auto"/>
        <w:right w:val="none" w:sz="0" w:space="0" w:color="auto"/>
      </w:divBdr>
    </w:div>
    <w:div w:id="1158378722">
      <w:bodyDiv w:val="1"/>
      <w:marLeft w:val="0"/>
      <w:marRight w:val="0"/>
      <w:marTop w:val="0"/>
      <w:marBottom w:val="0"/>
      <w:divBdr>
        <w:top w:val="none" w:sz="0" w:space="0" w:color="auto"/>
        <w:left w:val="none" w:sz="0" w:space="0" w:color="auto"/>
        <w:bottom w:val="none" w:sz="0" w:space="0" w:color="auto"/>
        <w:right w:val="none" w:sz="0" w:space="0" w:color="auto"/>
      </w:divBdr>
    </w:div>
    <w:div w:id="1159036454">
      <w:bodyDiv w:val="1"/>
      <w:marLeft w:val="0"/>
      <w:marRight w:val="0"/>
      <w:marTop w:val="0"/>
      <w:marBottom w:val="0"/>
      <w:divBdr>
        <w:top w:val="none" w:sz="0" w:space="0" w:color="auto"/>
        <w:left w:val="none" w:sz="0" w:space="0" w:color="auto"/>
        <w:bottom w:val="none" w:sz="0" w:space="0" w:color="auto"/>
        <w:right w:val="none" w:sz="0" w:space="0" w:color="auto"/>
      </w:divBdr>
    </w:div>
    <w:div w:id="1194269938">
      <w:bodyDiv w:val="1"/>
      <w:marLeft w:val="0"/>
      <w:marRight w:val="0"/>
      <w:marTop w:val="0"/>
      <w:marBottom w:val="0"/>
      <w:divBdr>
        <w:top w:val="none" w:sz="0" w:space="0" w:color="auto"/>
        <w:left w:val="none" w:sz="0" w:space="0" w:color="auto"/>
        <w:bottom w:val="none" w:sz="0" w:space="0" w:color="auto"/>
        <w:right w:val="none" w:sz="0" w:space="0" w:color="auto"/>
      </w:divBdr>
    </w:div>
    <w:div w:id="1194882807">
      <w:bodyDiv w:val="1"/>
      <w:marLeft w:val="0"/>
      <w:marRight w:val="0"/>
      <w:marTop w:val="0"/>
      <w:marBottom w:val="0"/>
      <w:divBdr>
        <w:top w:val="none" w:sz="0" w:space="0" w:color="auto"/>
        <w:left w:val="none" w:sz="0" w:space="0" w:color="auto"/>
        <w:bottom w:val="none" w:sz="0" w:space="0" w:color="auto"/>
        <w:right w:val="none" w:sz="0" w:space="0" w:color="auto"/>
      </w:divBdr>
    </w:div>
    <w:div w:id="1210384959">
      <w:bodyDiv w:val="1"/>
      <w:marLeft w:val="0"/>
      <w:marRight w:val="0"/>
      <w:marTop w:val="0"/>
      <w:marBottom w:val="0"/>
      <w:divBdr>
        <w:top w:val="none" w:sz="0" w:space="0" w:color="auto"/>
        <w:left w:val="none" w:sz="0" w:space="0" w:color="auto"/>
        <w:bottom w:val="none" w:sz="0" w:space="0" w:color="auto"/>
        <w:right w:val="none" w:sz="0" w:space="0" w:color="auto"/>
      </w:divBdr>
    </w:div>
    <w:div w:id="1215584294">
      <w:bodyDiv w:val="1"/>
      <w:marLeft w:val="0"/>
      <w:marRight w:val="0"/>
      <w:marTop w:val="0"/>
      <w:marBottom w:val="0"/>
      <w:divBdr>
        <w:top w:val="none" w:sz="0" w:space="0" w:color="auto"/>
        <w:left w:val="none" w:sz="0" w:space="0" w:color="auto"/>
        <w:bottom w:val="none" w:sz="0" w:space="0" w:color="auto"/>
        <w:right w:val="none" w:sz="0" w:space="0" w:color="auto"/>
      </w:divBdr>
    </w:div>
    <w:div w:id="1230531219">
      <w:bodyDiv w:val="1"/>
      <w:marLeft w:val="0"/>
      <w:marRight w:val="0"/>
      <w:marTop w:val="0"/>
      <w:marBottom w:val="0"/>
      <w:divBdr>
        <w:top w:val="none" w:sz="0" w:space="0" w:color="auto"/>
        <w:left w:val="none" w:sz="0" w:space="0" w:color="auto"/>
        <w:bottom w:val="none" w:sz="0" w:space="0" w:color="auto"/>
        <w:right w:val="none" w:sz="0" w:space="0" w:color="auto"/>
      </w:divBdr>
    </w:div>
    <w:div w:id="1234121295">
      <w:bodyDiv w:val="1"/>
      <w:marLeft w:val="0"/>
      <w:marRight w:val="0"/>
      <w:marTop w:val="0"/>
      <w:marBottom w:val="0"/>
      <w:divBdr>
        <w:top w:val="none" w:sz="0" w:space="0" w:color="auto"/>
        <w:left w:val="none" w:sz="0" w:space="0" w:color="auto"/>
        <w:bottom w:val="none" w:sz="0" w:space="0" w:color="auto"/>
        <w:right w:val="none" w:sz="0" w:space="0" w:color="auto"/>
      </w:divBdr>
    </w:div>
    <w:div w:id="1237470798">
      <w:bodyDiv w:val="1"/>
      <w:marLeft w:val="0"/>
      <w:marRight w:val="0"/>
      <w:marTop w:val="0"/>
      <w:marBottom w:val="0"/>
      <w:divBdr>
        <w:top w:val="none" w:sz="0" w:space="0" w:color="auto"/>
        <w:left w:val="none" w:sz="0" w:space="0" w:color="auto"/>
        <w:bottom w:val="none" w:sz="0" w:space="0" w:color="auto"/>
        <w:right w:val="none" w:sz="0" w:space="0" w:color="auto"/>
      </w:divBdr>
    </w:div>
    <w:div w:id="1260211673">
      <w:bodyDiv w:val="1"/>
      <w:marLeft w:val="0"/>
      <w:marRight w:val="0"/>
      <w:marTop w:val="0"/>
      <w:marBottom w:val="0"/>
      <w:divBdr>
        <w:top w:val="none" w:sz="0" w:space="0" w:color="auto"/>
        <w:left w:val="none" w:sz="0" w:space="0" w:color="auto"/>
        <w:bottom w:val="none" w:sz="0" w:space="0" w:color="auto"/>
        <w:right w:val="none" w:sz="0" w:space="0" w:color="auto"/>
      </w:divBdr>
    </w:div>
    <w:div w:id="1275674645">
      <w:bodyDiv w:val="1"/>
      <w:marLeft w:val="0"/>
      <w:marRight w:val="0"/>
      <w:marTop w:val="0"/>
      <w:marBottom w:val="0"/>
      <w:divBdr>
        <w:top w:val="none" w:sz="0" w:space="0" w:color="auto"/>
        <w:left w:val="none" w:sz="0" w:space="0" w:color="auto"/>
        <w:bottom w:val="none" w:sz="0" w:space="0" w:color="auto"/>
        <w:right w:val="none" w:sz="0" w:space="0" w:color="auto"/>
      </w:divBdr>
    </w:div>
    <w:div w:id="1297026011">
      <w:bodyDiv w:val="1"/>
      <w:marLeft w:val="0"/>
      <w:marRight w:val="0"/>
      <w:marTop w:val="0"/>
      <w:marBottom w:val="0"/>
      <w:divBdr>
        <w:top w:val="none" w:sz="0" w:space="0" w:color="auto"/>
        <w:left w:val="none" w:sz="0" w:space="0" w:color="auto"/>
        <w:bottom w:val="none" w:sz="0" w:space="0" w:color="auto"/>
        <w:right w:val="none" w:sz="0" w:space="0" w:color="auto"/>
      </w:divBdr>
    </w:div>
    <w:div w:id="1318537766">
      <w:bodyDiv w:val="1"/>
      <w:marLeft w:val="0"/>
      <w:marRight w:val="0"/>
      <w:marTop w:val="0"/>
      <w:marBottom w:val="0"/>
      <w:divBdr>
        <w:top w:val="none" w:sz="0" w:space="0" w:color="auto"/>
        <w:left w:val="none" w:sz="0" w:space="0" w:color="auto"/>
        <w:bottom w:val="none" w:sz="0" w:space="0" w:color="auto"/>
        <w:right w:val="none" w:sz="0" w:space="0" w:color="auto"/>
      </w:divBdr>
    </w:div>
    <w:div w:id="1324626550">
      <w:bodyDiv w:val="1"/>
      <w:marLeft w:val="0"/>
      <w:marRight w:val="0"/>
      <w:marTop w:val="0"/>
      <w:marBottom w:val="0"/>
      <w:divBdr>
        <w:top w:val="none" w:sz="0" w:space="0" w:color="auto"/>
        <w:left w:val="none" w:sz="0" w:space="0" w:color="auto"/>
        <w:bottom w:val="none" w:sz="0" w:space="0" w:color="auto"/>
        <w:right w:val="none" w:sz="0" w:space="0" w:color="auto"/>
      </w:divBdr>
    </w:div>
    <w:div w:id="1336372790">
      <w:bodyDiv w:val="1"/>
      <w:marLeft w:val="0"/>
      <w:marRight w:val="0"/>
      <w:marTop w:val="0"/>
      <w:marBottom w:val="0"/>
      <w:divBdr>
        <w:top w:val="none" w:sz="0" w:space="0" w:color="auto"/>
        <w:left w:val="none" w:sz="0" w:space="0" w:color="auto"/>
        <w:bottom w:val="none" w:sz="0" w:space="0" w:color="auto"/>
        <w:right w:val="none" w:sz="0" w:space="0" w:color="auto"/>
      </w:divBdr>
    </w:div>
    <w:div w:id="1339229688">
      <w:bodyDiv w:val="1"/>
      <w:marLeft w:val="0"/>
      <w:marRight w:val="0"/>
      <w:marTop w:val="0"/>
      <w:marBottom w:val="0"/>
      <w:divBdr>
        <w:top w:val="none" w:sz="0" w:space="0" w:color="auto"/>
        <w:left w:val="none" w:sz="0" w:space="0" w:color="auto"/>
        <w:bottom w:val="none" w:sz="0" w:space="0" w:color="auto"/>
        <w:right w:val="none" w:sz="0" w:space="0" w:color="auto"/>
      </w:divBdr>
    </w:div>
    <w:div w:id="1339966441">
      <w:bodyDiv w:val="1"/>
      <w:marLeft w:val="0"/>
      <w:marRight w:val="0"/>
      <w:marTop w:val="0"/>
      <w:marBottom w:val="0"/>
      <w:divBdr>
        <w:top w:val="none" w:sz="0" w:space="0" w:color="auto"/>
        <w:left w:val="none" w:sz="0" w:space="0" w:color="auto"/>
        <w:bottom w:val="none" w:sz="0" w:space="0" w:color="auto"/>
        <w:right w:val="none" w:sz="0" w:space="0" w:color="auto"/>
      </w:divBdr>
    </w:div>
    <w:div w:id="1346982762">
      <w:bodyDiv w:val="1"/>
      <w:marLeft w:val="0"/>
      <w:marRight w:val="0"/>
      <w:marTop w:val="0"/>
      <w:marBottom w:val="0"/>
      <w:divBdr>
        <w:top w:val="none" w:sz="0" w:space="0" w:color="auto"/>
        <w:left w:val="none" w:sz="0" w:space="0" w:color="auto"/>
        <w:bottom w:val="none" w:sz="0" w:space="0" w:color="auto"/>
        <w:right w:val="none" w:sz="0" w:space="0" w:color="auto"/>
      </w:divBdr>
    </w:div>
    <w:div w:id="1377511524">
      <w:bodyDiv w:val="1"/>
      <w:marLeft w:val="0"/>
      <w:marRight w:val="0"/>
      <w:marTop w:val="0"/>
      <w:marBottom w:val="0"/>
      <w:divBdr>
        <w:top w:val="none" w:sz="0" w:space="0" w:color="auto"/>
        <w:left w:val="none" w:sz="0" w:space="0" w:color="auto"/>
        <w:bottom w:val="none" w:sz="0" w:space="0" w:color="auto"/>
        <w:right w:val="none" w:sz="0" w:space="0" w:color="auto"/>
      </w:divBdr>
    </w:div>
    <w:div w:id="1391464336">
      <w:bodyDiv w:val="1"/>
      <w:marLeft w:val="0"/>
      <w:marRight w:val="0"/>
      <w:marTop w:val="0"/>
      <w:marBottom w:val="0"/>
      <w:divBdr>
        <w:top w:val="none" w:sz="0" w:space="0" w:color="auto"/>
        <w:left w:val="none" w:sz="0" w:space="0" w:color="auto"/>
        <w:bottom w:val="none" w:sz="0" w:space="0" w:color="auto"/>
        <w:right w:val="none" w:sz="0" w:space="0" w:color="auto"/>
      </w:divBdr>
    </w:div>
    <w:div w:id="1392121499">
      <w:bodyDiv w:val="1"/>
      <w:marLeft w:val="0"/>
      <w:marRight w:val="0"/>
      <w:marTop w:val="0"/>
      <w:marBottom w:val="0"/>
      <w:divBdr>
        <w:top w:val="none" w:sz="0" w:space="0" w:color="auto"/>
        <w:left w:val="none" w:sz="0" w:space="0" w:color="auto"/>
        <w:bottom w:val="none" w:sz="0" w:space="0" w:color="auto"/>
        <w:right w:val="none" w:sz="0" w:space="0" w:color="auto"/>
      </w:divBdr>
    </w:div>
    <w:div w:id="1394811128">
      <w:bodyDiv w:val="1"/>
      <w:marLeft w:val="0"/>
      <w:marRight w:val="0"/>
      <w:marTop w:val="0"/>
      <w:marBottom w:val="0"/>
      <w:divBdr>
        <w:top w:val="none" w:sz="0" w:space="0" w:color="auto"/>
        <w:left w:val="none" w:sz="0" w:space="0" w:color="auto"/>
        <w:bottom w:val="none" w:sz="0" w:space="0" w:color="auto"/>
        <w:right w:val="none" w:sz="0" w:space="0" w:color="auto"/>
      </w:divBdr>
    </w:div>
    <w:div w:id="1448771500">
      <w:bodyDiv w:val="1"/>
      <w:marLeft w:val="0"/>
      <w:marRight w:val="0"/>
      <w:marTop w:val="0"/>
      <w:marBottom w:val="0"/>
      <w:divBdr>
        <w:top w:val="none" w:sz="0" w:space="0" w:color="auto"/>
        <w:left w:val="none" w:sz="0" w:space="0" w:color="auto"/>
        <w:bottom w:val="none" w:sz="0" w:space="0" w:color="auto"/>
        <w:right w:val="none" w:sz="0" w:space="0" w:color="auto"/>
      </w:divBdr>
    </w:div>
    <w:div w:id="1451779838">
      <w:bodyDiv w:val="1"/>
      <w:marLeft w:val="0"/>
      <w:marRight w:val="0"/>
      <w:marTop w:val="0"/>
      <w:marBottom w:val="0"/>
      <w:divBdr>
        <w:top w:val="none" w:sz="0" w:space="0" w:color="auto"/>
        <w:left w:val="none" w:sz="0" w:space="0" w:color="auto"/>
        <w:bottom w:val="none" w:sz="0" w:space="0" w:color="auto"/>
        <w:right w:val="none" w:sz="0" w:space="0" w:color="auto"/>
      </w:divBdr>
    </w:div>
    <w:div w:id="1493595495">
      <w:bodyDiv w:val="1"/>
      <w:marLeft w:val="0"/>
      <w:marRight w:val="0"/>
      <w:marTop w:val="0"/>
      <w:marBottom w:val="0"/>
      <w:divBdr>
        <w:top w:val="none" w:sz="0" w:space="0" w:color="auto"/>
        <w:left w:val="none" w:sz="0" w:space="0" w:color="auto"/>
        <w:bottom w:val="none" w:sz="0" w:space="0" w:color="auto"/>
        <w:right w:val="none" w:sz="0" w:space="0" w:color="auto"/>
      </w:divBdr>
    </w:div>
    <w:div w:id="1506940544">
      <w:bodyDiv w:val="1"/>
      <w:marLeft w:val="0"/>
      <w:marRight w:val="0"/>
      <w:marTop w:val="0"/>
      <w:marBottom w:val="0"/>
      <w:divBdr>
        <w:top w:val="none" w:sz="0" w:space="0" w:color="auto"/>
        <w:left w:val="none" w:sz="0" w:space="0" w:color="auto"/>
        <w:bottom w:val="none" w:sz="0" w:space="0" w:color="auto"/>
        <w:right w:val="none" w:sz="0" w:space="0" w:color="auto"/>
      </w:divBdr>
    </w:div>
    <w:div w:id="1515802767">
      <w:bodyDiv w:val="1"/>
      <w:marLeft w:val="0"/>
      <w:marRight w:val="0"/>
      <w:marTop w:val="0"/>
      <w:marBottom w:val="0"/>
      <w:divBdr>
        <w:top w:val="none" w:sz="0" w:space="0" w:color="auto"/>
        <w:left w:val="none" w:sz="0" w:space="0" w:color="auto"/>
        <w:bottom w:val="none" w:sz="0" w:space="0" w:color="auto"/>
        <w:right w:val="none" w:sz="0" w:space="0" w:color="auto"/>
      </w:divBdr>
    </w:div>
    <w:div w:id="1546138610">
      <w:bodyDiv w:val="1"/>
      <w:marLeft w:val="0"/>
      <w:marRight w:val="0"/>
      <w:marTop w:val="0"/>
      <w:marBottom w:val="0"/>
      <w:divBdr>
        <w:top w:val="none" w:sz="0" w:space="0" w:color="auto"/>
        <w:left w:val="none" w:sz="0" w:space="0" w:color="auto"/>
        <w:bottom w:val="none" w:sz="0" w:space="0" w:color="auto"/>
        <w:right w:val="none" w:sz="0" w:space="0" w:color="auto"/>
      </w:divBdr>
    </w:div>
    <w:div w:id="1570339477">
      <w:bodyDiv w:val="1"/>
      <w:marLeft w:val="0"/>
      <w:marRight w:val="0"/>
      <w:marTop w:val="0"/>
      <w:marBottom w:val="0"/>
      <w:divBdr>
        <w:top w:val="none" w:sz="0" w:space="0" w:color="auto"/>
        <w:left w:val="none" w:sz="0" w:space="0" w:color="auto"/>
        <w:bottom w:val="none" w:sz="0" w:space="0" w:color="auto"/>
        <w:right w:val="none" w:sz="0" w:space="0" w:color="auto"/>
      </w:divBdr>
    </w:div>
    <w:div w:id="1575239316">
      <w:bodyDiv w:val="1"/>
      <w:marLeft w:val="0"/>
      <w:marRight w:val="0"/>
      <w:marTop w:val="0"/>
      <w:marBottom w:val="0"/>
      <w:divBdr>
        <w:top w:val="none" w:sz="0" w:space="0" w:color="auto"/>
        <w:left w:val="none" w:sz="0" w:space="0" w:color="auto"/>
        <w:bottom w:val="none" w:sz="0" w:space="0" w:color="auto"/>
        <w:right w:val="none" w:sz="0" w:space="0" w:color="auto"/>
      </w:divBdr>
    </w:div>
    <w:div w:id="1607691987">
      <w:bodyDiv w:val="1"/>
      <w:marLeft w:val="0"/>
      <w:marRight w:val="0"/>
      <w:marTop w:val="0"/>
      <w:marBottom w:val="0"/>
      <w:divBdr>
        <w:top w:val="none" w:sz="0" w:space="0" w:color="auto"/>
        <w:left w:val="none" w:sz="0" w:space="0" w:color="auto"/>
        <w:bottom w:val="none" w:sz="0" w:space="0" w:color="auto"/>
        <w:right w:val="none" w:sz="0" w:space="0" w:color="auto"/>
      </w:divBdr>
    </w:div>
    <w:div w:id="1618176865">
      <w:bodyDiv w:val="1"/>
      <w:marLeft w:val="0"/>
      <w:marRight w:val="0"/>
      <w:marTop w:val="0"/>
      <w:marBottom w:val="0"/>
      <w:divBdr>
        <w:top w:val="none" w:sz="0" w:space="0" w:color="auto"/>
        <w:left w:val="none" w:sz="0" w:space="0" w:color="auto"/>
        <w:bottom w:val="none" w:sz="0" w:space="0" w:color="auto"/>
        <w:right w:val="none" w:sz="0" w:space="0" w:color="auto"/>
      </w:divBdr>
    </w:div>
    <w:div w:id="1635913669">
      <w:bodyDiv w:val="1"/>
      <w:marLeft w:val="0"/>
      <w:marRight w:val="0"/>
      <w:marTop w:val="0"/>
      <w:marBottom w:val="0"/>
      <w:divBdr>
        <w:top w:val="none" w:sz="0" w:space="0" w:color="auto"/>
        <w:left w:val="none" w:sz="0" w:space="0" w:color="auto"/>
        <w:bottom w:val="none" w:sz="0" w:space="0" w:color="auto"/>
        <w:right w:val="none" w:sz="0" w:space="0" w:color="auto"/>
      </w:divBdr>
    </w:div>
    <w:div w:id="1645624381">
      <w:bodyDiv w:val="1"/>
      <w:marLeft w:val="0"/>
      <w:marRight w:val="0"/>
      <w:marTop w:val="0"/>
      <w:marBottom w:val="0"/>
      <w:divBdr>
        <w:top w:val="none" w:sz="0" w:space="0" w:color="auto"/>
        <w:left w:val="none" w:sz="0" w:space="0" w:color="auto"/>
        <w:bottom w:val="none" w:sz="0" w:space="0" w:color="auto"/>
        <w:right w:val="none" w:sz="0" w:space="0" w:color="auto"/>
      </w:divBdr>
    </w:div>
    <w:div w:id="1658728542">
      <w:bodyDiv w:val="1"/>
      <w:marLeft w:val="0"/>
      <w:marRight w:val="0"/>
      <w:marTop w:val="0"/>
      <w:marBottom w:val="0"/>
      <w:divBdr>
        <w:top w:val="none" w:sz="0" w:space="0" w:color="auto"/>
        <w:left w:val="none" w:sz="0" w:space="0" w:color="auto"/>
        <w:bottom w:val="none" w:sz="0" w:space="0" w:color="auto"/>
        <w:right w:val="none" w:sz="0" w:space="0" w:color="auto"/>
      </w:divBdr>
    </w:div>
    <w:div w:id="1674719193">
      <w:bodyDiv w:val="1"/>
      <w:marLeft w:val="0"/>
      <w:marRight w:val="0"/>
      <w:marTop w:val="0"/>
      <w:marBottom w:val="0"/>
      <w:divBdr>
        <w:top w:val="none" w:sz="0" w:space="0" w:color="auto"/>
        <w:left w:val="none" w:sz="0" w:space="0" w:color="auto"/>
        <w:bottom w:val="none" w:sz="0" w:space="0" w:color="auto"/>
        <w:right w:val="none" w:sz="0" w:space="0" w:color="auto"/>
      </w:divBdr>
    </w:div>
    <w:div w:id="1675376861">
      <w:bodyDiv w:val="1"/>
      <w:marLeft w:val="0"/>
      <w:marRight w:val="0"/>
      <w:marTop w:val="0"/>
      <w:marBottom w:val="0"/>
      <w:divBdr>
        <w:top w:val="none" w:sz="0" w:space="0" w:color="auto"/>
        <w:left w:val="none" w:sz="0" w:space="0" w:color="auto"/>
        <w:bottom w:val="none" w:sz="0" w:space="0" w:color="auto"/>
        <w:right w:val="none" w:sz="0" w:space="0" w:color="auto"/>
      </w:divBdr>
    </w:div>
    <w:div w:id="1685815281">
      <w:bodyDiv w:val="1"/>
      <w:marLeft w:val="0"/>
      <w:marRight w:val="0"/>
      <w:marTop w:val="0"/>
      <w:marBottom w:val="0"/>
      <w:divBdr>
        <w:top w:val="none" w:sz="0" w:space="0" w:color="auto"/>
        <w:left w:val="none" w:sz="0" w:space="0" w:color="auto"/>
        <w:bottom w:val="none" w:sz="0" w:space="0" w:color="auto"/>
        <w:right w:val="none" w:sz="0" w:space="0" w:color="auto"/>
      </w:divBdr>
    </w:div>
    <w:div w:id="1706254057">
      <w:bodyDiv w:val="1"/>
      <w:marLeft w:val="0"/>
      <w:marRight w:val="0"/>
      <w:marTop w:val="0"/>
      <w:marBottom w:val="0"/>
      <w:divBdr>
        <w:top w:val="none" w:sz="0" w:space="0" w:color="auto"/>
        <w:left w:val="none" w:sz="0" w:space="0" w:color="auto"/>
        <w:bottom w:val="none" w:sz="0" w:space="0" w:color="auto"/>
        <w:right w:val="none" w:sz="0" w:space="0" w:color="auto"/>
      </w:divBdr>
    </w:div>
    <w:div w:id="1708599616">
      <w:bodyDiv w:val="1"/>
      <w:marLeft w:val="0"/>
      <w:marRight w:val="0"/>
      <w:marTop w:val="0"/>
      <w:marBottom w:val="0"/>
      <w:divBdr>
        <w:top w:val="none" w:sz="0" w:space="0" w:color="auto"/>
        <w:left w:val="none" w:sz="0" w:space="0" w:color="auto"/>
        <w:bottom w:val="none" w:sz="0" w:space="0" w:color="auto"/>
        <w:right w:val="none" w:sz="0" w:space="0" w:color="auto"/>
      </w:divBdr>
    </w:div>
    <w:div w:id="1712807315">
      <w:bodyDiv w:val="1"/>
      <w:marLeft w:val="0"/>
      <w:marRight w:val="0"/>
      <w:marTop w:val="0"/>
      <w:marBottom w:val="0"/>
      <w:divBdr>
        <w:top w:val="none" w:sz="0" w:space="0" w:color="auto"/>
        <w:left w:val="none" w:sz="0" w:space="0" w:color="auto"/>
        <w:bottom w:val="none" w:sz="0" w:space="0" w:color="auto"/>
        <w:right w:val="none" w:sz="0" w:space="0" w:color="auto"/>
      </w:divBdr>
    </w:div>
    <w:div w:id="1716394426">
      <w:bodyDiv w:val="1"/>
      <w:marLeft w:val="0"/>
      <w:marRight w:val="0"/>
      <w:marTop w:val="0"/>
      <w:marBottom w:val="0"/>
      <w:divBdr>
        <w:top w:val="none" w:sz="0" w:space="0" w:color="auto"/>
        <w:left w:val="none" w:sz="0" w:space="0" w:color="auto"/>
        <w:bottom w:val="none" w:sz="0" w:space="0" w:color="auto"/>
        <w:right w:val="none" w:sz="0" w:space="0" w:color="auto"/>
      </w:divBdr>
    </w:div>
    <w:div w:id="1738085183">
      <w:bodyDiv w:val="1"/>
      <w:marLeft w:val="0"/>
      <w:marRight w:val="0"/>
      <w:marTop w:val="0"/>
      <w:marBottom w:val="0"/>
      <w:divBdr>
        <w:top w:val="none" w:sz="0" w:space="0" w:color="auto"/>
        <w:left w:val="none" w:sz="0" w:space="0" w:color="auto"/>
        <w:bottom w:val="none" w:sz="0" w:space="0" w:color="auto"/>
        <w:right w:val="none" w:sz="0" w:space="0" w:color="auto"/>
      </w:divBdr>
    </w:div>
    <w:div w:id="1743602442">
      <w:bodyDiv w:val="1"/>
      <w:marLeft w:val="0"/>
      <w:marRight w:val="0"/>
      <w:marTop w:val="0"/>
      <w:marBottom w:val="0"/>
      <w:divBdr>
        <w:top w:val="none" w:sz="0" w:space="0" w:color="auto"/>
        <w:left w:val="none" w:sz="0" w:space="0" w:color="auto"/>
        <w:bottom w:val="none" w:sz="0" w:space="0" w:color="auto"/>
        <w:right w:val="none" w:sz="0" w:space="0" w:color="auto"/>
      </w:divBdr>
    </w:div>
    <w:div w:id="1746566616">
      <w:bodyDiv w:val="1"/>
      <w:marLeft w:val="0"/>
      <w:marRight w:val="0"/>
      <w:marTop w:val="0"/>
      <w:marBottom w:val="0"/>
      <w:divBdr>
        <w:top w:val="none" w:sz="0" w:space="0" w:color="auto"/>
        <w:left w:val="none" w:sz="0" w:space="0" w:color="auto"/>
        <w:bottom w:val="none" w:sz="0" w:space="0" w:color="auto"/>
        <w:right w:val="none" w:sz="0" w:space="0" w:color="auto"/>
      </w:divBdr>
    </w:div>
    <w:div w:id="1762869659">
      <w:bodyDiv w:val="1"/>
      <w:marLeft w:val="0"/>
      <w:marRight w:val="0"/>
      <w:marTop w:val="0"/>
      <w:marBottom w:val="0"/>
      <w:divBdr>
        <w:top w:val="none" w:sz="0" w:space="0" w:color="auto"/>
        <w:left w:val="none" w:sz="0" w:space="0" w:color="auto"/>
        <w:bottom w:val="none" w:sz="0" w:space="0" w:color="auto"/>
        <w:right w:val="none" w:sz="0" w:space="0" w:color="auto"/>
      </w:divBdr>
    </w:div>
    <w:div w:id="1788625234">
      <w:bodyDiv w:val="1"/>
      <w:marLeft w:val="0"/>
      <w:marRight w:val="0"/>
      <w:marTop w:val="0"/>
      <w:marBottom w:val="0"/>
      <w:divBdr>
        <w:top w:val="none" w:sz="0" w:space="0" w:color="auto"/>
        <w:left w:val="none" w:sz="0" w:space="0" w:color="auto"/>
        <w:bottom w:val="none" w:sz="0" w:space="0" w:color="auto"/>
        <w:right w:val="none" w:sz="0" w:space="0" w:color="auto"/>
      </w:divBdr>
    </w:div>
    <w:div w:id="1804692012">
      <w:bodyDiv w:val="1"/>
      <w:marLeft w:val="0"/>
      <w:marRight w:val="0"/>
      <w:marTop w:val="0"/>
      <w:marBottom w:val="0"/>
      <w:divBdr>
        <w:top w:val="none" w:sz="0" w:space="0" w:color="auto"/>
        <w:left w:val="none" w:sz="0" w:space="0" w:color="auto"/>
        <w:bottom w:val="none" w:sz="0" w:space="0" w:color="auto"/>
        <w:right w:val="none" w:sz="0" w:space="0" w:color="auto"/>
      </w:divBdr>
    </w:div>
    <w:div w:id="1824275871">
      <w:bodyDiv w:val="1"/>
      <w:marLeft w:val="0"/>
      <w:marRight w:val="0"/>
      <w:marTop w:val="0"/>
      <w:marBottom w:val="0"/>
      <w:divBdr>
        <w:top w:val="none" w:sz="0" w:space="0" w:color="auto"/>
        <w:left w:val="none" w:sz="0" w:space="0" w:color="auto"/>
        <w:bottom w:val="none" w:sz="0" w:space="0" w:color="auto"/>
        <w:right w:val="none" w:sz="0" w:space="0" w:color="auto"/>
      </w:divBdr>
    </w:div>
    <w:div w:id="1831866850">
      <w:bodyDiv w:val="1"/>
      <w:marLeft w:val="0"/>
      <w:marRight w:val="0"/>
      <w:marTop w:val="0"/>
      <w:marBottom w:val="0"/>
      <w:divBdr>
        <w:top w:val="none" w:sz="0" w:space="0" w:color="auto"/>
        <w:left w:val="none" w:sz="0" w:space="0" w:color="auto"/>
        <w:bottom w:val="none" w:sz="0" w:space="0" w:color="auto"/>
        <w:right w:val="none" w:sz="0" w:space="0" w:color="auto"/>
      </w:divBdr>
    </w:div>
    <w:div w:id="1859271553">
      <w:bodyDiv w:val="1"/>
      <w:marLeft w:val="0"/>
      <w:marRight w:val="0"/>
      <w:marTop w:val="0"/>
      <w:marBottom w:val="0"/>
      <w:divBdr>
        <w:top w:val="none" w:sz="0" w:space="0" w:color="auto"/>
        <w:left w:val="none" w:sz="0" w:space="0" w:color="auto"/>
        <w:bottom w:val="none" w:sz="0" w:space="0" w:color="auto"/>
        <w:right w:val="none" w:sz="0" w:space="0" w:color="auto"/>
      </w:divBdr>
    </w:div>
    <w:div w:id="1859272284">
      <w:bodyDiv w:val="1"/>
      <w:marLeft w:val="0"/>
      <w:marRight w:val="0"/>
      <w:marTop w:val="0"/>
      <w:marBottom w:val="0"/>
      <w:divBdr>
        <w:top w:val="none" w:sz="0" w:space="0" w:color="auto"/>
        <w:left w:val="none" w:sz="0" w:space="0" w:color="auto"/>
        <w:bottom w:val="none" w:sz="0" w:space="0" w:color="auto"/>
        <w:right w:val="none" w:sz="0" w:space="0" w:color="auto"/>
      </w:divBdr>
    </w:div>
    <w:div w:id="1874491526">
      <w:bodyDiv w:val="1"/>
      <w:marLeft w:val="0"/>
      <w:marRight w:val="0"/>
      <w:marTop w:val="0"/>
      <w:marBottom w:val="0"/>
      <w:divBdr>
        <w:top w:val="none" w:sz="0" w:space="0" w:color="auto"/>
        <w:left w:val="none" w:sz="0" w:space="0" w:color="auto"/>
        <w:bottom w:val="none" w:sz="0" w:space="0" w:color="auto"/>
        <w:right w:val="none" w:sz="0" w:space="0" w:color="auto"/>
      </w:divBdr>
    </w:div>
    <w:div w:id="1897282107">
      <w:bodyDiv w:val="1"/>
      <w:marLeft w:val="0"/>
      <w:marRight w:val="0"/>
      <w:marTop w:val="0"/>
      <w:marBottom w:val="0"/>
      <w:divBdr>
        <w:top w:val="none" w:sz="0" w:space="0" w:color="auto"/>
        <w:left w:val="none" w:sz="0" w:space="0" w:color="auto"/>
        <w:bottom w:val="none" w:sz="0" w:space="0" w:color="auto"/>
        <w:right w:val="none" w:sz="0" w:space="0" w:color="auto"/>
      </w:divBdr>
    </w:div>
    <w:div w:id="1954021534">
      <w:bodyDiv w:val="1"/>
      <w:marLeft w:val="0"/>
      <w:marRight w:val="0"/>
      <w:marTop w:val="0"/>
      <w:marBottom w:val="0"/>
      <w:divBdr>
        <w:top w:val="none" w:sz="0" w:space="0" w:color="auto"/>
        <w:left w:val="none" w:sz="0" w:space="0" w:color="auto"/>
        <w:bottom w:val="none" w:sz="0" w:space="0" w:color="auto"/>
        <w:right w:val="none" w:sz="0" w:space="0" w:color="auto"/>
      </w:divBdr>
    </w:div>
    <w:div w:id="1956866466">
      <w:bodyDiv w:val="1"/>
      <w:marLeft w:val="0"/>
      <w:marRight w:val="0"/>
      <w:marTop w:val="0"/>
      <w:marBottom w:val="0"/>
      <w:divBdr>
        <w:top w:val="none" w:sz="0" w:space="0" w:color="auto"/>
        <w:left w:val="none" w:sz="0" w:space="0" w:color="auto"/>
        <w:bottom w:val="none" w:sz="0" w:space="0" w:color="auto"/>
        <w:right w:val="none" w:sz="0" w:space="0" w:color="auto"/>
      </w:divBdr>
    </w:div>
    <w:div w:id="1970236499">
      <w:bodyDiv w:val="1"/>
      <w:marLeft w:val="0"/>
      <w:marRight w:val="0"/>
      <w:marTop w:val="0"/>
      <w:marBottom w:val="0"/>
      <w:divBdr>
        <w:top w:val="none" w:sz="0" w:space="0" w:color="auto"/>
        <w:left w:val="none" w:sz="0" w:space="0" w:color="auto"/>
        <w:bottom w:val="none" w:sz="0" w:space="0" w:color="auto"/>
        <w:right w:val="none" w:sz="0" w:space="0" w:color="auto"/>
      </w:divBdr>
    </w:div>
    <w:div w:id="1971129131">
      <w:bodyDiv w:val="1"/>
      <w:marLeft w:val="0"/>
      <w:marRight w:val="0"/>
      <w:marTop w:val="0"/>
      <w:marBottom w:val="0"/>
      <w:divBdr>
        <w:top w:val="none" w:sz="0" w:space="0" w:color="auto"/>
        <w:left w:val="none" w:sz="0" w:space="0" w:color="auto"/>
        <w:bottom w:val="none" w:sz="0" w:space="0" w:color="auto"/>
        <w:right w:val="none" w:sz="0" w:space="0" w:color="auto"/>
      </w:divBdr>
    </w:div>
    <w:div w:id="1983193566">
      <w:bodyDiv w:val="1"/>
      <w:marLeft w:val="0"/>
      <w:marRight w:val="0"/>
      <w:marTop w:val="0"/>
      <w:marBottom w:val="0"/>
      <w:divBdr>
        <w:top w:val="none" w:sz="0" w:space="0" w:color="auto"/>
        <w:left w:val="none" w:sz="0" w:space="0" w:color="auto"/>
        <w:bottom w:val="none" w:sz="0" w:space="0" w:color="auto"/>
        <w:right w:val="none" w:sz="0" w:space="0" w:color="auto"/>
      </w:divBdr>
    </w:div>
    <w:div w:id="1989824265">
      <w:bodyDiv w:val="1"/>
      <w:marLeft w:val="0"/>
      <w:marRight w:val="0"/>
      <w:marTop w:val="0"/>
      <w:marBottom w:val="0"/>
      <w:divBdr>
        <w:top w:val="none" w:sz="0" w:space="0" w:color="auto"/>
        <w:left w:val="none" w:sz="0" w:space="0" w:color="auto"/>
        <w:bottom w:val="none" w:sz="0" w:space="0" w:color="auto"/>
        <w:right w:val="none" w:sz="0" w:space="0" w:color="auto"/>
      </w:divBdr>
    </w:div>
    <w:div w:id="1991864149">
      <w:bodyDiv w:val="1"/>
      <w:marLeft w:val="0"/>
      <w:marRight w:val="0"/>
      <w:marTop w:val="0"/>
      <w:marBottom w:val="0"/>
      <w:divBdr>
        <w:top w:val="none" w:sz="0" w:space="0" w:color="auto"/>
        <w:left w:val="none" w:sz="0" w:space="0" w:color="auto"/>
        <w:bottom w:val="none" w:sz="0" w:space="0" w:color="auto"/>
        <w:right w:val="none" w:sz="0" w:space="0" w:color="auto"/>
      </w:divBdr>
    </w:div>
    <w:div w:id="1992757269">
      <w:bodyDiv w:val="1"/>
      <w:marLeft w:val="0"/>
      <w:marRight w:val="0"/>
      <w:marTop w:val="0"/>
      <w:marBottom w:val="0"/>
      <w:divBdr>
        <w:top w:val="none" w:sz="0" w:space="0" w:color="auto"/>
        <w:left w:val="none" w:sz="0" w:space="0" w:color="auto"/>
        <w:bottom w:val="none" w:sz="0" w:space="0" w:color="auto"/>
        <w:right w:val="none" w:sz="0" w:space="0" w:color="auto"/>
      </w:divBdr>
    </w:div>
    <w:div w:id="2001809762">
      <w:bodyDiv w:val="1"/>
      <w:marLeft w:val="0"/>
      <w:marRight w:val="0"/>
      <w:marTop w:val="0"/>
      <w:marBottom w:val="0"/>
      <w:divBdr>
        <w:top w:val="none" w:sz="0" w:space="0" w:color="auto"/>
        <w:left w:val="none" w:sz="0" w:space="0" w:color="auto"/>
        <w:bottom w:val="none" w:sz="0" w:space="0" w:color="auto"/>
        <w:right w:val="none" w:sz="0" w:space="0" w:color="auto"/>
      </w:divBdr>
    </w:div>
    <w:div w:id="2012947028">
      <w:bodyDiv w:val="1"/>
      <w:marLeft w:val="0"/>
      <w:marRight w:val="0"/>
      <w:marTop w:val="0"/>
      <w:marBottom w:val="0"/>
      <w:divBdr>
        <w:top w:val="none" w:sz="0" w:space="0" w:color="auto"/>
        <w:left w:val="none" w:sz="0" w:space="0" w:color="auto"/>
        <w:bottom w:val="none" w:sz="0" w:space="0" w:color="auto"/>
        <w:right w:val="none" w:sz="0" w:space="0" w:color="auto"/>
      </w:divBdr>
    </w:div>
    <w:div w:id="2018650216">
      <w:bodyDiv w:val="1"/>
      <w:marLeft w:val="0"/>
      <w:marRight w:val="0"/>
      <w:marTop w:val="0"/>
      <w:marBottom w:val="0"/>
      <w:divBdr>
        <w:top w:val="none" w:sz="0" w:space="0" w:color="auto"/>
        <w:left w:val="none" w:sz="0" w:space="0" w:color="auto"/>
        <w:bottom w:val="none" w:sz="0" w:space="0" w:color="auto"/>
        <w:right w:val="none" w:sz="0" w:space="0" w:color="auto"/>
      </w:divBdr>
    </w:div>
    <w:div w:id="2026714133">
      <w:bodyDiv w:val="1"/>
      <w:marLeft w:val="0"/>
      <w:marRight w:val="0"/>
      <w:marTop w:val="0"/>
      <w:marBottom w:val="0"/>
      <w:divBdr>
        <w:top w:val="none" w:sz="0" w:space="0" w:color="auto"/>
        <w:left w:val="none" w:sz="0" w:space="0" w:color="auto"/>
        <w:bottom w:val="none" w:sz="0" w:space="0" w:color="auto"/>
        <w:right w:val="none" w:sz="0" w:space="0" w:color="auto"/>
      </w:divBdr>
    </w:div>
    <w:div w:id="2029721139">
      <w:bodyDiv w:val="1"/>
      <w:marLeft w:val="0"/>
      <w:marRight w:val="0"/>
      <w:marTop w:val="0"/>
      <w:marBottom w:val="0"/>
      <w:divBdr>
        <w:top w:val="none" w:sz="0" w:space="0" w:color="auto"/>
        <w:left w:val="none" w:sz="0" w:space="0" w:color="auto"/>
        <w:bottom w:val="none" w:sz="0" w:space="0" w:color="auto"/>
        <w:right w:val="none" w:sz="0" w:space="0" w:color="auto"/>
      </w:divBdr>
    </w:div>
    <w:div w:id="2056469161">
      <w:bodyDiv w:val="1"/>
      <w:marLeft w:val="0"/>
      <w:marRight w:val="0"/>
      <w:marTop w:val="0"/>
      <w:marBottom w:val="0"/>
      <w:divBdr>
        <w:top w:val="none" w:sz="0" w:space="0" w:color="auto"/>
        <w:left w:val="none" w:sz="0" w:space="0" w:color="auto"/>
        <w:bottom w:val="none" w:sz="0" w:space="0" w:color="auto"/>
        <w:right w:val="none" w:sz="0" w:space="0" w:color="auto"/>
      </w:divBdr>
    </w:div>
    <w:div w:id="2066489509">
      <w:bodyDiv w:val="1"/>
      <w:marLeft w:val="0"/>
      <w:marRight w:val="0"/>
      <w:marTop w:val="0"/>
      <w:marBottom w:val="0"/>
      <w:divBdr>
        <w:top w:val="none" w:sz="0" w:space="0" w:color="auto"/>
        <w:left w:val="none" w:sz="0" w:space="0" w:color="auto"/>
        <w:bottom w:val="none" w:sz="0" w:space="0" w:color="auto"/>
        <w:right w:val="none" w:sz="0" w:space="0" w:color="auto"/>
      </w:divBdr>
    </w:div>
    <w:div w:id="2069649819">
      <w:bodyDiv w:val="1"/>
      <w:marLeft w:val="0"/>
      <w:marRight w:val="0"/>
      <w:marTop w:val="0"/>
      <w:marBottom w:val="0"/>
      <w:divBdr>
        <w:top w:val="none" w:sz="0" w:space="0" w:color="auto"/>
        <w:left w:val="none" w:sz="0" w:space="0" w:color="auto"/>
        <w:bottom w:val="none" w:sz="0" w:space="0" w:color="auto"/>
        <w:right w:val="none" w:sz="0" w:space="0" w:color="auto"/>
      </w:divBdr>
    </w:div>
    <w:div w:id="2083670776">
      <w:bodyDiv w:val="1"/>
      <w:marLeft w:val="0"/>
      <w:marRight w:val="0"/>
      <w:marTop w:val="0"/>
      <w:marBottom w:val="0"/>
      <w:divBdr>
        <w:top w:val="none" w:sz="0" w:space="0" w:color="auto"/>
        <w:left w:val="none" w:sz="0" w:space="0" w:color="auto"/>
        <w:bottom w:val="none" w:sz="0" w:space="0" w:color="auto"/>
        <w:right w:val="none" w:sz="0" w:space="0" w:color="auto"/>
      </w:divBdr>
    </w:div>
    <w:div w:id="2084451760">
      <w:bodyDiv w:val="1"/>
      <w:marLeft w:val="0"/>
      <w:marRight w:val="0"/>
      <w:marTop w:val="0"/>
      <w:marBottom w:val="0"/>
      <w:divBdr>
        <w:top w:val="none" w:sz="0" w:space="0" w:color="auto"/>
        <w:left w:val="none" w:sz="0" w:space="0" w:color="auto"/>
        <w:bottom w:val="none" w:sz="0" w:space="0" w:color="auto"/>
        <w:right w:val="none" w:sz="0" w:space="0" w:color="auto"/>
      </w:divBdr>
    </w:div>
    <w:div w:id="2091854084">
      <w:bodyDiv w:val="1"/>
      <w:marLeft w:val="0"/>
      <w:marRight w:val="0"/>
      <w:marTop w:val="0"/>
      <w:marBottom w:val="0"/>
      <w:divBdr>
        <w:top w:val="none" w:sz="0" w:space="0" w:color="auto"/>
        <w:left w:val="none" w:sz="0" w:space="0" w:color="auto"/>
        <w:bottom w:val="none" w:sz="0" w:space="0" w:color="auto"/>
        <w:right w:val="none" w:sz="0" w:space="0" w:color="auto"/>
      </w:divBdr>
    </w:div>
    <w:div w:id="2103181770">
      <w:bodyDiv w:val="1"/>
      <w:marLeft w:val="0"/>
      <w:marRight w:val="0"/>
      <w:marTop w:val="0"/>
      <w:marBottom w:val="0"/>
      <w:divBdr>
        <w:top w:val="none" w:sz="0" w:space="0" w:color="auto"/>
        <w:left w:val="none" w:sz="0" w:space="0" w:color="auto"/>
        <w:bottom w:val="none" w:sz="0" w:space="0" w:color="auto"/>
        <w:right w:val="none" w:sz="0" w:space="0" w:color="auto"/>
      </w:divBdr>
    </w:div>
    <w:div w:id="2126998215">
      <w:bodyDiv w:val="1"/>
      <w:marLeft w:val="0"/>
      <w:marRight w:val="0"/>
      <w:marTop w:val="0"/>
      <w:marBottom w:val="0"/>
      <w:divBdr>
        <w:top w:val="none" w:sz="0" w:space="0" w:color="auto"/>
        <w:left w:val="none" w:sz="0" w:space="0" w:color="auto"/>
        <w:bottom w:val="none" w:sz="0" w:space="0" w:color="auto"/>
        <w:right w:val="none" w:sz="0" w:space="0" w:color="auto"/>
      </w:divBdr>
    </w:div>
    <w:div w:id="2127191590">
      <w:bodyDiv w:val="1"/>
      <w:marLeft w:val="0"/>
      <w:marRight w:val="0"/>
      <w:marTop w:val="0"/>
      <w:marBottom w:val="0"/>
      <w:divBdr>
        <w:top w:val="none" w:sz="0" w:space="0" w:color="auto"/>
        <w:left w:val="none" w:sz="0" w:space="0" w:color="auto"/>
        <w:bottom w:val="none" w:sz="0" w:space="0" w:color="auto"/>
        <w:right w:val="none" w:sz="0" w:space="0" w:color="auto"/>
      </w:divBdr>
    </w:div>
    <w:div w:id="2137750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8E3E2E-4444-45F1-B6F3-04B477196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2173</TotalTime>
  <Pages>13</Pages>
  <Words>4428</Words>
  <Characters>26574</Characters>
  <Application>Microsoft Office Word</Application>
  <DocSecurity>0</DocSecurity>
  <Lines>221</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Franek</cp:lastModifiedBy>
  <cp:revision>250</cp:revision>
  <cp:lastPrinted>2022-05-18T10:09:00Z</cp:lastPrinted>
  <dcterms:created xsi:type="dcterms:W3CDTF">2021-09-07T10:41:00Z</dcterms:created>
  <dcterms:modified xsi:type="dcterms:W3CDTF">2024-10-10T17:16:00Z</dcterms:modified>
</cp:coreProperties>
</file>