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C67DEA" w:rsidRPr="00852A3C" w:rsidRDefault="009768BE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C67DEA" w:rsidRPr="00852A3C">
        <w:rPr>
          <w:rFonts w:ascii="Arial" w:hAnsi="Arial" w:cs="Arial"/>
          <w:b/>
          <w:color w:val="000000"/>
        </w:rPr>
        <w:t xml:space="preserve">„ </w:t>
      </w:r>
      <w:r w:rsidR="00EE37A2">
        <w:rPr>
          <w:rFonts w:ascii="Arial" w:hAnsi="Arial" w:cs="Arial"/>
          <w:b/>
          <w:color w:val="000000"/>
          <w:sz w:val="24"/>
          <w:szCs w:val="24"/>
          <w:lang w:eastAsia="en-US"/>
        </w:rPr>
        <w:t>Zakup paliw płynnych w 2019</w:t>
      </w:r>
      <w:r w:rsidR="00C67DEA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r. przez </w:t>
      </w:r>
      <w:r w:rsidR="00AF13B2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>Gminę Koszęcin”.</w:t>
      </w:r>
      <w:r w:rsidR="00C67DEA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</w:t>
      </w:r>
    </w:p>
    <w:p w:rsidR="009768BE" w:rsidRPr="00852A3C" w:rsidRDefault="00C67DEA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      </w:t>
      </w:r>
    </w:p>
    <w:p w:rsidR="009768BE" w:rsidRPr="001C57C6" w:rsidRDefault="009768BE" w:rsidP="009768BE">
      <w:pPr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84FC6" w:rsidRDefault="00084FC6" w:rsidP="00084FC6">
      <w:pPr>
        <w:pStyle w:val="Standard"/>
        <w:spacing w:line="240" w:lineRule="atLeast"/>
        <w:rPr>
          <w:rFonts w:ascii="Arial" w:hAnsi="Arial" w:cs="Arial"/>
          <w:b/>
        </w:rPr>
      </w:pPr>
    </w:p>
    <w:p w:rsidR="009768BE" w:rsidRDefault="009768BE" w:rsidP="00084FC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887FF1" w:rsidRPr="00852A3C" w:rsidRDefault="009768BE" w:rsidP="00887FF1">
      <w:pPr>
        <w:pStyle w:val="Domylnie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887FF1">
        <w:rPr>
          <w:rFonts w:ascii="Arial" w:hAnsi="Arial" w:cs="Arial"/>
        </w:rPr>
        <w:t>„</w:t>
      </w:r>
      <w:r w:rsidR="00EE37A2">
        <w:rPr>
          <w:rFonts w:ascii="Arial" w:hAnsi="Arial" w:cs="Arial"/>
          <w:b/>
          <w:color w:val="000000"/>
          <w:lang w:eastAsia="en-US"/>
        </w:rPr>
        <w:t>Zakup paliw płynnych w 2019</w:t>
      </w:r>
      <w:r w:rsidR="00887FF1" w:rsidRPr="00852A3C">
        <w:rPr>
          <w:rFonts w:ascii="Arial" w:hAnsi="Arial" w:cs="Arial"/>
          <w:b/>
          <w:color w:val="000000"/>
          <w:lang w:eastAsia="en-US"/>
        </w:rPr>
        <w:t xml:space="preserve"> r. przez </w:t>
      </w:r>
      <w:r w:rsidR="009A4ABA" w:rsidRPr="00852A3C">
        <w:rPr>
          <w:rFonts w:ascii="Arial" w:hAnsi="Arial" w:cs="Arial"/>
          <w:b/>
          <w:color w:val="000000"/>
          <w:lang w:eastAsia="en-US"/>
        </w:rPr>
        <w:t>Gminę Koszę</w:t>
      </w:r>
      <w:r w:rsidR="00AF13B2" w:rsidRPr="00852A3C">
        <w:rPr>
          <w:rFonts w:ascii="Arial" w:hAnsi="Arial" w:cs="Arial"/>
          <w:b/>
          <w:color w:val="000000"/>
          <w:lang w:eastAsia="en-US"/>
        </w:rPr>
        <w:t>cin”.</w:t>
      </w:r>
      <w:r w:rsidR="00887FF1" w:rsidRPr="00852A3C">
        <w:rPr>
          <w:rFonts w:ascii="Arial" w:hAnsi="Arial" w:cs="Arial"/>
          <w:b/>
          <w:color w:val="000000"/>
          <w:lang w:eastAsia="en-US"/>
        </w:rPr>
        <w:t xml:space="preserve">                        </w:t>
      </w:r>
    </w:p>
    <w:p w:rsidR="009768BE" w:rsidRPr="000C1D81" w:rsidRDefault="00887FF1" w:rsidP="00887FF1">
      <w:pPr>
        <w:pStyle w:val="Domylnie"/>
        <w:rPr>
          <w:rFonts w:ascii="Arial" w:hAnsi="Arial" w:cs="Arial"/>
          <w:b/>
          <w:u w:val="single"/>
        </w:rPr>
      </w:pPr>
      <w:r w:rsidRPr="00852A3C">
        <w:rPr>
          <w:rFonts w:ascii="Arial" w:hAnsi="Arial" w:cs="Arial"/>
          <w:b/>
          <w:color w:val="000000"/>
          <w:lang w:eastAsia="en-US"/>
        </w:rPr>
        <w:t xml:space="preserve">                                </w:t>
      </w:r>
    </w:p>
    <w:p w:rsidR="00887FF1" w:rsidRDefault="00887FF1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 1-2, 4-8 ustawy Pzp.*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jc w:val="both"/>
        <w:textAlignment w:val="baseline"/>
      </w:pPr>
      <w:r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i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</w:t>
      </w: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 xml:space="preserve">Oświadczam, że w stosunku do następującego/ych podmiotu/tów, na którego/ych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(podać pełną nazwę/firmę, adres, </w:t>
      </w:r>
      <w:r w:rsidR="00084FC6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 xml:space="preserve">a także w zależności od podmiotu: NIP/PESEL, KRS/CEiDG)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</w:p>
    <w:p w:rsidR="009768BE" w:rsidRDefault="009768BE" w:rsidP="009768BE"/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68BE"/>
    <w:rsid w:val="00011328"/>
    <w:rsid w:val="00054BD9"/>
    <w:rsid w:val="00084FC6"/>
    <w:rsid w:val="00093E41"/>
    <w:rsid w:val="000A2F5D"/>
    <w:rsid w:val="000C3A50"/>
    <w:rsid w:val="00252AE5"/>
    <w:rsid w:val="003E78C8"/>
    <w:rsid w:val="004006CA"/>
    <w:rsid w:val="005F0F9F"/>
    <w:rsid w:val="007538CE"/>
    <w:rsid w:val="00852A3C"/>
    <w:rsid w:val="00887FF1"/>
    <w:rsid w:val="009768BE"/>
    <w:rsid w:val="0099288A"/>
    <w:rsid w:val="009A4ABA"/>
    <w:rsid w:val="00A50EB6"/>
    <w:rsid w:val="00AF13B2"/>
    <w:rsid w:val="00B675E4"/>
    <w:rsid w:val="00C67DEA"/>
    <w:rsid w:val="00C86824"/>
    <w:rsid w:val="00CF7E2C"/>
    <w:rsid w:val="00EA083A"/>
    <w:rsid w:val="00EE37A2"/>
    <w:rsid w:val="00E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2019-10-11T07:48:00Z</dcterms:created>
  <dcterms:modified xsi:type="dcterms:W3CDTF">2019-10-11T07:48:00Z</dcterms:modified>
</cp:coreProperties>
</file>