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60" w:rsidRPr="00814A60" w:rsidRDefault="00814A60" w:rsidP="00814A60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Ogłoszenie nr 510961-N-2017 z dnia 2017-05-17 r. </w:t>
      </w:r>
    </w:p>
    <w:p w:rsidR="00814A60" w:rsidRPr="00814A60" w:rsidRDefault="00814A60" w:rsidP="00814A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Dom Kultury im. W. Roździeńskiego: Zagospodarowanie terenu wokół Domu Kultury, jako miejsca integracji społeczno-kulturalnej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Zamieszczanie ogłoszenia: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Zamieszczanie obowiązkowe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dotyczy: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publicznego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Nazwa projektu lub programu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Tytuł operacji „Zagospodarowanie terenu wokół Domu Kultury, jako miejsca integracji społeczno-kulturalnej” w ramach </w:t>
      </w:r>
      <w:proofErr w:type="spellStart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poddziałania</w:t>
      </w:r>
      <w:proofErr w:type="spellEnd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19.2 „Wsparcie na wdrażanie operacji w ramach strategii rozwoju lokalnego kierowanego przez społeczność” objętego PROW na lata 2014-2020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0%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SEKCJA I: ZAMAWIAJĄCY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krajowe prawo </w:t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zamówień publicznych: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dodatkowe: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1) NAZWA I ADRES: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Dom Kultury im. W. Roździeńskiego, krajowy numer identyfikacyjny 28782300000, ul. ul. Sobieskiego  , 42286   Koszęcin, woj. śląskie, państwo Polska, tel. 343 576 104, e-mail kultura.koszecin@op.pl, faks 343 576 104.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strony internetowej (URL):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profilu nabywcy: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Inny (proszę określić):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proofErr w:type="spellStart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Instytuyja</w:t>
      </w:r>
      <w:proofErr w:type="spellEnd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Kultury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14A6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I.4) KOMUNIKACJA: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http://koszecin.bipgmina.pl/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Elektronicznie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Inny sposób: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Wymagane jest przesłanie ofert lub wniosków o dopuszczenie do udziału w </w:t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postępowaniu w inny sposób: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Inny sposób: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Oferty należy składać w wersji papierowej w terminie do dnia 02.06.2017 do godz. 10:00 w Urzędzie Gminy Koszęcin przy ul. Powstańców Śl. 10, w sekretariacie (biuro podawcze)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Urząd Gminy Koszęcin ul. Powstańców Śl. 10 42-286 Koszęcin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Zagospodarowanie terenu wokół Domu Kultury, jako miejsca integracji społeczno-kulturalnej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Numer referencyjny: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14A60" w:rsidRPr="00814A60" w:rsidRDefault="00814A60" w:rsidP="00814A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II.2) Rodzaj zamówienia: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Roboty budowlane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14A6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przedmiotu zamówienia należy wykonać następujące elementy robót: - roboty rozbiórkowe - wykonanie elementów kanalizacji deszczowej - wykonanie oświetlenia zewnętrznego - remont schodów zewnętrznych - wykonanie podkładów i nawierzchni utwardzonych z tłucznia kamiennego - wykonanie nawierzchni z kostki granitowej i betonowej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II.5) Główny kod CPV: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45212140-9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Dodatkowe kody CPV: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814A60" w:rsidRPr="00814A60" w:rsidTr="00814A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60" w:rsidRPr="00814A60" w:rsidRDefault="00814A60" w:rsidP="00814A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14A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814A60" w:rsidRPr="00814A60" w:rsidTr="00814A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60" w:rsidRPr="00814A60" w:rsidRDefault="00814A60" w:rsidP="00814A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14A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45231000-5</w:t>
            </w:r>
          </w:p>
        </w:tc>
      </w:tr>
      <w:tr w:rsidR="00814A60" w:rsidRPr="00814A60" w:rsidTr="00814A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60" w:rsidRPr="00814A60" w:rsidRDefault="00814A60" w:rsidP="00814A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14A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45112720-8</w:t>
            </w:r>
          </w:p>
        </w:tc>
      </w:tr>
    </w:tbl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14A6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Wartość bez VAT: 0,00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Waluta: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pkt</w:t>
      </w:r>
      <w:proofErr w:type="spellEnd"/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pkt</w:t>
      </w:r>
      <w:proofErr w:type="spellEnd"/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3 ustawy </w:t>
      </w:r>
      <w:proofErr w:type="spellStart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> </w:t>
      </w:r>
      <w:r w:rsidRPr="00814A6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lub </w:t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dniach: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lub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data rozpoczęcia: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814A6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lub </w:t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zakończenia: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2017-09-30 00:00:00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II.9) Informacje dodatkowe: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Minimalny okres gwarancji na przedmiot umowy wynosi 5 lat. Gwarancja jest istotnym elementem oferty i nie spełnienie wymogu w zakresie minimalnego 5 letniego okresu gwarancji spowoduje spełnienie przesłanki sprzeczności treści oferty z treścią specyfikacji istotnych warunków zamówienia. Powyższe będzie obligowało Zamawiającego do odrzucenia oferty w której minimalny 5 letni okres gwarancji nie został zaoferowany, jako sprzecznej z SIWZ, w myśl regulacji zawartej w art. 89 ust. 1 </w:t>
      </w:r>
      <w:proofErr w:type="spellStart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2 </w:t>
      </w:r>
      <w:proofErr w:type="spellStart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uPzp</w:t>
      </w:r>
      <w:proofErr w:type="spellEnd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. Wykonawca, którego oferta wybrana zostanie jako najkorzystniejsza, zobowiązany jest do przedłożenia harmonogramu rzeczowo – finansowego na etapie przed podpisaniem umowy, sporządzonego na podstawie przedmiarów robót. Nieprzedłożenie przez wybranego Wykonawcę harmonogramu rzeczowo – finansowego Zamawiający potraktuje jako odmowę podpisania umowy.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jest ubezpieczony od odpowiedzialności cywilnej w zakresie prowadzonej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działalności związanej z przedmiotem zamówienia na sumę gwarancyjną nie mniejszą niż 500.000,00 zł, lub dla walut obcych na kwotę w wysokości równoważnej liczonej według średniego kursu złotego w stosunku do walut obcych ogłoszonego przez NBP obowiązującego w dniu, w którym zamieszczone zostało ogłoszenie o niniejszym zamówieniu w Biuletynie Zamówień Publicznych.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nie wcześniej niż w okresie ostatnich pięciu lat przed upływem terminu składania ofert, a jeżeli okres prowadzenia działalności jest krótszy - w tym okresie, wykonał w sposób należyty, zgodnie z przepisami prawa budowlanego i prawidłowo ukończył na podstawie protokołu częściowego lub końcowego minimum 1 robotę budowlaną o wartości min. 200.000,00 zł netto, obejmującą swoim zakresem wykonanie zagospodarowania terenu w tym co najmniej: nawierzchnie z kostki granitowej lub betonowej lub kamiennej lub tłucznia kamiennego o powierzchni nie mniejszej niż 500 m2 wraz z oświetleniem zewnętrznym, którego łączna wartość wynosi min. 200.000,00 zł netto (słownie dwieście tysięcy złotych bez podatku VAT)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1. Jeżeli zakres robót przedstawionych w dokumencie złożonym na potwierdzenie, że roboty budowlane zostały wykonane w sposób należyty oraz zgodnie z zasadami sztuki budowlanej i prawidłowo ukończone jest szerszy od powyżej określonego przez Zamawiającego należy w wykazie robót budowlanych podać wartość robót odpowiadających zakresowi warunku. 2. Równowartość w złotych zadań rozliczanych w walutach obcych zostanie określona według średniego kursu złotego w stosunku do walut obcych ogłoszonego przez NBP obowiązującego w dniu, w którym ogłoszenie o niniejszym postępowaniu zostało zamieszczone w Biuletynie Zamówień Publicznych. 3. W przypadku, gdy Wykonawca polega na zasobach innych podmiotów przy wykazaniu spełniania warunku doświadczenia, zobowiązany jest wykazać że podmioty te zrealizują roboty budowlane do realizacji których te zdolności są wymagane.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1 ustawy </w:t>
      </w:r>
      <w:proofErr w:type="spellStart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2 ustawy </w:t>
      </w:r>
      <w:proofErr w:type="spellStart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4 ustawy </w:t>
      </w:r>
      <w:proofErr w:type="spellStart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5 ustawy </w:t>
      </w:r>
      <w:proofErr w:type="spellStart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6 ustawy </w:t>
      </w:r>
      <w:proofErr w:type="spellStart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7 ustawy </w:t>
      </w:r>
      <w:proofErr w:type="spellStart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8 ustawy </w:t>
      </w:r>
      <w:proofErr w:type="spellStart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Oświadczenie o niepodleganiu wykluczeniu oraz spełnianiu warunków udziału w postępowaniu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1.zaświadczenia właściwego naczelnika urzędu skarbowego potwierdzającego, że wykonawca nie zalega z opłacaniem podatków, wystawionego nie wcześniej niż 3 miesiące przed upływem terminu składania,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2.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3. odpisu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1 ustawy </w:t>
      </w:r>
      <w:proofErr w:type="spellStart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III.5.2) W ZAKRESIE KRYTERIÓW SELEKCJI: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pkt</w:t>
      </w:r>
      <w:proofErr w:type="spellEnd"/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III.3) - III.6)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1. Formularz ofertowy - załącznik nr 4 do SIWZ; 2. Potwierdzenie wniesienia wadium; 3. Pełnomocnictwo do reprezentowania Wykonawcy – jeżeli zostało ustanowione bądź do reprezentowania Wykonawców wspólnie ubiegających się o zamówienie przedłożone w formie oryginału lub kopii poświadczonej przez notariusza [dotyczy również spółki cywilnej]; pełnomocnictwo ustanowione do reprezentowania Wykonawców wspólnie ubiegających się o zamówienie przedłożone w formie oryginału lub kopii poświadczonej przez notariusza. 4. Kosztorys ofertowy wykonany metodą kalkulacji uproszczonej, zgodnie z Rozporządzeniem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Ministra Rozwoju Regionalnego i Budownictwa z dnia 13 lipca 2001 r. w sprawie metod kosztorysowania obiektów i robót budowlanych (Dz. U. Nr 80, poz.867).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IV: PROCEDURA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IV.1) OPIS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Przetarg nieograniczony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IV.1.2) Zamawiający żąda wniesienia wadium: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Informacja na temat wadium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1. Wykonawca przystępujący do przetargu jest zobowiązany wnieść wadium w wysokości 3000,00 zł (słownie: trzy tysiące zł 00/100) w formach określonych w art. 45 ust. 6 ustawy </w:t>
      </w:r>
      <w:proofErr w:type="spellStart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. 2 Wadium wnoszone w pieniądzu należy wpłacić przelewem na rachunek Zamawiającego: Bank Spółdzielczy w Koszęcinie nr konta: 86 82880004 2000 0000 1368 0001 3. Wadium wniesione w pieniądzu Zamawiający przechowuje na rachunku bankowym z uwzględnieniem art. 46 ust. 4 ustawy </w:t>
      </w:r>
      <w:proofErr w:type="spellStart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. Wskazane jest dołączenie do oferty kopii polecenia przelewu potwierdzonej przez Wykonawcę. 4. W przypadku wyboru formy niepieniężnej wadium, oryginał dokumentu należy dołączyć do oferty. Dokument wadialny w formie niepieniężnej musi obejmować w swojej treści wszystkie przesłanki do zatrzymania wadium, o których mowa w art. 46 ust. 4a i 5 „</w:t>
      </w:r>
      <w:proofErr w:type="spellStart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uPzp</w:t>
      </w:r>
      <w:proofErr w:type="spellEnd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” – aktualne wg stanu na dzień wszczęcia niniejszego zamówienia. 5 Dokument wadialny winien wymieniać nazwy wszystkich podmiotów działających wspólnie lub może zostać wystawiony na jednego tylko z wykonawców wspólnie ubiegających się o udzielenie zamówienia [nawet bez wyraźnego wskazania w jego treści wielości wykonawców składających ofertę] pod warunkiem, że tenże wykonawca wspólnie ubiegający się o udzielenie zamówienia jest prawidłowo umocowanym pełnomocnikiem i został uprawniony do działania w imieniu i na rzecz współwykonawców. 6. Zwrot wadium - zgodnie z art. 46 ust. 1, 1a, 2 i 4 ustawy </w:t>
      </w:r>
      <w:proofErr w:type="spellStart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. 7. Zatrzymanie wadium - zgodnie z art. 46 ust. 4a i 46 ust. 5 ustawy </w:t>
      </w:r>
      <w:proofErr w:type="spellStart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. 8. Zamawiający żąda ponownego wniesienia wadium przez Wykonawcę, któremu zwrócono wadium na podstawie art. 46 ust. 1 „</w:t>
      </w:r>
      <w:proofErr w:type="spellStart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uPzp</w:t>
      </w:r>
      <w:proofErr w:type="spellEnd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”, jeżeli w wyniku rozstrzygnięcia odwołania jego oferta została wybrana jako najkorzystniejsza. Wykonawca wnosi wadium w terminie określonym przez Zamawiającego. 9. Oferty Wykonawców, którzy nie wniosą wadium lub wniosą w sposób nieprawidłowy zostaną odrzucone [art. 89 ust. 1 </w:t>
      </w:r>
      <w:proofErr w:type="spellStart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7b „</w:t>
      </w:r>
      <w:proofErr w:type="spellStart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>uPzp</w:t>
      </w:r>
      <w:proofErr w:type="spellEnd"/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”] 10 Ważność wadium w formie niepieniężnej winna obejmować cały okres związania ofertą.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Nie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Dopuszcza się złożenie oferty wariantowej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Liczba wykonawców  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Przewidywana minimalna liczba wykonawców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Maksymalna liczba wykonawców  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Kryteria selekcji wykonawców: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Umowa ramowa będzie zawarta: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14A6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br/>
        <w:t xml:space="preserve">Należy podać, które informacje zostaną udostępnione wykonawcom w trakcie aukcji elektronicznej oraz jaki będzie termin ich udostępnienia: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Czas trwania: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Warunki zamknięcia aukcji elektronicznej: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IV.2) KRYTERIA OCENY OFERT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IV.2.2) Kryteria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6"/>
        <w:gridCol w:w="1016"/>
      </w:tblGrid>
      <w:tr w:rsidR="00814A60" w:rsidRPr="00814A60" w:rsidTr="00814A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60" w:rsidRPr="00814A60" w:rsidRDefault="00814A60" w:rsidP="00814A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14A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60" w:rsidRPr="00814A60" w:rsidRDefault="00814A60" w:rsidP="00814A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14A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14A60" w:rsidRPr="00814A60" w:rsidTr="00814A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60" w:rsidRPr="00814A60" w:rsidRDefault="00814A60" w:rsidP="00814A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14A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60" w:rsidRPr="00814A60" w:rsidRDefault="00814A60" w:rsidP="00814A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14A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</w:t>
            </w:r>
          </w:p>
        </w:tc>
      </w:tr>
      <w:tr w:rsidR="00814A60" w:rsidRPr="00814A60" w:rsidTr="00814A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60" w:rsidRPr="00814A60" w:rsidRDefault="00814A60" w:rsidP="00814A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14A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wysokość kary umownej z tytułu opóźnienia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60" w:rsidRPr="00814A60" w:rsidRDefault="00814A60" w:rsidP="00814A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14A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</w:t>
            </w:r>
          </w:p>
        </w:tc>
      </w:tr>
      <w:tr w:rsidR="00814A60" w:rsidRPr="00814A60" w:rsidTr="00814A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60" w:rsidRPr="00814A60" w:rsidRDefault="00814A60" w:rsidP="00814A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14A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60" w:rsidRPr="00814A60" w:rsidRDefault="00814A60" w:rsidP="00814A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14A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  <w:tr w:rsidR="00814A60" w:rsidRPr="00814A60" w:rsidTr="00814A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60" w:rsidRPr="00814A60" w:rsidRDefault="00814A60" w:rsidP="00814A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14A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termin wykonania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60" w:rsidRPr="00814A60" w:rsidRDefault="00814A60" w:rsidP="00814A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14A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</w:t>
            </w:r>
          </w:p>
        </w:tc>
      </w:tr>
    </w:tbl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(przetarg nieograniczony)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przewiduje nagrody: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Wstępny harmonogram postępowania: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licytacja wieloetapowa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Data: godzina: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Termin i warunki zamknięcia licytacji elektronicznej: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IV.5) ZMIANA UMOWY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Tak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1) wywołane przyczynami zewnętrznymi, które w sposób obiektywny uzasadniają potrzebę tej zmiany, niepowodujące zachwiania równowagi ekonomicznej pomiędzy Wykonawcą a Zamawiającym, 2) w zakresie terminu i sposobu wykonania Umowy, w przypadku gdy niezbędna jest zmiana sposobu wykonania lub terminu realizacji przedmiotu Umowy, o ile zmiana taka jest konieczna w celu prawidłowego wykonania Umowy, 3) w zakresie zmniejszenia wynagrodzenia Wykonawcy i zasad płatności tego wynagrodzenia w przypadku zmniejszenia zakresu przedmiotu Umowy, 4) w zakresie zmiany albo rezygnacji z Podwykonawcy, na którego zasoby Wykonawca powoływał się, na zasadach określonych w art. 26 ust. 2b ustawy Prawo zamówień publicznych, w celu wykazania spełniania warunków udziału w postępowaniu, o których mowa w art. 22 ust. 1 ustawy Prawo zamówień publicznych (Wykonawca jest obowiązany wykazać Zamawiającemu, iż proponowany inny Podwykonawca samodzielnie spełnia je w stopniu nie mniejszym niż wymagany w trakcie postępowania o udzielenie zamówienia), 5) ustawowej zmiany stawki podatku VAT za usługę objętą przedmiotem Umowy.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14A6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(jeżeli dotyczy):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Data: 2017-06-02 , godzina: 10:00,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Wskazać powody: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&gt; język polski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Nie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Nie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4A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IV.6.6) Informacje dodatkowe: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4A60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814A60" w:rsidRPr="00814A60" w:rsidRDefault="00814A60" w:rsidP="00814A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4A60" w:rsidRPr="00814A60" w:rsidRDefault="00814A60" w:rsidP="00814A60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814A60" w:rsidRPr="00814A60" w:rsidTr="00814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4A60" w:rsidRPr="00814A60" w:rsidRDefault="00814A60" w:rsidP="00814A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C34A51" w:rsidRPr="00814A60" w:rsidRDefault="00C34A51" w:rsidP="00814A60"/>
    <w:sectPr w:rsidR="00C34A51" w:rsidRPr="00814A60" w:rsidSect="00C34A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49F" w:rsidRDefault="00D3149F" w:rsidP="00675799">
      <w:pPr>
        <w:spacing w:after="0" w:line="240" w:lineRule="auto"/>
      </w:pPr>
      <w:r>
        <w:separator/>
      </w:r>
    </w:p>
  </w:endnote>
  <w:endnote w:type="continuationSeparator" w:id="0">
    <w:p w:rsidR="00D3149F" w:rsidRDefault="00D3149F" w:rsidP="0067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49F" w:rsidRDefault="00D3149F" w:rsidP="00675799">
      <w:pPr>
        <w:spacing w:after="0" w:line="240" w:lineRule="auto"/>
      </w:pPr>
      <w:r>
        <w:separator/>
      </w:r>
    </w:p>
  </w:footnote>
  <w:footnote w:type="continuationSeparator" w:id="0">
    <w:p w:rsidR="00D3149F" w:rsidRDefault="00D3149F" w:rsidP="0067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99" w:rsidRDefault="00675799" w:rsidP="00675799">
    <w:pPr>
      <w:pStyle w:val="Nagwek"/>
      <w:jc w:val="center"/>
      <w:rPr>
        <w:rFonts w:cs="Tahoma"/>
        <w:noProof/>
        <w:sz w:val="16"/>
        <w:lang w:eastAsia="pl-PL"/>
      </w:rPr>
    </w:pPr>
    <w:r>
      <w:rPr>
        <w:rFonts w:cs="Tahoma"/>
        <w:noProof/>
        <w:sz w:val="16"/>
        <w:lang w:eastAsia="pl-PL"/>
      </w:rPr>
      <w:drawing>
        <wp:inline distT="0" distB="0" distL="0" distR="0">
          <wp:extent cx="642411" cy="420414"/>
          <wp:effectExtent l="19050" t="0" r="5289" b="0"/>
          <wp:docPr id="4" name="Obraz 3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309" cy="420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Tahoma"/>
        <w:noProof/>
        <w:sz w:val="16"/>
        <w:lang w:eastAsia="pl-PL"/>
      </w:rPr>
      <w:t xml:space="preserve">                                     </w:t>
    </w:r>
    <w:r>
      <w:rPr>
        <w:rFonts w:cs="Tahoma"/>
        <w:noProof/>
        <w:sz w:val="16"/>
        <w:lang w:eastAsia="pl-PL"/>
      </w:rPr>
      <w:drawing>
        <wp:inline distT="0" distB="0" distL="0" distR="0">
          <wp:extent cx="597607" cy="399393"/>
          <wp:effectExtent l="19050" t="0" r="0" b="0"/>
          <wp:docPr id="3" name="Obraz 2" descr="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yellow_low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8107" cy="399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Tahoma"/>
        <w:noProof/>
        <w:sz w:val="16"/>
        <w:lang w:eastAsia="pl-PL"/>
      </w:rPr>
      <w:t xml:space="preserve">                                      </w:t>
    </w:r>
    <w:r>
      <w:rPr>
        <w:rFonts w:cs="Tahoma"/>
        <w:noProof/>
        <w:sz w:val="16"/>
        <w:lang w:eastAsia="pl-PL"/>
      </w:rPr>
      <w:drawing>
        <wp:inline distT="0" distB="0" distL="0" distR="0">
          <wp:extent cx="427874" cy="419581"/>
          <wp:effectExtent l="19050" t="0" r="0" b="0"/>
          <wp:docPr id="2" name="Obraz 1" descr="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32701" cy="424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Tahoma"/>
        <w:noProof/>
        <w:sz w:val="16"/>
        <w:lang w:eastAsia="pl-PL"/>
      </w:rPr>
      <w:t xml:space="preserve">                                      </w:t>
    </w:r>
    <w:r>
      <w:rPr>
        <w:rFonts w:cs="Tahoma"/>
        <w:noProof/>
        <w:sz w:val="16"/>
        <w:lang w:eastAsia="pl-PL"/>
      </w:rPr>
      <w:drawing>
        <wp:inline distT="0" distB="0" distL="0" distR="0">
          <wp:extent cx="481505" cy="481505"/>
          <wp:effectExtent l="19050" t="0" r="0" b="0"/>
          <wp:docPr id="1" name="Obraz 0" descr="LOGO_Leśna Kraina_WZÓR-bi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eśna Kraina_WZÓR-biale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81507" cy="481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5799" w:rsidRDefault="00675799" w:rsidP="00675799">
    <w:pPr>
      <w:pStyle w:val="Nagwek"/>
      <w:rPr>
        <w:rFonts w:ascii="Tahoma" w:hAnsi="Tahoma" w:cs="Tahoma"/>
        <w:b/>
        <w:bCs/>
        <w:sz w:val="2"/>
        <w:szCs w:val="32"/>
      </w:rPr>
    </w:pPr>
  </w:p>
  <w:p w:rsidR="00675799" w:rsidRDefault="00675799">
    <w:pPr>
      <w:pStyle w:val="Nagwek"/>
    </w:pPr>
  </w:p>
  <w:p w:rsidR="00675799" w:rsidRDefault="0067579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799"/>
    <w:rsid w:val="002F3DE5"/>
    <w:rsid w:val="00675799"/>
    <w:rsid w:val="00814A60"/>
    <w:rsid w:val="00C34A51"/>
    <w:rsid w:val="00C52764"/>
    <w:rsid w:val="00D3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79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79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75799"/>
  </w:style>
  <w:style w:type="paragraph" w:styleId="Stopka">
    <w:name w:val="footer"/>
    <w:basedOn w:val="Normalny"/>
    <w:link w:val="StopkaZnak"/>
    <w:uiPriority w:val="99"/>
    <w:semiHidden/>
    <w:unhideWhenUsed/>
    <w:rsid w:val="0067579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75799"/>
  </w:style>
  <w:style w:type="paragraph" w:styleId="Tekstdymka">
    <w:name w:val="Balloon Text"/>
    <w:basedOn w:val="Normalny"/>
    <w:link w:val="TekstdymkaZnak"/>
    <w:uiPriority w:val="99"/>
    <w:semiHidden/>
    <w:unhideWhenUsed/>
    <w:rsid w:val="0067579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79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675799"/>
  </w:style>
  <w:style w:type="paragraph" w:styleId="Bezodstpw">
    <w:name w:val="No Spacing"/>
    <w:uiPriority w:val="1"/>
    <w:qFormat/>
    <w:rsid w:val="006757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5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3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1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6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6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3610</Words>
  <Characters>21663</Characters>
  <Application>Microsoft Office Word</Application>
  <DocSecurity>0</DocSecurity>
  <Lines>180</Lines>
  <Paragraphs>50</Paragraphs>
  <ScaleCrop>false</ScaleCrop>
  <Company/>
  <LinksUpToDate>false</LinksUpToDate>
  <CharactersWithSpaces>25223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Kryś</cp:lastModifiedBy>
  <cp:revision>2</cp:revision>
  <dcterms:created xsi:type="dcterms:W3CDTF">2017-05-17T12:38:00Z</dcterms:created>
  <dcterms:modified xsi:type="dcterms:W3CDTF">2017-05-17T12:38:00Z</dcterms:modified>
</cp:coreProperties>
</file>