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42" w:rsidRPr="00281642" w:rsidRDefault="00281642" w:rsidP="00281642">
      <w:pPr>
        <w:widowControl/>
        <w:suppressAutoHyphens w:val="0"/>
        <w:spacing w:before="100" w:beforeAutospacing="1" w:after="240"/>
        <w:rPr>
          <w:rFonts w:eastAsia="Times New Roman" w:cs="Times New Roman"/>
          <w:b/>
          <w:bCs/>
          <w:color w:val="auto"/>
          <w:lang w:eastAsia="pl-PL" w:bidi="ar-SA"/>
        </w:rPr>
      </w:pPr>
      <w:proofErr w:type="spellStart"/>
      <w:r>
        <w:rPr>
          <w:rFonts w:eastAsia="Times New Roman" w:cs="Times New Roman"/>
          <w:b/>
          <w:bCs/>
          <w:lang w:eastAsia="pl-PL"/>
        </w:rPr>
        <w:t>Nr</w:t>
      </w:r>
      <w:proofErr w:type="spellEnd"/>
      <w:r>
        <w:rPr>
          <w:rFonts w:eastAsia="Times New Roman" w:cs="Times New Roman"/>
          <w:b/>
          <w:bCs/>
          <w:lang w:eastAsia="pl-PL"/>
        </w:rPr>
        <w:t xml:space="preserve">. </w:t>
      </w:r>
      <w:r w:rsidRPr="00281642">
        <w:rPr>
          <w:rFonts w:eastAsia="Times New Roman" w:cs="Times New Roman"/>
          <w:b/>
          <w:bCs/>
          <w:lang w:eastAsia="pl-PL"/>
        </w:rPr>
        <w:t>BI.271.15.2015</w:t>
      </w:r>
    </w:p>
    <w:p w:rsidR="00281642" w:rsidRPr="00281642" w:rsidRDefault="00281642" w:rsidP="00281642">
      <w:pPr>
        <w:widowControl/>
        <w:suppressAutoHyphens w:val="0"/>
        <w:spacing w:before="100" w:beforeAutospacing="1" w:after="240"/>
        <w:rPr>
          <w:rFonts w:eastAsia="Times New Roman" w:cs="Times New Roman"/>
          <w:color w:val="auto"/>
          <w:lang w:eastAsia="pl-PL" w:bidi="ar-SA"/>
        </w:rPr>
      </w:pPr>
      <w:r w:rsidRPr="00281642">
        <w:rPr>
          <w:rFonts w:eastAsia="Times New Roman" w:cs="Times New Roman"/>
          <w:b/>
          <w:bCs/>
          <w:color w:val="auto"/>
          <w:lang w:eastAsia="pl-PL" w:bidi="ar-SA"/>
        </w:rPr>
        <w:t>Koszęcin: Remont drogi gminnej ul. Leśnej w Koszęcinie</w:t>
      </w:r>
      <w:r w:rsidRPr="00281642">
        <w:rPr>
          <w:rFonts w:eastAsia="Times New Roman" w:cs="Times New Roman"/>
          <w:color w:val="auto"/>
          <w:lang w:eastAsia="pl-PL" w:bidi="ar-SA"/>
        </w:rPr>
        <w:br/>
      </w:r>
      <w:r w:rsidRPr="00281642">
        <w:rPr>
          <w:rFonts w:eastAsia="Times New Roman" w:cs="Times New Roman"/>
          <w:b/>
          <w:bCs/>
          <w:color w:val="auto"/>
          <w:lang w:eastAsia="pl-PL" w:bidi="ar-SA"/>
        </w:rPr>
        <w:t>Numer ogłoszenia: 171993 - 2015; data zamieszczenia: 24.11.2015</w:t>
      </w:r>
      <w:r w:rsidRPr="00281642">
        <w:rPr>
          <w:rFonts w:eastAsia="Times New Roman" w:cs="Times New Roman"/>
          <w:color w:val="auto"/>
          <w:lang w:eastAsia="pl-PL" w:bidi="ar-SA"/>
        </w:rPr>
        <w:br/>
        <w:t>OGŁOSZENIE O ZAMÓWIENIU - roboty budowlane</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Zamieszczanie ogłoszenia:</w:t>
      </w:r>
      <w:r w:rsidRPr="00281642">
        <w:rPr>
          <w:rFonts w:eastAsia="Times New Roman" w:cs="Times New Roman"/>
          <w:color w:val="auto"/>
          <w:lang w:eastAsia="pl-PL" w:bidi="ar-SA"/>
        </w:rPr>
        <w:t xml:space="preserve"> obowiązkowe.</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Ogłoszenie dotyczy:</w:t>
      </w:r>
      <w:r w:rsidRPr="00281642">
        <w:rPr>
          <w:rFonts w:eastAsia="Times New Roman" w:cs="Times New Roman"/>
          <w:color w:val="auto"/>
          <w:lang w:eastAsia="pl-PL" w:bidi="ar-SA"/>
        </w:rPr>
        <w:t xml:space="preserve"> </w:t>
      </w:r>
    </w:p>
    <w:tbl>
      <w:tblPr>
        <w:tblW w:w="0" w:type="auto"/>
        <w:tblCellSpacing w:w="15" w:type="dxa"/>
        <w:tblCellMar>
          <w:top w:w="15" w:type="dxa"/>
          <w:left w:w="15" w:type="dxa"/>
          <w:bottom w:w="15" w:type="dxa"/>
          <w:right w:w="15" w:type="dxa"/>
        </w:tblCellMar>
        <w:tblLook w:val="04A0"/>
      </w:tblPr>
      <w:tblGrid>
        <w:gridCol w:w="279"/>
        <w:gridCol w:w="5248"/>
      </w:tblGrid>
      <w:tr w:rsidR="00281642" w:rsidRPr="00281642" w:rsidTr="0028164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281642" w:rsidRPr="00281642" w:rsidRDefault="00281642" w:rsidP="00281642">
            <w:pPr>
              <w:widowControl/>
              <w:suppressAutoHyphens w:val="0"/>
              <w:jc w:val="center"/>
              <w:rPr>
                <w:rFonts w:eastAsia="Times New Roman" w:cs="Times New Roman"/>
                <w:color w:val="auto"/>
                <w:lang w:eastAsia="pl-PL" w:bidi="ar-SA"/>
              </w:rPr>
            </w:pPr>
            <w:r w:rsidRPr="00281642">
              <w:rPr>
                <w:rFonts w:eastAsia="Times New Roman" w:cs="Times New Roman"/>
                <w:b/>
                <w:bCs/>
                <w:color w:val="auto"/>
                <w:lang w:eastAsia="pl-PL" w:bidi="ar-SA"/>
              </w:rPr>
              <w:t>V</w:t>
            </w:r>
          </w:p>
        </w:tc>
        <w:tc>
          <w:tcPr>
            <w:tcW w:w="0" w:type="auto"/>
            <w:vAlign w:val="center"/>
            <w:hideMark/>
          </w:tcPr>
          <w:p w:rsidR="00281642" w:rsidRPr="00281642" w:rsidRDefault="00281642" w:rsidP="00281642">
            <w:pPr>
              <w:widowControl/>
              <w:suppressAutoHyphens w:val="0"/>
              <w:rPr>
                <w:rFonts w:eastAsia="Times New Roman" w:cs="Times New Roman"/>
                <w:color w:val="auto"/>
                <w:lang w:eastAsia="pl-PL" w:bidi="ar-SA"/>
              </w:rPr>
            </w:pPr>
            <w:r w:rsidRPr="00281642">
              <w:rPr>
                <w:rFonts w:eastAsia="Times New Roman" w:cs="Times New Roman"/>
                <w:color w:val="auto"/>
                <w:lang w:eastAsia="pl-PL" w:bidi="ar-SA"/>
              </w:rPr>
              <w:t>zamówienia publicznego</w:t>
            </w:r>
          </w:p>
        </w:tc>
      </w:tr>
      <w:tr w:rsidR="00281642" w:rsidRPr="00281642" w:rsidTr="0028164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281642" w:rsidRPr="00281642" w:rsidRDefault="00281642" w:rsidP="00281642">
            <w:pPr>
              <w:widowControl/>
              <w:suppressAutoHyphens w:val="0"/>
              <w:jc w:val="center"/>
              <w:rPr>
                <w:rFonts w:eastAsia="Times New Roman" w:cs="Times New Roman"/>
                <w:color w:val="auto"/>
                <w:lang w:eastAsia="pl-PL" w:bidi="ar-SA"/>
              </w:rPr>
            </w:pPr>
          </w:p>
        </w:tc>
        <w:tc>
          <w:tcPr>
            <w:tcW w:w="0" w:type="auto"/>
            <w:vAlign w:val="center"/>
            <w:hideMark/>
          </w:tcPr>
          <w:p w:rsidR="00281642" w:rsidRPr="00281642" w:rsidRDefault="00281642" w:rsidP="00281642">
            <w:pPr>
              <w:widowControl/>
              <w:suppressAutoHyphens w:val="0"/>
              <w:rPr>
                <w:rFonts w:eastAsia="Times New Roman" w:cs="Times New Roman"/>
                <w:color w:val="auto"/>
                <w:lang w:eastAsia="pl-PL" w:bidi="ar-SA"/>
              </w:rPr>
            </w:pPr>
            <w:r w:rsidRPr="00281642">
              <w:rPr>
                <w:rFonts w:eastAsia="Times New Roman" w:cs="Times New Roman"/>
                <w:color w:val="auto"/>
                <w:lang w:eastAsia="pl-PL" w:bidi="ar-SA"/>
              </w:rPr>
              <w:t>zawarcia umowy ramowej</w:t>
            </w:r>
          </w:p>
        </w:tc>
      </w:tr>
      <w:tr w:rsidR="00281642" w:rsidRPr="00281642" w:rsidTr="0028164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281642" w:rsidRPr="00281642" w:rsidRDefault="00281642" w:rsidP="00281642">
            <w:pPr>
              <w:widowControl/>
              <w:suppressAutoHyphens w:val="0"/>
              <w:jc w:val="center"/>
              <w:rPr>
                <w:rFonts w:eastAsia="Times New Roman" w:cs="Times New Roman"/>
                <w:color w:val="auto"/>
                <w:lang w:eastAsia="pl-PL" w:bidi="ar-SA"/>
              </w:rPr>
            </w:pPr>
          </w:p>
        </w:tc>
        <w:tc>
          <w:tcPr>
            <w:tcW w:w="0" w:type="auto"/>
            <w:vAlign w:val="center"/>
            <w:hideMark/>
          </w:tcPr>
          <w:p w:rsidR="00281642" w:rsidRPr="00281642" w:rsidRDefault="00281642" w:rsidP="00281642">
            <w:pPr>
              <w:widowControl/>
              <w:suppressAutoHyphens w:val="0"/>
              <w:rPr>
                <w:rFonts w:eastAsia="Times New Roman" w:cs="Times New Roman"/>
                <w:color w:val="auto"/>
                <w:lang w:eastAsia="pl-PL" w:bidi="ar-SA"/>
              </w:rPr>
            </w:pPr>
            <w:r w:rsidRPr="00281642">
              <w:rPr>
                <w:rFonts w:eastAsia="Times New Roman" w:cs="Times New Roman"/>
                <w:color w:val="auto"/>
                <w:lang w:eastAsia="pl-PL" w:bidi="ar-SA"/>
              </w:rPr>
              <w:t>ustanowienia dynamicznego systemu zakupów (DSZ)</w:t>
            </w:r>
          </w:p>
        </w:tc>
      </w:tr>
    </w:tbl>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SEKCJA I: ZAMAWIAJĄCY</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 1) NAZWA I ADRES:</w:t>
      </w:r>
      <w:r w:rsidRPr="00281642">
        <w:rPr>
          <w:rFonts w:eastAsia="Times New Roman" w:cs="Times New Roman"/>
          <w:color w:val="auto"/>
          <w:lang w:eastAsia="pl-PL" w:bidi="ar-SA"/>
        </w:rPr>
        <w:t xml:space="preserve"> Urząd Gminy Koszęcin , ul. Powstańców 10, 42-286 Koszęcin, woj. śląskie, tel. 0-34 3576100 w. 120, faks 0-34 3576108.</w:t>
      </w:r>
    </w:p>
    <w:p w:rsidR="00281642" w:rsidRPr="00281642" w:rsidRDefault="00281642" w:rsidP="00281642">
      <w:pPr>
        <w:widowControl/>
        <w:numPr>
          <w:ilvl w:val="0"/>
          <w:numId w:val="1"/>
        </w:numPr>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Adres strony internetowej zamawiającego:</w:t>
      </w:r>
      <w:r w:rsidRPr="00281642">
        <w:rPr>
          <w:rFonts w:eastAsia="Times New Roman" w:cs="Times New Roman"/>
          <w:color w:val="auto"/>
          <w:lang w:eastAsia="pl-PL" w:bidi="ar-SA"/>
        </w:rPr>
        <w:t xml:space="preserve"> www.koszecin.pl</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 2) RODZAJ ZAMAWIAJĄCEGO:</w:t>
      </w:r>
      <w:r w:rsidRPr="00281642">
        <w:rPr>
          <w:rFonts w:eastAsia="Times New Roman" w:cs="Times New Roman"/>
          <w:color w:val="auto"/>
          <w:lang w:eastAsia="pl-PL" w:bidi="ar-SA"/>
        </w:rPr>
        <w:t xml:space="preserve"> Administracja samorządowa.</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SEKCJA II: PRZEDMIOT ZAMÓWIENIA</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II.1) OKREŚLENIE PRZEDMIOTU ZAMÓWIENIA</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II.1.1) Nazwa nadana zamówieniu przez zamawiającego:</w:t>
      </w:r>
      <w:r w:rsidRPr="00281642">
        <w:rPr>
          <w:rFonts w:eastAsia="Times New Roman" w:cs="Times New Roman"/>
          <w:color w:val="auto"/>
          <w:lang w:eastAsia="pl-PL" w:bidi="ar-SA"/>
        </w:rPr>
        <w:t xml:space="preserve"> Remont drogi gminnej ul. Leśnej w Koszęcinie.</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II.1.2) Rodzaj zamówienia:</w:t>
      </w:r>
      <w:r w:rsidRPr="00281642">
        <w:rPr>
          <w:rFonts w:eastAsia="Times New Roman" w:cs="Times New Roman"/>
          <w:color w:val="auto"/>
          <w:lang w:eastAsia="pl-PL" w:bidi="ar-SA"/>
        </w:rPr>
        <w:t xml:space="preserve"> roboty budowlane.</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II.1.4) Określenie przedmiotu oraz wielkości lub zakresu zamówienia:</w:t>
      </w:r>
      <w:r w:rsidRPr="00281642">
        <w:rPr>
          <w:rFonts w:eastAsia="Times New Roman" w:cs="Times New Roman"/>
          <w:color w:val="auto"/>
          <w:lang w:eastAsia="pl-PL" w:bidi="ar-SA"/>
        </w:rPr>
        <w:t xml:space="preserve"> Roboty rozbiórkowe: rozbiórka krawężników, frezowanie nawierzchni asfaltowej, rozbiórka starej podbudowy, profilowanie koryta drogi, Jezdnia - konstrukcja nawierzchni: nawierzchnia z betonu asfaltowego- warstwa ścieralna 0/12,8 mm, grubość warstwy 5 cm , górna warstwa podbudowy z tłucznia kamiennego 0-31,5 mm, grubość warstwy 5 cm, dolna warstwa podbudowy z tłucznia kamiennego 31,5/63 mm, grubość warstwy 15 cm, Pozostałe elementy drogi: wymiana i rozbudowa wpustów ulicznych wraz z </w:t>
      </w:r>
      <w:proofErr w:type="spellStart"/>
      <w:r w:rsidRPr="00281642">
        <w:rPr>
          <w:rFonts w:eastAsia="Times New Roman" w:cs="Times New Roman"/>
          <w:color w:val="auto"/>
          <w:lang w:eastAsia="pl-PL" w:bidi="ar-SA"/>
        </w:rPr>
        <w:t>przykanalikami</w:t>
      </w:r>
      <w:proofErr w:type="spellEnd"/>
      <w:r w:rsidRPr="00281642">
        <w:rPr>
          <w:rFonts w:eastAsia="Times New Roman" w:cs="Times New Roman"/>
          <w:color w:val="auto"/>
          <w:lang w:eastAsia="pl-PL" w:bidi="ar-SA"/>
        </w:rPr>
        <w:t>, wymiana studni kanalizacji deszczowej - 7 szt., wymiana krawężników (15cmx22cm), dostosowanie poziomu istniejących wjazdów do poziomu remontowanej drogi, utwardzenie pozostałych wjazdów tłuczniem kamiennym, Długość drogi ok 510 mb, Szerokość drogi 6,5m,.</w:t>
      </w:r>
    </w:p>
    <w:p w:rsidR="00281642" w:rsidRPr="00281642" w:rsidRDefault="00281642" w:rsidP="00281642">
      <w:pPr>
        <w:widowControl/>
        <w:suppressAutoHyphens w:val="0"/>
        <w:spacing w:before="100" w:beforeAutospacing="1" w:after="100" w:afterAutospacing="1"/>
        <w:rPr>
          <w:rFonts w:eastAsia="Times New Roman" w:cs="Times New Roman"/>
          <w:b/>
          <w:bCs/>
          <w:color w:val="auto"/>
          <w:lang w:eastAsia="pl-PL" w:bidi="ar-SA"/>
        </w:rPr>
      </w:pPr>
      <w:r w:rsidRPr="00281642">
        <w:rPr>
          <w:rFonts w:eastAsia="Times New Roman" w:cs="Times New Roman"/>
          <w:b/>
          <w:bCs/>
          <w:color w:val="auto"/>
          <w:lang w:eastAsia="pl-PL" w:bidi="ar-SA"/>
        </w:rPr>
        <w:t xml:space="preserve">II.1.5) </w:t>
      </w:r>
    </w:p>
    <w:tbl>
      <w:tblPr>
        <w:tblW w:w="0" w:type="auto"/>
        <w:tblCellSpacing w:w="15" w:type="dxa"/>
        <w:tblCellMar>
          <w:top w:w="15" w:type="dxa"/>
          <w:left w:w="15" w:type="dxa"/>
          <w:bottom w:w="15" w:type="dxa"/>
          <w:right w:w="15" w:type="dxa"/>
        </w:tblCellMar>
        <w:tblLook w:val="04A0"/>
      </w:tblPr>
      <w:tblGrid>
        <w:gridCol w:w="279"/>
        <w:gridCol w:w="5528"/>
      </w:tblGrid>
      <w:tr w:rsidR="00281642" w:rsidRPr="00281642" w:rsidTr="0028164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281642" w:rsidRPr="00281642" w:rsidRDefault="00281642" w:rsidP="00281642">
            <w:pPr>
              <w:widowControl/>
              <w:suppressAutoHyphens w:val="0"/>
              <w:jc w:val="center"/>
              <w:rPr>
                <w:rFonts w:eastAsia="Times New Roman" w:cs="Times New Roman"/>
                <w:color w:val="auto"/>
                <w:lang w:eastAsia="pl-PL" w:bidi="ar-SA"/>
              </w:rPr>
            </w:pPr>
            <w:r w:rsidRPr="00281642">
              <w:rPr>
                <w:rFonts w:eastAsia="Times New Roman" w:cs="Times New Roman"/>
                <w:b/>
                <w:bCs/>
                <w:color w:val="auto"/>
                <w:lang w:eastAsia="pl-PL" w:bidi="ar-SA"/>
              </w:rPr>
              <w:t>V</w:t>
            </w:r>
          </w:p>
        </w:tc>
        <w:tc>
          <w:tcPr>
            <w:tcW w:w="0" w:type="auto"/>
            <w:vAlign w:val="center"/>
            <w:hideMark/>
          </w:tcPr>
          <w:p w:rsidR="00281642" w:rsidRPr="00281642" w:rsidRDefault="00281642" w:rsidP="00281642">
            <w:pPr>
              <w:widowControl/>
              <w:suppressAutoHyphens w:val="0"/>
              <w:rPr>
                <w:rFonts w:eastAsia="Times New Roman" w:cs="Times New Roman"/>
                <w:color w:val="auto"/>
                <w:lang w:eastAsia="pl-PL" w:bidi="ar-SA"/>
              </w:rPr>
            </w:pPr>
            <w:r w:rsidRPr="00281642">
              <w:rPr>
                <w:rFonts w:eastAsia="Times New Roman" w:cs="Times New Roman"/>
                <w:b/>
                <w:bCs/>
                <w:color w:val="auto"/>
                <w:lang w:eastAsia="pl-PL" w:bidi="ar-SA"/>
              </w:rPr>
              <w:t>przewiduje się udzielenie zamówień uzupełniających:</w:t>
            </w:r>
          </w:p>
        </w:tc>
      </w:tr>
    </w:tbl>
    <w:p w:rsidR="00281642" w:rsidRPr="00281642" w:rsidRDefault="00281642" w:rsidP="00281642">
      <w:pPr>
        <w:widowControl/>
        <w:numPr>
          <w:ilvl w:val="0"/>
          <w:numId w:val="2"/>
        </w:numPr>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Określenie przedmiotu oraz wielkości lub zakresu zamówień uzupełniających</w:t>
      </w:r>
    </w:p>
    <w:p w:rsidR="00281642" w:rsidRPr="00281642" w:rsidRDefault="00281642" w:rsidP="00281642">
      <w:pPr>
        <w:widowControl/>
        <w:numPr>
          <w:ilvl w:val="0"/>
          <w:numId w:val="2"/>
        </w:numPr>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lastRenderedPageBreak/>
        <w:t xml:space="preserve">Zamawiający przewiduje udzielenie zamówienia uzupełniającego określonego w art. 67 ust. 1 </w:t>
      </w:r>
      <w:proofErr w:type="spellStart"/>
      <w:r w:rsidRPr="00281642">
        <w:rPr>
          <w:rFonts w:eastAsia="Times New Roman" w:cs="Times New Roman"/>
          <w:color w:val="auto"/>
          <w:lang w:eastAsia="pl-PL" w:bidi="ar-SA"/>
        </w:rPr>
        <w:t>pkt</w:t>
      </w:r>
      <w:proofErr w:type="spellEnd"/>
      <w:r w:rsidRPr="00281642">
        <w:rPr>
          <w:rFonts w:eastAsia="Times New Roman" w:cs="Times New Roman"/>
          <w:color w:val="auto"/>
          <w:lang w:eastAsia="pl-PL" w:bidi="ar-SA"/>
        </w:rPr>
        <w:t xml:space="preserve"> 6 ustawy </w:t>
      </w:r>
      <w:proofErr w:type="spellStart"/>
      <w:r w:rsidRPr="00281642">
        <w:rPr>
          <w:rFonts w:eastAsia="Times New Roman" w:cs="Times New Roman"/>
          <w:color w:val="auto"/>
          <w:lang w:eastAsia="pl-PL" w:bidi="ar-SA"/>
        </w:rPr>
        <w:t>Pzp</w:t>
      </w:r>
      <w:proofErr w:type="spellEnd"/>
      <w:r w:rsidRPr="00281642">
        <w:rPr>
          <w:rFonts w:eastAsia="Times New Roman" w:cs="Times New Roman"/>
          <w:color w:val="auto"/>
          <w:lang w:eastAsia="pl-PL" w:bidi="ar-SA"/>
        </w:rPr>
        <w:t>. do wysokości 50% zamówienia podstawowego.</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II.1.6) Wspólny Słownik Zamówień (CPV):</w:t>
      </w:r>
      <w:r w:rsidRPr="00281642">
        <w:rPr>
          <w:rFonts w:eastAsia="Times New Roman" w:cs="Times New Roman"/>
          <w:color w:val="auto"/>
          <w:lang w:eastAsia="pl-PL" w:bidi="ar-SA"/>
        </w:rPr>
        <w:t xml:space="preserve"> 45.23.31.20-6.</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II.1.7) Czy dopuszcza się złożenie oferty częściowej:</w:t>
      </w:r>
      <w:r w:rsidRPr="00281642">
        <w:rPr>
          <w:rFonts w:eastAsia="Times New Roman" w:cs="Times New Roman"/>
          <w:color w:val="auto"/>
          <w:lang w:eastAsia="pl-PL" w:bidi="ar-SA"/>
        </w:rPr>
        <w:t xml:space="preserve"> nie.</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II.1.8) Czy dopuszcza się złożenie oferty wariantowej:</w:t>
      </w:r>
      <w:r w:rsidRPr="00281642">
        <w:rPr>
          <w:rFonts w:eastAsia="Times New Roman" w:cs="Times New Roman"/>
          <w:color w:val="auto"/>
          <w:lang w:eastAsia="pl-PL" w:bidi="ar-SA"/>
        </w:rPr>
        <w:t xml:space="preserve"> nie.</w:t>
      </w:r>
    </w:p>
    <w:p w:rsidR="00281642" w:rsidRPr="00281642" w:rsidRDefault="00281642" w:rsidP="00281642">
      <w:pPr>
        <w:widowControl/>
        <w:suppressAutoHyphens w:val="0"/>
        <w:rPr>
          <w:rFonts w:eastAsia="Times New Roman" w:cs="Times New Roman"/>
          <w:color w:val="auto"/>
          <w:lang w:eastAsia="pl-PL" w:bidi="ar-SA"/>
        </w:rPr>
      </w:pP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II.2) CZAS TRWANIA ZAMÓWIENIA LUB TERMIN WYKONANIA:</w:t>
      </w:r>
      <w:r w:rsidRPr="00281642">
        <w:rPr>
          <w:rFonts w:eastAsia="Times New Roman" w:cs="Times New Roman"/>
          <w:color w:val="auto"/>
          <w:lang w:eastAsia="pl-PL" w:bidi="ar-SA"/>
        </w:rPr>
        <w:t xml:space="preserve"> Zakończenie: 30.04.2016.</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SEKCJA III: INFORMACJE O CHARAKTERZE PRAWNYM, EKONOMICZNYM, FINANSOWYM I TECHNICZNYM</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III.1) WADIUM</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Informacja na temat wadium:</w:t>
      </w:r>
      <w:r w:rsidRPr="00281642">
        <w:rPr>
          <w:rFonts w:eastAsia="Times New Roman" w:cs="Times New Roman"/>
          <w:color w:val="auto"/>
          <w:lang w:eastAsia="pl-PL" w:bidi="ar-SA"/>
        </w:rPr>
        <w:t xml:space="preserve"> 1. Na podstawie art. 45 ust. 2 ustawy Prawo zamówień publicznych z dnia 29 stycznia 2004 r. (tekst jedn. Dz. U. z 2013 r. poz. 907z </w:t>
      </w:r>
      <w:proofErr w:type="spellStart"/>
      <w:r w:rsidRPr="00281642">
        <w:rPr>
          <w:rFonts w:eastAsia="Times New Roman" w:cs="Times New Roman"/>
          <w:color w:val="auto"/>
          <w:lang w:eastAsia="pl-PL" w:bidi="ar-SA"/>
        </w:rPr>
        <w:t>późn</w:t>
      </w:r>
      <w:proofErr w:type="spellEnd"/>
      <w:r w:rsidRPr="00281642">
        <w:rPr>
          <w:rFonts w:eastAsia="Times New Roman" w:cs="Times New Roman"/>
          <w:color w:val="auto"/>
          <w:lang w:eastAsia="pl-PL" w:bidi="ar-SA"/>
        </w:rPr>
        <w:t xml:space="preserve">. zm.) Zamawiający żąda wniesienia wadium. 2. Przystępując do niniejszego postępowania każdy Wykonawca zobowiązany jest wnieść wadium w wysokości 10 000,00 (słownie: dziesięć tysięcy zł). 3. Wykonawca może wnieść wadium w jednej lub kilku formach przewidzianych w art. 45ust. 6 ustawy </w:t>
      </w:r>
      <w:proofErr w:type="spellStart"/>
      <w:r w:rsidRPr="00281642">
        <w:rPr>
          <w:rFonts w:eastAsia="Times New Roman" w:cs="Times New Roman"/>
          <w:color w:val="auto"/>
          <w:lang w:eastAsia="pl-PL" w:bidi="ar-SA"/>
        </w:rPr>
        <w:t>Pzp</w:t>
      </w:r>
      <w:proofErr w:type="spellEnd"/>
      <w:r w:rsidRPr="00281642">
        <w:rPr>
          <w:rFonts w:eastAsia="Times New Roman" w:cs="Times New Roman"/>
          <w:color w:val="auto"/>
          <w:lang w:eastAsia="pl-PL" w:bidi="ar-SA"/>
        </w:rPr>
        <w:t xml:space="preserve">, tj.: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 b ust. 5 </w:t>
      </w:r>
      <w:proofErr w:type="spellStart"/>
      <w:r w:rsidRPr="00281642">
        <w:rPr>
          <w:rFonts w:eastAsia="Times New Roman" w:cs="Times New Roman"/>
          <w:color w:val="auto"/>
          <w:lang w:eastAsia="pl-PL" w:bidi="ar-SA"/>
        </w:rPr>
        <w:t>pkt</w:t>
      </w:r>
      <w:proofErr w:type="spellEnd"/>
      <w:r w:rsidRPr="00281642">
        <w:rPr>
          <w:rFonts w:eastAsia="Times New Roman" w:cs="Times New Roman"/>
          <w:color w:val="auto"/>
          <w:lang w:eastAsia="pl-PL" w:bidi="ar-SA"/>
        </w:rPr>
        <w:t xml:space="preserve"> 2 ustawy z dnia 9 listopada 2000r. O utworzeniu Polskiej Agencji Rozwoju Przedsiębiorczości (</w:t>
      </w:r>
      <w:proofErr w:type="spellStart"/>
      <w:r w:rsidRPr="00281642">
        <w:rPr>
          <w:rFonts w:eastAsia="Times New Roman" w:cs="Times New Roman"/>
          <w:color w:val="auto"/>
          <w:lang w:eastAsia="pl-PL" w:bidi="ar-SA"/>
        </w:rPr>
        <w:t>Dz.U</w:t>
      </w:r>
      <w:proofErr w:type="spellEnd"/>
      <w:r w:rsidRPr="00281642">
        <w:rPr>
          <w:rFonts w:eastAsia="Times New Roman" w:cs="Times New Roman"/>
          <w:color w:val="auto"/>
          <w:lang w:eastAsia="pl-PL" w:bidi="ar-SA"/>
        </w:rPr>
        <w:t xml:space="preserve">. z 2007r. Nr 42, poz. 275 ze zm.). 4.Wykonawca zobowiązany jest wnieść wadium przed upływem terminu składania ofert. 5. Wadium w pieniądzu należy wnieść przelewem na konto Zamawiającego: Bank Spółdzielczy w Koszęcinie nr konta: 84 8288 0004 2000 0000 0013 0010. Wadium w tej formie uważa się za wniesione w sposób prawidłowy, gdy środki pieniężne wpłyną na konto Zamawiającego przed upływem terminu składnia ofert. 6. 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 7. Zamawiający zwróci wniesione wadium wszystkim Wykonawcom niezwłocznie po wyborze oferty najkorzystniejszej lub unieważnieniu postępowania, z wyjątkiem Wykonawcy, którego oferta zostanie wybrana jako najkorzystniejsza, z zastrzeżeniem </w:t>
      </w:r>
      <w:proofErr w:type="spellStart"/>
      <w:r w:rsidRPr="00281642">
        <w:rPr>
          <w:rFonts w:eastAsia="Times New Roman" w:cs="Times New Roman"/>
          <w:color w:val="auto"/>
          <w:lang w:eastAsia="pl-PL" w:bidi="ar-SA"/>
        </w:rPr>
        <w:t>pkt</w:t>
      </w:r>
      <w:proofErr w:type="spellEnd"/>
      <w:r w:rsidRPr="00281642">
        <w:rPr>
          <w:rFonts w:eastAsia="Times New Roman" w:cs="Times New Roman"/>
          <w:color w:val="auto"/>
          <w:lang w:eastAsia="pl-PL" w:bidi="ar-SA"/>
        </w:rPr>
        <w:t xml:space="preserve"> 12. lit. a niniejszego rozdziału SIWZ. 8. Wykonawcy, którego oferta zostanie wybrana jako najkorzystniejsza, Zamawiający zwróci wadium niezwłocznie po zawarciu umowy w sprawie zamówienia publicznego oraz wniesieniu zabezpieczenia należytego wykonania umowy. 9. Zamawiający zwróci niezwłocznie wadium, na wniosek Wykonawcy, który wycofał ofertę przed upływem terminu składania ofert. 10. Zamawiający zażąda ponownego wniesienia wadium przez Wykonawcę, któremu zwrócono wadium zgodnie z zapisem </w:t>
      </w:r>
      <w:proofErr w:type="spellStart"/>
      <w:r w:rsidRPr="00281642">
        <w:rPr>
          <w:rFonts w:eastAsia="Times New Roman" w:cs="Times New Roman"/>
          <w:color w:val="auto"/>
          <w:lang w:eastAsia="pl-PL" w:bidi="ar-SA"/>
        </w:rPr>
        <w:t>pkt</w:t>
      </w:r>
      <w:proofErr w:type="spellEnd"/>
      <w:r w:rsidRPr="00281642">
        <w:rPr>
          <w:rFonts w:eastAsia="Times New Roman" w:cs="Times New Roman"/>
          <w:color w:val="auto"/>
          <w:lang w:eastAsia="pl-PL" w:bidi="ar-SA"/>
        </w:rPr>
        <w:t xml:space="preserve"> 7 niniejszego rozdziału SIWZ, jeżeli w wyniku rozstrzygnięcia odwołania, jego oferta zostanie wybrana jako najkorzystniejsza. Wykonawca ten wnosi wadium w terminie określonym przez Zamawiającego. 11.Wykonawca, którego oferta została </w:t>
      </w:r>
      <w:r w:rsidRPr="00281642">
        <w:rPr>
          <w:rFonts w:eastAsia="Times New Roman" w:cs="Times New Roman"/>
          <w:color w:val="auto"/>
          <w:lang w:eastAsia="pl-PL" w:bidi="ar-SA"/>
        </w:rPr>
        <w:lastRenderedPageBreak/>
        <w:t xml:space="preserve">wybrana, a który wniósł wadium w pieniądzu, może wyrazić zgodę na zaliczenie kwoty wadium na poczet zabezpieczenia należytego wykonania umowy. 12. Zamawiający zatrzyma wadium wraz z odsetkami: a) jeżeli Wykonawca w odpowiedzi na wezwanie, o którym mowa w art. 26 ust. 3 ustawy </w:t>
      </w:r>
      <w:proofErr w:type="spellStart"/>
      <w:r w:rsidRPr="00281642">
        <w:rPr>
          <w:rFonts w:eastAsia="Times New Roman" w:cs="Times New Roman"/>
          <w:color w:val="auto"/>
          <w:lang w:eastAsia="pl-PL" w:bidi="ar-SA"/>
        </w:rPr>
        <w:t>Pzp</w:t>
      </w:r>
      <w:proofErr w:type="spellEnd"/>
      <w:r w:rsidRPr="00281642">
        <w:rPr>
          <w:rFonts w:eastAsia="Times New Roman" w:cs="Times New Roman"/>
          <w:color w:val="auto"/>
          <w:lang w:eastAsia="pl-PL" w:bidi="ar-SA"/>
        </w:rPr>
        <w:t xml:space="preserve">, z przyczyn leżących po jego stronie, nie złoży dokumentów lub oświadczeń, o których mowa w art. 25 ust. 1 ustawy </w:t>
      </w:r>
      <w:proofErr w:type="spellStart"/>
      <w:r w:rsidRPr="00281642">
        <w:rPr>
          <w:rFonts w:eastAsia="Times New Roman" w:cs="Times New Roman"/>
          <w:color w:val="auto"/>
          <w:lang w:eastAsia="pl-PL" w:bidi="ar-SA"/>
        </w:rPr>
        <w:t>Pzp</w:t>
      </w:r>
      <w:proofErr w:type="spellEnd"/>
      <w:r w:rsidRPr="00281642">
        <w:rPr>
          <w:rFonts w:eastAsia="Times New Roman" w:cs="Times New Roman"/>
          <w:color w:val="auto"/>
          <w:lang w:eastAsia="pl-PL" w:bidi="ar-SA"/>
        </w:rPr>
        <w:t xml:space="preserve">, pełnomocnictw, listy podmiotów należących do tej samej grupy kapitałowej, o której mowa w art. 24 ust. 2 </w:t>
      </w:r>
      <w:proofErr w:type="spellStart"/>
      <w:r w:rsidRPr="00281642">
        <w:rPr>
          <w:rFonts w:eastAsia="Times New Roman" w:cs="Times New Roman"/>
          <w:color w:val="auto"/>
          <w:lang w:eastAsia="pl-PL" w:bidi="ar-SA"/>
        </w:rPr>
        <w:t>pkt</w:t>
      </w:r>
      <w:proofErr w:type="spellEnd"/>
      <w:r w:rsidRPr="00281642">
        <w:rPr>
          <w:rFonts w:eastAsia="Times New Roman" w:cs="Times New Roman"/>
          <w:color w:val="auto"/>
          <w:lang w:eastAsia="pl-PL" w:bidi="ar-SA"/>
        </w:rPr>
        <w:t xml:space="preserve"> 5 </w:t>
      </w:r>
      <w:proofErr w:type="spellStart"/>
      <w:r w:rsidRPr="00281642">
        <w:rPr>
          <w:rFonts w:eastAsia="Times New Roman" w:cs="Times New Roman"/>
          <w:color w:val="auto"/>
          <w:lang w:eastAsia="pl-PL" w:bidi="ar-SA"/>
        </w:rPr>
        <w:t>Pzp</w:t>
      </w:r>
      <w:proofErr w:type="spellEnd"/>
      <w:r w:rsidRPr="00281642">
        <w:rPr>
          <w:rFonts w:eastAsia="Times New Roman" w:cs="Times New Roman"/>
          <w:color w:val="auto"/>
          <w:lang w:eastAsia="pl-PL" w:bidi="ar-SA"/>
        </w:rPr>
        <w:t xml:space="preserve">, lub informacji o tym, że nie należy do grupy kapitałowej, lub nie wyraził zgody na poprawienie omyłki, o której mowa w art. 87 ust. 2 </w:t>
      </w:r>
      <w:proofErr w:type="spellStart"/>
      <w:r w:rsidRPr="00281642">
        <w:rPr>
          <w:rFonts w:eastAsia="Times New Roman" w:cs="Times New Roman"/>
          <w:color w:val="auto"/>
          <w:lang w:eastAsia="pl-PL" w:bidi="ar-SA"/>
        </w:rPr>
        <w:t>pkt</w:t>
      </w:r>
      <w:proofErr w:type="spellEnd"/>
      <w:r w:rsidRPr="00281642">
        <w:rPr>
          <w:rFonts w:eastAsia="Times New Roman" w:cs="Times New Roman"/>
          <w:color w:val="auto"/>
          <w:lang w:eastAsia="pl-PL" w:bidi="ar-SA"/>
        </w:rPr>
        <w:t xml:space="preserve"> 3 ustawy </w:t>
      </w:r>
      <w:proofErr w:type="spellStart"/>
      <w:r w:rsidRPr="00281642">
        <w:rPr>
          <w:rFonts w:eastAsia="Times New Roman" w:cs="Times New Roman"/>
          <w:color w:val="auto"/>
          <w:lang w:eastAsia="pl-PL" w:bidi="ar-SA"/>
        </w:rPr>
        <w:t>Pzp</w:t>
      </w:r>
      <w:proofErr w:type="spellEnd"/>
      <w:r w:rsidRPr="00281642">
        <w:rPr>
          <w:rFonts w:eastAsia="Times New Roman" w:cs="Times New Roman"/>
          <w:color w:val="auto"/>
          <w:lang w:eastAsia="pl-PL" w:bidi="ar-SA"/>
        </w:rPr>
        <w:t>, co powodowało brak możliwości wybrania oferty złożonej przez Wykonawcę, jako najkorzystniejszej, b) jeżeli Wykonawca, którego oferta została wybrana: odmówi podpisania umowy na warunkach określonych w ofercie, nie wniesie zabezpieczenia należytego wykonania umowy na zasadach określonych w specyfikacji istotnych warunków zamówienia, zawarcie umowy w sprawie niniejszego zamówienia stanie się niemożliwe z przyczyn leżących po stronie Wykonawcy.</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III.2) ZALICZKI</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III.3) WARUNKI UDZIAŁU W POSTĘPOWANIU ORAZ OPIS SPOSOBU DOKONYWANIA OCENY SPEŁNIANIA TYCH WARUNKÓW</w:t>
      </w:r>
    </w:p>
    <w:p w:rsidR="00281642" w:rsidRPr="00281642" w:rsidRDefault="00281642" w:rsidP="00281642">
      <w:pPr>
        <w:widowControl/>
        <w:numPr>
          <w:ilvl w:val="0"/>
          <w:numId w:val="3"/>
        </w:numPr>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III. 3.1) Uprawnienia do wykonywania określonej działalności lub czynności, jeżeli przepisy prawa nakładają obowiązek ich posiadania</w:t>
      </w:r>
    </w:p>
    <w:p w:rsidR="00281642" w:rsidRPr="00281642" w:rsidRDefault="00281642" w:rsidP="00281642">
      <w:pPr>
        <w:widowControl/>
        <w:suppressAutoHyphens w:val="0"/>
        <w:spacing w:before="100" w:beforeAutospacing="1" w:after="100" w:afterAutospacing="1"/>
        <w:ind w:left="720"/>
        <w:rPr>
          <w:rFonts w:eastAsia="Times New Roman" w:cs="Times New Roman"/>
          <w:color w:val="auto"/>
          <w:lang w:eastAsia="pl-PL" w:bidi="ar-SA"/>
        </w:rPr>
      </w:pPr>
      <w:r w:rsidRPr="00281642">
        <w:rPr>
          <w:rFonts w:eastAsia="Times New Roman" w:cs="Times New Roman"/>
          <w:b/>
          <w:bCs/>
          <w:color w:val="auto"/>
          <w:lang w:eastAsia="pl-PL" w:bidi="ar-SA"/>
        </w:rPr>
        <w:t>Opis sposobu dokonywania oceny spełniania tego warunku</w:t>
      </w:r>
    </w:p>
    <w:p w:rsidR="00281642" w:rsidRPr="00281642" w:rsidRDefault="00281642" w:rsidP="00281642">
      <w:pPr>
        <w:widowControl/>
        <w:numPr>
          <w:ilvl w:val="1"/>
          <w:numId w:val="3"/>
        </w:numPr>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 xml:space="preserve">W tym zakresie Zamawiający nie przewiduje szczegółowego opisu spełnienia tego warunku. Warunek udziału w postępowaniu będzie oceniany na podstawie oświadczenia art. 22 ust. 1 ustawy </w:t>
      </w:r>
      <w:proofErr w:type="spellStart"/>
      <w:r w:rsidRPr="00281642">
        <w:rPr>
          <w:rFonts w:eastAsia="Times New Roman" w:cs="Times New Roman"/>
          <w:color w:val="auto"/>
          <w:lang w:eastAsia="pl-PL" w:bidi="ar-SA"/>
        </w:rPr>
        <w:t>Pzp</w:t>
      </w:r>
      <w:proofErr w:type="spellEnd"/>
      <w:r w:rsidRPr="00281642">
        <w:rPr>
          <w:rFonts w:eastAsia="Times New Roman" w:cs="Times New Roman"/>
          <w:color w:val="auto"/>
          <w:lang w:eastAsia="pl-PL" w:bidi="ar-SA"/>
        </w:rPr>
        <w:t xml:space="preserve"> wymienionego w rozdziale VII SIWZ punkt 2.1. w systemie 0-1 (zero jedynkowym) wg formuły spełnia / nie spełnia. Z treści załączonego oświadczenia musi wynikać jednoznacznie, iż warunek wykonawca spełnił.</w:t>
      </w:r>
    </w:p>
    <w:p w:rsidR="00281642" w:rsidRPr="00281642" w:rsidRDefault="00281642" w:rsidP="00281642">
      <w:pPr>
        <w:widowControl/>
        <w:numPr>
          <w:ilvl w:val="0"/>
          <w:numId w:val="3"/>
        </w:numPr>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III.3.2) Wiedza i doświadczenie</w:t>
      </w:r>
    </w:p>
    <w:p w:rsidR="00281642" w:rsidRPr="00281642" w:rsidRDefault="00281642" w:rsidP="00281642">
      <w:pPr>
        <w:widowControl/>
        <w:suppressAutoHyphens w:val="0"/>
        <w:spacing w:before="100" w:beforeAutospacing="1" w:after="100" w:afterAutospacing="1"/>
        <w:ind w:left="720"/>
        <w:rPr>
          <w:rFonts w:eastAsia="Times New Roman" w:cs="Times New Roman"/>
          <w:color w:val="auto"/>
          <w:lang w:eastAsia="pl-PL" w:bidi="ar-SA"/>
        </w:rPr>
      </w:pPr>
      <w:r w:rsidRPr="00281642">
        <w:rPr>
          <w:rFonts w:eastAsia="Times New Roman" w:cs="Times New Roman"/>
          <w:b/>
          <w:bCs/>
          <w:color w:val="auto"/>
          <w:lang w:eastAsia="pl-PL" w:bidi="ar-SA"/>
        </w:rPr>
        <w:t>Opis sposobu dokonywania oceny spełniania tego warunku</w:t>
      </w:r>
    </w:p>
    <w:p w:rsidR="00281642" w:rsidRPr="00281642" w:rsidRDefault="00281642" w:rsidP="00281642">
      <w:pPr>
        <w:widowControl/>
        <w:numPr>
          <w:ilvl w:val="1"/>
          <w:numId w:val="3"/>
        </w:numPr>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 xml:space="preserve">Wymagane jest wykazanie przez wykonawcę, że w okresie ostatnich pięciu lat przed upływem terminu składania ofert, a jeżeli okres prowadzenia działalności jest krótszy - to w tym okresie, wykonał należycie, zgodnie ze sztuką budowlaną oraz prawidłowo ukończył co najmniej 1 robotę budowlaną, zamówienie, związaną z przedmiotem zamówienia oraz do niego proporcjonalną o wartości minimum 300 000,00 zł netto. Uwaga: Jako zamówienia potwierdzające spełnienie warunku posiadania wiedzy i doświadczenia, Zamawiający rozumie robotę budowlaną zrealizowaną (czyli zakończoną i odebraną protokołem częściowym lub końcowym) polegającą na budowie, przebudowie lub remoncie drogi o nawierzchni asfaltowej. W przypadku gdy uprzednio wykonane zamówienia na roboty budowlane obejmują szerszy zakres prac od wskazanego powyżej, w celu zastosowania jednakowych kryteriów oceny ofert wobec wszystkich Wykonawców, Zamawiający wymaga, aby wyodrębniona została wartość faktycznie wykonanych robót budowlanych, obejmujących wyłącznie prace polegające na: budowie, przebudowie lub remoncie drogi o nawierzchni asfaltowej. Tak </w:t>
      </w:r>
      <w:r w:rsidRPr="00281642">
        <w:rPr>
          <w:rFonts w:eastAsia="Times New Roman" w:cs="Times New Roman"/>
          <w:color w:val="auto"/>
          <w:lang w:eastAsia="pl-PL" w:bidi="ar-SA"/>
        </w:rPr>
        <w:lastRenderedPageBreak/>
        <w:t>wyliczona wartość zrealizowanych robót winna spełniać ww. warunek. Zamawiający uzna spełnienie warunku określonego powyżej, jeżeli Wykonawca potwierdzi wykonanie podanych zakresów robót budowlanych w jednym zamówieniu lub zamówieniach oddzielnych, które łącznie potwierdzają wymagane doświadczenie Wykonawcy.</w:t>
      </w:r>
    </w:p>
    <w:p w:rsidR="00281642" w:rsidRPr="00281642" w:rsidRDefault="00281642" w:rsidP="00281642">
      <w:pPr>
        <w:widowControl/>
        <w:numPr>
          <w:ilvl w:val="0"/>
          <w:numId w:val="3"/>
        </w:numPr>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III.3.3) Potencjał techniczny</w:t>
      </w:r>
    </w:p>
    <w:p w:rsidR="00281642" w:rsidRPr="00281642" w:rsidRDefault="00281642" w:rsidP="00281642">
      <w:pPr>
        <w:widowControl/>
        <w:suppressAutoHyphens w:val="0"/>
        <w:spacing w:before="100" w:beforeAutospacing="1" w:after="100" w:afterAutospacing="1"/>
        <w:ind w:left="720"/>
        <w:rPr>
          <w:rFonts w:eastAsia="Times New Roman" w:cs="Times New Roman"/>
          <w:color w:val="auto"/>
          <w:lang w:eastAsia="pl-PL" w:bidi="ar-SA"/>
        </w:rPr>
      </w:pPr>
      <w:r w:rsidRPr="00281642">
        <w:rPr>
          <w:rFonts w:eastAsia="Times New Roman" w:cs="Times New Roman"/>
          <w:b/>
          <w:bCs/>
          <w:color w:val="auto"/>
          <w:lang w:eastAsia="pl-PL" w:bidi="ar-SA"/>
        </w:rPr>
        <w:t>Opis sposobu dokonywania oceny spełniania tego warunku</w:t>
      </w:r>
    </w:p>
    <w:p w:rsidR="00281642" w:rsidRPr="00281642" w:rsidRDefault="00281642" w:rsidP="00281642">
      <w:pPr>
        <w:widowControl/>
        <w:numPr>
          <w:ilvl w:val="1"/>
          <w:numId w:val="3"/>
        </w:numPr>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 xml:space="preserve">W tym zakresie Zamawiający nie przewiduje szczegółowego opisu spełnienia tego warunku. Warunek udziału w postępowaniu będzie oceniany na podstawie oświadczenia art. 22 ust. 1 ustawy </w:t>
      </w:r>
      <w:proofErr w:type="spellStart"/>
      <w:r w:rsidRPr="00281642">
        <w:rPr>
          <w:rFonts w:eastAsia="Times New Roman" w:cs="Times New Roman"/>
          <w:color w:val="auto"/>
          <w:lang w:eastAsia="pl-PL" w:bidi="ar-SA"/>
        </w:rPr>
        <w:t>Pzp</w:t>
      </w:r>
      <w:proofErr w:type="spellEnd"/>
      <w:r w:rsidRPr="00281642">
        <w:rPr>
          <w:rFonts w:eastAsia="Times New Roman" w:cs="Times New Roman"/>
          <w:color w:val="auto"/>
          <w:lang w:eastAsia="pl-PL" w:bidi="ar-SA"/>
        </w:rPr>
        <w:t xml:space="preserve"> wymienionego w rozdziale VII SIWZ punkt 2.1. w systemie 0-1 (zero jedynkowym) wg formuły spełnia / nie spełnia. Z treści załączonego oświadczenia musi wynikać jednoznacznie, iż warunek wykonawca spełnił.</w:t>
      </w:r>
    </w:p>
    <w:p w:rsidR="00281642" w:rsidRPr="00281642" w:rsidRDefault="00281642" w:rsidP="00281642">
      <w:pPr>
        <w:widowControl/>
        <w:numPr>
          <w:ilvl w:val="0"/>
          <w:numId w:val="3"/>
        </w:numPr>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III.3.4) Osoby zdolne do wykonania zamówienia</w:t>
      </w:r>
    </w:p>
    <w:p w:rsidR="00281642" w:rsidRPr="00281642" w:rsidRDefault="00281642" w:rsidP="00281642">
      <w:pPr>
        <w:widowControl/>
        <w:suppressAutoHyphens w:val="0"/>
        <w:spacing w:before="100" w:beforeAutospacing="1" w:after="100" w:afterAutospacing="1"/>
        <w:ind w:left="720"/>
        <w:rPr>
          <w:rFonts w:eastAsia="Times New Roman" w:cs="Times New Roman"/>
          <w:color w:val="auto"/>
          <w:lang w:eastAsia="pl-PL" w:bidi="ar-SA"/>
        </w:rPr>
      </w:pPr>
      <w:r w:rsidRPr="00281642">
        <w:rPr>
          <w:rFonts w:eastAsia="Times New Roman" w:cs="Times New Roman"/>
          <w:b/>
          <w:bCs/>
          <w:color w:val="auto"/>
          <w:lang w:eastAsia="pl-PL" w:bidi="ar-SA"/>
        </w:rPr>
        <w:t>Opis sposobu dokonywania oceny spełniania tego warunku</w:t>
      </w:r>
    </w:p>
    <w:p w:rsidR="00281642" w:rsidRPr="00281642" w:rsidRDefault="00281642" w:rsidP="00281642">
      <w:pPr>
        <w:widowControl/>
        <w:numPr>
          <w:ilvl w:val="1"/>
          <w:numId w:val="3"/>
        </w:numPr>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 xml:space="preserve">W tym zakresie Zamawiający nie przewiduje szczegółowego opisu spełnienia tego warunku. Warunek udziału w postępowaniu będzie oceniany na podstawie oświadczenia art. 22 ust. 1 ustawy </w:t>
      </w:r>
      <w:proofErr w:type="spellStart"/>
      <w:r w:rsidRPr="00281642">
        <w:rPr>
          <w:rFonts w:eastAsia="Times New Roman" w:cs="Times New Roman"/>
          <w:color w:val="auto"/>
          <w:lang w:eastAsia="pl-PL" w:bidi="ar-SA"/>
        </w:rPr>
        <w:t>Pzp</w:t>
      </w:r>
      <w:proofErr w:type="spellEnd"/>
      <w:r w:rsidRPr="00281642">
        <w:rPr>
          <w:rFonts w:eastAsia="Times New Roman" w:cs="Times New Roman"/>
          <w:color w:val="auto"/>
          <w:lang w:eastAsia="pl-PL" w:bidi="ar-SA"/>
        </w:rPr>
        <w:t xml:space="preserve"> wymienionego w rozdziale VII SIWZ punkt 2.1. w systemie 0-1 (zero jedynkowym) wg formuły spełnia / nie spełnia. Z treści załączonego oświadczenia musi wynikać jednoznacznie, iż warunek wykonawca spełnił.</w:t>
      </w:r>
    </w:p>
    <w:p w:rsidR="00281642" w:rsidRPr="00281642" w:rsidRDefault="00281642" w:rsidP="00281642">
      <w:pPr>
        <w:widowControl/>
        <w:numPr>
          <w:ilvl w:val="0"/>
          <w:numId w:val="3"/>
        </w:numPr>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III.3.5) Sytuacja ekonomiczna i finansowa</w:t>
      </w:r>
    </w:p>
    <w:p w:rsidR="00281642" w:rsidRPr="00281642" w:rsidRDefault="00281642" w:rsidP="00281642">
      <w:pPr>
        <w:widowControl/>
        <w:suppressAutoHyphens w:val="0"/>
        <w:spacing w:before="100" w:beforeAutospacing="1" w:after="100" w:afterAutospacing="1"/>
        <w:ind w:left="720"/>
        <w:rPr>
          <w:rFonts w:eastAsia="Times New Roman" w:cs="Times New Roman"/>
          <w:color w:val="auto"/>
          <w:lang w:eastAsia="pl-PL" w:bidi="ar-SA"/>
        </w:rPr>
      </w:pPr>
      <w:r w:rsidRPr="00281642">
        <w:rPr>
          <w:rFonts w:eastAsia="Times New Roman" w:cs="Times New Roman"/>
          <w:b/>
          <w:bCs/>
          <w:color w:val="auto"/>
          <w:lang w:eastAsia="pl-PL" w:bidi="ar-SA"/>
        </w:rPr>
        <w:t>Opis sposobu dokonywania oceny spełniania tego warunku</w:t>
      </w:r>
    </w:p>
    <w:p w:rsidR="00281642" w:rsidRPr="00281642" w:rsidRDefault="00281642" w:rsidP="00281642">
      <w:pPr>
        <w:widowControl/>
        <w:numPr>
          <w:ilvl w:val="1"/>
          <w:numId w:val="3"/>
        </w:numPr>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 xml:space="preserve">W tym zakresie Zamawiający nie przewiduje szczegółowego opisu spełnienia tego warunku. Warunek udziału w postępowaniu będzie oceniany na podstawie oświadczenia art. 22 ust. 1 ustawy </w:t>
      </w:r>
      <w:proofErr w:type="spellStart"/>
      <w:r w:rsidRPr="00281642">
        <w:rPr>
          <w:rFonts w:eastAsia="Times New Roman" w:cs="Times New Roman"/>
          <w:color w:val="auto"/>
          <w:lang w:eastAsia="pl-PL" w:bidi="ar-SA"/>
        </w:rPr>
        <w:t>Pzp</w:t>
      </w:r>
      <w:proofErr w:type="spellEnd"/>
      <w:r w:rsidRPr="00281642">
        <w:rPr>
          <w:rFonts w:eastAsia="Times New Roman" w:cs="Times New Roman"/>
          <w:color w:val="auto"/>
          <w:lang w:eastAsia="pl-PL" w:bidi="ar-SA"/>
        </w:rPr>
        <w:t xml:space="preserve"> wymienionego w rozdziale VII SIWZ punkt 2.1. w systemie 0-1 (zero jedynkowym) wg formuły spełnia / nie spełnia. Z treści załączonego oświadczenia musi wynikać jednoznacznie, iż warunek wykonawca spełnił.</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III.4) INFORMACJA O OŚWIADCZENIACH LUB DOKUMENTACH, JAKIE MAJĄ DOSTARCZYĆ WYKONAWCY W CELU POTWIERDZENIA SPEŁNIANIA WARUNKÓW UDZIAŁU W POSTĘPOWANIU ORAZ NIEPODLEGANIA WYKLUCZENIU NA PODSTAWIE ART. 24 UST. 1 USTAWY</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III.4.1) W zakresie wykazania spełniania przez wykonawcę warunków, o których mowa w art. 22 ust. 1 ustawy, oprócz oświadczenia o spełnianiu warunków udziału w postępowaniu należy przedłożyć:</w:t>
      </w:r>
    </w:p>
    <w:p w:rsidR="00281642" w:rsidRPr="00281642" w:rsidRDefault="00281642" w:rsidP="00281642">
      <w:pPr>
        <w:widowControl/>
        <w:numPr>
          <w:ilvl w:val="0"/>
          <w:numId w:val="4"/>
        </w:numPr>
        <w:suppressAutoHyphens w:val="0"/>
        <w:spacing w:before="100" w:beforeAutospacing="1" w:after="180"/>
        <w:ind w:right="300"/>
        <w:jc w:val="both"/>
        <w:rPr>
          <w:rFonts w:eastAsia="Times New Roman" w:cs="Times New Roman"/>
          <w:color w:val="auto"/>
          <w:lang w:eastAsia="pl-PL" w:bidi="ar-SA"/>
        </w:rPr>
      </w:pPr>
      <w:r w:rsidRPr="00281642">
        <w:rPr>
          <w:rFonts w:eastAsia="Times New Roman" w:cs="Times New Roman"/>
          <w:color w:val="auto"/>
          <w:lang w:eastAsia="pl-PL" w:bidi="ar-SA"/>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w:t>
      </w:r>
      <w:r w:rsidRPr="00281642">
        <w:rPr>
          <w:rFonts w:eastAsia="Times New Roman" w:cs="Times New Roman"/>
          <w:color w:val="auto"/>
          <w:lang w:eastAsia="pl-PL" w:bidi="ar-SA"/>
        </w:rPr>
        <w:lastRenderedPageBreak/>
        <w:t>roboty te zostały wykonane w sposób należyty oraz wskazujących, czy zostały wykonane zgodnie z zasadami sztuki budowlanej i prawidłowo ukończone;</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III.4.2) W zakresie potwierdzenia niepodlegania wykluczeniu na podstawie art. 24 ust. 1 ustawy, należy przedłożyć:</w:t>
      </w:r>
    </w:p>
    <w:p w:rsidR="00281642" w:rsidRPr="00281642" w:rsidRDefault="00281642" w:rsidP="00281642">
      <w:pPr>
        <w:widowControl/>
        <w:numPr>
          <w:ilvl w:val="0"/>
          <w:numId w:val="5"/>
        </w:numPr>
        <w:suppressAutoHyphens w:val="0"/>
        <w:spacing w:before="100" w:beforeAutospacing="1" w:after="180"/>
        <w:ind w:right="300"/>
        <w:jc w:val="both"/>
        <w:rPr>
          <w:rFonts w:eastAsia="Times New Roman" w:cs="Times New Roman"/>
          <w:color w:val="auto"/>
          <w:lang w:eastAsia="pl-PL" w:bidi="ar-SA"/>
        </w:rPr>
      </w:pPr>
      <w:r w:rsidRPr="00281642">
        <w:rPr>
          <w:rFonts w:eastAsia="Times New Roman" w:cs="Times New Roman"/>
          <w:color w:val="auto"/>
          <w:lang w:eastAsia="pl-PL" w:bidi="ar-SA"/>
        </w:rPr>
        <w:t>oświadczenie o braku podstaw do wykluczenia;</w:t>
      </w:r>
    </w:p>
    <w:p w:rsidR="00281642" w:rsidRPr="00281642" w:rsidRDefault="00281642" w:rsidP="00281642">
      <w:pPr>
        <w:widowControl/>
        <w:numPr>
          <w:ilvl w:val="0"/>
          <w:numId w:val="5"/>
        </w:numPr>
        <w:suppressAutoHyphens w:val="0"/>
        <w:spacing w:before="100" w:beforeAutospacing="1" w:after="180"/>
        <w:ind w:right="300"/>
        <w:jc w:val="both"/>
        <w:rPr>
          <w:rFonts w:eastAsia="Times New Roman" w:cs="Times New Roman"/>
          <w:color w:val="auto"/>
          <w:lang w:eastAsia="pl-PL" w:bidi="ar-SA"/>
        </w:rPr>
      </w:pPr>
      <w:r w:rsidRPr="00281642">
        <w:rPr>
          <w:rFonts w:eastAsia="Times New Roman" w:cs="Times New Roman"/>
          <w:color w:val="auto"/>
          <w:lang w:eastAsia="pl-PL" w:bidi="ar-SA"/>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281642">
        <w:rPr>
          <w:rFonts w:eastAsia="Times New Roman" w:cs="Times New Roman"/>
          <w:color w:val="auto"/>
          <w:lang w:eastAsia="pl-PL" w:bidi="ar-SA"/>
        </w:rPr>
        <w:t>pkt</w:t>
      </w:r>
      <w:proofErr w:type="spellEnd"/>
      <w:r w:rsidRPr="00281642">
        <w:rPr>
          <w:rFonts w:eastAsia="Times New Roman" w:cs="Times New Roman"/>
          <w:color w:val="auto"/>
          <w:lang w:eastAsia="pl-PL" w:bidi="ar-SA"/>
        </w:rPr>
        <w:t xml:space="preserve"> 2 ustawy, wystawiony nie wcześniej niż 6 miesięcy przed upływem terminu składania wniosków o dopuszczenie do udziału w postępowaniu o udzielenie zamówienia albo składania ofert;</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III.4.3) Dokumenty podmiotów zagranicznych</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Jeżeli wykonawca ma siedzibę lub miejsce zamieszkania poza terytorium Rzeczypospolitej Polskiej, przedkłada:</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III.4.3.1) dokument wystawiony w kraju, w którym ma siedzibę lub miejsce zamieszkania potwierdzający, że:</w:t>
      </w:r>
    </w:p>
    <w:p w:rsidR="00281642" w:rsidRPr="00281642" w:rsidRDefault="00281642" w:rsidP="00281642">
      <w:pPr>
        <w:widowControl/>
        <w:numPr>
          <w:ilvl w:val="0"/>
          <w:numId w:val="6"/>
        </w:numPr>
        <w:suppressAutoHyphens w:val="0"/>
        <w:spacing w:before="100" w:beforeAutospacing="1" w:after="180"/>
        <w:ind w:right="300"/>
        <w:jc w:val="both"/>
        <w:rPr>
          <w:rFonts w:eastAsia="Times New Roman" w:cs="Times New Roman"/>
          <w:color w:val="auto"/>
          <w:lang w:eastAsia="pl-PL" w:bidi="ar-SA"/>
        </w:rPr>
      </w:pPr>
      <w:r w:rsidRPr="00281642">
        <w:rPr>
          <w:rFonts w:eastAsia="Times New Roman" w:cs="Times New Roman"/>
          <w:color w:val="auto"/>
          <w:lang w:eastAsia="pl-PL" w:bidi="ar-SA"/>
        </w:rPr>
        <w:t>nie otwarto jego likwidacji ani nie ogłoszono upadłości - wystawiony nie wcześniej niż 6 miesięcy przed upływem terminu składania wniosków o dopuszczenie do udziału w postępowaniu o udzielenie zamówienia albo składania ofert;</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III.4.4) Dokumenty dotyczące przynależności do tej samej grupy kapitałowej</w:t>
      </w:r>
    </w:p>
    <w:p w:rsidR="00281642" w:rsidRPr="00281642" w:rsidRDefault="00281642" w:rsidP="00281642">
      <w:pPr>
        <w:widowControl/>
        <w:numPr>
          <w:ilvl w:val="0"/>
          <w:numId w:val="7"/>
        </w:numPr>
        <w:suppressAutoHyphens w:val="0"/>
        <w:spacing w:before="100" w:beforeAutospacing="1" w:after="180"/>
        <w:ind w:right="300"/>
        <w:jc w:val="both"/>
        <w:rPr>
          <w:rFonts w:eastAsia="Times New Roman" w:cs="Times New Roman"/>
          <w:color w:val="auto"/>
          <w:lang w:eastAsia="pl-PL" w:bidi="ar-SA"/>
        </w:rPr>
      </w:pPr>
      <w:r w:rsidRPr="00281642">
        <w:rPr>
          <w:rFonts w:eastAsia="Times New Roman" w:cs="Times New Roman"/>
          <w:color w:val="auto"/>
          <w:lang w:eastAsia="pl-PL" w:bidi="ar-SA"/>
        </w:rPr>
        <w:t>lista podmiotów należących do tej samej grupy kapitałowej w rozumieniu ustawy z dnia 16 lutego 2007 r. o ochronie konkurencji i konsumentów albo informacji o tym, że nie należy do grupy kapitałowej;</w:t>
      </w:r>
    </w:p>
    <w:p w:rsidR="00281642" w:rsidRPr="00281642" w:rsidRDefault="00281642" w:rsidP="00281642">
      <w:pPr>
        <w:widowControl/>
        <w:suppressAutoHyphens w:val="0"/>
        <w:rPr>
          <w:rFonts w:eastAsia="Times New Roman" w:cs="Times New Roman"/>
          <w:color w:val="auto"/>
          <w:lang w:eastAsia="pl-PL" w:bidi="ar-SA"/>
        </w:rPr>
      </w:pP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III.5) INFORMACJA O DOKUMENTACH POTWIERDZAJĄCYCH, ŻE OFEROWANE DOSTAWY, USŁUGI LUB ROBOTY BUDOWLANE ODPOWIADAJĄ OKREŚLONYM WYMAGANIOM</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W zakresie potwierdzenia, że oferowane roboty budowlane, dostawy lub usługi odpowiadają określonym wymaganiom należy przedłożyć:</w:t>
      </w:r>
    </w:p>
    <w:p w:rsidR="00281642" w:rsidRPr="00281642" w:rsidRDefault="00281642" w:rsidP="00281642">
      <w:pPr>
        <w:widowControl/>
        <w:numPr>
          <w:ilvl w:val="0"/>
          <w:numId w:val="8"/>
        </w:numPr>
        <w:suppressAutoHyphens w:val="0"/>
        <w:ind w:right="300"/>
        <w:jc w:val="both"/>
        <w:rPr>
          <w:rFonts w:eastAsia="Times New Roman" w:cs="Times New Roman"/>
          <w:color w:val="auto"/>
          <w:lang w:eastAsia="pl-PL" w:bidi="ar-SA"/>
        </w:rPr>
      </w:pPr>
      <w:r w:rsidRPr="00281642">
        <w:rPr>
          <w:rFonts w:eastAsia="Times New Roman" w:cs="Times New Roman"/>
          <w:color w:val="auto"/>
          <w:lang w:eastAsia="pl-PL" w:bidi="ar-SA"/>
        </w:rPr>
        <w:t>inne dokumenty</w:t>
      </w:r>
    </w:p>
    <w:p w:rsidR="00281642" w:rsidRPr="00281642" w:rsidRDefault="00281642" w:rsidP="00281642">
      <w:pPr>
        <w:widowControl/>
        <w:suppressAutoHyphens w:val="0"/>
        <w:ind w:left="720" w:right="300"/>
        <w:jc w:val="both"/>
        <w:rPr>
          <w:rFonts w:eastAsia="Times New Roman" w:cs="Times New Roman"/>
          <w:color w:val="auto"/>
          <w:lang w:eastAsia="pl-PL" w:bidi="ar-SA"/>
        </w:rPr>
      </w:pPr>
      <w:r w:rsidRPr="00281642">
        <w:rPr>
          <w:rFonts w:eastAsia="Times New Roman" w:cs="Times New Roman"/>
          <w:color w:val="auto"/>
          <w:lang w:eastAsia="pl-PL" w:bidi="ar-SA"/>
        </w:rPr>
        <w:t xml:space="preserve">W sytuacji gdy Zamawiający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w:t>
      </w:r>
      <w:r w:rsidRPr="00281642">
        <w:rPr>
          <w:rFonts w:eastAsia="Times New Roman" w:cs="Times New Roman"/>
          <w:color w:val="auto"/>
          <w:lang w:eastAsia="pl-PL" w:bidi="ar-SA"/>
        </w:rPr>
        <w:lastRenderedPageBreak/>
        <w:t>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do tych, które zostały zakreślone w SIWZ, lecz oznaczonych innym znakiem towarowym, patentem lub pochodzeniem. Na wykonawcy spoczywa obowiązek wykazania, iż oferowane dostawy (urządzenia i materiały budowlane), usługi lub roboty budowlane spełniają wymagania Zamawiającego. W takiej sytuacji Zamawiający wymaga złożenia stosownych dokumentów, uwiarygodniających te materiały lub urządzenia w postaci np. atestów, certyfikatów czy aprobat technicznych. W przypadku gdy Wykonawca nie złoży w ofercie dokumentów o zastosowaniu innych materiałów i urządzeń, to rozumie się przez to, że do kalkulacji ceny oferty ujęto materiały i urządzenia zaproponowane w dokumentacji przetargowej.</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III.6) INNE DOKUMENTY</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 xml:space="preserve">Inne dokumenty niewymienione w </w:t>
      </w:r>
      <w:proofErr w:type="spellStart"/>
      <w:r w:rsidRPr="00281642">
        <w:rPr>
          <w:rFonts w:eastAsia="Times New Roman" w:cs="Times New Roman"/>
          <w:color w:val="auto"/>
          <w:lang w:eastAsia="pl-PL" w:bidi="ar-SA"/>
        </w:rPr>
        <w:t>pkt</w:t>
      </w:r>
      <w:proofErr w:type="spellEnd"/>
      <w:r w:rsidRPr="00281642">
        <w:rPr>
          <w:rFonts w:eastAsia="Times New Roman" w:cs="Times New Roman"/>
          <w:color w:val="auto"/>
          <w:lang w:eastAsia="pl-PL" w:bidi="ar-SA"/>
        </w:rPr>
        <w:t xml:space="preserve"> III.4) albo w </w:t>
      </w:r>
      <w:proofErr w:type="spellStart"/>
      <w:r w:rsidRPr="00281642">
        <w:rPr>
          <w:rFonts w:eastAsia="Times New Roman" w:cs="Times New Roman"/>
          <w:color w:val="auto"/>
          <w:lang w:eastAsia="pl-PL" w:bidi="ar-SA"/>
        </w:rPr>
        <w:t>pkt</w:t>
      </w:r>
      <w:proofErr w:type="spellEnd"/>
      <w:r w:rsidRPr="00281642">
        <w:rPr>
          <w:rFonts w:eastAsia="Times New Roman" w:cs="Times New Roman"/>
          <w:color w:val="auto"/>
          <w:lang w:eastAsia="pl-PL" w:bidi="ar-SA"/>
        </w:rPr>
        <w:t xml:space="preserve"> III.5)</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Oświadczenia, że Wykonawcy: 1.zapoznali się z treścią SIWZ oraz wszystkimi załącznikami stanowiącymi jej integralną cześć i nie wnoszą do nich zastrzeżeń, 2. w przypadku przyznania im zamówienia, zobowiązują się do zawarcia umowy w miejscu i terminie wskazanym przez zamawiającego na warunkach określonych we wzorze umowy stanowiącym załącznik nr 4 do SIWZ, 3. uważają się za związanych niniejszą ofertą na czas wskazany w SIWZ tj. 30 dni od daty upływu terminu składania ofert, 4. Pod groźbą odpowiedzialności karnej oświadczają, że załączone do oferty dokumenty opisują stan prawny i faktyczny na dzień upływu terminu składania ofert, Ww. oświadczenia należy złożyć -na formularzu oferty - zgodnie z załącznikiem nr 1 do SIWZ. 5.Pełnomocnictwo ustanowione do reprezentowania Wykonawcy/ów ubiegającego/</w:t>
      </w:r>
      <w:proofErr w:type="spellStart"/>
      <w:r w:rsidRPr="00281642">
        <w:rPr>
          <w:rFonts w:eastAsia="Times New Roman" w:cs="Times New Roman"/>
          <w:color w:val="auto"/>
          <w:lang w:eastAsia="pl-PL" w:bidi="ar-SA"/>
        </w:rPr>
        <w:t>cych</w:t>
      </w:r>
      <w:proofErr w:type="spellEnd"/>
      <w:r w:rsidRPr="00281642">
        <w:rPr>
          <w:rFonts w:eastAsia="Times New Roman" w:cs="Times New Roman"/>
          <w:color w:val="auto"/>
          <w:lang w:eastAsia="pl-PL" w:bidi="ar-SA"/>
        </w:rPr>
        <w:t xml:space="preserve"> się o udzielenie zamówienia publicznego. Pełnomocnictwo należy dołączyć w oryginale bądź kopii, notarialnie potwierdzonej za zgodność z oryginałem. 6. Kosztorys ofertowy</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SEKCJA IV: PROCEDURA</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IV.1) TRYB UDZIELENIA ZAMÓWIENIA</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IV.1.1) Tryb udzielenia zamówienia:</w:t>
      </w:r>
      <w:r w:rsidRPr="00281642">
        <w:rPr>
          <w:rFonts w:eastAsia="Times New Roman" w:cs="Times New Roman"/>
          <w:color w:val="auto"/>
          <w:lang w:eastAsia="pl-PL" w:bidi="ar-SA"/>
        </w:rPr>
        <w:t xml:space="preserve"> przetarg nieograniczony.</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IV.2) KRYTERIA OCENY OFERT</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lastRenderedPageBreak/>
        <w:t xml:space="preserve">IV.2.1) Kryteria oceny ofert: </w:t>
      </w:r>
      <w:r w:rsidRPr="00281642">
        <w:rPr>
          <w:rFonts w:eastAsia="Times New Roman" w:cs="Times New Roman"/>
          <w:color w:val="auto"/>
          <w:lang w:eastAsia="pl-PL" w:bidi="ar-SA"/>
        </w:rPr>
        <w:t>cena oraz inne kryteria związane z przedmiotem zamówienia:</w:t>
      </w:r>
    </w:p>
    <w:p w:rsidR="00281642" w:rsidRPr="00281642" w:rsidRDefault="00281642" w:rsidP="00281642">
      <w:pPr>
        <w:widowControl/>
        <w:numPr>
          <w:ilvl w:val="0"/>
          <w:numId w:val="9"/>
        </w:numPr>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1 - Cena - 95</w:t>
      </w:r>
    </w:p>
    <w:p w:rsidR="00281642" w:rsidRPr="00281642" w:rsidRDefault="00281642" w:rsidP="00281642">
      <w:pPr>
        <w:widowControl/>
        <w:numPr>
          <w:ilvl w:val="0"/>
          <w:numId w:val="9"/>
        </w:numPr>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2 - Gwarancja - 5</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IV.2.2)</w:t>
      </w:r>
      <w:r w:rsidRPr="00281642">
        <w:rPr>
          <w:rFonts w:eastAsia="Times New Roman" w:cs="Times New Roman"/>
          <w:color w:val="auto"/>
          <w:lang w:eastAsia="pl-PL" w:bidi="ar-SA"/>
        </w:rPr>
        <w:t xml:space="preserve"> </w:t>
      </w:r>
    </w:p>
    <w:tbl>
      <w:tblPr>
        <w:tblW w:w="0" w:type="auto"/>
        <w:tblCellSpacing w:w="15" w:type="dxa"/>
        <w:tblCellMar>
          <w:top w:w="15" w:type="dxa"/>
          <w:left w:w="15" w:type="dxa"/>
          <w:bottom w:w="15" w:type="dxa"/>
          <w:right w:w="15" w:type="dxa"/>
        </w:tblCellMar>
        <w:tblLook w:val="04A0"/>
      </w:tblPr>
      <w:tblGrid>
        <w:gridCol w:w="270"/>
        <w:gridCol w:w="8907"/>
      </w:tblGrid>
      <w:tr w:rsidR="00281642" w:rsidRPr="00281642" w:rsidTr="0028164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281642" w:rsidRPr="00281642" w:rsidRDefault="00281642" w:rsidP="00281642">
            <w:pPr>
              <w:widowControl/>
              <w:suppressAutoHyphens w:val="0"/>
              <w:jc w:val="center"/>
              <w:rPr>
                <w:rFonts w:eastAsia="Times New Roman" w:cs="Times New Roman"/>
                <w:color w:val="auto"/>
                <w:lang w:eastAsia="pl-PL" w:bidi="ar-SA"/>
              </w:rPr>
            </w:pPr>
            <w:r w:rsidRPr="00281642">
              <w:rPr>
                <w:rFonts w:eastAsia="Times New Roman" w:cs="Times New Roman"/>
                <w:b/>
                <w:bCs/>
                <w:color w:val="auto"/>
                <w:lang w:eastAsia="pl-PL" w:bidi="ar-SA"/>
              </w:rPr>
              <w:t> </w:t>
            </w:r>
          </w:p>
        </w:tc>
        <w:tc>
          <w:tcPr>
            <w:tcW w:w="0" w:type="auto"/>
            <w:vAlign w:val="center"/>
            <w:hideMark/>
          </w:tcPr>
          <w:p w:rsidR="00281642" w:rsidRPr="00281642" w:rsidRDefault="00281642" w:rsidP="00281642">
            <w:pPr>
              <w:widowControl/>
              <w:suppressAutoHyphens w:val="0"/>
              <w:rPr>
                <w:rFonts w:eastAsia="Times New Roman" w:cs="Times New Roman"/>
                <w:color w:val="auto"/>
                <w:lang w:eastAsia="pl-PL" w:bidi="ar-SA"/>
              </w:rPr>
            </w:pPr>
            <w:r w:rsidRPr="00281642">
              <w:rPr>
                <w:rFonts w:eastAsia="Times New Roman" w:cs="Times New Roman"/>
                <w:b/>
                <w:bCs/>
                <w:color w:val="auto"/>
                <w:lang w:eastAsia="pl-PL" w:bidi="ar-SA"/>
              </w:rPr>
              <w:t>przeprowadzona będzie aukcja elektroniczna,</w:t>
            </w:r>
            <w:r w:rsidRPr="00281642">
              <w:rPr>
                <w:rFonts w:eastAsia="Times New Roman" w:cs="Times New Roman"/>
                <w:color w:val="auto"/>
                <w:lang w:eastAsia="pl-PL" w:bidi="ar-SA"/>
              </w:rPr>
              <w:t xml:space="preserve"> adres strony, na której będzie prowadzona: </w:t>
            </w:r>
          </w:p>
        </w:tc>
      </w:tr>
    </w:tbl>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IV.3) ZMIANA UMOWY</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 xml:space="preserve">przewiduje się istotne zmiany postanowień zawartej umowy w stosunku do treści oferty, na podstawie której dokonano wyboru wykonawcy: </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Dopuszczalne zmiany postanowień umowy oraz określenie warunków zmian</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color w:val="auto"/>
          <w:lang w:eastAsia="pl-PL" w:bidi="ar-SA"/>
        </w:rPr>
        <w:t>Dopuszcza się zmiany postanowień niniejszej Umowy zgodnie z wymogami art.144 ustawy Prawo zamówień publicznych : 1.wywołane przyczynami zewnętrznymi, które w sposób obiektywny uzasadniają potrzebę tej zmiany, niepowodujące zachwiania równowagi ekonomicznej pomiędzy Wykonawcą a Zamawiającym, 2.w zakresie zmniejszenia wynagrodzenia Wykonawcy i zasad płatności tego wynagrodzenia w przypadku zmniejszenia zakresu przedmiotu Umowy, 3.w zakresie rozszerzenia umownego przedmiotu zamówienia o ewentualne roboty dodatkowe na podstawie aneksu do umowy o zamówienie podstawowe. Pojęcie roboty dodatkowe należy utożsamiać z pojęciem prace dodatkowe występującym w art. 630 Kodeksu cywilnego, określającym sposób rozliczania wykonywanego przedmiotu umowy (dzieła) w przypadku zastosowania wynagrodzenia kosztorysowego. Roboty dodatkowe (prace dodatkowe) to roboty, które są objęte przedmiotem zamówienia (dziełem, obiektem), ale nie były przewidziane w zestawieniu prac planowanych będących podstawą obliczenia wynagrodzenia kosztorysowego,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 5. ustawowej zmiany stawki podatku VAT za usługę objętą przedmiotem Umowy.</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IV.4) INFORMACJE ADMINISTRACYJNE</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IV.4.1)</w:t>
      </w:r>
      <w:r w:rsidRPr="00281642">
        <w:rPr>
          <w:rFonts w:eastAsia="Times New Roman" w:cs="Times New Roman"/>
          <w:color w:val="auto"/>
          <w:lang w:eastAsia="pl-PL" w:bidi="ar-SA"/>
        </w:rPr>
        <w:t> </w:t>
      </w:r>
      <w:r w:rsidRPr="00281642">
        <w:rPr>
          <w:rFonts w:eastAsia="Times New Roman" w:cs="Times New Roman"/>
          <w:b/>
          <w:bCs/>
          <w:color w:val="auto"/>
          <w:lang w:eastAsia="pl-PL" w:bidi="ar-SA"/>
        </w:rPr>
        <w:t>Adres strony internetowej, na której jest dostępna specyfikacja istotnych warunków zamówienia:</w:t>
      </w:r>
      <w:r w:rsidRPr="00281642">
        <w:rPr>
          <w:rFonts w:eastAsia="Times New Roman" w:cs="Times New Roman"/>
          <w:color w:val="auto"/>
          <w:lang w:eastAsia="pl-PL" w:bidi="ar-SA"/>
        </w:rPr>
        <w:t xml:space="preserve"> http://koszecin.bipgmina.pl/</w:t>
      </w:r>
      <w:r w:rsidRPr="00281642">
        <w:rPr>
          <w:rFonts w:eastAsia="Times New Roman" w:cs="Times New Roman"/>
          <w:color w:val="auto"/>
          <w:lang w:eastAsia="pl-PL" w:bidi="ar-SA"/>
        </w:rPr>
        <w:br/>
      </w:r>
      <w:r w:rsidRPr="00281642">
        <w:rPr>
          <w:rFonts w:eastAsia="Times New Roman" w:cs="Times New Roman"/>
          <w:b/>
          <w:bCs/>
          <w:color w:val="auto"/>
          <w:lang w:eastAsia="pl-PL" w:bidi="ar-SA"/>
        </w:rPr>
        <w:t>Specyfikację istotnych warunków zamówienia można uzyskać pod adresem:</w:t>
      </w:r>
      <w:r w:rsidRPr="00281642">
        <w:rPr>
          <w:rFonts w:eastAsia="Times New Roman" w:cs="Times New Roman"/>
          <w:color w:val="auto"/>
          <w:lang w:eastAsia="pl-PL" w:bidi="ar-SA"/>
        </w:rPr>
        <w:t xml:space="preserve"> Gminy Koszęcin ul. Powstańców Śl. 10 42-286 Koszęcin..</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IV.4.4) Termin składania wniosków o dopuszczenie do udziału w postępowaniu lub ofert:</w:t>
      </w:r>
      <w:r w:rsidRPr="00281642">
        <w:rPr>
          <w:rFonts w:eastAsia="Times New Roman" w:cs="Times New Roman"/>
          <w:color w:val="auto"/>
          <w:lang w:eastAsia="pl-PL" w:bidi="ar-SA"/>
        </w:rPr>
        <w:t xml:space="preserve"> 10.12.2015 godzina 10:00, miejsce: Urząd Gminy Koszęcin ul. Powstańców Śl. 10 42-286 Koszęcin sekretariat..</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lastRenderedPageBreak/>
        <w:t>IV.4.5) Termin związania ofertą:</w:t>
      </w:r>
      <w:r w:rsidRPr="00281642">
        <w:rPr>
          <w:rFonts w:eastAsia="Times New Roman" w:cs="Times New Roman"/>
          <w:color w:val="auto"/>
          <w:lang w:eastAsia="pl-PL" w:bidi="ar-SA"/>
        </w:rPr>
        <w:t xml:space="preserve"> okres w dniach: 30 (od ostatecznego terminu składania ofert).</w:t>
      </w:r>
    </w:p>
    <w:p w:rsidR="00281642" w:rsidRPr="00281642" w:rsidRDefault="00281642" w:rsidP="00281642">
      <w:pPr>
        <w:widowControl/>
        <w:suppressAutoHyphens w:val="0"/>
        <w:spacing w:before="100" w:beforeAutospacing="1" w:after="100" w:afterAutospacing="1"/>
        <w:rPr>
          <w:rFonts w:eastAsia="Times New Roman" w:cs="Times New Roman"/>
          <w:color w:val="auto"/>
          <w:lang w:eastAsia="pl-PL" w:bidi="ar-SA"/>
        </w:rPr>
      </w:pPr>
      <w:r w:rsidRPr="00281642">
        <w:rPr>
          <w:rFonts w:eastAsia="Times New Roman" w:cs="Times New Roman"/>
          <w:b/>
          <w:bCs/>
          <w:color w:val="auto"/>
          <w:lang w:eastAsia="pl-PL" w:bidi="ar-SA"/>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281642">
        <w:rPr>
          <w:rFonts w:eastAsia="Times New Roman" w:cs="Times New Roman"/>
          <w:color w:val="auto"/>
          <w:lang w:eastAsia="pl-PL" w:bidi="ar-SA"/>
        </w:rPr>
        <w:t>nie</w:t>
      </w:r>
    </w:p>
    <w:p w:rsidR="004B46E2" w:rsidRPr="002474B5" w:rsidRDefault="004B46E2" w:rsidP="002474B5"/>
    <w:sectPr w:rsidR="004B46E2" w:rsidRPr="002474B5" w:rsidSect="004B46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689A"/>
    <w:multiLevelType w:val="multilevel"/>
    <w:tmpl w:val="54B2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B171A"/>
    <w:multiLevelType w:val="multilevel"/>
    <w:tmpl w:val="0F24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685A96"/>
    <w:multiLevelType w:val="multilevel"/>
    <w:tmpl w:val="EEAA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7A5DA1"/>
    <w:multiLevelType w:val="multilevel"/>
    <w:tmpl w:val="79B6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E17A29"/>
    <w:multiLevelType w:val="multilevel"/>
    <w:tmpl w:val="B00C6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9B20A1"/>
    <w:multiLevelType w:val="multilevel"/>
    <w:tmpl w:val="0828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693C94"/>
    <w:multiLevelType w:val="multilevel"/>
    <w:tmpl w:val="6C76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18578E8"/>
    <w:multiLevelType w:val="multilevel"/>
    <w:tmpl w:val="82BE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32BE4"/>
    <w:multiLevelType w:val="multilevel"/>
    <w:tmpl w:val="03F6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4"/>
  </w:num>
  <w:num w:numId="4">
    <w:abstractNumId w:val="1"/>
  </w:num>
  <w:num w:numId="5">
    <w:abstractNumId w:val="6"/>
  </w:num>
  <w:num w:numId="6">
    <w:abstractNumId w:val="5"/>
  </w:num>
  <w:num w:numId="7">
    <w:abstractNumId w:val="8"/>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11BEA"/>
    <w:rsid w:val="002474B5"/>
    <w:rsid w:val="00281642"/>
    <w:rsid w:val="004B46E2"/>
    <w:rsid w:val="00A11B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1BEA"/>
    <w:pPr>
      <w:widowControl w:val="0"/>
      <w:suppressAutoHyphens/>
      <w:spacing w:after="0" w:line="240" w:lineRule="auto"/>
    </w:pPr>
    <w:rPr>
      <w:rFonts w:ascii="Times New Roman" w:eastAsia="Lucida Sans Unicode" w:hAnsi="Times New Roman" w:cs="Tahoma"/>
      <w:color w:val="000000"/>
      <w:sz w:val="24"/>
      <w:szCs w:val="24"/>
      <w:lang w:bidi="en-US"/>
    </w:rPr>
  </w:style>
  <w:style w:type="paragraph" w:styleId="Nagwek3">
    <w:name w:val="heading 3"/>
    <w:basedOn w:val="Normalny"/>
    <w:next w:val="Normalny"/>
    <w:link w:val="Nagwek3Znak"/>
    <w:qFormat/>
    <w:rsid w:val="00A11BEA"/>
    <w:pPr>
      <w:keepNext/>
      <w:tabs>
        <w:tab w:val="num" w:pos="720"/>
      </w:tabs>
      <w:spacing w:line="360" w:lineRule="auto"/>
      <w:outlineLvl w:val="2"/>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A11BEA"/>
    <w:rPr>
      <w:rFonts w:ascii="Arial" w:eastAsia="Lucida Sans Unicode" w:hAnsi="Arial" w:cs="Tahoma"/>
      <w:b/>
      <w:color w:val="000000"/>
      <w:szCs w:val="24"/>
      <w:lang w:bidi="en-US"/>
    </w:rPr>
  </w:style>
  <w:style w:type="paragraph" w:styleId="NormalnyWeb">
    <w:name w:val="Normal (Web)"/>
    <w:basedOn w:val="Normalny"/>
    <w:uiPriority w:val="99"/>
    <w:rsid w:val="00A11BEA"/>
    <w:pPr>
      <w:widowControl/>
      <w:suppressAutoHyphens w:val="0"/>
      <w:spacing w:before="100" w:after="100"/>
    </w:pPr>
    <w:rPr>
      <w:rFonts w:ascii="Arial Unicode MS" w:eastAsia="Arial Unicode MS" w:hAnsi="Arial Unicode MS" w:cs="Times New Roman"/>
      <w:color w:val="auto"/>
    </w:rPr>
  </w:style>
  <w:style w:type="paragraph" w:customStyle="1" w:styleId="khheader">
    <w:name w:val="kh_header"/>
    <w:basedOn w:val="Normalny"/>
    <w:rsid w:val="00281642"/>
    <w:pPr>
      <w:widowControl/>
      <w:suppressAutoHyphens w:val="0"/>
      <w:spacing w:before="100" w:beforeAutospacing="1" w:after="100" w:afterAutospacing="1"/>
    </w:pPr>
    <w:rPr>
      <w:rFonts w:eastAsia="Times New Roman" w:cs="Times New Roman"/>
      <w:color w:val="auto"/>
      <w:lang w:eastAsia="pl-PL" w:bidi="ar-SA"/>
    </w:rPr>
  </w:style>
  <w:style w:type="paragraph" w:customStyle="1" w:styleId="khtitle">
    <w:name w:val="kh_title"/>
    <w:basedOn w:val="Normalny"/>
    <w:rsid w:val="00281642"/>
    <w:pPr>
      <w:widowControl/>
      <w:suppressAutoHyphens w:val="0"/>
      <w:spacing w:before="100" w:beforeAutospacing="1" w:after="100" w:afterAutospacing="1"/>
    </w:pPr>
    <w:rPr>
      <w:rFonts w:eastAsia="Times New Roman" w:cs="Times New Roman"/>
      <w:color w:val="auto"/>
      <w:lang w:eastAsia="pl-PL" w:bidi="ar-SA"/>
    </w:rPr>
  </w:style>
  <w:style w:type="paragraph" w:customStyle="1" w:styleId="bold">
    <w:name w:val="bold"/>
    <w:basedOn w:val="Normalny"/>
    <w:rsid w:val="00281642"/>
    <w:pPr>
      <w:widowControl/>
      <w:suppressAutoHyphens w:val="0"/>
      <w:spacing w:before="100" w:beforeAutospacing="1" w:after="100" w:afterAutospacing="1"/>
    </w:pPr>
    <w:rPr>
      <w:rFonts w:eastAsia="Times New Roman" w:cs="Times New Roman"/>
      <w:color w:val="auto"/>
      <w:lang w:eastAsia="pl-PL" w:bidi="ar-SA"/>
    </w:rPr>
  </w:style>
</w:styles>
</file>

<file path=word/webSettings.xml><?xml version="1.0" encoding="utf-8"?>
<w:webSettings xmlns:r="http://schemas.openxmlformats.org/officeDocument/2006/relationships" xmlns:w="http://schemas.openxmlformats.org/wordprocessingml/2006/main">
  <w:divs>
    <w:div w:id="38865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2689</Words>
  <Characters>16139</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UGK-KRYŚ</Company>
  <LinksUpToDate>false</LinksUpToDate>
  <CharactersWithSpaces>18791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Koszecin</dc:creator>
  <cp:keywords/>
  <dc:description/>
  <cp:lastModifiedBy>UG Koszecin</cp:lastModifiedBy>
  <cp:revision>1</cp:revision>
  <dcterms:created xsi:type="dcterms:W3CDTF">2015-11-24T09:14:00Z</dcterms:created>
  <dcterms:modified xsi:type="dcterms:W3CDTF">2015-11-24T09:57:00Z</dcterms:modified>
</cp:coreProperties>
</file>