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39" w:rsidRDefault="00F42139" w:rsidP="00F42139">
      <w:pPr>
        <w:pStyle w:val="Normalny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72"/>
          <w:szCs w:val="72"/>
        </w:rPr>
      </w:pPr>
      <w:r w:rsidRPr="00986F68">
        <w:rPr>
          <w:rFonts w:ascii="Arial Narrow" w:hAnsi="Arial Narrow" w:cs="Arial"/>
          <w:b/>
          <w:bCs/>
          <w:noProof/>
          <w:color w:val="000000" w:themeColor="text1"/>
          <w:sz w:val="72"/>
          <w:szCs w:val="72"/>
          <w:lang w:eastAsia="pl-PL" w:bidi="ar-SA"/>
        </w:rPr>
        <w:drawing>
          <wp:inline distT="0" distB="0" distL="0" distR="0">
            <wp:extent cx="552450" cy="613220"/>
            <wp:effectExtent l="19050" t="0" r="0" b="0"/>
            <wp:docPr id="6" name="Obraz 1" descr="200px-POL_gmina_Koszęcin_COA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px-POL_gmina_Koszęcin_COA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56" cy="6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39" w:rsidRPr="00986F68" w:rsidRDefault="00F42139" w:rsidP="00F42139">
      <w:pPr>
        <w:pStyle w:val="NormalnyWeb"/>
        <w:spacing w:before="0" w:after="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r w:rsidRPr="00986F68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GMINA KOSZĘCIN</w:t>
      </w:r>
    </w:p>
    <w:p w:rsidR="00F42139" w:rsidRPr="000B1FCC" w:rsidRDefault="00F42139" w:rsidP="00F42139">
      <w:pPr>
        <w:pStyle w:val="NormalnyWeb"/>
        <w:spacing w:after="0"/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  <w:r w:rsidRPr="000B1FCC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woj. śląskie</w:t>
      </w:r>
    </w:p>
    <w:p w:rsidR="00F42139" w:rsidRPr="000B1FCC" w:rsidRDefault="00F42139" w:rsidP="00F42139">
      <w:pPr>
        <w:pStyle w:val="NormalnyWeb"/>
        <w:spacing w:after="0"/>
        <w:jc w:val="center"/>
        <w:rPr>
          <w:rFonts w:ascii="Arial Narrow" w:hAnsi="Arial Narrow" w:cs="Arial"/>
          <w:b/>
          <w:bCs/>
          <w:color w:val="000000" w:themeColor="text1"/>
          <w:sz w:val="48"/>
          <w:szCs w:val="48"/>
        </w:rPr>
      </w:pPr>
      <w:r w:rsidRPr="000B1FCC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42-286 Koszęcin </w:t>
      </w:r>
    </w:p>
    <w:p w:rsidR="00F42139" w:rsidRPr="000B1FCC" w:rsidRDefault="00F42139" w:rsidP="00F42139">
      <w:pPr>
        <w:pStyle w:val="NormalnyWeb"/>
        <w:spacing w:after="0"/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  <w:r w:rsidRPr="000B1FCC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ul. Powstańców Śląskich 10 </w:t>
      </w:r>
    </w:p>
    <w:p w:rsidR="00F42139" w:rsidRPr="000B1FCC" w:rsidRDefault="00F42139" w:rsidP="00F42139">
      <w:pPr>
        <w:pStyle w:val="NormalnyWeb"/>
        <w:spacing w:after="0"/>
        <w:rPr>
          <w:rFonts w:ascii="Arial Narrow" w:hAnsi="Arial Narrow"/>
        </w:rPr>
      </w:pPr>
    </w:p>
    <w:p w:rsidR="00F42139" w:rsidRDefault="00F42139" w:rsidP="00F42139">
      <w:pPr>
        <w:spacing w:before="100" w:beforeAutospacing="1" w:after="240"/>
        <w:jc w:val="both"/>
        <w:rPr>
          <w:rFonts w:eastAsia="Times New Roman" w:cs="Times New Roman"/>
          <w:b/>
          <w:bCs/>
          <w:lang w:eastAsia="pl-PL"/>
        </w:rPr>
      </w:pPr>
      <w:r w:rsidRPr="000B1FCC">
        <w:rPr>
          <w:rFonts w:ascii="Arial Narrow" w:hAnsi="Arial Narrow" w:cs="Arial"/>
          <w:b/>
          <w:bCs/>
          <w:sz w:val="32"/>
          <w:szCs w:val="32"/>
        </w:rPr>
        <w:t xml:space="preserve">Znak sprawy: </w:t>
      </w:r>
      <w:r w:rsidRPr="00C6328C">
        <w:rPr>
          <w:rFonts w:ascii="Arial Narrow" w:eastAsia="Times New Roman" w:hAnsi="Arial Narrow" w:cs="Times New Roman"/>
          <w:b/>
          <w:bCs/>
          <w:sz w:val="32"/>
          <w:szCs w:val="32"/>
          <w:lang w:eastAsia="pl-PL"/>
        </w:rPr>
        <w:t>BI.271.</w:t>
      </w:r>
      <w:r>
        <w:rPr>
          <w:rFonts w:ascii="Arial Narrow" w:eastAsia="Times New Roman" w:hAnsi="Arial Narrow" w:cs="Times New Roman"/>
          <w:b/>
          <w:bCs/>
          <w:sz w:val="32"/>
          <w:szCs w:val="32"/>
          <w:lang w:eastAsia="pl-PL"/>
        </w:rPr>
        <w:t>13</w:t>
      </w:r>
      <w:r w:rsidRPr="00C6328C">
        <w:rPr>
          <w:rFonts w:ascii="Arial Narrow" w:eastAsia="Times New Roman" w:hAnsi="Arial Narrow" w:cs="Times New Roman"/>
          <w:b/>
          <w:bCs/>
          <w:sz w:val="32"/>
          <w:szCs w:val="32"/>
          <w:lang w:eastAsia="pl-PL"/>
        </w:rPr>
        <w:t>.2015</w:t>
      </w:r>
    </w:p>
    <w:p w:rsidR="00F42139" w:rsidRPr="000B1FCC" w:rsidRDefault="00F42139" w:rsidP="00F42139">
      <w:pPr>
        <w:pStyle w:val="NormalnyWeb"/>
        <w:spacing w:after="0"/>
        <w:rPr>
          <w:rFonts w:ascii="Arial Narrow" w:hAnsi="Arial Narrow"/>
        </w:rPr>
      </w:pPr>
    </w:p>
    <w:p w:rsidR="00F42139" w:rsidRPr="00986F68" w:rsidRDefault="00F42139" w:rsidP="00F42139">
      <w:pPr>
        <w:pStyle w:val="NormalnyWeb"/>
        <w:spacing w:after="0"/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  <w:r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ZMIANA SPECYFIKACJI</w:t>
      </w:r>
      <w:r w:rsidRPr="00986F68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 ISTOTNYCH WARUNKÓW ZAMÓWIENIA</w:t>
      </w:r>
    </w:p>
    <w:p w:rsidR="00F42139" w:rsidRPr="000B1FCC" w:rsidRDefault="00F42139" w:rsidP="00F42139">
      <w:pPr>
        <w:pStyle w:val="NormalnyWeb"/>
        <w:spacing w:after="0" w:line="102" w:lineRule="atLeast"/>
        <w:jc w:val="both"/>
        <w:rPr>
          <w:rFonts w:ascii="Arial Narrow" w:hAnsi="Arial Narrow"/>
          <w:color w:val="000000" w:themeColor="text1"/>
          <w:sz w:val="40"/>
          <w:szCs w:val="40"/>
        </w:rPr>
      </w:pPr>
      <w:r w:rsidRPr="000B1FCC">
        <w:rPr>
          <w:rFonts w:ascii="Arial Narrow" w:hAnsi="Arial Narrow" w:cs="Arial"/>
          <w:bCs/>
          <w:color w:val="000000" w:themeColor="text1"/>
          <w:sz w:val="40"/>
          <w:szCs w:val="40"/>
        </w:rPr>
        <w:t>w postępowaniu o udzielenie zamówienia publicznego prowadzonym w trybie przetargu nieograniczonego na wykonanie robót budowlanych o</w:t>
      </w:r>
      <w:r>
        <w:rPr>
          <w:rFonts w:ascii="Arial Narrow" w:hAnsi="Arial Narrow" w:cs="Arial"/>
          <w:bCs/>
          <w:color w:val="000000" w:themeColor="text1"/>
          <w:sz w:val="40"/>
          <w:szCs w:val="40"/>
        </w:rPr>
        <w:t xml:space="preserve"> wartości nieprzekraczającej kwoty określonej w przepisach wydanych na podstawie przepisu art. 11 ust. 8 „</w:t>
      </w:r>
      <w:proofErr w:type="spellStart"/>
      <w:r>
        <w:rPr>
          <w:rFonts w:ascii="Arial Narrow" w:hAnsi="Arial Narrow" w:cs="Arial"/>
          <w:bCs/>
          <w:color w:val="000000" w:themeColor="text1"/>
          <w:sz w:val="40"/>
          <w:szCs w:val="40"/>
        </w:rPr>
        <w:t>uPzp</w:t>
      </w:r>
      <w:proofErr w:type="spellEnd"/>
      <w:r>
        <w:rPr>
          <w:rFonts w:ascii="Arial Narrow" w:hAnsi="Arial Narrow" w:cs="Arial"/>
          <w:bCs/>
          <w:color w:val="000000" w:themeColor="text1"/>
          <w:sz w:val="40"/>
          <w:szCs w:val="40"/>
        </w:rPr>
        <w:t>”</w:t>
      </w:r>
      <w:r w:rsidRPr="000B1FCC">
        <w:rPr>
          <w:rFonts w:ascii="Arial Narrow" w:hAnsi="Arial Narrow" w:cs="Arial"/>
          <w:bCs/>
          <w:color w:val="000000" w:themeColor="text1"/>
          <w:sz w:val="40"/>
          <w:szCs w:val="40"/>
        </w:rPr>
        <w:t>:</w:t>
      </w:r>
    </w:p>
    <w:p w:rsidR="00F42139" w:rsidRPr="000B1FCC" w:rsidRDefault="00F42139" w:rsidP="00F42139">
      <w:pPr>
        <w:pStyle w:val="NormalnyWeb"/>
        <w:spacing w:after="0" w:line="102" w:lineRule="atLeast"/>
        <w:rPr>
          <w:rFonts w:ascii="Arial Narrow" w:hAnsi="Arial Narrow"/>
        </w:rPr>
      </w:pPr>
    </w:p>
    <w:p w:rsidR="00F42139" w:rsidRPr="00986F68" w:rsidRDefault="00F42139" w:rsidP="00F42139">
      <w:pPr>
        <w:pStyle w:val="NormalnyWeb"/>
        <w:spacing w:before="278" w:line="113" w:lineRule="atLeast"/>
        <w:jc w:val="center"/>
        <w:rPr>
          <w:rFonts w:ascii="Arial Narrow" w:hAnsi="Arial Narrow"/>
          <w:b/>
          <w:color w:val="000000" w:themeColor="text1"/>
          <w:sz w:val="48"/>
          <w:szCs w:val="48"/>
        </w:rPr>
      </w:pPr>
      <w:r w:rsidRPr="00986F68">
        <w:rPr>
          <w:rFonts w:ascii="Arial Narrow" w:hAnsi="Arial Narrow"/>
          <w:b/>
          <w:color w:val="000000" w:themeColor="text1"/>
          <w:sz w:val="48"/>
          <w:szCs w:val="48"/>
        </w:rPr>
        <w:t>„</w:t>
      </w:r>
      <w:r w:rsidRPr="00986F68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 xml:space="preserve">Budowa </w:t>
      </w:r>
      <w:r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ścieżki pieszo rowerowej w ciągu drogi wojewódzkiej nr 906 (ul. Lubliniecka) w Koszęcinie- etap I (od km 11+873 do km 12+134)</w:t>
      </w:r>
      <w:r w:rsidRPr="00986F68">
        <w:rPr>
          <w:rFonts w:ascii="Arial Narrow" w:hAnsi="Arial Narrow" w:cs="Arial"/>
          <w:b/>
          <w:bCs/>
          <w:color w:val="000000" w:themeColor="text1"/>
          <w:sz w:val="48"/>
          <w:szCs w:val="48"/>
        </w:rPr>
        <w:t>”</w:t>
      </w:r>
    </w:p>
    <w:p w:rsidR="00F42139" w:rsidRPr="000B1FCC" w:rsidRDefault="00F42139" w:rsidP="00F42139">
      <w:pPr>
        <w:pStyle w:val="NormalnyWeb"/>
        <w:spacing w:after="0" w:line="284" w:lineRule="atLeast"/>
        <w:rPr>
          <w:rFonts w:ascii="Arial Narrow" w:hAnsi="Arial Narrow"/>
        </w:rPr>
      </w:pPr>
    </w:p>
    <w:p w:rsidR="00F42139" w:rsidRDefault="00F42139" w:rsidP="00F42139">
      <w:pPr>
        <w:pStyle w:val="NormalnyWeb"/>
        <w:spacing w:after="0"/>
        <w:rPr>
          <w:rFonts w:ascii="Arial Narrow" w:hAnsi="Arial Narrow"/>
        </w:rPr>
      </w:pPr>
    </w:p>
    <w:p w:rsidR="00F42139" w:rsidRDefault="00F42139" w:rsidP="00F42139">
      <w:pPr>
        <w:pStyle w:val="NormalnyWeb"/>
        <w:spacing w:after="0"/>
        <w:rPr>
          <w:rFonts w:ascii="Arial Narrow" w:hAnsi="Arial Narrow"/>
        </w:rPr>
      </w:pPr>
    </w:p>
    <w:p w:rsidR="00F42139" w:rsidRDefault="00F42139" w:rsidP="00F42139">
      <w:pPr>
        <w:pStyle w:val="NormalnyWeb"/>
        <w:spacing w:after="0"/>
        <w:rPr>
          <w:rFonts w:ascii="Arial Narrow" w:hAnsi="Arial Narrow"/>
        </w:rPr>
      </w:pPr>
    </w:p>
    <w:p w:rsidR="00F42139" w:rsidRDefault="00F42139" w:rsidP="00F42139">
      <w:pPr>
        <w:pStyle w:val="NormalnyWeb"/>
        <w:spacing w:after="0"/>
        <w:rPr>
          <w:rFonts w:ascii="Arial Narrow" w:hAnsi="Arial Narrow"/>
        </w:rPr>
      </w:pPr>
    </w:p>
    <w:p w:rsidR="00F42139" w:rsidRDefault="00F42139" w:rsidP="00F42139">
      <w:pPr>
        <w:pStyle w:val="NormalnyWeb"/>
        <w:spacing w:after="0"/>
        <w:rPr>
          <w:rFonts w:ascii="Arial Narrow" w:hAnsi="Arial Narrow"/>
        </w:rPr>
      </w:pPr>
    </w:p>
    <w:p w:rsidR="00F42139" w:rsidRDefault="00F42139" w:rsidP="00F42139">
      <w:pPr>
        <w:pStyle w:val="NormalnyWeb"/>
        <w:spacing w:after="0"/>
        <w:rPr>
          <w:rFonts w:ascii="Arial Narrow" w:hAnsi="Arial Narrow"/>
        </w:rPr>
      </w:pPr>
    </w:p>
    <w:p w:rsidR="00F42139" w:rsidRPr="00F42139" w:rsidRDefault="00F42139" w:rsidP="00F42139">
      <w:pPr>
        <w:pStyle w:val="NormalnyWeb"/>
        <w:spacing w:after="0"/>
        <w:rPr>
          <w:rFonts w:ascii="Arial Narrow" w:hAnsi="Arial Narrow"/>
          <w:b/>
        </w:rPr>
      </w:pPr>
      <w:r w:rsidRPr="00F42139">
        <w:rPr>
          <w:rFonts w:ascii="Arial Narrow" w:hAnsi="Arial Narrow"/>
          <w:b/>
        </w:rPr>
        <w:t>W SIWZ jest:</w:t>
      </w:r>
    </w:p>
    <w:p w:rsidR="00F42139" w:rsidRDefault="00F42139" w:rsidP="00F42139">
      <w:pPr>
        <w:pStyle w:val="NormalnyWeb"/>
        <w:spacing w:after="0"/>
        <w:rPr>
          <w:rFonts w:ascii="Arial Narrow" w:hAnsi="Arial Narrow"/>
        </w:rPr>
      </w:pPr>
    </w:p>
    <w:tbl>
      <w:tblPr>
        <w:tblW w:w="1009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092"/>
      </w:tblGrid>
      <w:tr w:rsidR="00F42139" w:rsidRPr="000B1FCC" w:rsidTr="004837F5">
        <w:trPr>
          <w:tblCellSpacing w:w="0" w:type="dxa"/>
        </w:trPr>
        <w:tc>
          <w:tcPr>
            <w:tcW w:w="10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2139" w:rsidRPr="000B1FCC" w:rsidRDefault="00F42139" w:rsidP="004837F5">
            <w:pPr>
              <w:pStyle w:val="NormalnyWeb"/>
              <w:shd w:val="clear" w:color="auto" w:fill="C0C0C0"/>
              <w:rPr>
                <w:rFonts w:ascii="Arial Narrow" w:hAnsi="Arial Narrow"/>
              </w:rPr>
            </w:pPr>
            <w:r w:rsidRPr="000B1FCC">
              <w:rPr>
                <w:rFonts w:ascii="Arial Narrow" w:hAnsi="Arial Narrow" w:cs="Arial"/>
                <w:b/>
                <w:bCs/>
              </w:rPr>
              <w:t>ROZDZIAŁ IV. INFORMACJA NA TEMAT PRZEWIDYWANYCH ZAMÓWIEŃ UZUPEŁNIAJĄCYCH</w:t>
            </w:r>
          </w:p>
        </w:tc>
      </w:tr>
    </w:tbl>
    <w:p w:rsidR="00F42139" w:rsidRDefault="00F42139" w:rsidP="00F42139">
      <w:pPr>
        <w:jc w:val="both"/>
        <w:rPr>
          <w:rFonts w:ascii="Arial Narrow" w:hAnsi="Arial Narrow"/>
          <w:color w:val="000000" w:themeColor="text1"/>
        </w:rPr>
      </w:pPr>
      <w:r w:rsidRPr="005177B0">
        <w:rPr>
          <w:rFonts w:ascii="Arial Narrow" w:hAnsi="Arial Narrow"/>
          <w:color w:val="000000" w:themeColor="text1"/>
        </w:rPr>
        <w:t xml:space="preserve">Zamawiający przewiduje udzielenie zamówień uzupełniających, o których mowa w art. 67 ust. 1 </w:t>
      </w:r>
      <w:proofErr w:type="spellStart"/>
      <w:r w:rsidRPr="005177B0">
        <w:rPr>
          <w:rFonts w:ascii="Arial Narrow" w:hAnsi="Arial Narrow"/>
          <w:color w:val="000000" w:themeColor="text1"/>
        </w:rPr>
        <w:t>pkt</w:t>
      </w:r>
      <w:proofErr w:type="spellEnd"/>
      <w:r w:rsidRPr="005177B0">
        <w:rPr>
          <w:rFonts w:ascii="Arial Narrow" w:hAnsi="Arial Narrow"/>
          <w:color w:val="000000" w:themeColor="text1"/>
        </w:rPr>
        <w:t xml:space="preserve"> 6 ustawy </w:t>
      </w:r>
      <w:proofErr w:type="spellStart"/>
      <w:r w:rsidRPr="005177B0">
        <w:rPr>
          <w:rFonts w:ascii="Arial Narrow" w:hAnsi="Arial Narrow"/>
          <w:color w:val="000000" w:themeColor="text1"/>
        </w:rPr>
        <w:t>Pzp</w:t>
      </w:r>
      <w:proofErr w:type="spellEnd"/>
      <w:r w:rsidRPr="005177B0">
        <w:rPr>
          <w:rFonts w:ascii="Arial Narrow" w:hAnsi="Arial Narrow"/>
          <w:color w:val="000000" w:themeColor="text1"/>
        </w:rPr>
        <w:t xml:space="preserve"> do wysokości </w:t>
      </w:r>
      <w:r w:rsidRPr="005177B0">
        <w:rPr>
          <w:rFonts w:ascii="Arial Narrow" w:hAnsi="Arial Narrow"/>
          <w:i/>
          <w:color w:val="000000" w:themeColor="text1"/>
        </w:rPr>
        <w:t>50</w:t>
      </w:r>
      <w:r w:rsidRPr="005177B0">
        <w:rPr>
          <w:rFonts w:ascii="Arial Narrow" w:hAnsi="Arial Narrow"/>
          <w:color w:val="000000" w:themeColor="text1"/>
        </w:rPr>
        <w:t xml:space="preserve"> % zamówienia podstawowego. Zamówienie uzupełniające może dotyczyć w szczególności robót związanych z robotami towarzyszącymi przy budowie ścieżki pieszo rowerowej. W przypadku zamówienia uzupełniającego Wykonawca będzie stosował stawki i ceny jednostkowe nie wyższe od określonych dla zamówienia podstawowego.</w:t>
      </w:r>
    </w:p>
    <w:p w:rsidR="00F42139" w:rsidRPr="005177B0" w:rsidRDefault="00F42139" w:rsidP="00F42139">
      <w:pPr>
        <w:jc w:val="both"/>
        <w:rPr>
          <w:rFonts w:ascii="Arial Narrow" w:hAnsi="Arial Narrow"/>
          <w:color w:val="000000" w:themeColor="text1"/>
        </w:rPr>
      </w:pPr>
    </w:p>
    <w:p w:rsidR="00F42139" w:rsidRDefault="00F42139" w:rsidP="00F42139">
      <w:pPr>
        <w:pStyle w:val="NormalnyWeb"/>
        <w:spacing w:after="0"/>
        <w:rPr>
          <w:rFonts w:ascii="Arial Narrow" w:hAnsi="Arial Narrow"/>
          <w:b/>
        </w:rPr>
      </w:pPr>
      <w:r w:rsidRPr="00F42139">
        <w:rPr>
          <w:rFonts w:ascii="Arial Narrow" w:hAnsi="Arial Narrow"/>
          <w:b/>
        </w:rPr>
        <w:t>Powinno być:</w:t>
      </w:r>
    </w:p>
    <w:p w:rsidR="00F42139" w:rsidRPr="00F42139" w:rsidRDefault="00F42139" w:rsidP="00F42139">
      <w:pPr>
        <w:pStyle w:val="NormalnyWeb"/>
        <w:spacing w:after="0"/>
        <w:rPr>
          <w:rFonts w:ascii="Arial Narrow" w:hAnsi="Arial Narrow"/>
          <w:b/>
        </w:rPr>
      </w:pPr>
    </w:p>
    <w:tbl>
      <w:tblPr>
        <w:tblW w:w="1009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092"/>
      </w:tblGrid>
      <w:tr w:rsidR="00F42139" w:rsidRPr="000B1FCC" w:rsidTr="004837F5">
        <w:trPr>
          <w:tblCellSpacing w:w="0" w:type="dxa"/>
        </w:trPr>
        <w:tc>
          <w:tcPr>
            <w:tcW w:w="10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2139" w:rsidRPr="000B1FCC" w:rsidRDefault="00F42139" w:rsidP="004837F5">
            <w:pPr>
              <w:pStyle w:val="NormalnyWeb"/>
              <w:shd w:val="clear" w:color="auto" w:fill="C0C0C0"/>
              <w:rPr>
                <w:rFonts w:ascii="Arial Narrow" w:hAnsi="Arial Narrow"/>
              </w:rPr>
            </w:pPr>
            <w:r w:rsidRPr="000B1FCC">
              <w:rPr>
                <w:rFonts w:ascii="Arial Narrow" w:hAnsi="Arial Narrow" w:cs="Arial"/>
                <w:b/>
                <w:bCs/>
              </w:rPr>
              <w:t>ROZDZIAŁ IV. INFORMACJA NA TEMAT PRZEWIDYWANYCH ZAMÓWIEŃ UZUPEŁNIAJĄCYCH</w:t>
            </w:r>
          </w:p>
        </w:tc>
      </w:tr>
    </w:tbl>
    <w:p w:rsidR="00F42139" w:rsidRDefault="00F42139" w:rsidP="00F42139">
      <w:pPr>
        <w:jc w:val="both"/>
        <w:rPr>
          <w:rFonts w:ascii="Arial Narrow" w:hAnsi="Arial Narrow"/>
          <w:color w:val="000000" w:themeColor="text1"/>
        </w:rPr>
      </w:pPr>
      <w:r w:rsidRPr="005177B0">
        <w:rPr>
          <w:rFonts w:ascii="Arial Narrow" w:hAnsi="Arial Narrow"/>
          <w:color w:val="000000" w:themeColor="text1"/>
        </w:rPr>
        <w:t xml:space="preserve">Zamawiający przewiduje udzielenie zamówień uzupełniających, o których mowa w art. 67 ust. 1 </w:t>
      </w:r>
      <w:proofErr w:type="spellStart"/>
      <w:r w:rsidRPr="005177B0">
        <w:rPr>
          <w:rFonts w:ascii="Arial Narrow" w:hAnsi="Arial Narrow"/>
          <w:color w:val="000000" w:themeColor="text1"/>
        </w:rPr>
        <w:t>pkt</w:t>
      </w:r>
      <w:proofErr w:type="spellEnd"/>
      <w:r w:rsidRPr="005177B0">
        <w:rPr>
          <w:rFonts w:ascii="Arial Narrow" w:hAnsi="Arial Narrow"/>
          <w:color w:val="000000" w:themeColor="text1"/>
        </w:rPr>
        <w:t xml:space="preserve"> 6 ustawy </w:t>
      </w:r>
      <w:proofErr w:type="spellStart"/>
      <w:r w:rsidRPr="005177B0">
        <w:rPr>
          <w:rFonts w:ascii="Arial Narrow" w:hAnsi="Arial Narrow"/>
          <w:color w:val="000000" w:themeColor="text1"/>
        </w:rPr>
        <w:t>Pzp</w:t>
      </w:r>
      <w:proofErr w:type="spellEnd"/>
      <w:r w:rsidRPr="005177B0">
        <w:rPr>
          <w:rFonts w:ascii="Arial Narrow" w:hAnsi="Arial Narrow"/>
          <w:color w:val="000000" w:themeColor="text1"/>
        </w:rPr>
        <w:t xml:space="preserve"> do wysokości </w:t>
      </w:r>
      <w:r w:rsidRPr="005177B0">
        <w:rPr>
          <w:rFonts w:ascii="Arial Narrow" w:hAnsi="Arial Narrow"/>
          <w:i/>
          <w:color w:val="000000" w:themeColor="text1"/>
        </w:rPr>
        <w:t>50</w:t>
      </w:r>
      <w:r>
        <w:rPr>
          <w:rFonts w:ascii="Arial Narrow" w:hAnsi="Arial Narrow"/>
          <w:color w:val="000000" w:themeColor="text1"/>
        </w:rPr>
        <w:t xml:space="preserve"> % zamówienia podstawowego.</w:t>
      </w:r>
    </w:p>
    <w:p w:rsidR="00F42139" w:rsidRPr="005177B0" w:rsidRDefault="00F42139" w:rsidP="00F42139">
      <w:pPr>
        <w:jc w:val="both"/>
        <w:rPr>
          <w:rFonts w:ascii="Arial Narrow" w:hAnsi="Arial Narrow"/>
          <w:color w:val="000000" w:themeColor="text1"/>
        </w:rPr>
      </w:pPr>
    </w:p>
    <w:p w:rsidR="00F42139" w:rsidRDefault="00F42139" w:rsidP="00F42139">
      <w:pPr>
        <w:pStyle w:val="NormalnyWeb"/>
        <w:spacing w:after="0"/>
        <w:rPr>
          <w:rFonts w:ascii="Arial Narrow" w:hAnsi="Arial Narrow"/>
          <w:b/>
        </w:rPr>
      </w:pPr>
      <w:r w:rsidRPr="00F42139">
        <w:rPr>
          <w:rFonts w:ascii="Arial Narrow" w:hAnsi="Arial Narrow"/>
          <w:b/>
        </w:rPr>
        <w:t xml:space="preserve">W SIWZ jest: </w:t>
      </w:r>
    </w:p>
    <w:p w:rsidR="00F42139" w:rsidRPr="00F42139" w:rsidRDefault="00F42139" w:rsidP="00F42139">
      <w:pPr>
        <w:pStyle w:val="NormalnyWeb"/>
        <w:spacing w:after="0"/>
        <w:rPr>
          <w:rFonts w:ascii="Arial Narrow" w:hAnsi="Arial Narrow"/>
          <w:b/>
        </w:rPr>
      </w:pPr>
    </w:p>
    <w:tbl>
      <w:tblPr>
        <w:tblW w:w="1009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092"/>
      </w:tblGrid>
      <w:tr w:rsidR="00F42139" w:rsidRPr="000B1FCC" w:rsidTr="004837F5">
        <w:trPr>
          <w:tblCellSpacing w:w="0" w:type="dxa"/>
        </w:trPr>
        <w:tc>
          <w:tcPr>
            <w:tcW w:w="10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2139" w:rsidRPr="000B1FCC" w:rsidRDefault="00F42139" w:rsidP="004837F5">
            <w:pPr>
              <w:pStyle w:val="NormalnyWeb"/>
              <w:shd w:val="clear" w:color="auto" w:fill="C0C0C0"/>
              <w:rPr>
                <w:rFonts w:ascii="Arial Narrow" w:hAnsi="Arial Narrow"/>
              </w:rPr>
            </w:pPr>
            <w:r w:rsidRPr="000B1FCC">
              <w:rPr>
                <w:rFonts w:ascii="Arial Narrow" w:hAnsi="Arial Narrow" w:cs="Arial"/>
                <w:b/>
                <w:bCs/>
              </w:rPr>
              <w:t>ROZDZIAŁ XXIII. POSTANOWIENIA KOŃCOWE</w:t>
            </w:r>
          </w:p>
        </w:tc>
      </w:tr>
    </w:tbl>
    <w:p w:rsidR="00F42139" w:rsidRPr="00692468" w:rsidRDefault="00F42139" w:rsidP="00F42139">
      <w:pPr>
        <w:pStyle w:val="NormalnyWeb"/>
        <w:numPr>
          <w:ilvl w:val="0"/>
          <w:numId w:val="1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Zamawiający nie dopuszcza składania ofert wariantowych;</w:t>
      </w:r>
    </w:p>
    <w:p w:rsidR="00F42139" w:rsidRPr="00692468" w:rsidRDefault="00F42139" w:rsidP="00F42139">
      <w:pPr>
        <w:pStyle w:val="NormalnyWeb"/>
        <w:numPr>
          <w:ilvl w:val="0"/>
          <w:numId w:val="1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Zamawiający nie dopuszcza składania ofert częściowych;</w:t>
      </w:r>
    </w:p>
    <w:p w:rsidR="00F42139" w:rsidRPr="00692468" w:rsidRDefault="00F42139" w:rsidP="00F42139">
      <w:pPr>
        <w:pStyle w:val="NormalnyWeb"/>
        <w:numPr>
          <w:ilvl w:val="0"/>
          <w:numId w:val="1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Zamawiający nie przewiduje możliwości zawarcia umowy ramowej;</w:t>
      </w:r>
    </w:p>
    <w:p w:rsidR="00F42139" w:rsidRPr="00692468" w:rsidRDefault="00F42139" w:rsidP="00F42139">
      <w:pPr>
        <w:pStyle w:val="NormalnyWeb"/>
        <w:numPr>
          <w:ilvl w:val="0"/>
          <w:numId w:val="1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Zamawiający nie przewiduje rozliczenia w walutach obcych;</w:t>
      </w:r>
    </w:p>
    <w:p w:rsidR="00F42139" w:rsidRPr="00692468" w:rsidRDefault="00F42139" w:rsidP="00F42139">
      <w:pPr>
        <w:pStyle w:val="NormalnyWeb"/>
        <w:numPr>
          <w:ilvl w:val="0"/>
          <w:numId w:val="1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Zamawiający nie przewiduje udzielania zaliczek na poczet wykonania zamówienia;</w:t>
      </w:r>
    </w:p>
    <w:p w:rsidR="00F42139" w:rsidRPr="00692468" w:rsidRDefault="00F42139" w:rsidP="00F42139">
      <w:pPr>
        <w:pStyle w:val="NormalnyWeb"/>
        <w:numPr>
          <w:ilvl w:val="0"/>
          <w:numId w:val="1"/>
        </w:numPr>
        <w:spacing w:beforeAutospacing="1" w:after="0"/>
        <w:jc w:val="both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Zamawiający nie przewiduje wyboru najkorzystniejszej oferty z zastosowaniem aukcji elektronicznej;</w:t>
      </w:r>
    </w:p>
    <w:p w:rsidR="00F42139" w:rsidRPr="00692468" w:rsidRDefault="00F42139" w:rsidP="00F42139">
      <w:pPr>
        <w:pStyle w:val="NormalnyWeb"/>
        <w:numPr>
          <w:ilvl w:val="0"/>
          <w:numId w:val="1"/>
        </w:numPr>
        <w:spacing w:beforeAutospacing="1" w:after="0"/>
        <w:jc w:val="both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Zamawiający nie przewiduje zwrotu kosztów udziału w postępowaniu(za wyjątkiem zaistnienia sytuacji, o której mowa w art. 93 ust. 4 ustawy);</w:t>
      </w:r>
    </w:p>
    <w:p w:rsidR="00F42139" w:rsidRPr="00692468" w:rsidRDefault="00F42139" w:rsidP="00F42139">
      <w:pPr>
        <w:pStyle w:val="NormalnyWeb"/>
        <w:numPr>
          <w:ilvl w:val="0"/>
          <w:numId w:val="1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  <w:color w:val="000000"/>
        </w:rPr>
        <w:t xml:space="preserve">Zamawiający nie przewiduje wymagań, o którym mowa w art. 29 ust. 4 ustawy </w:t>
      </w:r>
      <w:proofErr w:type="spellStart"/>
      <w:r w:rsidRPr="00692468">
        <w:rPr>
          <w:rFonts w:ascii="Arial Narrow" w:hAnsi="Arial Narrow" w:cs="Arial"/>
          <w:color w:val="000000"/>
        </w:rPr>
        <w:t>Pzp</w:t>
      </w:r>
      <w:proofErr w:type="spellEnd"/>
      <w:r w:rsidRPr="00692468">
        <w:rPr>
          <w:rFonts w:ascii="Arial Narrow" w:hAnsi="Arial Narrow" w:cs="Arial"/>
          <w:color w:val="000000"/>
        </w:rPr>
        <w:t xml:space="preserve">; </w:t>
      </w:r>
    </w:p>
    <w:p w:rsidR="00F42139" w:rsidRPr="00692468" w:rsidRDefault="00F42139" w:rsidP="00F42139">
      <w:pPr>
        <w:pStyle w:val="NormalnyWeb"/>
        <w:numPr>
          <w:ilvl w:val="0"/>
          <w:numId w:val="1"/>
        </w:numPr>
        <w:spacing w:beforeAutospacing="1" w:after="0"/>
        <w:jc w:val="both"/>
        <w:rPr>
          <w:rFonts w:ascii="Arial Narrow" w:hAnsi="Arial Narrow"/>
        </w:rPr>
      </w:pPr>
      <w:r w:rsidRPr="00692468">
        <w:rPr>
          <w:rFonts w:ascii="Arial Narrow" w:hAnsi="Arial Narrow" w:cs="Arial"/>
          <w:color w:val="000000"/>
        </w:rPr>
        <w:t>Zamawiający nie przewiduje udzielenia zamówień uzupełniających, o których mowa w a</w:t>
      </w:r>
      <w:r>
        <w:rPr>
          <w:rFonts w:ascii="Arial Narrow" w:hAnsi="Arial Narrow" w:cs="Arial"/>
          <w:color w:val="000000"/>
        </w:rPr>
        <w:t xml:space="preserve">rt. 67 ust. 1 pkt. 6 ustawy </w:t>
      </w:r>
      <w:proofErr w:type="spellStart"/>
      <w:r>
        <w:rPr>
          <w:rFonts w:ascii="Arial Narrow" w:hAnsi="Arial Narrow" w:cs="Arial"/>
          <w:color w:val="000000"/>
        </w:rPr>
        <w:t>Pzp</w:t>
      </w:r>
      <w:proofErr w:type="spellEnd"/>
      <w:r>
        <w:rPr>
          <w:rFonts w:ascii="Arial Narrow" w:hAnsi="Arial Narrow" w:cs="Arial"/>
          <w:color w:val="000000"/>
        </w:rPr>
        <w:t>;</w:t>
      </w:r>
    </w:p>
    <w:p w:rsidR="00F42139" w:rsidRPr="00692468" w:rsidRDefault="00F42139" w:rsidP="00F42139">
      <w:pPr>
        <w:pStyle w:val="NormalnyWeb"/>
        <w:numPr>
          <w:ilvl w:val="0"/>
          <w:numId w:val="1"/>
        </w:numPr>
        <w:spacing w:beforeAutospacing="1" w:after="0"/>
        <w:jc w:val="both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</w:t>
      </w:r>
      <w:r>
        <w:rPr>
          <w:rFonts w:ascii="Arial Narrow" w:hAnsi="Arial Narrow" w:cs="Arial"/>
        </w:rPr>
        <w:t>iający przewiduje wpłatę wadium;</w:t>
      </w:r>
    </w:p>
    <w:p w:rsidR="00F42139" w:rsidRPr="00F42139" w:rsidRDefault="00F42139" w:rsidP="00F42139">
      <w:pPr>
        <w:pStyle w:val="NormalnyWeb"/>
        <w:numPr>
          <w:ilvl w:val="0"/>
          <w:numId w:val="1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Zamawiający przewiduje wniesienie zabezpieczenia należytego wykonania umowy.</w:t>
      </w:r>
    </w:p>
    <w:p w:rsidR="00F42139" w:rsidRPr="00F42139" w:rsidRDefault="00F42139" w:rsidP="00F42139">
      <w:pPr>
        <w:pStyle w:val="NormalnyWeb"/>
        <w:spacing w:beforeAutospacing="1" w:after="0"/>
        <w:rPr>
          <w:rFonts w:ascii="Arial Narrow" w:hAnsi="Arial Narrow" w:cs="Arial"/>
          <w:b/>
        </w:rPr>
      </w:pPr>
      <w:r w:rsidRPr="00F42139">
        <w:rPr>
          <w:rFonts w:ascii="Arial Narrow" w:hAnsi="Arial Narrow" w:cs="Arial"/>
          <w:b/>
        </w:rPr>
        <w:t>Powinno być:</w:t>
      </w:r>
    </w:p>
    <w:p w:rsidR="00F42139" w:rsidRPr="000B1FCC" w:rsidRDefault="00F42139" w:rsidP="00F42139">
      <w:pPr>
        <w:pStyle w:val="NormalnyWeb"/>
        <w:spacing w:after="0"/>
        <w:jc w:val="both"/>
        <w:rPr>
          <w:rFonts w:ascii="Arial Narrow" w:hAnsi="Arial Narrow"/>
        </w:rPr>
      </w:pPr>
    </w:p>
    <w:tbl>
      <w:tblPr>
        <w:tblW w:w="1009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092"/>
      </w:tblGrid>
      <w:tr w:rsidR="00F42139" w:rsidRPr="000B1FCC" w:rsidTr="004837F5">
        <w:trPr>
          <w:tblCellSpacing w:w="0" w:type="dxa"/>
        </w:trPr>
        <w:tc>
          <w:tcPr>
            <w:tcW w:w="10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2139" w:rsidRPr="000B1FCC" w:rsidRDefault="00F42139" w:rsidP="004837F5">
            <w:pPr>
              <w:pStyle w:val="NormalnyWeb"/>
              <w:shd w:val="clear" w:color="auto" w:fill="C0C0C0"/>
              <w:rPr>
                <w:rFonts w:ascii="Arial Narrow" w:hAnsi="Arial Narrow"/>
              </w:rPr>
            </w:pPr>
            <w:r w:rsidRPr="000B1FCC">
              <w:rPr>
                <w:rFonts w:ascii="Arial Narrow" w:hAnsi="Arial Narrow" w:cs="Arial"/>
                <w:b/>
                <w:bCs/>
              </w:rPr>
              <w:t>ROZDZIAŁ XXIII. POSTANOWIENIA KOŃCOWE</w:t>
            </w:r>
          </w:p>
        </w:tc>
      </w:tr>
    </w:tbl>
    <w:p w:rsidR="00F42139" w:rsidRPr="00692468" w:rsidRDefault="00F42139" w:rsidP="00F42139">
      <w:pPr>
        <w:pStyle w:val="NormalnyWeb"/>
        <w:numPr>
          <w:ilvl w:val="0"/>
          <w:numId w:val="2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Zamawiający nie dopuszcza składania ofert wariantowych;</w:t>
      </w:r>
    </w:p>
    <w:p w:rsidR="00F42139" w:rsidRPr="00692468" w:rsidRDefault="00F42139" w:rsidP="00F42139">
      <w:pPr>
        <w:pStyle w:val="NormalnyWeb"/>
        <w:numPr>
          <w:ilvl w:val="0"/>
          <w:numId w:val="2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Zamawiający nie dopuszcza składania ofert częściowych;</w:t>
      </w:r>
    </w:p>
    <w:p w:rsidR="00F42139" w:rsidRPr="00692468" w:rsidRDefault="00F42139" w:rsidP="00F42139">
      <w:pPr>
        <w:pStyle w:val="NormalnyWeb"/>
        <w:numPr>
          <w:ilvl w:val="0"/>
          <w:numId w:val="2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Zamawiający nie przewiduje możliwości zawarcia umowy ramowej;</w:t>
      </w:r>
    </w:p>
    <w:p w:rsidR="00F42139" w:rsidRPr="00692468" w:rsidRDefault="00F42139" w:rsidP="00F42139">
      <w:pPr>
        <w:pStyle w:val="NormalnyWeb"/>
        <w:numPr>
          <w:ilvl w:val="0"/>
          <w:numId w:val="2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Zamawiający nie przewiduje rozliczenia w walutach obcych;</w:t>
      </w:r>
    </w:p>
    <w:p w:rsidR="00F42139" w:rsidRPr="00692468" w:rsidRDefault="00F42139" w:rsidP="00F42139">
      <w:pPr>
        <w:pStyle w:val="NormalnyWeb"/>
        <w:numPr>
          <w:ilvl w:val="0"/>
          <w:numId w:val="2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Zamawiający nie przewiduje udzielania zaliczek na poczet wykonania zamówienia;</w:t>
      </w:r>
    </w:p>
    <w:p w:rsidR="00F42139" w:rsidRPr="00692468" w:rsidRDefault="00F42139" w:rsidP="00F42139">
      <w:pPr>
        <w:pStyle w:val="NormalnyWeb"/>
        <w:numPr>
          <w:ilvl w:val="0"/>
          <w:numId w:val="2"/>
        </w:numPr>
        <w:spacing w:beforeAutospacing="1" w:after="0"/>
        <w:jc w:val="both"/>
        <w:rPr>
          <w:rFonts w:ascii="Arial Narrow" w:hAnsi="Arial Narrow"/>
        </w:rPr>
      </w:pPr>
      <w:r w:rsidRPr="00692468">
        <w:rPr>
          <w:rFonts w:ascii="Arial Narrow" w:hAnsi="Arial Narrow" w:cs="Arial"/>
        </w:rPr>
        <w:lastRenderedPageBreak/>
        <w:t>Zamawiający nie przewiduje wyboru najkorzystniejszej oferty z zastosowaniem aukcji elektronicznej;</w:t>
      </w:r>
    </w:p>
    <w:p w:rsidR="00F42139" w:rsidRPr="00692468" w:rsidRDefault="00F42139" w:rsidP="00F42139">
      <w:pPr>
        <w:pStyle w:val="NormalnyWeb"/>
        <w:numPr>
          <w:ilvl w:val="0"/>
          <w:numId w:val="2"/>
        </w:numPr>
        <w:spacing w:beforeAutospacing="1" w:after="0"/>
        <w:jc w:val="both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Zamawiający nie przewiduje zwrotu kosztów udziału w postępowaniu(za wyjątkiem zaistnienia sytuacji, o której mowa w art. 93 ust. 4 ustawy);</w:t>
      </w:r>
    </w:p>
    <w:p w:rsidR="00F42139" w:rsidRPr="00692468" w:rsidRDefault="00F42139" w:rsidP="00F42139">
      <w:pPr>
        <w:pStyle w:val="NormalnyWeb"/>
        <w:numPr>
          <w:ilvl w:val="0"/>
          <w:numId w:val="2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  <w:color w:val="000000"/>
        </w:rPr>
        <w:t xml:space="preserve">Zamawiający nie przewiduje wymagań, o którym mowa w art. 29 ust. 4 ustawy </w:t>
      </w:r>
      <w:proofErr w:type="spellStart"/>
      <w:r w:rsidRPr="00692468">
        <w:rPr>
          <w:rFonts w:ascii="Arial Narrow" w:hAnsi="Arial Narrow" w:cs="Arial"/>
          <w:color w:val="000000"/>
        </w:rPr>
        <w:t>Pzp</w:t>
      </w:r>
      <w:proofErr w:type="spellEnd"/>
      <w:r w:rsidRPr="00692468">
        <w:rPr>
          <w:rFonts w:ascii="Arial Narrow" w:hAnsi="Arial Narrow" w:cs="Arial"/>
          <w:color w:val="000000"/>
        </w:rPr>
        <w:t xml:space="preserve">; </w:t>
      </w:r>
    </w:p>
    <w:p w:rsidR="00F42139" w:rsidRPr="004827ED" w:rsidRDefault="00F42139" w:rsidP="00F42139">
      <w:pPr>
        <w:pStyle w:val="NormalnyWeb"/>
        <w:numPr>
          <w:ilvl w:val="0"/>
          <w:numId w:val="2"/>
        </w:numPr>
        <w:spacing w:beforeAutospacing="1" w:after="0"/>
        <w:jc w:val="both"/>
        <w:rPr>
          <w:rFonts w:ascii="Arial Narrow" w:hAnsi="Arial Narrow"/>
          <w:u w:val="single"/>
        </w:rPr>
      </w:pPr>
      <w:r w:rsidRPr="004827ED">
        <w:rPr>
          <w:rFonts w:ascii="Arial Narrow" w:hAnsi="Arial Narrow" w:cs="Arial"/>
          <w:color w:val="000000"/>
          <w:u w:val="single"/>
        </w:rPr>
        <w:t xml:space="preserve">Zamawiający przewiduje udzielenia zamówień uzupełniających, o których mowa w art. 67 ust. 1 pkt. 6 ustawy </w:t>
      </w:r>
      <w:proofErr w:type="spellStart"/>
      <w:r w:rsidRPr="004827ED">
        <w:rPr>
          <w:rFonts w:ascii="Arial Narrow" w:hAnsi="Arial Narrow" w:cs="Arial"/>
          <w:color w:val="000000"/>
          <w:u w:val="single"/>
        </w:rPr>
        <w:t>Pzp</w:t>
      </w:r>
      <w:proofErr w:type="spellEnd"/>
      <w:r w:rsidRPr="004827ED">
        <w:rPr>
          <w:rFonts w:ascii="Arial Narrow" w:hAnsi="Arial Narrow" w:cs="Arial"/>
          <w:color w:val="000000"/>
          <w:u w:val="single"/>
        </w:rPr>
        <w:t>;</w:t>
      </w:r>
    </w:p>
    <w:p w:rsidR="00F42139" w:rsidRPr="00692468" w:rsidRDefault="00F42139" w:rsidP="00F42139">
      <w:pPr>
        <w:pStyle w:val="NormalnyWeb"/>
        <w:numPr>
          <w:ilvl w:val="0"/>
          <w:numId w:val="2"/>
        </w:numPr>
        <w:spacing w:beforeAutospacing="1" w:after="0"/>
        <w:jc w:val="both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</w:t>
      </w:r>
      <w:r>
        <w:rPr>
          <w:rFonts w:ascii="Arial Narrow" w:hAnsi="Arial Narrow" w:cs="Arial"/>
        </w:rPr>
        <w:t>iający przewiduje wpłatę wadium;</w:t>
      </w:r>
    </w:p>
    <w:p w:rsidR="00F42139" w:rsidRPr="00F42139" w:rsidRDefault="00F42139" w:rsidP="00F42139">
      <w:pPr>
        <w:pStyle w:val="NormalnyWeb"/>
        <w:numPr>
          <w:ilvl w:val="0"/>
          <w:numId w:val="2"/>
        </w:numPr>
        <w:spacing w:beforeAutospacing="1" w:after="0"/>
        <w:rPr>
          <w:rFonts w:ascii="Arial Narrow" w:hAnsi="Arial Narrow"/>
        </w:rPr>
      </w:pPr>
      <w:r w:rsidRPr="00692468">
        <w:rPr>
          <w:rFonts w:ascii="Arial Narrow" w:hAnsi="Arial Narrow" w:cs="Arial"/>
        </w:rPr>
        <w:t>Zamawiający przewiduje wniesienie zabezpieczenia należytego wykonania umowy.</w:t>
      </w:r>
    </w:p>
    <w:p w:rsidR="00F42139" w:rsidRDefault="00F42139" w:rsidP="00F42139">
      <w:pPr>
        <w:pStyle w:val="NormalnyWeb"/>
        <w:spacing w:beforeAutospacing="1" w:after="0"/>
        <w:rPr>
          <w:rFonts w:ascii="Arial Narrow" w:hAnsi="Arial Narrow" w:cs="Arial"/>
        </w:rPr>
      </w:pPr>
    </w:p>
    <w:p w:rsidR="00F42139" w:rsidRPr="00F42139" w:rsidRDefault="00F42139" w:rsidP="00F42139">
      <w:pPr>
        <w:pStyle w:val="NormalnyWeb"/>
        <w:spacing w:beforeAutospacing="1" w:after="0"/>
        <w:rPr>
          <w:rFonts w:ascii="Arial Narrow" w:hAnsi="Arial Narrow"/>
        </w:rPr>
      </w:pPr>
    </w:p>
    <w:p w:rsidR="00F42139" w:rsidRDefault="00F42139" w:rsidP="00F42139">
      <w:pPr>
        <w:pStyle w:val="Tekstpodstawowy"/>
        <w:spacing w:after="0" w:line="260" w:lineRule="atLeast"/>
        <w:rPr>
          <w:rFonts w:ascii="Arial Narrow" w:hAnsi="Arial Narrow"/>
          <w:b/>
          <w:bCs/>
          <w:color w:val="000000" w:themeColor="text1"/>
        </w:rPr>
      </w:pPr>
      <w:r w:rsidRPr="00F42139">
        <w:rPr>
          <w:rFonts w:ascii="Arial Narrow" w:hAnsi="Arial Narrow" w:cs="Arial"/>
          <w:b/>
        </w:rPr>
        <w:t>W załączniku nr 10</w:t>
      </w:r>
      <w:r>
        <w:rPr>
          <w:rFonts w:ascii="Arial Narrow" w:hAnsi="Arial Narrow" w:cs="Arial"/>
          <w:b/>
        </w:rPr>
        <w:t xml:space="preserve"> -</w:t>
      </w:r>
      <w:r w:rsidRPr="00F42139">
        <w:rPr>
          <w:rFonts w:ascii="Arial Narrow" w:hAnsi="Arial Narrow" w:cs="Arial"/>
        </w:rPr>
        <w:t xml:space="preserve"> </w:t>
      </w:r>
      <w:r w:rsidRPr="00F42139">
        <w:rPr>
          <w:rFonts w:ascii="Arial Narrow" w:hAnsi="Arial Narrow"/>
        </w:rPr>
        <w:t xml:space="preserve"> </w:t>
      </w:r>
      <w:r w:rsidRPr="00F42139">
        <w:rPr>
          <w:rFonts w:ascii="Arial Narrow" w:hAnsi="Arial Narrow"/>
          <w:b/>
        </w:rPr>
        <w:t>Opis przedmiotu zamówienia dla zadania pn.:</w:t>
      </w:r>
      <w:r>
        <w:rPr>
          <w:rFonts w:ascii="Arial Narrow" w:hAnsi="Arial Narrow"/>
          <w:b/>
        </w:rPr>
        <w:t xml:space="preserve"> </w:t>
      </w:r>
      <w:r w:rsidRPr="00F42139">
        <w:rPr>
          <w:rFonts w:ascii="Arial Narrow" w:hAnsi="Arial Narrow"/>
          <w:b/>
          <w:color w:val="000000" w:themeColor="text1"/>
        </w:rPr>
        <w:t>„</w:t>
      </w:r>
      <w:r w:rsidRPr="00F42139">
        <w:rPr>
          <w:rFonts w:ascii="Arial Narrow" w:hAnsi="Arial Narrow"/>
          <w:b/>
          <w:bCs/>
          <w:color w:val="000000" w:themeColor="text1"/>
        </w:rPr>
        <w:t>Budowa ścieżki pieszo rowerowej w ciągu drogi wojewódzkiej nr 906 (ul. Lubliniecka) w Koszęcinie- etap I (od km 11+873 do km 12+134)”</w:t>
      </w:r>
    </w:p>
    <w:p w:rsidR="00F42139" w:rsidRDefault="00F42139" w:rsidP="00F42139">
      <w:pPr>
        <w:pStyle w:val="Tekstpodstawowy"/>
        <w:spacing w:after="0" w:line="260" w:lineRule="atLeast"/>
        <w:jc w:val="both"/>
        <w:rPr>
          <w:rFonts w:ascii="Arial Narrow" w:hAnsi="Arial Narrow"/>
        </w:rPr>
      </w:pPr>
    </w:p>
    <w:p w:rsidR="00F42139" w:rsidRPr="00F42139" w:rsidRDefault="00F42139" w:rsidP="00F42139">
      <w:pPr>
        <w:pStyle w:val="Tekstpodstawowy"/>
        <w:spacing w:after="0" w:line="260" w:lineRule="atLeast"/>
        <w:jc w:val="both"/>
        <w:rPr>
          <w:rFonts w:ascii="Arial Narrow" w:eastAsia="Arial Unicode MS" w:hAnsi="Arial Narrow" w:cs="Arial Unicode MS"/>
          <w:b/>
          <w:bCs/>
        </w:rPr>
      </w:pPr>
      <w:r w:rsidRPr="00F42139">
        <w:rPr>
          <w:rFonts w:ascii="Arial Narrow" w:hAnsi="Arial Narrow"/>
          <w:b/>
        </w:rPr>
        <w:t>Pkt. 4.</w:t>
      </w:r>
      <w:r w:rsidRPr="00F42139">
        <w:rPr>
          <w:rFonts w:ascii="Arial Narrow" w:hAnsi="Arial Narrow"/>
        </w:rPr>
        <w:t xml:space="preserve"> </w:t>
      </w:r>
      <w:r w:rsidRPr="00F42139">
        <w:rPr>
          <w:rFonts w:ascii="Arial Narrow" w:eastAsia="Arial Unicode MS" w:hAnsi="Arial Narrow" w:cs="Arial Unicode MS"/>
          <w:b/>
          <w:bCs/>
        </w:rPr>
        <w:t>TERMIN REALIZACJI</w:t>
      </w:r>
      <w:r>
        <w:rPr>
          <w:rFonts w:ascii="Arial Narrow" w:eastAsia="Arial Unicode MS" w:hAnsi="Arial Narrow" w:cs="Arial Unicode MS"/>
          <w:b/>
          <w:bCs/>
        </w:rPr>
        <w:t xml:space="preserve"> brzmi:</w:t>
      </w:r>
    </w:p>
    <w:p w:rsidR="00F42139" w:rsidRPr="00F42139" w:rsidRDefault="00F42139" w:rsidP="00F42139">
      <w:pPr>
        <w:pStyle w:val="Tekstpodstawowy"/>
        <w:spacing w:after="0" w:line="260" w:lineRule="atLeast"/>
        <w:jc w:val="both"/>
        <w:rPr>
          <w:rFonts w:ascii="Arial Narrow" w:eastAsia="Arial Unicode MS" w:hAnsi="Arial Narrow" w:cs="Arial Unicode MS"/>
          <w:b/>
          <w:bCs/>
        </w:rPr>
      </w:pPr>
    </w:p>
    <w:p w:rsidR="00F42139" w:rsidRPr="00F42139" w:rsidRDefault="00F42139" w:rsidP="00F42139">
      <w:pPr>
        <w:autoSpaceDE w:val="0"/>
        <w:autoSpaceDN w:val="0"/>
        <w:adjustRightInd w:val="0"/>
        <w:spacing w:line="260" w:lineRule="atLeast"/>
        <w:ind w:firstLine="708"/>
        <w:jc w:val="both"/>
        <w:rPr>
          <w:rFonts w:ascii="Arial Narrow" w:hAnsi="Arial Narrow"/>
          <w:sz w:val="22"/>
          <w:szCs w:val="22"/>
        </w:rPr>
      </w:pPr>
      <w:r w:rsidRPr="00F42139">
        <w:rPr>
          <w:rFonts w:ascii="Arial Narrow" w:hAnsi="Arial Narrow"/>
          <w:sz w:val="22"/>
          <w:szCs w:val="22"/>
        </w:rPr>
        <w:t xml:space="preserve">Zamawiający wymaga, aby </w:t>
      </w:r>
      <w:r w:rsidRPr="00F42139">
        <w:rPr>
          <w:rFonts w:ascii="Arial Narrow" w:hAnsi="Arial Narrow"/>
          <w:b/>
          <w:sz w:val="22"/>
          <w:szCs w:val="22"/>
        </w:rPr>
        <w:t>w terminie do 11 grudnia zakończyć zadanie objęte Umową i dostarczyć jego rozliczenie</w:t>
      </w:r>
      <w:r w:rsidRPr="00F42139">
        <w:rPr>
          <w:rFonts w:ascii="Arial Narrow" w:hAnsi="Arial Narrow"/>
          <w:sz w:val="22"/>
          <w:szCs w:val="22"/>
        </w:rPr>
        <w:t>, z potwierdzeniem Inspektora Nadzoru Inwestorskiego w zakresie kompletności i poprawności przygotowanych dokumentów i dokumentacji powykonawczej, co będzie podstawą płatności za wykonane roboty budowlane. Dokumentem potwierdzającym zakończenie robót jest protokół odbioru końcowego. Odbiór końcowy będzie dokonywany z udziałem Zarządu Dróg Wojewódzkich w Katowicach.</w:t>
      </w:r>
    </w:p>
    <w:p w:rsidR="00F42139" w:rsidRDefault="00F42139" w:rsidP="00F42139">
      <w:pPr>
        <w:pStyle w:val="Tekstpodstawowy"/>
        <w:spacing w:after="0" w:line="260" w:lineRule="atLeast"/>
        <w:jc w:val="both"/>
        <w:rPr>
          <w:rFonts w:ascii="Arial Narrow" w:hAnsi="Arial Narrow"/>
        </w:rPr>
      </w:pPr>
      <w:r w:rsidRPr="00F42139">
        <w:rPr>
          <w:rFonts w:ascii="Arial Narrow" w:hAnsi="Arial Narrow"/>
        </w:rPr>
        <w:t>Za zwłokę w przekazaniu dokumentów do rozliczenia będą naliczane kary umowne zgodnie z umową.</w:t>
      </w:r>
    </w:p>
    <w:p w:rsidR="00F42139" w:rsidRDefault="00F42139" w:rsidP="00F42139">
      <w:pPr>
        <w:pStyle w:val="Tekstpodstawowy"/>
        <w:spacing w:after="0" w:line="260" w:lineRule="atLeast"/>
        <w:jc w:val="both"/>
        <w:rPr>
          <w:rFonts w:ascii="Arial Narrow" w:hAnsi="Arial Narrow"/>
        </w:rPr>
      </w:pPr>
    </w:p>
    <w:p w:rsidR="00F42139" w:rsidRPr="004827ED" w:rsidRDefault="00F42139" w:rsidP="00F42139">
      <w:pPr>
        <w:pStyle w:val="Tekstpodstawowy"/>
        <w:spacing w:after="0" w:line="260" w:lineRule="atLeast"/>
        <w:jc w:val="both"/>
        <w:rPr>
          <w:rFonts w:ascii="Arial Narrow" w:hAnsi="Arial Narrow"/>
          <w:b/>
        </w:rPr>
      </w:pPr>
      <w:r w:rsidRPr="004827ED">
        <w:rPr>
          <w:rFonts w:ascii="Arial Narrow" w:hAnsi="Arial Narrow"/>
          <w:b/>
        </w:rPr>
        <w:t>Powinien brzmieć:</w:t>
      </w:r>
    </w:p>
    <w:p w:rsidR="004827ED" w:rsidRDefault="004827ED" w:rsidP="004827ED">
      <w:pPr>
        <w:autoSpaceDE w:val="0"/>
        <w:autoSpaceDN w:val="0"/>
        <w:adjustRightInd w:val="0"/>
        <w:spacing w:line="260" w:lineRule="atLeast"/>
        <w:ind w:firstLine="708"/>
        <w:jc w:val="both"/>
        <w:rPr>
          <w:rFonts w:ascii="Arial Narrow" w:hAnsi="Arial Narrow"/>
        </w:rPr>
      </w:pPr>
    </w:p>
    <w:p w:rsidR="004827ED" w:rsidRDefault="004827ED" w:rsidP="004827ED">
      <w:pPr>
        <w:autoSpaceDE w:val="0"/>
        <w:autoSpaceDN w:val="0"/>
        <w:adjustRightInd w:val="0"/>
        <w:spacing w:line="260" w:lineRule="atLeast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wymaga, aby </w:t>
      </w:r>
      <w:r w:rsidRPr="00E3209E">
        <w:rPr>
          <w:rFonts w:ascii="Arial Narrow" w:hAnsi="Arial Narrow"/>
          <w:b/>
        </w:rPr>
        <w:t xml:space="preserve">w terminie </w:t>
      </w:r>
      <w:r>
        <w:rPr>
          <w:rFonts w:ascii="Arial Narrow" w:hAnsi="Arial Narrow"/>
          <w:b/>
        </w:rPr>
        <w:t xml:space="preserve">do 11 </w:t>
      </w:r>
      <w:r w:rsidRPr="00787360">
        <w:rPr>
          <w:rFonts w:ascii="Arial Narrow" w:hAnsi="Arial Narrow"/>
          <w:b/>
        </w:rPr>
        <w:t>grudnia 2015 r. zakończyć</w:t>
      </w:r>
      <w:r w:rsidRPr="00E3209E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zadanie objęte Umową</w:t>
      </w:r>
      <w:r w:rsidRPr="00E3209E">
        <w:rPr>
          <w:rFonts w:ascii="Arial Narrow" w:hAnsi="Arial Narrow"/>
          <w:b/>
        </w:rPr>
        <w:t xml:space="preserve"> i dostarczyć </w:t>
      </w:r>
      <w:r>
        <w:rPr>
          <w:rFonts w:ascii="Arial Narrow" w:hAnsi="Arial Narrow"/>
          <w:b/>
        </w:rPr>
        <w:t>jego</w:t>
      </w:r>
      <w:r w:rsidRPr="00E3209E">
        <w:rPr>
          <w:rFonts w:ascii="Arial Narrow" w:hAnsi="Arial Narrow"/>
          <w:b/>
        </w:rPr>
        <w:t xml:space="preserve"> rozliczenie</w:t>
      </w:r>
      <w:r>
        <w:rPr>
          <w:rFonts w:ascii="Arial Narrow" w:hAnsi="Arial Narrow"/>
        </w:rPr>
        <w:t>, z potwierdzeniem Inspektora Nadzoru Inwestorskiego w zakresie kompletności i poprawności przygotowanych dokumentów i dokumentacji powykonawczej, co będzie podstawą płatności za wykonane roboty budowlane. Dokumentem potwierdzającym zakończenie robót jest protokół odbioru końcowego. Odbiór końcowy będzie dokonywany z udziałem Zarządu Dróg Wojewódzkich w Katowicach.</w:t>
      </w:r>
    </w:p>
    <w:p w:rsidR="004827ED" w:rsidRPr="00977374" w:rsidRDefault="004827ED" w:rsidP="004827ED">
      <w:pPr>
        <w:pStyle w:val="Tekstpodstawowy"/>
        <w:spacing w:after="0" w:line="260" w:lineRule="atLeast"/>
        <w:jc w:val="both"/>
        <w:rPr>
          <w:rFonts w:ascii="Arial Narrow" w:eastAsia="Arial Unicode MS" w:hAnsi="Arial Narrow" w:cs="Arial Unicode MS"/>
          <w:b/>
          <w:bCs/>
          <w:sz w:val="24"/>
          <w:szCs w:val="24"/>
        </w:rPr>
      </w:pPr>
      <w:r w:rsidRPr="00977374">
        <w:rPr>
          <w:rFonts w:ascii="Arial Narrow" w:hAnsi="Arial Narrow"/>
          <w:sz w:val="24"/>
          <w:szCs w:val="24"/>
        </w:rPr>
        <w:t>Za zwłokę w przekazaniu dokumentów do rozliczenia będą naliczane kary umowne zgodnie z umową.</w:t>
      </w:r>
    </w:p>
    <w:p w:rsidR="004827ED" w:rsidRDefault="004827ED" w:rsidP="00F42139">
      <w:pPr>
        <w:pStyle w:val="Tekstpodstawowy"/>
        <w:spacing w:after="0" w:line="260" w:lineRule="atLeast"/>
        <w:jc w:val="both"/>
        <w:rPr>
          <w:rFonts w:ascii="Arial Narrow" w:hAnsi="Arial Narrow"/>
        </w:rPr>
      </w:pPr>
    </w:p>
    <w:p w:rsidR="00F42139" w:rsidRPr="00F42139" w:rsidRDefault="00F42139" w:rsidP="00F42139">
      <w:pPr>
        <w:pStyle w:val="Tekstpodstawowy"/>
        <w:spacing w:after="0" w:line="260" w:lineRule="atLeast"/>
        <w:jc w:val="both"/>
        <w:rPr>
          <w:rFonts w:ascii="Arial Narrow" w:eastAsia="Arial Unicode MS" w:hAnsi="Arial Narrow" w:cs="Arial Unicode MS"/>
          <w:b/>
          <w:bCs/>
        </w:rPr>
      </w:pPr>
    </w:p>
    <w:p w:rsidR="00F42139" w:rsidRPr="00F42139" w:rsidRDefault="00F42139" w:rsidP="00F42139">
      <w:pPr>
        <w:pStyle w:val="NormalnyWeb"/>
        <w:spacing w:beforeAutospacing="1" w:after="0"/>
        <w:jc w:val="both"/>
        <w:rPr>
          <w:rFonts w:ascii="Arial Narrow" w:hAnsi="Arial Narrow"/>
          <w:sz w:val="22"/>
          <w:szCs w:val="22"/>
        </w:rPr>
      </w:pPr>
    </w:p>
    <w:p w:rsidR="008E3198" w:rsidRPr="000B1FCC" w:rsidRDefault="008E3198" w:rsidP="008E3198">
      <w:pPr>
        <w:pStyle w:val="NormalnyWeb"/>
        <w:spacing w:after="0"/>
        <w:ind w:left="4536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>Wójt Gminy Koszęcin</w:t>
      </w:r>
    </w:p>
    <w:p w:rsidR="008E3198" w:rsidRDefault="008E3198" w:rsidP="008E3198">
      <w:pPr>
        <w:pStyle w:val="NormalnyWeb"/>
        <w:spacing w:after="0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 xml:space="preserve">                                                                                       Grzegorz Ziaja</w:t>
      </w:r>
    </w:p>
    <w:p w:rsidR="008E3198" w:rsidRPr="008E3198" w:rsidRDefault="008E3198" w:rsidP="008E3198">
      <w:pPr>
        <w:pStyle w:val="NormalnyWeb"/>
        <w:spacing w:after="0"/>
        <w:jc w:val="right"/>
        <w:rPr>
          <w:rFonts w:ascii="Arial Narrow" w:hAnsi="Arial Narrow"/>
          <w:sz w:val="20"/>
          <w:szCs w:val="20"/>
        </w:rPr>
      </w:pPr>
      <w:r w:rsidRPr="008E3198">
        <w:rPr>
          <w:rFonts w:ascii="Arial Narrow" w:hAnsi="Arial Narrow"/>
          <w:sz w:val="20"/>
          <w:szCs w:val="20"/>
        </w:rPr>
        <w:t>Koszęcin, dnia 14.10.2015 r.</w:t>
      </w:r>
    </w:p>
    <w:p w:rsidR="00F42139" w:rsidRPr="00F42139" w:rsidRDefault="00F42139" w:rsidP="008E3198">
      <w:pPr>
        <w:pStyle w:val="NormalnyWeb"/>
        <w:spacing w:beforeAutospacing="1" w:after="0"/>
        <w:jc w:val="right"/>
        <w:rPr>
          <w:rFonts w:ascii="Arial Narrow" w:hAnsi="Arial Narrow"/>
        </w:rPr>
      </w:pPr>
    </w:p>
    <w:p w:rsidR="00A22611" w:rsidRDefault="00A22611"/>
    <w:sectPr w:rsidR="00A22611" w:rsidSect="00A2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95073"/>
    <w:multiLevelType w:val="hybridMultilevel"/>
    <w:tmpl w:val="6C50B926"/>
    <w:lvl w:ilvl="0" w:tplc="9D1EFC36">
      <w:start w:val="1"/>
      <w:numFmt w:val="decimal"/>
      <w:lvlText w:val="%1."/>
      <w:lvlJc w:val="left"/>
      <w:pPr>
        <w:ind w:left="1068" w:hanging="360"/>
      </w:pPr>
      <w:rPr>
        <w:rFonts w:ascii="Arial Narrow" w:eastAsia="Arial Unicode MS" w:hAnsi="Arial Narrow" w:cs="Arial Unicode MS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6B1F22"/>
    <w:multiLevelType w:val="multilevel"/>
    <w:tmpl w:val="5E88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702EE"/>
    <w:multiLevelType w:val="multilevel"/>
    <w:tmpl w:val="5E88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F42139"/>
    <w:rsid w:val="004827ED"/>
    <w:rsid w:val="008E3198"/>
    <w:rsid w:val="00A22611"/>
    <w:rsid w:val="00F4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1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F42139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13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139"/>
    <w:rPr>
      <w:rFonts w:ascii="Tahoma" w:eastAsia="Lucida Sans Unicode" w:hAnsi="Tahoma" w:cs="Tahoma"/>
      <w:color w:val="000000"/>
      <w:sz w:val="16"/>
      <w:szCs w:val="16"/>
      <w:lang w:bidi="en-US"/>
    </w:rPr>
  </w:style>
  <w:style w:type="paragraph" w:styleId="Tekstpodstawowy">
    <w:name w:val="Body Text"/>
    <w:basedOn w:val="Normalny"/>
    <w:link w:val="TekstpodstawowyZnak"/>
    <w:unhideWhenUsed/>
    <w:rsid w:val="00F42139"/>
    <w:pPr>
      <w:widowControl/>
      <w:suppressAutoHyphens w:val="0"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F4213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UGK-KRYŚ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1</cp:revision>
  <dcterms:created xsi:type="dcterms:W3CDTF">2015-10-14T05:50:00Z</dcterms:created>
  <dcterms:modified xsi:type="dcterms:W3CDTF">2015-10-14T06:12:00Z</dcterms:modified>
</cp:coreProperties>
</file>