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68" w:rsidRPr="007C7C68" w:rsidRDefault="007A38F2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7C7C68" w:rsidRPr="007C7C68">
        <w:rPr>
          <w:rFonts w:ascii="Times New Roman" w:hAnsi="Times New Roman" w:cs="Times New Roman"/>
          <w:b/>
          <w:bCs/>
          <w:sz w:val="24"/>
          <w:szCs w:val="24"/>
        </w:rPr>
        <w:t>U C H W A Ł A  N R 75/ IX / 2015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7A38F2">
        <w:rPr>
          <w:rFonts w:ascii="Times New Roman" w:hAnsi="Times New Roman" w:cs="Times New Roman"/>
          <w:b/>
          <w:bCs/>
          <w:i/>
          <w:sz w:val="24"/>
          <w:szCs w:val="24"/>
        </w:rPr>
        <w:t>Projekt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C68">
        <w:rPr>
          <w:rFonts w:ascii="Times New Roman" w:hAnsi="Times New Roman" w:cs="Times New Roman"/>
          <w:b/>
          <w:bCs/>
          <w:sz w:val="24"/>
          <w:szCs w:val="24"/>
        </w:rPr>
        <w:t xml:space="preserve">    R A D Y   G M I N Y   K O S Z Ę C I N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C68">
        <w:rPr>
          <w:rFonts w:ascii="Times New Roman" w:hAnsi="Times New Roman" w:cs="Times New Roman"/>
          <w:b/>
          <w:bCs/>
          <w:sz w:val="24"/>
          <w:szCs w:val="24"/>
        </w:rPr>
        <w:t xml:space="preserve">    Z  DNIA   23  C Z E R W  C A   2015  ROKU 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C68">
        <w:rPr>
          <w:rFonts w:ascii="Times New Roman" w:hAnsi="Times New Roman" w:cs="Times New Roman"/>
          <w:b/>
          <w:bCs/>
          <w:sz w:val="24"/>
          <w:szCs w:val="24"/>
        </w:rPr>
        <w:t>w  sprawie  zmiany   Wieloletniej Prognozy Finansowej na lata 2015 - 2018.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C7C68" w:rsidRPr="007C7C68" w:rsidRDefault="007C7C68" w:rsidP="009840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7C68" w:rsidRPr="007C7C68" w:rsidRDefault="007C7C68" w:rsidP="009840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68">
        <w:rPr>
          <w:rFonts w:ascii="Times New Roman" w:hAnsi="Times New Roman" w:cs="Times New Roman"/>
          <w:sz w:val="24"/>
          <w:szCs w:val="24"/>
        </w:rPr>
        <w:t xml:space="preserve">                                     Na podstawie art. 226, art. 227, art. 228 art. 230 ust. 6 ustawy z dnia 27 sierpnia 2009r. o finansach publicznych ( </w:t>
      </w:r>
      <w:proofErr w:type="spellStart"/>
      <w:r w:rsidRPr="007C7C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7C68">
        <w:rPr>
          <w:rFonts w:ascii="Times New Roman" w:hAnsi="Times New Roman" w:cs="Times New Roman"/>
          <w:sz w:val="24"/>
          <w:szCs w:val="24"/>
        </w:rPr>
        <w:t xml:space="preserve">. Dz. U . z 2013  poz. 885 z </w:t>
      </w:r>
      <w:proofErr w:type="spellStart"/>
      <w:r w:rsidRPr="007C7C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7C68">
        <w:rPr>
          <w:rFonts w:ascii="Times New Roman" w:hAnsi="Times New Roman" w:cs="Times New Roman"/>
          <w:sz w:val="24"/>
          <w:szCs w:val="24"/>
        </w:rPr>
        <w:t>.</w:t>
      </w:r>
      <w:r w:rsidR="009840D6">
        <w:rPr>
          <w:rFonts w:ascii="Times New Roman" w:hAnsi="Times New Roman" w:cs="Times New Roman"/>
          <w:sz w:val="24"/>
          <w:szCs w:val="24"/>
        </w:rPr>
        <w:t xml:space="preserve"> </w:t>
      </w:r>
      <w:r w:rsidRPr="007C7C68">
        <w:rPr>
          <w:rFonts w:ascii="Times New Roman" w:hAnsi="Times New Roman" w:cs="Times New Roman"/>
          <w:sz w:val="24"/>
          <w:szCs w:val="24"/>
        </w:rPr>
        <w:t>zm.) oraz Rozporządzenia Ministra Finansów z dnia 10 stycznia 2013 r. w sprawie wieloletniej prognozy finansowej jednostki samorządu terytorialnego ( Dz. U. z 2013  poz.86 )</w:t>
      </w:r>
    </w:p>
    <w:p w:rsidR="007C7C68" w:rsidRPr="007C7C68" w:rsidRDefault="007C7C68" w:rsidP="009840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7C68">
        <w:rPr>
          <w:rFonts w:ascii="Times New Roman" w:hAnsi="Times New Roman" w:cs="Times New Roman"/>
          <w:sz w:val="24"/>
          <w:szCs w:val="24"/>
        </w:rPr>
        <w:t xml:space="preserve"> </w:t>
      </w:r>
      <w:r w:rsidRPr="007C7C68">
        <w:rPr>
          <w:rFonts w:ascii="Times New Roman" w:hAnsi="Times New Roman" w:cs="Times New Roman"/>
          <w:b/>
          <w:bCs/>
          <w:sz w:val="24"/>
          <w:szCs w:val="24"/>
        </w:rPr>
        <w:t>Rada  Gminy  u c h w a l a,   co   n a s t ę p u j e :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C68">
        <w:rPr>
          <w:rFonts w:ascii="Times New Roman" w:hAnsi="Times New Roman" w:cs="Times New Roman"/>
          <w:b/>
          <w:bCs/>
          <w:sz w:val="20"/>
          <w:szCs w:val="20"/>
        </w:rPr>
        <w:t>§ 1.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C68">
        <w:rPr>
          <w:rFonts w:ascii="Times New Roman" w:hAnsi="Times New Roman" w:cs="Times New Roman"/>
          <w:sz w:val="24"/>
          <w:szCs w:val="24"/>
        </w:rPr>
        <w:t xml:space="preserve">   Dokonać  zmian  w  Wieloletniej Prognozy Finansowej na lata 2015 - 2018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C68">
        <w:rPr>
          <w:rFonts w:ascii="Times New Roman" w:hAnsi="Times New Roman" w:cs="Times New Roman"/>
          <w:sz w:val="24"/>
          <w:szCs w:val="24"/>
        </w:rPr>
        <w:t xml:space="preserve"> </w:t>
      </w:r>
      <w:r w:rsidRPr="007C7C68">
        <w:rPr>
          <w:rFonts w:ascii="Times New Roman" w:hAnsi="Times New Roman" w:cs="Times New Roman"/>
          <w:b/>
          <w:bCs/>
          <w:sz w:val="24"/>
          <w:szCs w:val="24"/>
        </w:rPr>
        <w:t>- zgodnie  z  załącznikiem  Nr 1 do  Uchwały  oraz  objaśnieniami.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C68">
        <w:rPr>
          <w:rFonts w:ascii="Times New Roman" w:hAnsi="Times New Roman" w:cs="Times New Roman"/>
          <w:b/>
          <w:bCs/>
          <w:sz w:val="20"/>
          <w:szCs w:val="20"/>
        </w:rPr>
        <w:t>§ 2.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C68">
        <w:rPr>
          <w:rFonts w:ascii="Times New Roman" w:hAnsi="Times New Roman" w:cs="Times New Roman"/>
          <w:sz w:val="24"/>
          <w:szCs w:val="24"/>
        </w:rPr>
        <w:t xml:space="preserve">   Dokonać  zmian  w  wykazie planowanych przedsięwzięć do WPF  na lata 2015 - 2018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C68">
        <w:rPr>
          <w:rFonts w:ascii="Times New Roman" w:hAnsi="Times New Roman" w:cs="Times New Roman"/>
          <w:sz w:val="24"/>
          <w:szCs w:val="24"/>
        </w:rPr>
        <w:t xml:space="preserve"> </w:t>
      </w:r>
      <w:r w:rsidRPr="007C7C68">
        <w:rPr>
          <w:rFonts w:ascii="Times New Roman" w:hAnsi="Times New Roman" w:cs="Times New Roman"/>
          <w:b/>
          <w:bCs/>
          <w:sz w:val="24"/>
          <w:szCs w:val="24"/>
        </w:rPr>
        <w:t>- zgodnie  z  załącznikiem  Nr 2 do  Uchwały  oraz  objaśnieniami.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C68">
        <w:rPr>
          <w:rFonts w:ascii="Times New Roman" w:hAnsi="Times New Roman" w:cs="Times New Roman"/>
          <w:sz w:val="24"/>
          <w:szCs w:val="24"/>
        </w:rPr>
        <w:t xml:space="preserve"> </w:t>
      </w:r>
      <w:r w:rsidRPr="007C7C68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Pr="007C7C68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C6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7C7C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68">
        <w:rPr>
          <w:rFonts w:ascii="Times New Roman" w:hAnsi="Times New Roman" w:cs="Times New Roman"/>
          <w:sz w:val="24"/>
          <w:szCs w:val="24"/>
        </w:rPr>
        <w:t xml:space="preserve">                    Wykonanie  uchwały   powierza  się  Wójtowi  Gminy.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C68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Pr="007C7C68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C68" w:rsidRPr="007C7C68" w:rsidRDefault="007C7C68" w:rsidP="007C7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C68">
        <w:rPr>
          <w:rFonts w:ascii="Times New Roman" w:hAnsi="Times New Roman" w:cs="Times New Roman"/>
          <w:sz w:val="24"/>
          <w:szCs w:val="24"/>
        </w:rPr>
        <w:t xml:space="preserve">                   Uchwała    wchodzi  w  życie z  dniem  podjęcia .</w:t>
      </w:r>
    </w:p>
    <w:p w:rsidR="007C7C68" w:rsidRPr="007C7C68" w:rsidRDefault="007C7C68" w:rsidP="007C7C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418" w:rsidRDefault="003D3418"/>
    <w:sectPr w:rsidR="003D3418" w:rsidSect="00DE7F02">
      <w:pgSz w:w="11894" w:h="16834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7C7C68"/>
    <w:rsid w:val="003D3418"/>
    <w:rsid w:val="007A38F2"/>
    <w:rsid w:val="007C7C68"/>
    <w:rsid w:val="007D66BA"/>
    <w:rsid w:val="009840D6"/>
    <w:rsid w:val="00C3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Company>Twoja nazwa firmy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UG</cp:lastModifiedBy>
  <cp:revision>5</cp:revision>
  <dcterms:created xsi:type="dcterms:W3CDTF">2015-06-19T09:15:00Z</dcterms:created>
  <dcterms:modified xsi:type="dcterms:W3CDTF">2015-06-19T09:23:00Z</dcterms:modified>
</cp:coreProperties>
</file>