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1F" w:rsidRDefault="0089391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89391F" w:rsidRDefault="0089391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89391F" w:rsidRDefault="0004610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</w:t>
      </w:r>
    </w:p>
    <w:p w:rsidR="0089391F" w:rsidRDefault="0004610B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1</w:t>
      </w: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UMOWA NR ........................................</w:t>
      </w:r>
    </w:p>
    <w:p w:rsidR="0089391F" w:rsidRDefault="008939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9391F" w:rsidRDefault="0089391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........................................................... w Koszęcinie pomiędzy: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Koszęcin</w:t>
      </w:r>
      <w:r>
        <w:rPr>
          <w:rFonts w:ascii="Times New Roman" w:eastAsia="Times New Roman" w:hAnsi="Times New Roman" w:cs="Times New Roman"/>
        </w:rPr>
        <w:t xml:space="preserve"> z siedzibą, ul. Powstańców Śl. 10, 42-286 Koszęcin, NIP: 575-18-65-111, Regon: 151398468, reprezentowaną przez: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Wójta Gminy - mgr inż. Grzegorz Ziaję, 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.......................................................................................................................................................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  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siedzibą w ……………………………………………………………………………………………..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NIP: ……………………………….. Regon: ………………………………………………………….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wpisanym do …………………………………………………………………………………………..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reprezentowanym przez: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1. ...........................................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……………………………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zwanym dalej </w:t>
      </w:r>
      <w:r>
        <w:rPr>
          <w:rFonts w:ascii="Times New Roman" w:eastAsia="Times New Roman" w:hAnsi="Times New Roman" w:cs="Times New Roman"/>
          <w:b/>
        </w:rPr>
        <w:t>„Wykonawcą”</w:t>
      </w:r>
      <w:r>
        <w:rPr>
          <w:rFonts w:ascii="Times New Roman" w:eastAsia="Times New Roman" w:hAnsi="Times New Roman" w:cs="Times New Roman"/>
        </w:rPr>
        <w:t>,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treści następującej:</w:t>
      </w:r>
    </w:p>
    <w:p w:rsidR="0089391F" w:rsidRDefault="0089391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Umowa niniejsza została zawarta po przeprowadzeniu postępowania o zamówienie publiczne w trybie przetargu nieograniczonego, zgodnie z ustawą Prawo zamówień publicznych z dnia 29 stycznia 2004 r. (t.j. Dz. U. z 2013 r. poz. 907 z późn. zm.), w wyniku, którego oferta Wykonawcy została wybrana jako najkorzystniejsza.</w:t>
      </w: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2.</w:t>
      </w:r>
    </w:p>
    <w:p w:rsidR="0089391F" w:rsidRDefault="0004610B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zleca a Wykonawca przyjmuje do wykonania zamówienie polegające                    na przygotowaniu i realizacji zajęć pozalekcyjnych ukierunkowanych na wzrost osiągnięć uczniów oraz rozwój kompetencji kluczowych, organizacji wyjazdów edukacyjnych oraz dostawie materiałów dydaktycznych do dwóch szkół podstawowych na terenie Gminy Koszęcin w ramach projektu „Edukacja szansą dla dzieci z Gminy Koszęcin” w  ramach działania 9.1.2 PO KL </w:t>
      </w:r>
      <w:r>
        <w:rPr>
          <w:rFonts w:ascii="Times New Roman" w:eastAsia="Times New Roman" w:hAnsi="Times New Roman" w:cs="Times New Roman"/>
        </w:rPr>
        <w:lastRenderedPageBreak/>
        <w:t>współfinansowanego ze środków Unii Europejskiej w ramach Europejskiego Funduszu Społecznego.</w:t>
      </w:r>
    </w:p>
    <w:p w:rsidR="0089391F" w:rsidRDefault="0004610B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Szczegółowy opis przedmiotu zamówienia określony został w Specyfikacji Istotnych Warunków Zamówienia, która stanowi integralną część niniejszej umowy.</w:t>
      </w:r>
    </w:p>
    <w:p w:rsidR="0089391F" w:rsidRDefault="0004610B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do wykonania przedmiotu niniejszej umowy zgodnie                         z treścią złożoną oferty, obowiązującymi przepisami oraz właściwymi normami.</w:t>
      </w:r>
    </w:p>
    <w:p w:rsidR="0089391F" w:rsidRDefault="0004610B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odpowiedzialny jest za jakość oraz należytą staranność wykonania usługi będącej przedmiotem umowy</w:t>
      </w:r>
    </w:p>
    <w:p w:rsidR="0089391F" w:rsidRDefault="0089391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3.</w:t>
      </w:r>
    </w:p>
    <w:p w:rsidR="0089391F" w:rsidRDefault="0004610B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się:</w:t>
      </w:r>
    </w:p>
    <w:p w:rsidR="0089391F" w:rsidRDefault="000461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</w:rPr>
        <w:tab/>
        <w:t>odpowiednio oznakować dokumenty dotyczące przedmiotu umowy zgodnie                            z „Wytycznymi  dotyczącymi  oznakowania projektów w  ramach POKL”.</w:t>
      </w:r>
    </w:p>
    <w:p w:rsidR="0089391F" w:rsidRDefault="000461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</w:rPr>
        <w:tab/>
        <w:t>przechowywać dokumentację związaną z realizacją przedmiotu zamówienia do dnia 31 grudnia 2020 r. w sposób zapewniający dostępność, poufność i bezpieczeństwo,</w:t>
      </w:r>
    </w:p>
    <w:p w:rsidR="0089391F" w:rsidRDefault="000461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</w:rPr>
        <w:tab/>
        <w:t>poddać się kontroli dokonywanej przez Instytucję Pośredniczącą oraz inne uprawnione podmioty w zakresie prawidłowości realizacji Projektu.</w:t>
      </w:r>
    </w:p>
    <w:p w:rsidR="0089391F" w:rsidRDefault="0004610B">
      <w:pPr>
        <w:numPr>
          <w:ilvl w:val="0"/>
          <w:numId w:val="3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zakresie poufności współpracy Wykonawca zobowiązuje się do:</w:t>
      </w:r>
    </w:p>
    <w:p w:rsidR="0089391F" w:rsidRDefault="000461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zachowania w tajemnicy wszelkich informacji dotyczących realizacji przedmiotu umowy;</w:t>
      </w:r>
    </w:p>
    <w:p w:rsidR="0089391F" w:rsidRDefault="000461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ochrony powierzonych w związku z realizacją przedmiotu umowy danych osobowych, zgodnie z ustawą z dn. 29 sierpnia 1997 r. o ochronie danych osobowych (Dz. U. z 2002 r., Nr 101. poz. 926 ze zmianami).  </w:t>
      </w:r>
    </w:p>
    <w:p w:rsidR="0089391F" w:rsidRDefault="008939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4.</w:t>
      </w:r>
    </w:p>
    <w:p w:rsidR="0089391F" w:rsidRDefault="0004610B">
      <w:pPr>
        <w:numPr>
          <w:ilvl w:val="0"/>
          <w:numId w:val="4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zrealizować przedmiotową umowę w okresie roku szkolnego 2014/2015, tj. w okresie od dnia podpisania umowy do 30 czerwca 2015 roku.</w:t>
      </w:r>
    </w:p>
    <w:p w:rsidR="0089391F" w:rsidRDefault="0004610B">
      <w:pPr>
        <w:numPr>
          <w:ilvl w:val="0"/>
          <w:numId w:val="4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Zajęcia realizowane będą na terenie szkół objętych projektem, w udostępnionych                        na potrzeby realizacji projektu salach dydaktycznych.</w:t>
      </w:r>
    </w:p>
    <w:p w:rsidR="0089391F" w:rsidRDefault="0089391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5.</w:t>
      </w:r>
    </w:p>
    <w:p w:rsidR="0089391F" w:rsidRDefault="0004610B">
      <w:pPr>
        <w:numPr>
          <w:ilvl w:val="0"/>
          <w:numId w:val="5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 wykonanie przedmiotu umowy w zakresie usług edukacyjnych Zamawiający zapłaci Wykonawcy łączne wynagrodzenie w wysokości ……………………………. (słownie: ) brutto, </w:t>
      </w:r>
    </w:p>
    <w:p w:rsidR="0089391F" w:rsidRDefault="0004610B">
      <w:pPr>
        <w:numPr>
          <w:ilvl w:val="0"/>
          <w:numId w:val="5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Wynagrodzenie powyższe obejmuje realizację świadczeń wskazanych w § 1 oraz wszelkie inne świadczenia niezbędne do prawidłowej realizacji umowy.</w:t>
      </w:r>
    </w:p>
    <w:p w:rsidR="0089391F" w:rsidRDefault="0004610B">
      <w:pPr>
        <w:numPr>
          <w:ilvl w:val="0"/>
          <w:numId w:val="5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 wykonanie przedmiotu umowy w zakresie dostawy materiałów edukacyjnych Zamawiający zapłaci Wykonawcy łączne wynagrodzenie w wysokości ……………………………. zł (słownie: ) brutto.</w:t>
      </w:r>
    </w:p>
    <w:p w:rsidR="0089391F" w:rsidRDefault="008939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§ 6.</w:t>
      </w:r>
    </w:p>
    <w:p w:rsidR="0089391F" w:rsidRDefault="0004610B">
      <w:pPr>
        <w:numPr>
          <w:ilvl w:val="0"/>
          <w:numId w:val="6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Realizatorem projektu ze strony Zamiawiającego jest Zespół Obsługi Placówek Oświatowych z siedzibą: 42-286 Koszęcin ul.Powstańców Śl.10, NIP 575-17-31-391</w:t>
      </w:r>
    </w:p>
    <w:p w:rsidR="0089391F" w:rsidRDefault="0004610B">
      <w:pPr>
        <w:numPr>
          <w:ilvl w:val="0"/>
          <w:numId w:val="6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2. Wynagrodzenie za wykonanie przedmiotu umowy płatne będzie przez Realizatora projektu na podstawie prawidłowo wystawionych faktur VAT na:</w:t>
      </w:r>
    </w:p>
    <w:p w:rsidR="0089391F" w:rsidRDefault="0004610B">
      <w:pPr>
        <w:tabs>
          <w:tab w:val="left" w:pos="9498"/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Zespół Obsługi Placówek Oświatowych</w:t>
      </w:r>
    </w:p>
    <w:p w:rsidR="0089391F" w:rsidRDefault="0004610B">
      <w:pPr>
        <w:tabs>
          <w:tab w:val="left" w:pos="9498"/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ul. Powstańców Śl. 10, 42-286 Koszęcin</w:t>
      </w:r>
    </w:p>
    <w:p w:rsidR="0089391F" w:rsidRDefault="0004610B">
      <w:pPr>
        <w:tabs>
          <w:tab w:val="left" w:pos="9498"/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NIP 575-17-31-391</w:t>
      </w:r>
    </w:p>
    <w:p w:rsidR="0089391F" w:rsidRDefault="0004610B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Płatności realizowane będą częściowo w okresach trzymiesięcznych za rzeczywiście zrealizowaną liczbę godzin zajęć dodatkowych oraz liczbę zorganizowanych wyjazdów, w okresie rozliczeniowym, po ich wykonaniu i protokolarnym odbiorze potwierdzonym przez Realizotora projektu, oraz po przedłożeniu prawidłowo wystawionej faktury / rachunku przez Wykonawcę.</w:t>
      </w:r>
    </w:p>
    <w:p w:rsidR="0089391F" w:rsidRDefault="0004610B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Każdorazowo załącznikiem do faktury będzie wykaz zrealizowanych godzin zajęć dodatkowych liczba zorganizowanych wyjazdów w okresie rozliczeniowym, z podaniem ceny jednostkowej za każda wykazana w załączniku pozycję.</w:t>
      </w:r>
    </w:p>
    <w:p w:rsidR="0089391F" w:rsidRDefault="0004610B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Dostawa pomocy dydaktycznych rozliczona zostanie na podstawie jednej faktury/ rachunku wystawionej po zrealizowaniu dostawy.</w:t>
      </w:r>
    </w:p>
    <w:p w:rsidR="0089391F" w:rsidRDefault="0004610B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Realizator projektu dokona płatności faktur/ rachunków w terminie 21 dni od daty ich otrzymania.</w:t>
      </w:r>
    </w:p>
    <w:p w:rsidR="0089391F" w:rsidRDefault="0004610B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Wraz z końcową fakturą/ rachunkiem za realizację usług edukacyjnych Wykonawca dostarczy Realizatorowi projektu kompletną dokumentację zajęć określoną w treści SIWZ, potwierdzającą zrealizowanie całości przedmiotu zamówienia</w:t>
      </w:r>
    </w:p>
    <w:p w:rsidR="0089391F" w:rsidRDefault="0004610B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Warunkiem wypłaty wynagrodzenia jest protokolarny odbiór usług oraz dostawy</w:t>
      </w:r>
    </w:p>
    <w:p w:rsidR="0089391F" w:rsidRDefault="0004610B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Wynagrodzenie Zleceniobiorcy finansowane jest ze środków Europejskiego Funduszu Społecznego oraz środków budżetu państwa, w ramach Programu Operacyjnego Kapitał Ludzki.</w:t>
      </w:r>
    </w:p>
    <w:p w:rsidR="0089391F" w:rsidRDefault="008939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7.</w:t>
      </w:r>
    </w:p>
    <w:p w:rsidR="0089391F" w:rsidRDefault="0004610B">
      <w:pPr>
        <w:numPr>
          <w:ilvl w:val="0"/>
          <w:numId w:val="8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zastrzega sobie prawo dokonywania kontroli w każdym czasie,                        w zakresie frekwencji uczestników kursu oraz realizacji programu na warunkach przedstawianych w niniejszej umowie.</w:t>
      </w:r>
    </w:p>
    <w:p w:rsidR="0089391F" w:rsidRDefault="0004610B">
      <w:pPr>
        <w:numPr>
          <w:ilvl w:val="0"/>
          <w:numId w:val="8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W razie nieterminowego wykonania przedmiotu umowy Wykonawca zapłaci Zamawiającemu karę umowną w wysokości 5 % kwoty brutto wynagrodzenia określonego niniejszą umową za każdą godzinę zwłoki.</w:t>
      </w:r>
    </w:p>
    <w:p w:rsidR="0089391F" w:rsidRDefault="0004610B">
      <w:pPr>
        <w:numPr>
          <w:ilvl w:val="0"/>
          <w:numId w:val="8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może żądać od Wykonawcy kary umownej w wysokości 10 % wartości brutto przedmiotu umowy za jej rozwiązanie z winy Wykonawcy. Nie wyklucza to dochodzenia przez Zamawiającego odszkodowania na zasadach ogólnych.</w:t>
      </w: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8</w:t>
      </w:r>
    </w:p>
    <w:p w:rsidR="0089391F" w:rsidRDefault="0004610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ponosi pełną odpowiedzialność w przypadku pracy wykonywanej przez podwykonawców na równi z pracami wykonanymi samodzielnie.</w:t>
      </w:r>
    </w:p>
    <w:p w:rsidR="0089391F" w:rsidRDefault="0089391F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nie wyraża zgody na przeniesienie przez Wykonawcę wierzytelności wynikających z niniejszej umowy na rzecz osób trzecich.</w:t>
      </w:r>
    </w:p>
    <w:p w:rsidR="0089391F" w:rsidRDefault="0089391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10.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Wszelkie spory, które mogą powstać na tle realizacji niniejszej umowy będą rozwiązywane     pomiędzy Stronami polubownie.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  przypadku  nie  załatwienia  sporu  polubownie  spory  rozwiązywane  będą   przez  sąd właściwy miejscowo dla Zamawiającego.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W  sprawach  nieuregulowanych  niniejszą  umową  stosuje  się  przepisy  Kodeksu  cywilnego i innych obowiązujących aktów prawnych.</w:t>
      </w:r>
    </w:p>
    <w:p w:rsidR="0089391F" w:rsidRDefault="0089391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11.</w:t>
      </w:r>
    </w:p>
    <w:p w:rsidR="0089391F" w:rsidRDefault="0004610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Umowę sporządzono w trzech jednobrzmiących egzemplarzach jeden dla Wykonawcy i dwa dla Zamawiającego.</w:t>
      </w:r>
    </w:p>
    <w:p w:rsidR="0089391F" w:rsidRDefault="0089391F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89391F" w:rsidRDefault="0089391F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89391F" w:rsidRDefault="0089391F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89391F" w:rsidRDefault="0004610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Wykonawca:                                                                                                   Zamawiający:</w:t>
      </w:r>
    </w:p>
    <w:p w:rsidR="0089391F" w:rsidRDefault="008939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:rsidR="0089391F" w:rsidRDefault="008939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:rsidR="0089391F" w:rsidRDefault="000461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</w:rPr>
        <w:t>Ko</w:t>
      </w:r>
      <w:r>
        <w:rPr>
          <w:rFonts w:ascii="Times New Roman" w:eastAsia="Times New Roman" w:hAnsi="Times New Roman" w:cs="Times New Roman"/>
          <w:i/>
          <w:sz w:val="24"/>
        </w:rPr>
        <w:t>ntrasygnata Skarbnika Gminy:</w:t>
      </w:r>
    </w:p>
    <w:sectPr w:rsidR="0089391F" w:rsidSect="00C80F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02" w:rsidRDefault="00780702" w:rsidP="00A26D1C">
      <w:pPr>
        <w:spacing w:after="0" w:line="240" w:lineRule="auto"/>
      </w:pPr>
      <w:r>
        <w:separator/>
      </w:r>
    </w:p>
  </w:endnote>
  <w:endnote w:type="continuationSeparator" w:id="1">
    <w:p w:rsidR="00780702" w:rsidRDefault="00780702" w:rsidP="00A2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02" w:rsidRDefault="00780702" w:rsidP="00A26D1C">
      <w:pPr>
        <w:spacing w:after="0" w:line="240" w:lineRule="auto"/>
      </w:pPr>
      <w:r>
        <w:separator/>
      </w:r>
    </w:p>
  </w:footnote>
  <w:footnote w:type="continuationSeparator" w:id="1">
    <w:p w:rsidR="00780702" w:rsidRDefault="00780702" w:rsidP="00A2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1C" w:rsidRDefault="00A26D1C" w:rsidP="00A26D1C">
    <w:pPr>
      <w:pStyle w:val="Nagwek"/>
      <w:jc w:val="center"/>
    </w:pPr>
    <w:r>
      <w:rPr>
        <w:noProof/>
      </w:rPr>
      <w:drawing>
        <wp:inline distT="0" distB="0" distL="0" distR="0">
          <wp:extent cx="2055410" cy="717324"/>
          <wp:effectExtent l="19050" t="0" r="1990" b="0"/>
          <wp:docPr id="1" name="Obraz 1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ITAL_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248" cy="717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882266" cy="715486"/>
          <wp:effectExtent l="19050" t="0" r="3684" b="0"/>
          <wp:docPr id="4" name="Obraz 4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+EFS_L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14" cy="716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1A80"/>
    <w:multiLevelType w:val="multilevel"/>
    <w:tmpl w:val="B2DC4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5445C"/>
    <w:multiLevelType w:val="multilevel"/>
    <w:tmpl w:val="700E3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E32CF7"/>
    <w:multiLevelType w:val="multilevel"/>
    <w:tmpl w:val="898AD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A01E0A"/>
    <w:multiLevelType w:val="multilevel"/>
    <w:tmpl w:val="3858E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A05B2"/>
    <w:multiLevelType w:val="multilevel"/>
    <w:tmpl w:val="5FAA9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AA6023"/>
    <w:multiLevelType w:val="multilevel"/>
    <w:tmpl w:val="DEB6A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536CB"/>
    <w:multiLevelType w:val="multilevel"/>
    <w:tmpl w:val="956A8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924D1"/>
    <w:multiLevelType w:val="multilevel"/>
    <w:tmpl w:val="39E42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91F"/>
    <w:rsid w:val="0004610B"/>
    <w:rsid w:val="00780702"/>
    <w:rsid w:val="0089391F"/>
    <w:rsid w:val="00A26D1C"/>
    <w:rsid w:val="00C8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6D1C"/>
  </w:style>
  <w:style w:type="paragraph" w:styleId="Stopka">
    <w:name w:val="footer"/>
    <w:basedOn w:val="Normalny"/>
    <w:link w:val="StopkaZnak"/>
    <w:uiPriority w:val="99"/>
    <w:semiHidden/>
    <w:unhideWhenUsed/>
    <w:rsid w:val="00A2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6D1C"/>
  </w:style>
  <w:style w:type="paragraph" w:styleId="Tekstdymka">
    <w:name w:val="Balloon Text"/>
    <w:basedOn w:val="Normalny"/>
    <w:link w:val="TekstdymkaZnak"/>
    <w:uiPriority w:val="99"/>
    <w:semiHidden/>
    <w:unhideWhenUsed/>
    <w:rsid w:val="00A2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UGK Zam publ</cp:lastModifiedBy>
  <cp:revision>2</cp:revision>
  <dcterms:created xsi:type="dcterms:W3CDTF">2014-08-29T08:25:00Z</dcterms:created>
  <dcterms:modified xsi:type="dcterms:W3CDTF">2014-08-29T08:25:00Z</dcterms:modified>
</cp:coreProperties>
</file>