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F3" w:rsidRPr="005E173B" w:rsidRDefault="00F85A86" w:rsidP="00F85A86">
      <w:pPr>
        <w:jc w:val="center"/>
        <w:rPr>
          <w:b/>
          <w:sz w:val="28"/>
          <w:szCs w:val="28"/>
        </w:rPr>
      </w:pPr>
      <w:r w:rsidRPr="005E173B">
        <w:rPr>
          <w:b/>
          <w:sz w:val="28"/>
          <w:szCs w:val="28"/>
        </w:rPr>
        <w:t>SZCZEGÓŁOWA SPECYFIKACJA TECHNICZNA</w:t>
      </w:r>
    </w:p>
    <w:p w:rsidR="00F85A86" w:rsidRPr="004D21CF" w:rsidRDefault="00F85A86" w:rsidP="00F85A86">
      <w:pPr>
        <w:jc w:val="center"/>
        <w:rPr>
          <w:b/>
          <w:sz w:val="22"/>
          <w:szCs w:val="22"/>
        </w:rPr>
      </w:pPr>
    </w:p>
    <w:p w:rsidR="00F85A86" w:rsidRDefault="00820024" w:rsidP="00F85A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Remont dro</w:t>
      </w:r>
      <w:r w:rsidR="002737A3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i</w:t>
      </w:r>
      <w:r w:rsidR="002737A3">
        <w:rPr>
          <w:b/>
          <w:sz w:val="22"/>
          <w:szCs w:val="22"/>
        </w:rPr>
        <w:t xml:space="preserve"> gmi</w:t>
      </w:r>
      <w:r>
        <w:rPr>
          <w:b/>
          <w:sz w:val="22"/>
          <w:szCs w:val="22"/>
        </w:rPr>
        <w:t>nnej</w:t>
      </w:r>
      <w:r w:rsidR="003275B9">
        <w:rPr>
          <w:b/>
          <w:sz w:val="22"/>
          <w:szCs w:val="22"/>
        </w:rPr>
        <w:t xml:space="preserve"> ulicy</w:t>
      </w:r>
      <w:r>
        <w:rPr>
          <w:b/>
          <w:sz w:val="22"/>
          <w:szCs w:val="22"/>
        </w:rPr>
        <w:t xml:space="preserve"> </w:t>
      </w:r>
      <w:r w:rsidR="008F5D3D">
        <w:rPr>
          <w:b/>
          <w:sz w:val="22"/>
          <w:szCs w:val="22"/>
        </w:rPr>
        <w:t>Bema</w:t>
      </w:r>
      <w:r>
        <w:rPr>
          <w:b/>
          <w:sz w:val="22"/>
          <w:szCs w:val="22"/>
        </w:rPr>
        <w:t xml:space="preserve"> </w:t>
      </w:r>
      <w:r w:rsidR="002737A3">
        <w:rPr>
          <w:b/>
          <w:sz w:val="22"/>
          <w:szCs w:val="22"/>
        </w:rPr>
        <w:t>w</w:t>
      </w:r>
    </w:p>
    <w:p w:rsidR="002737A3" w:rsidRPr="004D21CF" w:rsidRDefault="00820024" w:rsidP="00F85A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2737A3">
        <w:rPr>
          <w:b/>
          <w:sz w:val="22"/>
          <w:szCs w:val="22"/>
        </w:rPr>
        <w:t>iejscowości</w:t>
      </w:r>
      <w:r w:rsidR="00094DF7">
        <w:rPr>
          <w:b/>
          <w:sz w:val="22"/>
          <w:szCs w:val="22"/>
        </w:rPr>
        <w:t xml:space="preserve"> </w:t>
      </w:r>
      <w:r w:rsidR="00F16D77">
        <w:rPr>
          <w:b/>
          <w:sz w:val="22"/>
          <w:szCs w:val="22"/>
        </w:rPr>
        <w:t>Strzebiń</w:t>
      </w:r>
      <w:r w:rsidR="00094DF7">
        <w:rPr>
          <w:b/>
          <w:sz w:val="22"/>
          <w:szCs w:val="22"/>
        </w:rPr>
        <w:t>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  <w:r w:rsidRPr="004D21CF">
        <w:rPr>
          <w:b/>
          <w:sz w:val="22"/>
          <w:szCs w:val="22"/>
          <w:u w:val="single"/>
        </w:rPr>
        <w:t>Spis zawartości.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WSTĘP.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Przedmiot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stosowania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Robót objętych Specyfikacją Techniczną.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Określenia podstawowe.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Ogólne wymagania dotyczące Robót.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D21CF">
        <w:rPr>
          <w:sz w:val="22"/>
          <w:szCs w:val="22"/>
        </w:rPr>
        <w:t>MATERIAŁY.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2.1. Źródła poszukiwań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2.2. Inspekcja wytwórni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2.3. Materiały nie odpowiadające wymaganiom.</w:t>
      </w:r>
    </w:p>
    <w:p w:rsidR="000A30E6" w:rsidRPr="004D21CF" w:rsidRDefault="002C6BD8" w:rsidP="000A30E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2.4. Przechowywanie</w:t>
      </w:r>
      <w:r w:rsidR="000A30E6" w:rsidRPr="004D21CF">
        <w:rPr>
          <w:sz w:val="22"/>
          <w:szCs w:val="22"/>
        </w:rPr>
        <w:t xml:space="preserve"> i składowanie materiałów. 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2.5. Wariantowe za</w:t>
      </w:r>
      <w:r w:rsidR="00745D2E">
        <w:rPr>
          <w:sz w:val="22"/>
          <w:szCs w:val="22"/>
        </w:rPr>
        <w:t>stosowanie</w:t>
      </w:r>
      <w:r w:rsidRPr="004D21CF">
        <w:rPr>
          <w:sz w:val="22"/>
          <w:szCs w:val="22"/>
        </w:rPr>
        <w:t xml:space="preserve"> materiałów.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TRANSPORT.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5.1. Ogólne warunki wykonywania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5.2. Warunki szczegółowe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5.2.1. Technologia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5.2.2. Próba szczelności.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5.2.3. Zabezpieczenia antykorozyjne.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5.2.4. Regulacja.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KONTROLA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6.1. Zasady kontroli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6.2. Badania i pomiary.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6.3. Raporty z badań.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6.4. Atesty jakości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6.5. Dokumenty budowy.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7.1. Zasady ogólne obmiaru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7.2. Zasady określenia ilości robót 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7.3. Urządzenia i sprzęt pomiarowy.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7.4. Wagi i zasady ważenia.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7.5. Czas przeprowadzania obmiaru.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ODBIÓR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8.1. Rodzaje odbiorów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8.2. Odbiór robót zanikających i ulegających zakryciu.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8.3. Przejęcie odcinka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8.4. Przejęcie końcowe.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8.5. Dokumenty przejęcia końcowego.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8.6. Przejęcie ostateczne po okresie gwarancyjnym.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PODSTAWA PŁATNOŚCI.</w:t>
      </w:r>
    </w:p>
    <w:p w:rsidR="000A30E6" w:rsidRPr="004D21CF" w:rsidRDefault="00A75FD4" w:rsidP="000A30E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9.1. Ustalenia</w:t>
      </w:r>
      <w:r w:rsidR="000A30E6" w:rsidRPr="004D21CF">
        <w:rPr>
          <w:sz w:val="22"/>
          <w:szCs w:val="22"/>
        </w:rPr>
        <w:t xml:space="preserve"> ogólne.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9.2. Zaplecze zamawiającego.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9.3. Tabele informacyjne.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INFORMACJA DOTYCZĄCA BEZPIECZEŃSTWA I OCHRONY ZDROWIA.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PRZEPISY ZWIĄZANE.</w:t>
      </w:r>
    </w:p>
    <w:p w:rsidR="004D21CF" w:rsidRDefault="004D21CF" w:rsidP="005E173B">
      <w:pPr>
        <w:jc w:val="both"/>
        <w:rPr>
          <w:sz w:val="22"/>
          <w:szCs w:val="22"/>
        </w:rPr>
      </w:pPr>
    </w:p>
    <w:p w:rsidR="00607E0D" w:rsidRDefault="00607E0D" w:rsidP="005E173B">
      <w:pPr>
        <w:jc w:val="both"/>
        <w:rPr>
          <w:sz w:val="22"/>
          <w:szCs w:val="22"/>
        </w:rPr>
      </w:pPr>
    </w:p>
    <w:p w:rsidR="00607E0D" w:rsidRPr="004D21CF" w:rsidRDefault="00607E0D" w:rsidP="005E173B">
      <w:pPr>
        <w:jc w:val="both"/>
        <w:rPr>
          <w:sz w:val="22"/>
          <w:szCs w:val="22"/>
        </w:rPr>
      </w:pPr>
    </w:p>
    <w:p w:rsidR="005F1C9E" w:rsidRPr="004D21CF" w:rsidRDefault="005F1C9E" w:rsidP="005F1C9E">
      <w:pPr>
        <w:numPr>
          <w:ilvl w:val="0"/>
          <w:numId w:val="5"/>
        </w:numPr>
        <w:tabs>
          <w:tab w:val="clear" w:pos="720"/>
          <w:tab w:val="num" w:pos="374"/>
        </w:tabs>
        <w:ind w:left="187" w:firstLine="0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 xml:space="preserve"> WSTĘP.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1.1. Przedmiot Specyfikacji Technicznej.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EB13A4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Przedmiotem niniejszej specyfikacji technicznej są warunki wykonania i odbioru robót budowlanych w </w:t>
      </w:r>
      <w:r w:rsidR="00820024">
        <w:rPr>
          <w:sz w:val="22"/>
          <w:szCs w:val="22"/>
        </w:rPr>
        <w:t>zakresie remontu drogi gminnej</w:t>
      </w:r>
      <w:r w:rsidR="00EB13A4">
        <w:rPr>
          <w:sz w:val="22"/>
          <w:szCs w:val="22"/>
        </w:rPr>
        <w:t xml:space="preserve">  tj. </w:t>
      </w:r>
      <w:r w:rsidR="008F5D3D">
        <w:rPr>
          <w:sz w:val="22"/>
          <w:szCs w:val="22"/>
        </w:rPr>
        <w:t>Bema</w:t>
      </w:r>
      <w:r w:rsidR="001A2920">
        <w:rPr>
          <w:sz w:val="22"/>
          <w:szCs w:val="22"/>
        </w:rPr>
        <w:t xml:space="preserve"> w miejscowości Strzebiń</w:t>
      </w:r>
      <w:r w:rsidR="00EB13A4">
        <w:rPr>
          <w:sz w:val="22"/>
          <w:szCs w:val="22"/>
        </w:rPr>
        <w:t>.</w:t>
      </w:r>
      <w:r w:rsidR="00820024">
        <w:rPr>
          <w:sz w:val="22"/>
          <w:szCs w:val="22"/>
        </w:rPr>
        <w:t xml:space="preserve"> </w:t>
      </w:r>
      <w:r w:rsidR="00EB13A4">
        <w:rPr>
          <w:sz w:val="22"/>
          <w:szCs w:val="22"/>
        </w:rPr>
        <w:t>zgodnie z za</w:t>
      </w:r>
      <w:r w:rsidR="002D665B">
        <w:rPr>
          <w:sz w:val="22"/>
          <w:szCs w:val="22"/>
        </w:rPr>
        <w:t>kresami podanymi w przedmiarach dla wymienionych zadań.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. 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1.2. </w:t>
      </w:r>
      <w:r w:rsidR="004819EB" w:rsidRPr="004D21CF">
        <w:rPr>
          <w:b/>
          <w:sz w:val="22"/>
          <w:szCs w:val="22"/>
        </w:rPr>
        <w:t>Zakres stosowania Specyfikacji Technicznej.</w:t>
      </w:r>
    </w:p>
    <w:p w:rsidR="004819EB" w:rsidRPr="004D21CF" w:rsidRDefault="004819EB" w:rsidP="005F1C9E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Specyfikacja Techniczna jest stosowana jako dokument przetargowy i kontraktowy przy zlecaniu i realizacji Robót wymienionych  w pkt. 1.1.</w:t>
      </w: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</w:p>
    <w:p w:rsidR="004819EB" w:rsidRPr="004D21CF" w:rsidRDefault="004819EB" w:rsidP="004819EB">
      <w:pPr>
        <w:numPr>
          <w:ilvl w:val="1"/>
          <w:numId w:val="6"/>
        </w:num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Zakres Robót objętych Specyfikacją Techniczną.</w:t>
      </w:r>
    </w:p>
    <w:p w:rsidR="004819EB" w:rsidRPr="004D21CF" w:rsidRDefault="004819EB" w:rsidP="004819EB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zakres robót objętych specyfikacją techniczną wchodzi: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sporządzenie i uzgodnienie tymczasowej organ</w:t>
      </w:r>
      <w:r w:rsidR="00EE2380">
        <w:rPr>
          <w:sz w:val="22"/>
          <w:szCs w:val="22"/>
        </w:rPr>
        <w:t>izacji ruchu na czas prowadzenia</w:t>
      </w:r>
      <w:r w:rsidRPr="004D21CF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 </w:t>
      </w:r>
      <w:r w:rsidR="003D58B9">
        <w:rPr>
          <w:sz w:val="22"/>
          <w:szCs w:val="22"/>
        </w:rPr>
        <w:t>robót z Zamawiającym .</w:t>
      </w:r>
    </w:p>
    <w:p w:rsidR="004819EB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roboty ziemne</w:t>
      </w:r>
      <w:r w:rsidR="00823920">
        <w:rPr>
          <w:sz w:val="22"/>
          <w:szCs w:val="22"/>
        </w:rPr>
        <w:t xml:space="preserve"> (wykopy i nasypy)</w:t>
      </w:r>
      <w:r w:rsidRPr="004D21CF">
        <w:rPr>
          <w:sz w:val="22"/>
          <w:szCs w:val="22"/>
        </w:rPr>
        <w:t>,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rozbiórki nawierzchni wraz z</w:t>
      </w:r>
      <w:r w:rsidR="00EB13A4">
        <w:rPr>
          <w:sz w:val="22"/>
          <w:szCs w:val="22"/>
        </w:rPr>
        <w:t xml:space="preserve"> odwiezieniem na wskazane miejsce</w:t>
      </w:r>
      <w:r w:rsidRPr="004D21CF">
        <w:rPr>
          <w:sz w:val="22"/>
          <w:szCs w:val="22"/>
        </w:rPr>
        <w:t>,</w:t>
      </w:r>
    </w:p>
    <w:p w:rsidR="004819EB" w:rsidRDefault="00502B4A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profilowanie i zagęszczenie podłoża pod warstwy konstrukcyjne nawierzchni,</w:t>
      </w:r>
    </w:p>
    <w:p w:rsidR="008F5D3D" w:rsidRDefault="008F5D3D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ułożenie obustronne krawężników drogowych (najazdowych)</w:t>
      </w:r>
    </w:p>
    <w:p w:rsidR="008F5D3D" w:rsidRPr="004D21CF" w:rsidRDefault="008F5D3D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dodatkowych studzienek kanalizacyjnych i kratek ściekowych</w:t>
      </w:r>
    </w:p>
    <w:p w:rsidR="00624FC3" w:rsidRDefault="00976D91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</w:t>
      </w:r>
      <w:r w:rsidR="001F1D33">
        <w:rPr>
          <w:sz w:val="22"/>
          <w:szCs w:val="22"/>
        </w:rPr>
        <w:t xml:space="preserve">dolnej warstwy </w:t>
      </w:r>
      <w:r>
        <w:rPr>
          <w:sz w:val="22"/>
          <w:szCs w:val="22"/>
        </w:rPr>
        <w:t xml:space="preserve">podbudowy </w:t>
      </w:r>
      <w:r w:rsidR="00502B4A" w:rsidRPr="004D21CF">
        <w:rPr>
          <w:sz w:val="22"/>
          <w:szCs w:val="22"/>
        </w:rPr>
        <w:t xml:space="preserve"> z tłucznia kamienn</w:t>
      </w:r>
      <w:r w:rsidR="003275B9">
        <w:rPr>
          <w:sz w:val="22"/>
          <w:szCs w:val="22"/>
        </w:rPr>
        <w:t xml:space="preserve">ego </w:t>
      </w:r>
      <w:r w:rsidR="001F1D33">
        <w:rPr>
          <w:sz w:val="22"/>
          <w:szCs w:val="22"/>
        </w:rPr>
        <w:t>o frakcji 31,5/63;                     gr. warstwy 15</w:t>
      </w:r>
      <w:r w:rsidR="00624FC3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podbudowy górnej warstwy z tłucznia kamiennego o frakcji 0/31,5;                          gr. warstwy 5cm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skropienie warstwy podbudowy asfaltem</w:t>
      </w:r>
    </w:p>
    <w:p w:rsidR="009E0EA9" w:rsidRPr="004D21CF" w:rsidRDefault="009E0EA9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ułożenie warstwy ściera</w:t>
      </w:r>
      <w:r w:rsidR="00EB13A4">
        <w:rPr>
          <w:sz w:val="22"/>
          <w:szCs w:val="22"/>
        </w:rPr>
        <w:t>lnej</w:t>
      </w:r>
      <w:r w:rsidR="00D074A8">
        <w:rPr>
          <w:sz w:val="22"/>
          <w:szCs w:val="22"/>
        </w:rPr>
        <w:t xml:space="preserve"> </w:t>
      </w:r>
      <w:r w:rsidR="00573B99">
        <w:rPr>
          <w:sz w:val="22"/>
          <w:szCs w:val="22"/>
        </w:rPr>
        <w:t xml:space="preserve">zamkniętej </w:t>
      </w:r>
      <w:r w:rsidR="00D074A8">
        <w:rPr>
          <w:sz w:val="22"/>
          <w:szCs w:val="22"/>
        </w:rPr>
        <w:t>z</w:t>
      </w:r>
      <w:r w:rsidR="00573B99">
        <w:rPr>
          <w:sz w:val="22"/>
          <w:szCs w:val="22"/>
        </w:rPr>
        <w:t xml:space="preserve"> betonu asfaltowego</w:t>
      </w:r>
      <w:r w:rsidR="00793286">
        <w:rPr>
          <w:sz w:val="22"/>
          <w:szCs w:val="22"/>
        </w:rPr>
        <w:t xml:space="preserve"> o frakcji nie </w:t>
      </w:r>
      <w:r w:rsidR="00573B99">
        <w:rPr>
          <w:sz w:val="22"/>
          <w:szCs w:val="22"/>
        </w:rPr>
        <w:t xml:space="preserve"> 0/</w:t>
      </w:r>
      <w:r w:rsidR="00793286">
        <w:rPr>
          <w:sz w:val="22"/>
          <w:szCs w:val="22"/>
        </w:rPr>
        <w:t>12,8</w:t>
      </w:r>
      <w:r w:rsidR="001F1D33">
        <w:rPr>
          <w:sz w:val="22"/>
          <w:szCs w:val="22"/>
        </w:rPr>
        <w:t xml:space="preserve"> mm gr. </w:t>
      </w:r>
      <w:smartTag w:uri="urn:schemas-microsoft-com:office:smarttags" w:element="metricconverter">
        <w:smartTagPr>
          <w:attr w:name="ProductID" w:val="5 cm"/>
        </w:smartTagPr>
        <w:r w:rsidR="001F1D33">
          <w:rPr>
            <w:sz w:val="22"/>
            <w:szCs w:val="22"/>
          </w:rPr>
          <w:t>5</w:t>
        </w:r>
        <w:r w:rsidR="00D074A8">
          <w:rPr>
            <w:sz w:val="22"/>
            <w:szCs w:val="22"/>
          </w:rPr>
          <w:t xml:space="preserve"> cm</w:t>
        </w:r>
      </w:smartTag>
      <w:r w:rsidR="00C31B90">
        <w:rPr>
          <w:sz w:val="22"/>
          <w:szCs w:val="22"/>
        </w:rPr>
        <w:t xml:space="preserve"> na jezdni</w:t>
      </w:r>
      <w:r w:rsidR="00D074A8">
        <w:rPr>
          <w:sz w:val="22"/>
          <w:szCs w:val="22"/>
        </w:rPr>
        <w:t xml:space="preserve">, </w:t>
      </w:r>
    </w:p>
    <w:p w:rsidR="009E0EA9" w:rsidRDefault="00257EE3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poboczy z tłucznia kamiennego</w:t>
      </w:r>
    </w:p>
    <w:p w:rsidR="008F5D3D" w:rsidRPr="004D21CF" w:rsidRDefault="008F5D3D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regulacja urządzeń w drodze (studzienki, zasuwy, kratki itp.)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Kolejność realizacji inwestycji: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1. Wybór Wykonawcy w oparciu o Ustawę o Zamówieniach Publicznych.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 Podpisanie umowy z Wykonawcą na wykonanie robót.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3. Sporządzenie harmonogramu wykonania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4. Przekazanie placu budowy.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 Wykonanie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 Odbiór robót.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 4. Określenia podstawowe.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Nawierzchnia</w:t>
      </w:r>
      <w:r w:rsidRPr="004D21CF">
        <w:rPr>
          <w:sz w:val="22"/>
          <w:szCs w:val="22"/>
        </w:rPr>
        <w:t xml:space="preserve"> – warstwa lub zespół warstw służących do przejm</w:t>
      </w:r>
      <w:r w:rsidR="00C3088D">
        <w:rPr>
          <w:sz w:val="22"/>
          <w:szCs w:val="22"/>
        </w:rPr>
        <w:t>owania i rozkładania obciążeń od</w:t>
      </w:r>
      <w:r w:rsidRPr="004D21CF">
        <w:rPr>
          <w:sz w:val="22"/>
          <w:szCs w:val="22"/>
        </w:rPr>
        <w:t xml:space="preserve"> ruchu na podłoże gruntowe i zapewniających dogodne warunki dla ruchu.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Warstwa ścieralna</w:t>
      </w:r>
      <w:r w:rsidRPr="004D21CF">
        <w:rPr>
          <w:sz w:val="22"/>
          <w:szCs w:val="22"/>
        </w:rPr>
        <w:t xml:space="preserve"> – górna warstwa nawierzchni poddana bezpośrednio oddziaływaniu ruchu i czynników atmosferycznych.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Podbudowa zasadnicza</w:t>
      </w:r>
      <w:r w:rsidRPr="004D21CF">
        <w:rPr>
          <w:sz w:val="22"/>
          <w:szCs w:val="22"/>
        </w:rPr>
        <w:t xml:space="preserve"> – górna część podbudowy spełniająca funkcje nośne w konstrukcji nawierzchni. Może ona składać się z jednej lub dwóch warstw.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Podłoże</w:t>
      </w:r>
      <w:r w:rsidRPr="004D21CF">
        <w:rPr>
          <w:sz w:val="22"/>
          <w:szCs w:val="22"/>
        </w:rPr>
        <w:t xml:space="preserve"> – grunt rodzimy lub nasypowy, leżący pod nawierzchnią do głębokości przemarzania.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Budowla drogowa</w:t>
      </w:r>
      <w:r w:rsidRPr="004D21CF">
        <w:rPr>
          <w:sz w:val="22"/>
          <w:szCs w:val="22"/>
        </w:rPr>
        <w:t xml:space="preserve"> – obiekt budowlany, nie będący budynkiem, stanowiący całość techniczno-użytkową (droga).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</w:t>
      </w:r>
      <w:r w:rsidRPr="004D21CF">
        <w:rPr>
          <w:sz w:val="22"/>
          <w:szCs w:val="22"/>
        </w:rPr>
        <w:t xml:space="preserve"> – wydzielony pas terenu przeznaczony do ruchu lub postoju pojazdów oraz ruchu pieszych wraz z wszelkimi urządzeniami technicznymi</w:t>
      </w:r>
      <w:r w:rsidR="006A6BE9" w:rsidRPr="004D21CF">
        <w:rPr>
          <w:sz w:val="22"/>
          <w:szCs w:val="22"/>
        </w:rPr>
        <w:t xml:space="preserve"> związanymi z prowadzeniem i zabezpieczeniem ruchu.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 tymczasowa (montażowa)</w:t>
      </w:r>
      <w:r w:rsidRPr="004D21CF">
        <w:rPr>
          <w:sz w:val="22"/>
          <w:szCs w:val="22"/>
        </w:rPr>
        <w:t xml:space="preserve"> – droga specjalnie przygotowana, przeznaczona do ruchu pojazdów obsługujących zadanie budowlane na czas jego wykonania. Przewidziana do usunięcia po jego zakończeniu.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Jezdnia</w:t>
      </w:r>
      <w:r w:rsidRPr="004D21CF">
        <w:rPr>
          <w:sz w:val="22"/>
          <w:szCs w:val="22"/>
        </w:rPr>
        <w:t xml:space="preserve"> – część korony drogi przeznaczona do ruchu pojazdów.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Korona jezdni</w:t>
      </w:r>
      <w:r w:rsidRPr="004D21CF">
        <w:rPr>
          <w:sz w:val="22"/>
          <w:szCs w:val="22"/>
        </w:rPr>
        <w:t xml:space="preserve"> – jezdnia (jezdnie) z poboczami lub chodnikami, zatokami.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Konstrukcja nawierzchni</w:t>
      </w:r>
      <w:r w:rsidRPr="004D21CF">
        <w:rPr>
          <w:sz w:val="22"/>
          <w:szCs w:val="22"/>
        </w:rPr>
        <w:t xml:space="preserve"> – układ warstw nawierzchni wraz ze sposobem ich połączenia.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Korpus drogowy</w:t>
      </w:r>
      <w:r w:rsidRPr="004D21CF">
        <w:rPr>
          <w:sz w:val="22"/>
          <w:szCs w:val="22"/>
        </w:rPr>
        <w:t xml:space="preserve"> – nasyp lub ta część wykopu, która jest ograniczona koroną drogi i skarpami rowów.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Koryto</w:t>
      </w:r>
      <w:r w:rsidRPr="004D21CF">
        <w:rPr>
          <w:sz w:val="22"/>
          <w:szCs w:val="22"/>
        </w:rPr>
        <w:t xml:space="preserve"> – element uformowany w korpusie drogowym w celu ułożenia w nim konstrukcji nawierzchni.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Laboratorium</w:t>
      </w:r>
      <w:r w:rsidRPr="004D21CF">
        <w:rPr>
          <w:sz w:val="22"/>
          <w:szCs w:val="22"/>
        </w:rPr>
        <w:t xml:space="preserve"> – drogowe lub inne laboratorium badawcze, zaakceptowane przez Zamawiającego, niezbędne do przeprowadzania wszelkich badań i prób związanych z oceną jakości materiałów oraz robót.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Materiały</w:t>
      </w:r>
      <w:r w:rsidRPr="004D21CF">
        <w:rPr>
          <w:sz w:val="22"/>
          <w:szCs w:val="22"/>
        </w:rPr>
        <w:t xml:space="preserve"> – wszelkie tworzywa niezbędne do wykonania robót, zgodnie z dokumentacją projektową i specyfikacjami technicznymi, zaakceptowane przez Inwestora.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Niweleta</w:t>
      </w:r>
      <w:r w:rsidRPr="004D21CF">
        <w:rPr>
          <w:sz w:val="22"/>
          <w:szCs w:val="22"/>
        </w:rPr>
        <w:t xml:space="preserve"> – wysokościowe i geometryczne rozwinięcie na płaszczyźnie pionowego przekroju w osi drogi lub obiektu mostowego.</w:t>
      </w:r>
    </w:p>
    <w:p w:rsidR="005A3060" w:rsidRPr="004D21CF" w:rsidRDefault="005A3060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Odpowiednia (bliska) zgodność</w:t>
      </w:r>
      <w:r w:rsidRPr="004D21CF">
        <w:rPr>
          <w:sz w:val="22"/>
          <w:szCs w:val="22"/>
        </w:rPr>
        <w:t xml:space="preserve"> – zgodność wykonywanych robót z dopuszczo</w:t>
      </w:r>
      <w:r w:rsidR="009C42CB">
        <w:rPr>
          <w:sz w:val="22"/>
          <w:szCs w:val="22"/>
        </w:rPr>
        <w:t xml:space="preserve">nymi tolerancjami, a </w:t>
      </w:r>
      <w:r w:rsidRPr="004D21CF">
        <w:rPr>
          <w:sz w:val="22"/>
          <w:szCs w:val="22"/>
        </w:rPr>
        <w:t>jeśli przedział tolerancji nie został określony – z przeciętnymi tolerancjami, przyjmowanymi zwyczajowo dla danego rodzaju robót budowlanych.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Projektant</w:t>
      </w:r>
      <w:r w:rsidRPr="004D21CF">
        <w:rPr>
          <w:sz w:val="22"/>
          <w:szCs w:val="22"/>
        </w:rPr>
        <w:t xml:space="preserve"> – uprawniona osoba prawna lub fizyczna będąca autorem dokumentacji projektowej.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Przetargowa dokumentacja projektowa</w:t>
      </w:r>
      <w:r w:rsidRPr="004D21CF">
        <w:rPr>
          <w:sz w:val="22"/>
          <w:szCs w:val="22"/>
        </w:rPr>
        <w:t xml:space="preserve"> – część dokumentacji projektowej, która wskazuje lokali</w:t>
      </w:r>
      <w:r w:rsidR="00DA0F72">
        <w:rPr>
          <w:sz w:val="22"/>
          <w:szCs w:val="22"/>
        </w:rPr>
        <w:t>zację, charakterystykę i wymiary</w:t>
      </w:r>
      <w:r w:rsidRPr="004D21CF">
        <w:rPr>
          <w:sz w:val="22"/>
          <w:szCs w:val="22"/>
        </w:rPr>
        <w:t xml:space="preserve"> obiektu będącego przedmiotem robót.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Ślepy kosztorys</w:t>
      </w:r>
      <w:r w:rsidRPr="004D21CF">
        <w:rPr>
          <w:sz w:val="22"/>
          <w:szCs w:val="22"/>
        </w:rPr>
        <w:t xml:space="preserve"> – wykaz robót z podaniem ich ilości (przedmiarem) w kolejności technologicznej ich wykonania.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Teren budowy</w:t>
      </w:r>
      <w:r w:rsidRPr="004D21CF">
        <w:rPr>
          <w:sz w:val="22"/>
          <w:szCs w:val="22"/>
        </w:rPr>
        <w:t xml:space="preserve"> – teren udostępniony przez Zamawiającego dla wykonania na nim robót oraz inne miejsca wymienione w kontrakcie jako tworzące część terenu budowy.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Utylizacja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w specyfikacji pod pojęciem utylizacja należy rozumieć proces, w którym odpady w pierwszej kolejności są poddawane odzyskowi, a jeżeli z przyczyn ekologicznych lub ekonomicznych ni</w:t>
      </w:r>
      <w:r w:rsidR="00E01EA1">
        <w:rPr>
          <w:sz w:val="22"/>
          <w:szCs w:val="22"/>
        </w:rPr>
        <w:t>e jest on uzasadniony, to odpady</w:t>
      </w:r>
      <w:r w:rsidR="001A7691" w:rsidRPr="004D21CF">
        <w:rPr>
          <w:sz w:val="22"/>
          <w:szCs w:val="22"/>
        </w:rPr>
        <w:t xml:space="preserve"> te należy unieszkodliwić w sposób zgodny z wymogami ochrony środowiska oraz planami gospodarki odpadami.</w:t>
      </w:r>
    </w:p>
    <w:p w:rsidR="001A7691" w:rsidRPr="004D21CF" w:rsidRDefault="001A7691" w:rsidP="00A56C47">
      <w:pPr>
        <w:jc w:val="both"/>
        <w:rPr>
          <w:sz w:val="22"/>
          <w:szCs w:val="22"/>
        </w:rPr>
      </w:pPr>
    </w:p>
    <w:p w:rsidR="001A7691" w:rsidRPr="004D21CF" w:rsidRDefault="00955BF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1.5. Ogólne wymagania dotyczące Robót.</w:t>
      </w:r>
    </w:p>
    <w:p w:rsidR="00955BF8" w:rsidRPr="004D21CF" w:rsidRDefault="00955BF8" w:rsidP="00A56C47">
      <w:pPr>
        <w:jc w:val="both"/>
        <w:rPr>
          <w:b/>
          <w:sz w:val="22"/>
          <w:szCs w:val="22"/>
        </w:rPr>
      </w:pPr>
    </w:p>
    <w:p w:rsidR="00955BF8" w:rsidRPr="004D21CF" w:rsidRDefault="00955BF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Prace budowlane będą prowadzone przez Wykonawcę wybranego zgodnie z Ustawą o Zamówieniach Publicznych.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Zamawiający w terminie określonym w dokumentach kontraktowych przekaże wykonawcy teren budowy wraz ze wszystkimi wymaganymi uzgodnieniami prawnymi i administracyjnymi, dziennik budowy komplety ST w ilości egzemplarzy zgodnej z ustaleniami umowy.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zobow</w:t>
      </w:r>
      <w:r w:rsidR="0072024E" w:rsidRPr="004D21CF">
        <w:rPr>
          <w:sz w:val="22"/>
          <w:szCs w:val="22"/>
        </w:rPr>
        <w:t>iązany jest zapewnić pracowników</w:t>
      </w:r>
      <w:r w:rsidRPr="004D21CF">
        <w:rPr>
          <w:sz w:val="22"/>
          <w:szCs w:val="22"/>
        </w:rPr>
        <w:t xml:space="preserve"> o odpowiednich kwalifikacjach i posiadających odpowiednie uprawnienia do prawidłowego wykonania w/w zadania.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dostarczy, zainstaluje i będzie utrzymywać tymczasowe urządzenia zabezpieczające, w tym ogrodzenia, poręcze, oświetlenie, sygnały i znaki ostrzegawcze oraz wszelkie inne środki niezbędne do ochrony robót, wygody społeczności i innych. 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miejscach przylegających do dróg otwartych dla ruchu Wykonaw</w:t>
      </w:r>
      <w:r w:rsidR="00A47D05">
        <w:rPr>
          <w:sz w:val="22"/>
          <w:szCs w:val="22"/>
        </w:rPr>
        <w:t>ca o</w:t>
      </w:r>
      <w:r w:rsidRPr="004D21CF">
        <w:rPr>
          <w:sz w:val="22"/>
          <w:szCs w:val="22"/>
        </w:rPr>
        <w:t>grodzi lub wyraźnie oznakuje teren budowy.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Prace będą nadzorowane przez kompetentnych przedstawicieli ze strony Inwestora.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Czasowa organizacja ruchu drogowego dla budowy w/w zadania powinna być realizowana bez jakiegokolwiek ograniczenia występujących relacji ruchu kołowego.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trakcie prowadzenie robót zachować </w:t>
      </w:r>
      <w:r w:rsidR="001A4FA5" w:rsidRPr="004D21CF">
        <w:rPr>
          <w:sz w:val="22"/>
          <w:szCs w:val="22"/>
        </w:rPr>
        <w:t>możliwość dojazdów i dojść, w tym szczególnie służb ratowniczych i komunalnych, do posesji oraz obiektów objętych frontem robót.</w:t>
      </w:r>
    </w:p>
    <w:p w:rsidR="001A4FA5" w:rsidRPr="004D21CF" w:rsidRDefault="001A4FA5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Zgodnie z projektem zapewnić utrzymanie dwukierunkowej ciągłości ruchu kołowego.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Zaplecze budowy zorganizować bez jakiegokolwiek dodatkowego zajmowania pasa drogowego.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Zaprojektowane oznakowanie drogowe i urządzenia bezpieczeństwa ruchu ustawić z zachowaniem wymaganej skrajni pionowej i poziomej przewidzianej dla ruchu drogowego.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Jednostka prowadząca roboty zobowiązana </w:t>
      </w:r>
      <w:r w:rsidR="00C323CF">
        <w:rPr>
          <w:sz w:val="22"/>
          <w:szCs w:val="22"/>
        </w:rPr>
        <w:t>jest do utrzymania</w:t>
      </w:r>
      <w:r w:rsidRPr="004D21CF">
        <w:rPr>
          <w:sz w:val="22"/>
          <w:szCs w:val="22"/>
        </w:rPr>
        <w:t xml:space="preserve"> w należytym stanie środki techniczne użyte do oznakowania i zabezpieczenia miejsca robót.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  <w:u w:val="single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  <w:u w:val="single"/>
        </w:rPr>
        <w:t>Zabezpieczenie i oznakowanie miejsca robót prowadzonych w pasie drogowym winno zapewniać bezpieczeństwo i uczestnikom ruchu kołowego i osobom wykonującym roboty oraz zapewnić płynność ruchu drogowego.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odpady powstające w wyniku wykonywanych robót należy zagospodarować zgodnie z ich rodzajem poprzez zdeponowanie w zakładach przeznaczonych do ich składowania lub utylizacji. 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 MATERIAŁY.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2.1. Źródła poszukiwań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Hurtownie materiałów budowlanych, kopalnie kruszyw.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2.2. Inspekcja wytwórni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Nie dotyczy.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2.3. Materiały nie odpowiadające wymaganiom.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Wszystkie użyte materiały powinny być nowe i posiadać dopuszczenie do obrotu i powszechnego stosowania w budownictwie zgodnie z Ustawą Prawo Budowlane z dnia 7 lipca 1994 r. z późn. zmianami. Materiały nie odpowiadające tym wymaganiom nie mogą być zastosowane.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2.4. Przechowywanie i składowanie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Materiały należy przechowywać w oryginalnych opakowaniach oraz zgodnie z zaleceniami producenta. 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2.5. Wariantowe stosowanie materiałów.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Zmiany materiałów na równorzędne są możliwe jedynie za zgodą Inwestora.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3. SPRZĘT.</w:t>
      </w: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</w:p>
    <w:p w:rsidR="00A673DC" w:rsidRPr="004D21CF" w:rsidRDefault="00A673D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robót przewiduje się użycie następującego sprzętu: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pomiarowy,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koparki,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ładowarki,</w:t>
      </w:r>
    </w:p>
    <w:p w:rsidR="00A673DC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samowyładowcze,</w:t>
      </w:r>
    </w:p>
    <w:p w:rsidR="00DD684A" w:rsidRPr="004D21CF" w:rsidRDefault="00DD684A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samochody skrzyniowe,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dostawcze,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ręczny,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sprężarka spalinowa z młotem pneumatycznym lub młot spalinowy,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piła spalinowa,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równiarki,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 płytowe, ubijaki mechaniczne lub małe ręczne walce wibracyjne,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szczotki ręczne i mechaniczne, sprężarki,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wytwórnia stacjonarna (otaczarka) o mieszaniu cyklicznym lub ciągłym, do wytwarzania mieszanek mineralno-asfaltowych, przystosowanej do dozowania i podgrzewania destruktu asfaltowego,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układarki do układania mieszanek mineralno-asfaltowych typu zagęszczanego,</w:t>
      </w:r>
    </w:p>
    <w:p w:rsidR="00A673DC" w:rsidRPr="004D21CF" w:rsidRDefault="00410AD2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skrapi</w:t>
      </w:r>
      <w:r w:rsidR="00A673DC" w:rsidRPr="004D21CF">
        <w:rPr>
          <w:sz w:val="22"/>
          <w:szCs w:val="22"/>
        </w:rPr>
        <w:t>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lekkie, średnie i ciężkie stalowe gładkie,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ogumione.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4. TRANSPORT.</w:t>
      </w: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 xml:space="preserve">Wykonawca stosować się będzie do ustawowych ograniczeń obciążenia na oś przy transporcie materiałów/sprzętu na i z terenu Robót. Uzyska on wszelkie niezbędne zezwolenia od władz, co do przewozu nietypowych ładunków i w sposób ciągły będzie o każdym takim przewozie powiadamiał </w:t>
      </w:r>
      <w:r w:rsidR="00DC6818">
        <w:rPr>
          <w:sz w:val="22"/>
          <w:szCs w:val="22"/>
        </w:rPr>
        <w:t>Zamawiającego.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zobowiązany do stosowania jedynie takich środków transportu, które nie wpłyną niekorzystnie na jakość wykonywanych Robót i właściwości przewożonych materiałów.</w:t>
      </w:r>
    </w:p>
    <w:p w:rsidR="00B47575" w:rsidRPr="004D21CF" w:rsidRDefault="00B47575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Liczba środków transportu będzie zapewniać prowa</w:t>
      </w:r>
      <w:r w:rsidR="00DC6818">
        <w:rPr>
          <w:sz w:val="22"/>
          <w:szCs w:val="22"/>
        </w:rPr>
        <w:t>dzenie Robót zgodnie z bieżącymi potrzebami w trakcie wykonywanych robót.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2053B7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usuwać na bieżąco, na własny koszt, wszelkie</w:t>
      </w:r>
      <w:r w:rsidR="002053B7" w:rsidRPr="004D21CF">
        <w:rPr>
          <w:sz w:val="22"/>
          <w:szCs w:val="22"/>
        </w:rPr>
        <w:t xml:space="preserve"> zanieczyszczenia spowodowane jego pojazdami na drogach publicznych oraz dojazdach do Terenu Budowy Transport materiałów na plac budowy będzie odbywał się przy zastosowaniu środków transportu kołowego.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Materiały podczas transportu należy zabezpieczyć w taki sposób, aby nie występowała możliwość ich uszkodzenia.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 WYKONANIE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5.1. Ogólne warunki wykonania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Do wykonania robót można przystąpić po pr</w:t>
      </w:r>
      <w:r w:rsidR="00350F7A">
        <w:rPr>
          <w:sz w:val="22"/>
          <w:szCs w:val="22"/>
        </w:rPr>
        <w:t>zekazaniu placu budowy Wykonawc</w:t>
      </w:r>
      <w:r w:rsidRPr="004D21CF">
        <w:rPr>
          <w:sz w:val="22"/>
          <w:szCs w:val="22"/>
        </w:rPr>
        <w:t>y przez Inwestora.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 należy przeprowadzić zgodnie z normami PN i BN oraz obowiązującymi przepisami. Osoby zatrudnione przy montażu powinny posiadać wymagane kwalifikacje i uprawnienia.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trakcie realizacji robót należy przestrzegać przepisów B.H.P i P-POŻ.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1B28F0" w:rsidRDefault="001B28F0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5.2. Warunki szczegółowe wykonania robót.</w:t>
      </w:r>
    </w:p>
    <w:p w:rsidR="007949C4" w:rsidRPr="004D21CF" w:rsidRDefault="007949C4" w:rsidP="00A673DC">
      <w:pPr>
        <w:jc w:val="both"/>
        <w:rPr>
          <w:b/>
          <w:sz w:val="22"/>
          <w:szCs w:val="22"/>
        </w:rPr>
      </w:pPr>
    </w:p>
    <w:p w:rsidR="001B28F0" w:rsidRPr="004D21CF" w:rsidRDefault="001B28F0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  <w:u w:val="single"/>
        </w:rPr>
        <w:t>5.2.1. Technologia wykonania robót.</w:t>
      </w:r>
    </w:p>
    <w:p w:rsidR="001B28F0" w:rsidRPr="004D21CF" w:rsidRDefault="001B28F0" w:rsidP="00A673DC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PROFILOWANIE I ZAGĘSZCZENIE PODŁOŻA.</w:t>
      </w: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Wykonanie koryta polega na profilowaniu dna koryta do wymaganego profilu oraz zagęszczenie </w:t>
      </w:r>
      <w:r w:rsidR="00612081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Bezpośrednio po profilowaniu podłoża należy przystąpić do jego dogęszczenia przez wałowanie. Jakiekolwiek nierówności powstałe przy zagęszczani</w:t>
      </w:r>
      <w:r w:rsidR="00704477">
        <w:rPr>
          <w:sz w:val="22"/>
          <w:szCs w:val="22"/>
        </w:rPr>
        <w:t>u powinny być naprawione przez W</w:t>
      </w:r>
      <w:r w:rsidRPr="004D21CF">
        <w:rPr>
          <w:sz w:val="22"/>
          <w:szCs w:val="22"/>
        </w:rPr>
        <w:t>ykonawcę w sposób zaakce</w:t>
      </w:r>
      <w:r w:rsidR="00612081">
        <w:rPr>
          <w:sz w:val="22"/>
          <w:szCs w:val="22"/>
        </w:rPr>
        <w:t>ptowany przez przedstawiciela Zamawiającego</w:t>
      </w:r>
      <w:r w:rsidRPr="004D21CF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Zagęszczenie podłoża należy kontrolować wg normalnej prób</w:t>
      </w:r>
      <w:r w:rsidR="00AD1C8F">
        <w:rPr>
          <w:sz w:val="22"/>
          <w:szCs w:val="22"/>
        </w:rPr>
        <w:t>y</w:t>
      </w:r>
      <w:r w:rsidRPr="004D21CF">
        <w:rPr>
          <w:sz w:val="22"/>
          <w:szCs w:val="22"/>
        </w:rPr>
        <w:t xml:space="preserve"> Proctora, przeprowadzonej zgodnie z BN-77/8931-12 lub dla gruntów gruboziarnistych płytą VSS zgodnie z PN-S-02205.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Wilgotność gruntu podłoża przy zagęszczeniu nie powinna różnić się od wilgotności optymalnej:</w:t>
      </w:r>
    </w:p>
    <w:p w:rsidR="004637E8" w:rsidRPr="004D21CF" w:rsidRDefault="009726AC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gruntach niespoistych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37E8" w:rsidRPr="004D21CF">
        <w:rPr>
          <w:sz w:val="22"/>
          <w:szCs w:val="22"/>
        </w:rPr>
        <w:t>2%,</w:t>
      </w:r>
    </w:p>
    <w:p w:rsidR="004637E8" w:rsidRPr="004D21CF" w:rsidRDefault="004637E8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gruntach mało i średnio spoistych</w:t>
      </w: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+ 0% i -2%.</w:t>
      </w:r>
    </w:p>
    <w:p w:rsidR="004637E8" w:rsidRPr="004D21CF" w:rsidRDefault="004637E8" w:rsidP="004637E8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wyprofilowane i zagęszczone podłoże uległo nadmier</w:t>
      </w:r>
      <w:r w:rsidR="00D05853">
        <w:rPr>
          <w:sz w:val="22"/>
          <w:szCs w:val="22"/>
        </w:rPr>
        <w:t>nemu zwilgoceniu, to przed</w:t>
      </w:r>
      <w:r w:rsidRPr="004D21CF">
        <w:rPr>
          <w:sz w:val="22"/>
          <w:szCs w:val="22"/>
        </w:rPr>
        <w:t xml:space="preserve"> przystąpieniem do układania podbudowy należy</w:t>
      </w:r>
      <w:r w:rsidR="00311C39" w:rsidRPr="004D21CF">
        <w:rPr>
          <w:sz w:val="22"/>
          <w:szCs w:val="22"/>
        </w:rPr>
        <w:t xml:space="preserve"> odczekać do czasu jego naturalnego osuszenia lub użyć środków zaakceptowanych przez Inspektora nadzoru.</w:t>
      </w:r>
    </w:p>
    <w:p w:rsidR="00311C39" w:rsidRPr="004D21CF" w:rsidRDefault="00311C39" w:rsidP="004637E8">
      <w:pPr>
        <w:ind w:firstLine="708"/>
        <w:jc w:val="both"/>
        <w:rPr>
          <w:sz w:val="22"/>
          <w:szCs w:val="22"/>
        </w:rPr>
      </w:pPr>
    </w:p>
    <w:p w:rsidR="00311C39" w:rsidRPr="004D21CF" w:rsidRDefault="00D325EF" w:rsidP="00311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 osuszeniu podłoża przedstawiciele Zamawiającego</w:t>
      </w:r>
      <w:r w:rsidR="00311C39" w:rsidRPr="004D21CF">
        <w:rPr>
          <w:sz w:val="22"/>
          <w:szCs w:val="22"/>
        </w:rPr>
        <w:t xml:space="preserve"> oceni</w:t>
      </w:r>
      <w:r>
        <w:rPr>
          <w:sz w:val="22"/>
          <w:szCs w:val="22"/>
        </w:rPr>
        <w:t>ą jego stan i ewentualnie zlecą</w:t>
      </w:r>
      <w:r w:rsidR="00311C39" w:rsidRPr="004D21CF">
        <w:rPr>
          <w:sz w:val="22"/>
          <w:szCs w:val="22"/>
        </w:rPr>
        <w:t xml:space="preserve"> wykonanie niezbędnych napraw. Jeżeli zawilgocenie nastąpi wskutek zaniedbania Wykonawcy, to dodatkowe naprawy wykona na własny koszt.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PODBUDOWA Z KRUSZYWA ŁAMANEGO.</w:t>
      </w: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Warstwy podbudowy układane są na zagęszczonym i wyprofilowanych gruncie rodzimym. Kontrola jakości wykonania podłoża polega na sprawdzeniu zgodności wykonanej warstwy z wymaganiami podanymi w odpowiedniej Normie.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 przypadku stwierdzenia przekroczenia tolerancji ustalonych w normie, usterki w wykonaniu podłoża należy usunąć.</w:t>
      </w:r>
    </w:p>
    <w:p w:rsidR="00ED22D7" w:rsidRPr="004D21CF" w:rsidRDefault="00ED22D7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Przygotowanie polega na wymieszaniu w taki sposób, aby uzyskać ciągłość uziarnienia i zwilżenia do wilgotności optymalnej z tolerancją ± 2%. Należycie wymieszane i zwilżone kruszywo dostarczać na budowę w warunkach zabezpieczających je przed wysychaniem i segregacją. Przed zagęszczeniem rozścielane kruszywo należy wyprofilować do spadków poprzecznych i pochyleń podłużnych wymaganych </w:t>
      </w:r>
      <w:r w:rsidR="00C31B90">
        <w:rPr>
          <w:sz w:val="22"/>
          <w:szCs w:val="22"/>
        </w:rPr>
        <w:t>przez inwestora</w:t>
      </w:r>
      <w:r w:rsidRPr="004D21CF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Podbudowę należy zagęszczać walcami. W ostatniej fazie zagęszczania należy sprawdzić profil szablonem. Zagęszczenie podbudowy należy wykonywać warstwami określonymi w p</w:t>
      </w:r>
      <w:r w:rsidR="00136C91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 1.3. przy zachowaniu wilgotności optymalnej.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Zagęszczenie podbudowy powinno być równomierne na całej szerokości, a nośność podbudowy badana płytą VSS powinna odpow</w:t>
      </w:r>
      <w:r w:rsidR="00D325EF">
        <w:rPr>
          <w:sz w:val="22"/>
          <w:szCs w:val="22"/>
        </w:rPr>
        <w:t>iadać warunkom podanym w Normie .</w:t>
      </w:r>
      <w:r w:rsidRPr="004D21CF">
        <w:rPr>
          <w:sz w:val="22"/>
          <w:szCs w:val="22"/>
        </w:rPr>
        <w:t xml:space="preserve"> </w:t>
      </w:r>
    </w:p>
    <w:p w:rsidR="00846BA7" w:rsidRPr="004D21CF" w:rsidRDefault="00846BA7" w:rsidP="00311C39">
      <w:pPr>
        <w:jc w:val="both"/>
        <w:rPr>
          <w:sz w:val="22"/>
          <w:szCs w:val="22"/>
        </w:rPr>
      </w:pP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NAWIERZCHNIA Z BETONU ASFALTOWEGO.</w:t>
      </w: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Do wykonania jezdni ulic przewiduje się użycie beton</w:t>
      </w:r>
      <w:r w:rsidR="00D81541">
        <w:rPr>
          <w:sz w:val="22"/>
          <w:szCs w:val="22"/>
        </w:rPr>
        <w:t xml:space="preserve">u asfaltowego </w:t>
      </w:r>
      <w:r w:rsidR="00746508">
        <w:rPr>
          <w:sz w:val="22"/>
          <w:szCs w:val="22"/>
        </w:rPr>
        <w:t>0/12,8</w:t>
      </w:r>
      <w:r w:rsidR="00794AA6">
        <w:rPr>
          <w:sz w:val="22"/>
          <w:szCs w:val="22"/>
        </w:rPr>
        <w:t xml:space="preserve"> mm – warstwa ścieralna gr. </w:t>
      </w:r>
      <w:smartTag w:uri="urn:schemas-microsoft-com:office:smarttags" w:element="metricconverter">
        <w:smartTagPr>
          <w:attr w:name="ProductID" w:val="5 cm"/>
        </w:smartTagPr>
        <w:r w:rsidR="00794AA6">
          <w:rPr>
            <w:sz w:val="22"/>
            <w:szCs w:val="22"/>
          </w:rPr>
          <w:t>5</w:t>
        </w:r>
        <w:r w:rsidRPr="004D21CF">
          <w:rPr>
            <w:sz w:val="22"/>
            <w:szCs w:val="22"/>
          </w:rPr>
          <w:t xml:space="preserve"> cm</w:t>
        </w:r>
      </w:smartTag>
      <w:r w:rsidRPr="004D21CF">
        <w:rPr>
          <w:sz w:val="22"/>
          <w:szCs w:val="22"/>
        </w:rPr>
        <w:t xml:space="preserve">. 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Projektowanie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Projektowanie mieszanki mineralno – asfaltowej polega na: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składników mieszanki,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optymalnej ilości asfaltu,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określeniu jej właściwości i porównaniu wyników z zało</w:t>
      </w:r>
      <w:r w:rsidR="00922982">
        <w:rPr>
          <w:sz w:val="22"/>
          <w:szCs w:val="22"/>
        </w:rPr>
        <w:t>żeniami projektowymi i Specyfikacji</w:t>
      </w:r>
      <w:r w:rsidRPr="004D21CF">
        <w:rPr>
          <w:sz w:val="22"/>
          <w:szCs w:val="22"/>
        </w:rPr>
        <w:t xml:space="preserve"> Technicznej.</w:t>
      </w:r>
    </w:p>
    <w:p w:rsidR="00846BA7" w:rsidRPr="004D21CF" w:rsidRDefault="00846BA7" w:rsidP="00846BA7">
      <w:pPr>
        <w:jc w:val="both"/>
        <w:rPr>
          <w:sz w:val="22"/>
          <w:szCs w:val="22"/>
        </w:rPr>
      </w:pP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Wytwarzanie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4C0ABA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Mieszankę mineralno </w:t>
      </w:r>
      <w:r w:rsidR="00846BA7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846BA7" w:rsidRPr="004D21CF">
        <w:rPr>
          <w:sz w:val="22"/>
          <w:szCs w:val="22"/>
        </w:rPr>
        <w:t>asfaltową produkuje się w otaczarce o mieszaniu cyklicznym lub ciągłym zapewniającej prawidłowe dozowanie składników, ich wysuszenie i wymieszanie oraz zachowanie temperatury składników i gotowej mieszanki mineralno</w:t>
      </w:r>
      <w:r w:rsidRPr="004D21CF">
        <w:rPr>
          <w:sz w:val="22"/>
          <w:szCs w:val="22"/>
        </w:rPr>
        <w:t xml:space="preserve"> – asfaltowej. 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Dozowanie składników powinno być wagowe i zautomatyzowane oraz zgodne z receptą. Tolerancje dozowania składników mogą wynosić nie więcej niż ±2% w stosunku do masy składnika.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jest przewidziane dodanie środka adhezyjnego, to powinien on być dozowany do asfaltu w sposób i w ilościach określonych w recepcie.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Asfalt w zbiorniku powinien być ogrzewany w sposób pośredni, z układem termostatowania, zapewniającym utrzymanie sta</w:t>
      </w:r>
      <w:r w:rsidR="00BC48AC">
        <w:rPr>
          <w:sz w:val="22"/>
          <w:szCs w:val="22"/>
        </w:rPr>
        <w:t>łej temperatury z tolerancją ±5˚</w:t>
      </w:r>
      <w:r w:rsidRPr="004D21CF">
        <w:rPr>
          <w:sz w:val="22"/>
          <w:szCs w:val="22"/>
        </w:rPr>
        <w:t>C.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w zbiorniku powinna wynosić: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35/50145˚C÷165˚C,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50/70140˚C÷160˚C.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Kruszywo powinno być wysuszone i tak podgrzane, aby po dodaniu wypełniacza, d</w:t>
      </w:r>
      <w:r w:rsidR="0072129B">
        <w:rPr>
          <w:sz w:val="22"/>
          <w:szCs w:val="22"/>
        </w:rPr>
        <w:t>estruktu asfaltowego</w:t>
      </w:r>
      <w:r w:rsidRPr="004D21CF">
        <w:rPr>
          <w:sz w:val="22"/>
          <w:szCs w:val="22"/>
        </w:rPr>
        <w:t xml:space="preserve"> i asfaltu uzyskać właściwą temperaturę mieszanki mineralno-asfaltowej.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mieszanki mineralno-asfaltowej powinna wynosić: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35/50140˚C÷170˚C,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50/70135˚</w:t>
      </w:r>
      <w:r w:rsidR="006460C5" w:rsidRPr="004D21CF">
        <w:rPr>
          <w:sz w:val="22"/>
          <w:szCs w:val="22"/>
        </w:rPr>
        <w:t>C</w:t>
      </w:r>
      <w:r w:rsidRPr="004D21CF">
        <w:rPr>
          <w:sz w:val="22"/>
          <w:szCs w:val="22"/>
        </w:rPr>
        <w:t>÷</w:t>
      </w:r>
      <w:r w:rsidR="006460C5" w:rsidRPr="004D21CF">
        <w:rPr>
          <w:sz w:val="22"/>
          <w:szCs w:val="22"/>
        </w:rPr>
        <w:t>165</w:t>
      </w:r>
      <w:r w:rsidRPr="004D21CF">
        <w:rPr>
          <w:sz w:val="22"/>
          <w:szCs w:val="22"/>
        </w:rPr>
        <w:t>˚</w:t>
      </w:r>
      <w:r w:rsidR="006460C5" w:rsidRPr="004D21CF">
        <w:rPr>
          <w:sz w:val="22"/>
          <w:szCs w:val="22"/>
        </w:rPr>
        <w:t>C.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polimeroasfaltem – wg wskazań producenta polimeroasfaltu.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Mieszanka mineralno – asfaltowa przegrzana (z oznakami niebieskiego dymu w czasie wytwarzania) oraz o temperaturze niższej od wymaganej powinna być potraktowana jako odpad produkcyjny. 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Przygotowanie podłoża</w:t>
      </w: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Podłoże pod warstwę </w:t>
      </w:r>
      <w:r w:rsidR="00D94E9F">
        <w:rPr>
          <w:sz w:val="22"/>
          <w:szCs w:val="22"/>
        </w:rPr>
        <w:t xml:space="preserve"> ścieralną </w:t>
      </w:r>
      <w:r w:rsidRPr="004D21CF">
        <w:rPr>
          <w:sz w:val="22"/>
          <w:szCs w:val="22"/>
        </w:rPr>
        <w:t>stanowi warstwa podbudowy z tłucznia kamiennego o frakcji 0/31,5 mm.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Powierzchnia podłoża powinna być sucha i czysta.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Przed rozłożeniem warstwy nawierzchni z betonu asfaltowego, podłoże należy skropić emulsją asfaltową. Zalecane ilości asfaltu po odparowaniu wody z emulsji podano w tablicy 1. </w:t>
      </w:r>
    </w:p>
    <w:p w:rsidR="00BC34F7" w:rsidRPr="004D21CF" w:rsidRDefault="00BC34F7" w:rsidP="006460C5">
      <w:pPr>
        <w:jc w:val="both"/>
        <w:rPr>
          <w:sz w:val="22"/>
          <w:szCs w:val="22"/>
        </w:rPr>
      </w:pPr>
    </w:p>
    <w:p w:rsidR="00BC34F7" w:rsidRDefault="00BC34F7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Tabela 1 – Zalecane ilości asfaltu po odparowaniu wody z emulsji</w:t>
      </w:r>
    </w:p>
    <w:p w:rsidR="009A73DB" w:rsidRPr="004D21CF" w:rsidRDefault="009A73DB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618"/>
        <w:gridCol w:w="2618"/>
      </w:tblGrid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Lp.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Podłoże do wykonania warstwy z mieszanki betonu asfaltowego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Ilość asfaltu po odparowaniu wody z emulsji kg/m2</w:t>
            </w:r>
          </w:p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1.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asfaltowa (nowa)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0,3÷0,5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2.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Nawierzchnia asfaltowa (istniejąca)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0,2÷0,5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3.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z kruszywa stabilizowanego mechanicznie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0,5÷0,7</w:t>
            </w:r>
          </w:p>
        </w:tc>
      </w:tr>
    </w:tbl>
    <w:p w:rsidR="00311C39" w:rsidRPr="004D21CF" w:rsidRDefault="00311C39" w:rsidP="009A73DB">
      <w:pPr>
        <w:jc w:val="both"/>
        <w:rPr>
          <w:sz w:val="22"/>
          <w:szCs w:val="22"/>
        </w:rPr>
      </w:pPr>
    </w:p>
    <w:p w:rsidR="009A73DB" w:rsidRPr="004D21CF" w:rsidRDefault="009A73DB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Skropienie powinno być wykonane z wyprzedzeniem w czasie przewidzianym na odparowanie wody. Orientacyjny czas wyprzedzenia wynosi co najmniej: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0,5 h przy ilości 0,2 ÷ 0,5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emulsji,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 h przy ilości 0,5 ÷ 1,0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emulsji.</w:t>
      </w:r>
    </w:p>
    <w:p w:rsidR="000D0496" w:rsidRPr="004D21CF" w:rsidRDefault="000D0496" w:rsidP="006F6D54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Powierzchnie czołowe krawężników, włazów, wpustów itp. urządzeń powinny być pokryte asfaltem lub innym materiałem uszczelniającym zaakceptowanym przez Inżyniera.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Warunki przystąpienia do robót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Warstwa nawierzchni z betonu asfaltowego może być układana, gdy temperatura otoczenia w ciągu doby była nie niższa od 5˚C. Nie dopuszcza się układania warstw nawierzchni z betonu asfaltowego podczas odpadów atmosferycznych oraz silnego wiatru (V&gt;16 m/s).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Wbudowanie i zagęszczenie warstwy z betonu asfaltowego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Mieszanka mineralno – asfaltowa powinna by</w:t>
      </w:r>
      <w:r w:rsidR="003B582B">
        <w:rPr>
          <w:sz w:val="22"/>
          <w:szCs w:val="22"/>
        </w:rPr>
        <w:t>ć wbudowana układarką wyposażoną</w:t>
      </w:r>
      <w:r w:rsidRPr="004D21CF">
        <w:rPr>
          <w:sz w:val="22"/>
          <w:szCs w:val="22"/>
        </w:rPr>
        <w:t xml:space="preserve"> w układ z automatycznym sterowaniem grubości warstwy i utrzymaniem </w:t>
      </w:r>
      <w:r w:rsidR="00D94E9F">
        <w:rPr>
          <w:sz w:val="22"/>
          <w:szCs w:val="22"/>
        </w:rPr>
        <w:t>założonej niwelety.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Temperatura mieszanki wbudowywanej nie powinna być niższa od minimalnej temperatury mieszanki.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Początkowa temperatura mieszanki w czasie zagęszczenie powinna wynosić nie mniej niż: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35/50130˚C,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50/70125˚C.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DB30D2" w:rsidP="000D0496">
      <w:pPr>
        <w:jc w:val="both"/>
        <w:rPr>
          <w:sz w:val="22"/>
          <w:szCs w:val="22"/>
        </w:rPr>
      </w:pPr>
      <w:r>
        <w:rPr>
          <w:sz w:val="22"/>
          <w:szCs w:val="22"/>
        </w:rPr>
        <w:t>Zagęszcza</w:t>
      </w:r>
      <w:r w:rsidR="000D0496" w:rsidRPr="004D21CF">
        <w:rPr>
          <w:sz w:val="22"/>
          <w:szCs w:val="22"/>
        </w:rPr>
        <w:t>nie należy rozpocząć od krawędzi nawierzchni ku środkowi. Wskaźnik zagęszczenia ułożonej warstwy powinien być ≥ 98,0 %.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717D6D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Złącza w nawierzchni powinny być wykonane w linii prostej, równoległe lub prostopadłe do osi drogi. Złącza w konstrukcji wielowarstwowej powinny być przesunięte względem siebie co najmniej 15 cm. Złącza powinny być całkowicie związane, a przylegające warstwy powinny być w jednym poziomie.</w:t>
      </w:r>
    </w:p>
    <w:p w:rsidR="000D0496" w:rsidRPr="004D21CF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 </w:t>
      </w:r>
    </w:p>
    <w:p w:rsidR="0064498E" w:rsidRDefault="0064498E" w:rsidP="000D0496">
      <w:pPr>
        <w:jc w:val="both"/>
        <w:rPr>
          <w:sz w:val="22"/>
          <w:szCs w:val="22"/>
        </w:rPr>
      </w:pP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 KONTROLA JAKOŚCI ROBÓT.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6.1. Zasady kontroli jakości Robót.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</w:p>
    <w:p w:rsidR="00B20F2C" w:rsidRPr="004D21CF" w:rsidRDefault="00B20F2C" w:rsidP="000D0496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Celem kontroli Robót będzie takie sterowanie ich przygotowaniem i wykonaniem, aby osiągnąć założoną jakość Robót.</w:t>
      </w:r>
    </w:p>
    <w:p w:rsidR="00B20F2C" w:rsidRPr="004D21CF" w:rsidRDefault="00B20F2C" w:rsidP="000D0496">
      <w:pPr>
        <w:jc w:val="both"/>
        <w:rPr>
          <w:sz w:val="22"/>
          <w:szCs w:val="22"/>
        </w:rPr>
      </w:pPr>
    </w:p>
    <w:p w:rsidR="00B20F2C" w:rsidRPr="004D21CF" w:rsidRDefault="00B20F2C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odpowiedzialny za pełną kontrolę Robót i jakości materiałów. Wykonawca zapewni odpowiedni system kontroli, włączając personel, laboratorium, sprzęt, zaopatrzenie i wszystkie urządzeni</w:t>
      </w:r>
      <w:r w:rsidR="00A2349F" w:rsidRPr="004D21CF">
        <w:rPr>
          <w:sz w:val="22"/>
          <w:szCs w:val="22"/>
        </w:rPr>
        <w:t>a</w:t>
      </w:r>
      <w:r w:rsidRPr="004D21CF">
        <w:rPr>
          <w:sz w:val="22"/>
          <w:szCs w:val="22"/>
        </w:rPr>
        <w:t xml:space="preserve"> niezbędne do pobierania próbek i badań materiałów</w:t>
      </w:r>
      <w:r w:rsidR="00A2349F" w:rsidRPr="004D21CF">
        <w:rPr>
          <w:sz w:val="22"/>
          <w:szCs w:val="22"/>
        </w:rPr>
        <w:t xml:space="preserve"> oraz Ro</w:t>
      </w:r>
      <w:r w:rsidRPr="004D21CF">
        <w:rPr>
          <w:sz w:val="22"/>
          <w:szCs w:val="22"/>
        </w:rPr>
        <w:t xml:space="preserve">bót. </w:t>
      </w:r>
    </w:p>
    <w:p w:rsidR="00EA6401" w:rsidRPr="004D21CF" w:rsidRDefault="00EA6401" w:rsidP="000D0496">
      <w:pPr>
        <w:jc w:val="both"/>
        <w:rPr>
          <w:sz w:val="22"/>
          <w:szCs w:val="22"/>
        </w:rPr>
      </w:pPr>
    </w:p>
    <w:p w:rsidR="00EA6401" w:rsidRPr="004D21CF" w:rsidRDefault="00EA6401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przeprowadzać pomiary i badania materiałów oraz Robót z częstotliwością zapewniającą stwierdzenie, że Roboty wykonano zgodnie z wymaganiami zawartym</w:t>
      </w:r>
      <w:r w:rsidR="00C77C95">
        <w:rPr>
          <w:sz w:val="22"/>
          <w:szCs w:val="22"/>
        </w:rPr>
        <w:t>i w s</w:t>
      </w:r>
      <w:r w:rsidRPr="004D21CF">
        <w:rPr>
          <w:sz w:val="22"/>
          <w:szCs w:val="22"/>
        </w:rPr>
        <w:t>pecyfikacji.</w:t>
      </w:r>
    </w:p>
    <w:p w:rsidR="000D55B4" w:rsidRPr="004D21CF" w:rsidRDefault="00EA6401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Minimalne wymagania, co do zakresu badań i ich częstotliwość są określone w stosownych normach i wytycznych. W przypadku, gdy nie zost</w:t>
      </w:r>
      <w:r w:rsidR="00D94E9F">
        <w:rPr>
          <w:sz w:val="22"/>
          <w:szCs w:val="22"/>
        </w:rPr>
        <w:t xml:space="preserve">ały one tam określone, Przedstawiciel Zamawiającego </w:t>
      </w:r>
      <w:r w:rsidRPr="004D21CF">
        <w:rPr>
          <w:sz w:val="22"/>
          <w:szCs w:val="22"/>
        </w:rPr>
        <w:t xml:space="preserve"> ustali, jaki zakres kontroli jest konieczny. </w:t>
      </w:r>
      <w:r w:rsidR="000D55B4" w:rsidRPr="004D21CF">
        <w:rPr>
          <w:sz w:val="22"/>
          <w:szCs w:val="22"/>
        </w:rPr>
        <w:t xml:space="preserve"> 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koszty związane z organizowaniem i prowadzeniem badań materiałów ponosi Wykonawca.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Inspektor nadzoru jest upoważniony do kontroli wszystkich Robót oraz materiałów dostarczonych na budowę lub na jej terenie produkcyjnym, włączając w to przygotowanie i produkcję materiałów. </w:t>
      </w:r>
      <w:r w:rsidR="00D94E9F"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powiadomi Wykonawcę o wykrytych wadach i odrzuci wszystkie materiały i Roboty, które nie spełniają wymagań jakościowych. 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3414F6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6.2. Badania i pomiary.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badania i pomiary będą przeprowadzone zgodnie z wymaganiami norm. Za zgodą </w:t>
      </w:r>
      <w:r w:rsidR="00D94E9F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stosować można wytyczne krajowe.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 przystąpieniem do pomiarów lub badań, Wykonawca powiadomi </w:t>
      </w:r>
      <w:r w:rsidR="00D94E9F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o rodzaju, miejscu i terminie pomiaru lub badania. Po </w:t>
      </w:r>
      <w:r w:rsidR="003414F6" w:rsidRPr="004D21CF">
        <w:rPr>
          <w:sz w:val="22"/>
          <w:szCs w:val="22"/>
        </w:rPr>
        <w:t xml:space="preserve">wykonaniu pomiaru lub badania, Wykonawca przestawi na piśmie ich wyniki do akceptacji </w:t>
      </w:r>
      <w:r w:rsidR="002E5930">
        <w:rPr>
          <w:sz w:val="22"/>
          <w:szCs w:val="22"/>
        </w:rPr>
        <w:t xml:space="preserve"> Zamawiającemu.</w:t>
      </w: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</w:p>
    <w:p w:rsidR="005F1C9E" w:rsidRPr="004D21CF" w:rsidRDefault="003414F6" w:rsidP="005F1C9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6.3. Raporty z badań.</w:t>
      </w:r>
    </w:p>
    <w:p w:rsidR="003414F6" w:rsidRPr="004D21CF" w:rsidRDefault="003414F6" w:rsidP="005F1C9E">
      <w:pPr>
        <w:jc w:val="both"/>
        <w:rPr>
          <w:b/>
          <w:sz w:val="22"/>
          <w:szCs w:val="22"/>
        </w:rPr>
      </w:pPr>
    </w:p>
    <w:p w:rsidR="003414F6" w:rsidRPr="004D21CF" w:rsidRDefault="003414F6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będzie przekazywać </w:t>
      </w:r>
      <w:r w:rsidR="002E5930">
        <w:rPr>
          <w:sz w:val="22"/>
          <w:szCs w:val="22"/>
        </w:rPr>
        <w:t xml:space="preserve">Zamawiającemu </w:t>
      </w:r>
      <w:r w:rsidRPr="004D21CF">
        <w:rPr>
          <w:sz w:val="22"/>
          <w:szCs w:val="22"/>
        </w:rPr>
        <w:t xml:space="preserve">kopie raportów z wynikami badań jak w trybie natychmiastowym. </w:t>
      </w:r>
    </w:p>
    <w:p w:rsidR="003414F6" w:rsidRPr="004D21CF" w:rsidRDefault="003414F6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Wyniki badań (kopie) będą przekazywane </w:t>
      </w:r>
      <w:r w:rsidR="002E5930">
        <w:rPr>
          <w:sz w:val="22"/>
          <w:szCs w:val="22"/>
        </w:rPr>
        <w:t xml:space="preserve">Zamawiającemu  na formularzach </w:t>
      </w:r>
      <w:r w:rsidRPr="004D21CF">
        <w:rPr>
          <w:sz w:val="22"/>
          <w:szCs w:val="22"/>
        </w:rPr>
        <w:t xml:space="preserve">przez niego zaaprobowanych. </w:t>
      </w:r>
    </w:p>
    <w:p w:rsidR="00D3746E" w:rsidRPr="004D21CF" w:rsidRDefault="00D3746E" w:rsidP="005F1C9E">
      <w:pPr>
        <w:jc w:val="both"/>
        <w:rPr>
          <w:sz w:val="22"/>
          <w:szCs w:val="22"/>
        </w:rPr>
      </w:pPr>
    </w:p>
    <w:p w:rsidR="00D3746E" w:rsidRPr="004D21CF" w:rsidRDefault="00D3746E" w:rsidP="005F1C9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6.4. Certyfikaty i deklaracje.</w:t>
      </w:r>
    </w:p>
    <w:p w:rsidR="00D3746E" w:rsidRPr="004D21CF" w:rsidRDefault="00D3746E" w:rsidP="005F1C9E">
      <w:pPr>
        <w:jc w:val="both"/>
        <w:rPr>
          <w:b/>
          <w:sz w:val="22"/>
          <w:szCs w:val="22"/>
        </w:rPr>
      </w:pPr>
    </w:p>
    <w:p w:rsidR="00D3746E" w:rsidRPr="004D21CF" w:rsidRDefault="00D3746E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 może dopuścić do użycia tylko te materiały, które posiadają:</w:t>
      </w:r>
    </w:p>
    <w:p w:rsidR="00D3746E" w:rsidRPr="004D21CF" w:rsidRDefault="00D3746E" w:rsidP="00D3746E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Certyfikat na znak bezpieczeństwa wykazujący, że zapewniono zgodność z kryteriami technicznymi określonymi na podstawie Polskich Norm, aprobat technicznych oraz właściwych przepisów i dokumentów technicznych,</w:t>
      </w:r>
    </w:p>
    <w:p w:rsidR="00D3746E" w:rsidRPr="004D21CF" w:rsidRDefault="00D3746E" w:rsidP="00D3746E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Deklarację zgodności lub certyfikat zgodności z: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Polską Normą lub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Aprobatą Techniczną, w przypadku wyrobów, dla których nie ustanowiono Polskiej Normy, jeżeli nie są objęte certyfikacją określoną w pkt. 1. 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Produkty przemysłowe muszą posiadać w/w dokumenty wydane przez producenta, a w razie potrzeby poparte wynikam</w:t>
      </w:r>
      <w:r w:rsidR="0033703D">
        <w:rPr>
          <w:sz w:val="22"/>
          <w:szCs w:val="22"/>
        </w:rPr>
        <w:t>i badań wykonanych przez niego. K</w:t>
      </w:r>
      <w:r w:rsidRPr="004D21CF">
        <w:rPr>
          <w:sz w:val="22"/>
          <w:szCs w:val="22"/>
        </w:rPr>
        <w:t>opie wyników tych badań będą dostarczone przez Wykonaw</w:t>
      </w:r>
      <w:r w:rsidR="002E5930">
        <w:rPr>
          <w:sz w:val="22"/>
          <w:szCs w:val="22"/>
        </w:rPr>
        <w:t>cę Zamawiającemu.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Jakiekolwiek materiały, które nie spełniają tych wymagań będą odrzucone.</w:t>
      </w:r>
    </w:p>
    <w:p w:rsidR="00D3746E" w:rsidRPr="004D21CF" w:rsidRDefault="00D3746E" w:rsidP="00D3746E">
      <w:pPr>
        <w:jc w:val="both"/>
        <w:rPr>
          <w:sz w:val="22"/>
          <w:szCs w:val="22"/>
        </w:rPr>
      </w:pPr>
    </w:p>
    <w:p w:rsidR="00D3746E" w:rsidRPr="004D21CF" w:rsidRDefault="0037124F" w:rsidP="00D3746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6.5. Dokumenty budowy.</w:t>
      </w:r>
    </w:p>
    <w:p w:rsidR="0061535F" w:rsidRPr="004D21CF" w:rsidRDefault="0061535F" w:rsidP="00B5295E">
      <w:pPr>
        <w:jc w:val="both"/>
        <w:rPr>
          <w:b/>
          <w:i/>
          <w:sz w:val="22"/>
          <w:szCs w:val="22"/>
        </w:rPr>
      </w:pPr>
    </w:p>
    <w:p w:rsidR="0061535F" w:rsidRPr="004D21CF" w:rsidRDefault="0061535F" w:rsidP="00B5295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dokumentów budowy zalicza się, następujące dokumenty:</w:t>
      </w:r>
    </w:p>
    <w:p w:rsidR="00D81541" w:rsidRDefault="00D81541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zgłoszenie o zamiarze</w:t>
      </w:r>
      <w:r w:rsidR="002737A3">
        <w:rPr>
          <w:sz w:val="22"/>
          <w:szCs w:val="22"/>
        </w:rPr>
        <w:t xml:space="preserve"> </w:t>
      </w:r>
      <w:r w:rsidR="00D64B28">
        <w:rPr>
          <w:sz w:val="22"/>
          <w:szCs w:val="22"/>
        </w:rPr>
        <w:t>wykonania robót budowlanych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przekazania Terenu budowy,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umowy cywilno-prawne z osobami trzecimi i inne umowy cywilno-prawne,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odbioru Robót,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z narad i ustaleń,</w:t>
      </w:r>
    </w:p>
    <w:p w:rsidR="0061535F" w:rsidRPr="004D21CF" w:rsidRDefault="00FD114C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korespondencję na budowie.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Przechowywanie dokumentów budowy: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Dokumenty budowy będą przechowywane </w:t>
      </w:r>
      <w:r w:rsidR="00D64B28">
        <w:rPr>
          <w:sz w:val="22"/>
          <w:szCs w:val="22"/>
        </w:rPr>
        <w:t>w Urzędzie Gminy w Koszęcinie</w:t>
      </w:r>
      <w:r w:rsidRPr="004D21CF">
        <w:rPr>
          <w:sz w:val="22"/>
          <w:szCs w:val="22"/>
        </w:rPr>
        <w:t xml:space="preserve"> w miejscu odpowiednio zabezpieczonym.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Zaginięcie któregokolwiek z dokumentów budowy spowoduje jego natychmiastowe odtworzenie w formie przewidzianej prawem.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dokumenty budowy będą zawsze dostępne dla </w:t>
      </w:r>
      <w:r w:rsidR="00D64B28">
        <w:rPr>
          <w:sz w:val="22"/>
          <w:szCs w:val="22"/>
        </w:rPr>
        <w:t>stron realizacji inwestycji.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 OBMIAR ROBÓT.</w:t>
      </w: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7.1. Zasady ogóle obmiaru robót.</w:t>
      </w: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będzie określać faktyczny zakres wykonywanych Robót zgodnie z Dokumentacją Projektową w jednostkach ustalonych w kosztorysie.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Robót dokonuje Wykonawca po pisemnym powiadomieniu </w:t>
      </w:r>
      <w:r w:rsidR="002E5930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o zakresie obmierzanych Robót i terminie obmiaru, co najmniej na 3 dni przez tym terminem.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Wyniki obmiaru będą wpisane do Rejestru Obmiarów</w:t>
      </w:r>
      <w:r w:rsidR="008F5D3D">
        <w:rPr>
          <w:sz w:val="22"/>
          <w:szCs w:val="22"/>
        </w:rPr>
        <w:t xml:space="preserve"> (w zależności od ustaleń)</w:t>
      </w:r>
      <w:r w:rsidRPr="004D21CF">
        <w:rPr>
          <w:sz w:val="22"/>
          <w:szCs w:val="22"/>
        </w:rPr>
        <w:t>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Obmiar podlega akceptacji </w:t>
      </w:r>
      <w:r w:rsidR="002E5930">
        <w:rPr>
          <w:sz w:val="22"/>
          <w:szCs w:val="22"/>
        </w:rPr>
        <w:t>Zamawiającego.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Jakikolwiek błąd lub przeoczenie (opuszczenie) w ilościach podanych w </w:t>
      </w:r>
      <w:r w:rsidR="00D1308D">
        <w:rPr>
          <w:sz w:val="22"/>
          <w:szCs w:val="22"/>
        </w:rPr>
        <w:t>Ślepym K</w:t>
      </w:r>
      <w:r w:rsidRPr="004D21CF">
        <w:rPr>
          <w:sz w:val="22"/>
          <w:szCs w:val="22"/>
        </w:rPr>
        <w:t xml:space="preserve">osztorysie lub gdzie indziej nie zwalnia Wykonawcy od obowiązku ukończenia wszystkich Robót. Błędne dane zostaną poprawione wg instrukcji </w:t>
      </w:r>
      <w:r w:rsidR="002E5930">
        <w:rPr>
          <w:sz w:val="22"/>
          <w:szCs w:val="22"/>
        </w:rPr>
        <w:t xml:space="preserve">Zamawiającego na piśmie . 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nie powinien obejmować dodatkowych Robót nie </w:t>
      </w:r>
      <w:r w:rsidR="003822C1">
        <w:rPr>
          <w:sz w:val="22"/>
          <w:szCs w:val="22"/>
        </w:rPr>
        <w:t xml:space="preserve">wynikających z kosztorysu ofertowego </w:t>
      </w:r>
      <w:r w:rsidRPr="004D21CF">
        <w:rPr>
          <w:sz w:val="22"/>
          <w:szCs w:val="22"/>
        </w:rPr>
        <w:t xml:space="preserve">z wyjątkiem Robót zaakceptowanych przez </w:t>
      </w:r>
      <w:r w:rsidR="002E5930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na piśmie. Zwiększona ilość Robót w stosunku do </w:t>
      </w:r>
      <w:r w:rsidR="003822C1">
        <w:rPr>
          <w:sz w:val="22"/>
          <w:szCs w:val="22"/>
        </w:rPr>
        <w:t xml:space="preserve">kosztorysu ofertowego </w:t>
      </w:r>
      <w:r w:rsidRPr="004D21CF">
        <w:rPr>
          <w:sz w:val="22"/>
          <w:szCs w:val="22"/>
        </w:rPr>
        <w:t xml:space="preserve">wykonana bez pisemnego upoważnienia </w:t>
      </w:r>
      <w:r w:rsidR="003822C1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>nie może stanowić podstawy do roszczeń o dodatkową zapłatę.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CD633D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7.2. Zasady określania ilości robót i materiałów.</w:t>
      </w:r>
    </w:p>
    <w:p w:rsidR="00CD633D" w:rsidRPr="004D21CF" w:rsidRDefault="00CD633D" w:rsidP="00FD114C">
      <w:pPr>
        <w:jc w:val="both"/>
        <w:rPr>
          <w:b/>
          <w:sz w:val="22"/>
          <w:szCs w:val="22"/>
        </w:rPr>
      </w:pPr>
    </w:p>
    <w:p w:rsidR="00CD633D" w:rsidRPr="004D21CF" w:rsidRDefault="00CD633D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Długości i odległości pomiędzy wyszczególnionymi punktami s</w:t>
      </w:r>
      <w:r w:rsidR="00E6310A">
        <w:rPr>
          <w:sz w:val="22"/>
          <w:szCs w:val="22"/>
        </w:rPr>
        <w:t>krajnymi będą obmierzone poziomo</w:t>
      </w:r>
      <w:r w:rsidRPr="004D21CF">
        <w:rPr>
          <w:sz w:val="22"/>
          <w:szCs w:val="22"/>
        </w:rPr>
        <w:t xml:space="preserve"> wzdłuż linii osiowej.</w:t>
      </w:r>
    </w:p>
    <w:p w:rsidR="00CD633D" w:rsidRPr="004D21CF" w:rsidRDefault="00CD633D" w:rsidP="00FD114C">
      <w:pPr>
        <w:jc w:val="both"/>
        <w:rPr>
          <w:sz w:val="22"/>
          <w:szCs w:val="22"/>
        </w:rPr>
      </w:pPr>
    </w:p>
    <w:p w:rsidR="00280121" w:rsidRPr="004D21CF" w:rsidRDefault="00CD633D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Objętości będą wyliczone w m</w:t>
      </w:r>
      <w:r w:rsidRPr="004D21CF">
        <w:rPr>
          <w:sz w:val="22"/>
          <w:szCs w:val="22"/>
          <w:vertAlign w:val="superscript"/>
        </w:rPr>
        <w:t>3</w:t>
      </w:r>
      <w:r w:rsidRPr="004D21CF">
        <w:rPr>
          <w:sz w:val="22"/>
          <w:szCs w:val="22"/>
        </w:rPr>
        <w:t xml:space="preserve"> jako długość pomnożona przez śr</w:t>
      </w:r>
      <w:r w:rsidR="00280121" w:rsidRPr="004D21CF">
        <w:rPr>
          <w:sz w:val="22"/>
          <w:szCs w:val="22"/>
        </w:rPr>
        <w:t>edni przekrój</w:t>
      </w:r>
      <w:r w:rsidRPr="004D21CF">
        <w:rPr>
          <w:sz w:val="22"/>
          <w:szCs w:val="22"/>
        </w:rPr>
        <w:t>.</w:t>
      </w:r>
    </w:p>
    <w:p w:rsidR="00CD633D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Ilości, które mają być obmierzone wagowo, będą ważone w tonach lub kilogramach.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280121" w:rsidRPr="004D21CF" w:rsidRDefault="00280121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7.3. Urządzenia i sprzęt pomiarowy.</w:t>
      </w:r>
    </w:p>
    <w:p w:rsidR="00280121" w:rsidRPr="004D21CF" w:rsidRDefault="00280121" w:rsidP="00FD114C">
      <w:pPr>
        <w:jc w:val="both"/>
        <w:rPr>
          <w:b/>
          <w:sz w:val="22"/>
          <w:szCs w:val="22"/>
        </w:rPr>
      </w:pP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 xml:space="preserve">Wszystkie urządzenia i sprzęt pomiarowy, stosowany w czasie obmiaru Robót będą zaakceptowane przez </w:t>
      </w:r>
      <w:r w:rsidR="003822C1">
        <w:rPr>
          <w:sz w:val="22"/>
          <w:szCs w:val="22"/>
        </w:rPr>
        <w:t>Zamawiajacego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Urządzenia i sprzęt pomiarowy zostaną dostarczone przez Wykonawcę. Jeżeli urządzenia te lub sprzęt wymagają badań atestujących to Wykonawca będzie posiadać ważne świadectwa legalizacji. 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pomiarowe będą przez Wykonawcę  utrzymywane w dobrym stanie, w całym okresie trwania Robót. 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7.4. Wagi i zasady ważenia.</w:t>
      </w: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niniejszym zadaniu nie występuje potrzeba ważenia.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7.5. Czas przeprowadzania obmiaru.</w:t>
      </w: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</w:p>
    <w:p w:rsidR="00045682" w:rsidRPr="004D21CF" w:rsidRDefault="00045682" w:rsidP="00045682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Obmiary będą przeprowadzane przed częściowym lub ostatecznym odbiorem odcinków Robót, a także w przypadku występowania dłuższej przerwy w Robotach.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zanikających przeprowadza się w czasie ich wykonywania.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podlegających zakryciu przeprowadza się przed ich zakryciem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Roboty pomiarowe do obmiaru oraz nieodzowne obliczenia będą wykonane w sposób zrozumiały i jednoznaczny. </w:t>
      </w:r>
    </w:p>
    <w:p w:rsidR="009D40F1" w:rsidRPr="004D21CF" w:rsidRDefault="009D40F1" w:rsidP="00FD114C">
      <w:pPr>
        <w:jc w:val="both"/>
        <w:rPr>
          <w:sz w:val="22"/>
          <w:szCs w:val="22"/>
        </w:rPr>
      </w:pPr>
    </w:p>
    <w:p w:rsidR="009D40F1" w:rsidRPr="004D21CF" w:rsidRDefault="009D40F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Wymiary skomplikowanych powierzchni lub objętości będą uzupełnione odpowiednimi szkicami umieszczonymi na karcie Rejestru Obmiarów. Obmiarów razie braku miejsca szkice mogą być dołączone w formie oddzielnego załącznika do Rejestru Obmiarów, którego wzór zostanie uzgodniony z </w:t>
      </w:r>
      <w:r w:rsidR="003822C1">
        <w:rPr>
          <w:sz w:val="22"/>
          <w:szCs w:val="22"/>
        </w:rPr>
        <w:t>Zamawiającym.</w:t>
      </w:r>
    </w:p>
    <w:p w:rsidR="00006536" w:rsidRPr="004D21CF" w:rsidRDefault="00006536" w:rsidP="00FD114C">
      <w:pPr>
        <w:jc w:val="both"/>
        <w:rPr>
          <w:sz w:val="22"/>
          <w:szCs w:val="22"/>
        </w:rPr>
      </w:pP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 ODBIÓR ROBÓT.</w:t>
      </w: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</w:p>
    <w:p w:rsidR="00006536" w:rsidRDefault="00006536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Odbiór robót dokonują kompetentni przedstawiciele Wykonawcy i Inwestora w uzgodnionym terminie. Z odbioru robót należy sporządzić protokół.</w:t>
      </w:r>
      <w:r w:rsidR="003822C1">
        <w:rPr>
          <w:sz w:val="22"/>
          <w:szCs w:val="22"/>
        </w:rPr>
        <w:t xml:space="preserve"> </w:t>
      </w:r>
    </w:p>
    <w:p w:rsidR="00A0505D" w:rsidRPr="004D21CF" w:rsidRDefault="00A0505D" w:rsidP="00FD114C">
      <w:pPr>
        <w:jc w:val="both"/>
        <w:rPr>
          <w:sz w:val="22"/>
          <w:szCs w:val="22"/>
        </w:rPr>
      </w:pP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8.1. Rodzaje odbiorów robót.</w:t>
      </w: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</w:p>
    <w:p w:rsidR="00006536" w:rsidRPr="004D21CF" w:rsidRDefault="00006536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Roboty podlegają następującym etapom odbioru:</w:t>
      </w:r>
    </w:p>
    <w:p w:rsidR="00006536" w:rsidRPr="004D21CF" w:rsidRDefault="007063DF" w:rsidP="00006536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Robót zanikających i ulegających zakryciu,</w:t>
      </w:r>
    </w:p>
    <w:p w:rsidR="007063DF" w:rsidRPr="004D21CF" w:rsidRDefault="007063DF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częściowemu,</w:t>
      </w:r>
    </w:p>
    <w:p w:rsidR="007063DF" w:rsidRPr="004D21CF" w:rsidRDefault="00DA5F7B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ostatecznemu,</w:t>
      </w:r>
    </w:p>
    <w:p w:rsidR="00DA5F7B" w:rsidRPr="004D21CF" w:rsidRDefault="00DA5F7B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pogwarancyjnemu.</w:t>
      </w:r>
    </w:p>
    <w:p w:rsidR="00DA5F7B" w:rsidRPr="004D21CF" w:rsidRDefault="00DA5F7B" w:rsidP="00DA5F7B">
      <w:pPr>
        <w:jc w:val="both"/>
        <w:rPr>
          <w:sz w:val="22"/>
          <w:szCs w:val="22"/>
        </w:rPr>
      </w:pPr>
    </w:p>
    <w:p w:rsidR="00DA5F7B" w:rsidRPr="004D21CF" w:rsidRDefault="00DA5F7B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8.2. Odbiór robót zanikających i ulegających zakryciu.</w:t>
      </w:r>
    </w:p>
    <w:p w:rsidR="00DA5F7B" w:rsidRPr="004D21CF" w:rsidRDefault="00DA5F7B" w:rsidP="00DA5F7B">
      <w:pPr>
        <w:jc w:val="both"/>
        <w:rPr>
          <w:b/>
          <w:sz w:val="22"/>
          <w:szCs w:val="22"/>
        </w:rPr>
      </w:pPr>
    </w:p>
    <w:p w:rsidR="00DA5F7B" w:rsidRPr="004D21CF" w:rsidRDefault="00DA5F7B" w:rsidP="00DA5F7B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Odbiór Robót zanikających i ulegających zakryciu polega na finalnej ocenie ilości</w:t>
      </w:r>
      <w:r w:rsidR="00DA16A0" w:rsidRPr="004D21CF">
        <w:rPr>
          <w:sz w:val="22"/>
          <w:szCs w:val="22"/>
        </w:rPr>
        <w:t xml:space="preserve"> i jakości wykonywanych Robót, które w dalszym proc</w:t>
      </w:r>
      <w:r w:rsidR="0038088F">
        <w:rPr>
          <w:sz w:val="22"/>
          <w:szCs w:val="22"/>
        </w:rPr>
        <w:t>esie realizacji ulegną zakryciu .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Odbiór Robót zanikających i ulegających zakryciu będzie dokonany w czasie umożliwiającym wykonanie ewentualnych korekt i poprawek bez hamowania ogólnego postępu Robót. 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Odbioru Rob</w:t>
      </w:r>
      <w:r w:rsidR="0038088F">
        <w:rPr>
          <w:sz w:val="22"/>
          <w:szCs w:val="22"/>
        </w:rPr>
        <w:t>ót dokonują przedstawiciele Zamawiającego.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Gotowość danej części Robót do odbioru zgłasza Wykonawcy wpisem do Dziennika Budowy</w:t>
      </w:r>
      <w:r w:rsidR="001C4416">
        <w:rPr>
          <w:sz w:val="22"/>
          <w:szCs w:val="22"/>
        </w:rPr>
        <w:t xml:space="preserve"> (o ile jest wymagany)</w:t>
      </w:r>
      <w:r w:rsidRPr="004D21CF">
        <w:rPr>
          <w:sz w:val="22"/>
          <w:szCs w:val="22"/>
        </w:rPr>
        <w:t xml:space="preserve"> i jednoczesnym powiadomieniem </w:t>
      </w:r>
      <w:r w:rsidR="0038088F">
        <w:rPr>
          <w:sz w:val="22"/>
          <w:szCs w:val="22"/>
        </w:rPr>
        <w:t>Zamawiającego .</w:t>
      </w:r>
      <w:r w:rsidRPr="004D21CF">
        <w:rPr>
          <w:sz w:val="22"/>
          <w:szCs w:val="22"/>
        </w:rPr>
        <w:t xml:space="preserve">Odbiór będzie przeprowadzony niezwłocznie, nie później jednak niż w ciągu 3 dni od daty zgłoszenia wpisem do Dziennika Budowy </w:t>
      </w:r>
      <w:r w:rsidR="00EF6204">
        <w:rPr>
          <w:sz w:val="22"/>
          <w:szCs w:val="22"/>
        </w:rPr>
        <w:t>lub</w:t>
      </w:r>
      <w:r w:rsidRPr="004D21CF">
        <w:rPr>
          <w:sz w:val="22"/>
          <w:szCs w:val="22"/>
        </w:rPr>
        <w:t xml:space="preserve"> powiadomienia</w:t>
      </w:r>
      <w:r w:rsidR="00EF6204">
        <w:rPr>
          <w:sz w:val="22"/>
          <w:szCs w:val="22"/>
        </w:rPr>
        <w:t xml:space="preserve"> pisemnie</w:t>
      </w:r>
      <w:r w:rsidRPr="004D21CF">
        <w:rPr>
          <w:sz w:val="22"/>
          <w:szCs w:val="22"/>
        </w:rPr>
        <w:t xml:space="preserve"> o tym fakcie</w:t>
      </w:r>
      <w:r w:rsidR="0038088F">
        <w:rPr>
          <w:sz w:val="22"/>
          <w:szCs w:val="22"/>
        </w:rPr>
        <w:t xml:space="preserve"> </w:t>
      </w:r>
      <w:r w:rsidR="00EF6204">
        <w:rPr>
          <w:sz w:val="22"/>
          <w:szCs w:val="22"/>
        </w:rPr>
        <w:t>Zamawiającego</w:t>
      </w:r>
      <w:r w:rsidR="0038088F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. 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 xml:space="preserve">Jakość i ilość Robót ulegających zakryciu ocenia </w:t>
      </w:r>
      <w:r w:rsidR="0038088F"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na podstawie badań własnych oraz dokumentów zawierających komplet wyników badań laboratoryjnych </w:t>
      </w:r>
      <w:r w:rsidR="0090258C" w:rsidRPr="004D21CF">
        <w:rPr>
          <w:sz w:val="22"/>
          <w:szCs w:val="22"/>
        </w:rPr>
        <w:t xml:space="preserve">i w oparciu o przeprowadzone pomiary, w konfrontacji </w:t>
      </w:r>
      <w:r w:rsidR="0038088F">
        <w:rPr>
          <w:sz w:val="22"/>
          <w:szCs w:val="22"/>
        </w:rPr>
        <w:t xml:space="preserve"> z założeniami jak i </w:t>
      </w:r>
      <w:r w:rsidR="0090258C" w:rsidRPr="004D21CF">
        <w:rPr>
          <w:sz w:val="22"/>
          <w:szCs w:val="22"/>
        </w:rPr>
        <w:t xml:space="preserve">uprzednimi ustaleniami. </w:t>
      </w:r>
    </w:p>
    <w:p w:rsidR="00EC2800" w:rsidRPr="004D21CF" w:rsidRDefault="00EC2800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8.3. Przejęcie odcinka robót.</w:t>
      </w: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</w:p>
    <w:p w:rsidR="0090258C" w:rsidRPr="004D21CF" w:rsidRDefault="0090258C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odcinka robót przez Użytkownika może się odbyć po jego pozytywnym odbiorze w obecności kompetentnego przedstawiciela Wykonawcy i Inwestora.</w:t>
      </w:r>
    </w:p>
    <w:p w:rsidR="0090258C" w:rsidRPr="004D21CF" w:rsidRDefault="0090258C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8.4. Przejęcie końcowe.</w:t>
      </w: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</w:p>
    <w:p w:rsidR="0090258C" w:rsidRPr="004D21CF" w:rsidRDefault="0090258C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końcowe robót przez Użytkownika odbędzie się po jego pozytywnym odbiorze w obecności kompetentnego przedstawiciela Wykonawcy i Inwestora.</w:t>
      </w:r>
    </w:p>
    <w:p w:rsidR="0090258C" w:rsidRPr="004D21CF" w:rsidRDefault="0090258C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8.5. Dokumenty do przejęcia końcowego robót.</w:t>
      </w:r>
    </w:p>
    <w:p w:rsidR="00094DF7" w:rsidRPr="004D21CF" w:rsidRDefault="00094DF7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dziennik budowy,</w:t>
      </w:r>
    </w:p>
    <w:p w:rsidR="0090258C" w:rsidRPr="004D21CF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zgłoszenie zakończenia robót;</w:t>
      </w:r>
    </w:p>
    <w:p w:rsidR="0090258C" w:rsidRPr="004D21CF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aprobaty i atesty na zabudowany materiał,</w:t>
      </w:r>
    </w:p>
    <w:p w:rsidR="0090258C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gwarancja na urządzenia i roboty.</w:t>
      </w:r>
    </w:p>
    <w:p w:rsidR="00094DF7" w:rsidRPr="004D21CF" w:rsidRDefault="00094DF7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obmiar i kosztorys powykonawczy.</w:t>
      </w:r>
    </w:p>
    <w:p w:rsidR="0090258C" w:rsidRPr="004D21CF" w:rsidRDefault="0090258C" w:rsidP="0090258C">
      <w:pPr>
        <w:jc w:val="both"/>
        <w:rPr>
          <w:sz w:val="22"/>
          <w:szCs w:val="22"/>
        </w:rPr>
      </w:pPr>
    </w:p>
    <w:p w:rsidR="0090258C" w:rsidRPr="004D21CF" w:rsidRDefault="0090258C" w:rsidP="0090258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8.6. Przejęcie ostateczne po okresie gwarancyjnym.</w:t>
      </w:r>
    </w:p>
    <w:p w:rsidR="0090258C" w:rsidRPr="004D21CF" w:rsidRDefault="0090258C" w:rsidP="0090258C">
      <w:pPr>
        <w:jc w:val="both"/>
        <w:rPr>
          <w:b/>
          <w:sz w:val="22"/>
          <w:szCs w:val="22"/>
        </w:rPr>
      </w:pPr>
    </w:p>
    <w:p w:rsidR="0090258C" w:rsidRPr="004D21CF" w:rsidRDefault="0090258C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Podstawą przejęcia ostatecznego po okresie gwarancyjnym jest dokonanie</w:t>
      </w:r>
      <w:r w:rsidR="00376384" w:rsidRPr="004D21CF">
        <w:rPr>
          <w:sz w:val="22"/>
          <w:szCs w:val="22"/>
        </w:rPr>
        <w:t xml:space="preserve"> przeglądu obiektu pod względem jego prawidłowego działania, trwałości i bezawaryjności. Przegląd powinien odbyć się w uzgodnionym przez inwestora i Użytkownika w obecności kompetentnych przedstawicieli oraz należy sporządzić protokół. </w:t>
      </w:r>
    </w:p>
    <w:p w:rsidR="00376384" w:rsidRPr="004D21CF" w:rsidRDefault="0037638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przypadku stwierdzenia usterek wykonawca jest zobowiązany od ich usunięcia w ustalonym terminie. </w:t>
      </w:r>
    </w:p>
    <w:p w:rsidR="004E3964" w:rsidRPr="004D21CF" w:rsidRDefault="004E3964" w:rsidP="0090258C">
      <w:pPr>
        <w:jc w:val="both"/>
        <w:rPr>
          <w:sz w:val="22"/>
          <w:szCs w:val="22"/>
        </w:rPr>
      </w:pPr>
    </w:p>
    <w:p w:rsidR="004E3964" w:rsidRPr="004D21CF" w:rsidRDefault="004E3964" w:rsidP="0090258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 PODSTAWA PŁATNOŚCI.</w:t>
      </w:r>
    </w:p>
    <w:p w:rsidR="004E3964" w:rsidRPr="004D21CF" w:rsidRDefault="004E3964" w:rsidP="0090258C">
      <w:pPr>
        <w:jc w:val="both"/>
        <w:rPr>
          <w:b/>
          <w:sz w:val="22"/>
          <w:szCs w:val="22"/>
        </w:rPr>
      </w:pPr>
    </w:p>
    <w:p w:rsidR="004E3964" w:rsidRPr="004D21CF" w:rsidRDefault="004E396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płatności jest cena jednostkowa skalkulowana przez Wykonawcę za jednostkę obmiarowi ustaloną dla danej pozycji Kosztorysu. </w:t>
      </w:r>
    </w:p>
    <w:p w:rsidR="004E3964" w:rsidRPr="004D21CF" w:rsidRDefault="004E396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Cena jednostkowa pozycji Kosztorysowej będzie uwzględniać wszystkie czynności, wymagania i badania składające się na jej wykonanie, określone dla tej Roboty. </w:t>
      </w:r>
    </w:p>
    <w:p w:rsidR="00645ECE" w:rsidRPr="004D21CF" w:rsidRDefault="00645ECE" w:rsidP="0090258C">
      <w:pPr>
        <w:jc w:val="both"/>
        <w:rPr>
          <w:sz w:val="22"/>
          <w:szCs w:val="22"/>
        </w:rPr>
      </w:pPr>
    </w:p>
    <w:p w:rsidR="00645ECE" w:rsidRPr="004D21CF" w:rsidRDefault="00645ECE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Ceny jednostkowe Robót będą obejmować: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Robociznę bezpośrednią wraz z towarzyszącymi kosztami,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zużytych Materiałów wraz z kosztami zakupu, magazynowania, ewentualnych ubytków i transportu na Teren Budowy,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pracy Sprzętu wraz z towarzyszącymi kosztami,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Koszty pośrednie, zysk kalkulacyjny i ryzyko,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Podatki obliczane zgodnie z obowiązującymi przepisami.</w:t>
      </w:r>
    </w:p>
    <w:p w:rsidR="00645ECE" w:rsidRPr="004D21CF" w:rsidRDefault="00645ECE" w:rsidP="00645EC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Do cen jednostkowych nie należy wliczać podatku VAT. </w:t>
      </w:r>
    </w:p>
    <w:p w:rsidR="00947BC0" w:rsidRPr="004D21CF" w:rsidRDefault="00947BC0" w:rsidP="00645ECE">
      <w:pPr>
        <w:jc w:val="both"/>
        <w:rPr>
          <w:sz w:val="22"/>
          <w:szCs w:val="22"/>
        </w:rPr>
      </w:pP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9.1. Ustalenia ogólne.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</w:p>
    <w:p w:rsidR="00947BC0" w:rsidRDefault="00947BC0" w:rsidP="00645EC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Ustalenia ogólne określa Inwestor w SIWZ będącej załącznikiem do ogłoszenia przetargu w oparciu o ustawę o zamówieniach publicznych.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9.2. Zaplecze Zamawiającego.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</w:p>
    <w:p w:rsidR="00947BC0" w:rsidRPr="004D21CF" w:rsidRDefault="00947BC0" w:rsidP="00947BC0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Inwestor musi dysponować odpowiednimi środkami fi</w:t>
      </w:r>
      <w:r w:rsidR="002737A3">
        <w:rPr>
          <w:sz w:val="22"/>
          <w:szCs w:val="22"/>
        </w:rPr>
        <w:t>nansowymi .</w:t>
      </w:r>
      <w:r w:rsidRPr="004D21CF">
        <w:rPr>
          <w:sz w:val="22"/>
          <w:szCs w:val="22"/>
        </w:rPr>
        <w:t xml:space="preserve">. </w:t>
      </w:r>
    </w:p>
    <w:p w:rsidR="00947BC0" w:rsidRPr="004D21CF" w:rsidRDefault="00947BC0" w:rsidP="00947BC0">
      <w:pPr>
        <w:jc w:val="both"/>
        <w:rPr>
          <w:sz w:val="22"/>
          <w:szCs w:val="22"/>
        </w:rPr>
      </w:pP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9.3. Tablice informacyjne.</w:t>
      </w: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</w:p>
    <w:p w:rsidR="00947BC0" w:rsidRPr="004D21CF" w:rsidRDefault="00947BC0" w:rsidP="00947BC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 widocznym punkcie obiektu należy umieścić tablicę informacyjną o realizowaniu zadania. </w:t>
      </w: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</w:p>
    <w:p w:rsidR="00374D04" w:rsidRPr="004D21CF" w:rsidRDefault="00374D04" w:rsidP="00947BC0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10. INFORMACJA DOTYCZĄCA BEZPIECZEŃSTWA I OCHRONY ZDROWIA.</w:t>
      </w:r>
    </w:p>
    <w:p w:rsidR="00374D04" w:rsidRPr="004D21CF" w:rsidRDefault="00374D04" w:rsidP="00947BC0">
      <w:pPr>
        <w:jc w:val="both"/>
        <w:rPr>
          <w:b/>
          <w:sz w:val="22"/>
          <w:szCs w:val="22"/>
        </w:rPr>
      </w:pPr>
    </w:p>
    <w:p w:rsidR="00374D04" w:rsidRPr="004D21CF" w:rsidRDefault="00374D04" w:rsidP="00947BC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Przy realizacji niniejszego zadania nie występują zagrożenia opisane przez Ustawodawcę w RMI z dnia 27 sierpnia 2002 r. w sprawie szczegółowego zakresu i formy planu bezpieczeństwa i ochrony zdrowia oraz szczegółowego zakresu rodzajów robót budowlanych.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Przygotowanie planu BIOZ należy do obowiązków kierownika budowy.</w:t>
      </w:r>
    </w:p>
    <w:p w:rsidR="00FA08B8" w:rsidRDefault="00FA08B8" w:rsidP="00374D04">
      <w:pPr>
        <w:jc w:val="both"/>
        <w:rPr>
          <w:b/>
          <w:sz w:val="22"/>
          <w:szCs w:val="22"/>
        </w:rPr>
      </w:pPr>
    </w:p>
    <w:p w:rsidR="00374D04" w:rsidRPr="004D21CF" w:rsidRDefault="00374D04" w:rsidP="00374D04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11. PRZEPISY ZWIĄZANE.</w:t>
      </w:r>
    </w:p>
    <w:p w:rsidR="00374D04" w:rsidRPr="004D21CF" w:rsidRDefault="00374D04" w:rsidP="00374D04">
      <w:pPr>
        <w:jc w:val="both"/>
        <w:rPr>
          <w:b/>
          <w:sz w:val="22"/>
          <w:szCs w:val="22"/>
        </w:rPr>
      </w:pP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Ustawa o zamówieniach publicznych.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Prawo budowlane – Ustawa z dnia 7 lipca 1994 r. z późn. zm.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Obowiązujące przepisy BHP.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Obowiązujące normy PN i BN. 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</w:p>
    <w:p w:rsidR="009C7957" w:rsidRPr="004D21CF" w:rsidRDefault="009C7957" w:rsidP="009C7957">
      <w:pPr>
        <w:ind w:left="36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</w:p>
    <w:p w:rsidR="000A30E6" w:rsidRPr="004D21CF" w:rsidRDefault="000A30E6" w:rsidP="000A30E6">
      <w:pPr>
        <w:ind w:left="360"/>
        <w:jc w:val="both"/>
        <w:rPr>
          <w:sz w:val="22"/>
          <w:szCs w:val="22"/>
        </w:rPr>
      </w:pPr>
    </w:p>
    <w:p w:rsidR="000A30E6" w:rsidRPr="004D21CF" w:rsidRDefault="000A30E6" w:rsidP="000A30E6">
      <w:pPr>
        <w:rPr>
          <w:sz w:val="22"/>
          <w:szCs w:val="22"/>
        </w:rPr>
      </w:pPr>
    </w:p>
    <w:p w:rsidR="00F85A86" w:rsidRPr="004D21CF" w:rsidRDefault="00F85A86" w:rsidP="00F85A86">
      <w:pPr>
        <w:jc w:val="both"/>
        <w:rPr>
          <w:sz w:val="22"/>
          <w:szCs w:val="22"/>
        </w:rPr>
      </w:pPr>
    </w:p>
    <w:sectPr w:rsidR="00F85A86" w:rsidRPr="004D21CF" w:rsidSect="005F1C9E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B67" w:rsidRDefault="00832B67">
      <w:r>
        <w:separator/>
      </w:r>
    </w:p>
  </w:endnote>
  <w:endnote w:type="continuationSeparator" w:id="1">
    <w:p w:rsidR="00832B67" w:rsidRDefault="0083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134473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134473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1F0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B67" w:rsidRDefault="00832B67">
      <w:r>
        <w:separator/>
      </w:r>
    </w:p>
  </w:footnote>
  <w:footnote w:type="continuationSeparator" w:id="1">
    <w:p w:rsidR="00832B67" w:rsidRDefault="00832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785"/>
    <w:multiLevelType w:val="hybridMultilevel"/>
    <w:tmpl w:val="957C2E9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3BF"/>
    <w:multiLevelType w:val="hybridMultilevel"/>
    <w:tmpl w:val="7C66F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6FA9"/>
    <w:multiLevelType w:val="hybridMultilevel"/>
    <w:tmpl w:val="F2B0020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A599C"/>
    <w:multiLevelType w:val="hybridMultilevel"/>
    <w:tmpl w:val="5042817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36E2F"/>
    <w:multiLevelType w:val="hybridMultilevel"/>
    <w:tmpl w:val="D63C4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96DB8"/>
    <w:multiLevelType w:val="hybridMultilevel"/>
    <w:tmpl w:val="EC4E0A7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14130"/>
    <w:multiLevelType w:val="hybridMultilevel"/>
    <w:tmpl w:val="12DE0E5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3762C"/>
    <w:multiLevelType w:val="hybridMultilevel"/>
    <w:tmpl w:val="86E0B0F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514DF"/>
    <w:multiLevelType w:val="hybridMultilevel"/>
    <w:tmpl w:val="D6CAA982"/>
    <w:lvl w:ilvl="0" w:tplc="F8E872D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3F44AE7"/>
    <w:multiLevelType w:val="hybridMultilevel"/>
    <w:tmpl w:val="6988F4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83BDC"/>
    <w:multiLevelType w:val="multilevel"/>
    <w:tmpl w:val="F11E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7696669"/>
    <w:multiLevelType w:val="hybridMultilevel"/>
    <w:tmpl w:val="2CECD2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87356"/>
    <w:multiLevelType w:val="hybridMultilevel"/>
    <w:tmpl w:val="F5649E5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84C26"/>
    <w:multiLevelType w:val="multilevel"/>
    <w:tmpl w:val="207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14">
    <w:nsid w:val="3C705A70"/>
    <w:multiLevelType w:val="hybridMultilevel"/>
    <w:tmpl w:val="85B015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E4D25"/>
    <w:multiLevelType w:val="hybridMultilevel"/>
    <w:tmpl w:val="76982E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12523C"/>
    <w:multiLevelType w:val="hybridMultilevel"/>
    <w:tmpl w:val="FAF2AF8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141C0"/>
    <w:multiLevelType w:val="hybridMultilevel"/>
    <w:tmpl w:val="37E48D86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90F0E"/>
    <w:multiLevelType w:val="hybridMultilevel"/>
    <w:tmpl w:val="626C4954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5B191E"/>
    <w:multiLevelType w:val="hybridMultilevel"/>
    <w:tmpl w:val="DE46DDD8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23704"/>
    <w:multiLevelType w:val="multilevel"/>
    <w:tmpl w:val="A64AE3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6912154F"/>
    <w:multiLevelType w:val="hybridMultilevel"/>
    <w:tmpl w:val="7E2CCB7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16539B"/>
    <w:multiLevelType w:val="hybridMultilevel"/>
    <w:tmpl w:val="7548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34124"/>
    <w:multiLevelType w:val="hybridMultilevel"/>
    <w:tmpl w:val="CBEA8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18"/>
  </w:num>
  <w:num w:numId="8">
    <w:abstractNumId w:val="6"/>
  </w:num>
  <w:num w:numId="9">
    <w:abstractNumId w:val="12"/>
  </w:num>
  <w:num w:numId="10">
    <w:abstractNumId w:val="5"/>
  </w:num>
  <w:num w:numId="11">
    <w:abstractNumId w:val="21"/>
  </w:num>
  <w:num w:numId="12">
    <w:abstractNumId w:val="8"/>
  </w:num>
  <w:num w:numId="13">
    <w:abstractNumId w:val="2"/>
  </w:num>
  <w:num w:numId="14">
    <w:abstractNumId w:val="7"/>
  </w:num>
  <w:num w:numId="15">
    <w:abstractNumId w:val="16"/>
  </w:num>
  <w:num w:numId="16">
    <w:abstractNumId w:val="22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15"/>
  </w:num>
  <w:num w:numId="22">
    <w:abstractNumId w:val="19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2E2"/>
    <w:rsid w:val="00006536"/>
    <w:rsid w:val="00036D6B"/>
    <w:rsid w:val="00045682"/>
    <w:rsid w:val="00082107"/>
    <w:rsid w:val="00094DF7"/>
    <w:rsid w:val="000A30E6"/>
    <w:rsid w:val="000D0496"/>
    <w:rsid w:val="000D2DC9"/>
    <w:rsid w:val="000D55B4"/>
    <w:rsid w:val="00134473"/>
    <w:rsid w:val="00136C91"/>
    <w:rsid w:val="001470FA"/>
    <w:rsid w:val="00156B0C"/>
    <w:rsid w:val="001A2920"/>
    <w:rsid w:val="001A4FA5"/>
    <w:rsid w:val="001A5643"/>
    <w:rsid w:val="001A5DA1"/>
    <w:rsid w:val="001A7691"/>
    <w:rsid w:val="001B28F0"/>
    <w:rsid w:val="001C4416"/>
    <w:rsid w:val="001E6736"/>
    <w:rsid w:val="001F1D33"/>
    <w:rsid w:val="002009D3"/>
    <w:rsid w:val="00204C78"/>
    <w:rsid w:val="002053B7"/>
    <w:rsid w:val="00257EE3"/>
    <w:rsid w:val="002737A3"/>
    <w:rsid w:val="00280121"/>
    <w:rsid w:val="002A09A0"/>
    <w:rsid w:val="002A49F3"/>
    <w:rsid w:val="002C6BD8"/>
    <w:rsid w:val="002D665B"/>
    <w:rsid w:val="002E5930"/>
    <w:rsid w:val="00311368"/>
    <w:rsid w:val="00311C39"/>
    <w:rsid w:val="003275B9"/>
    <w:rsid w:val="0033703D"/>
    <w:rsid w:val="003414F6"/>
    <w:rsid w:val="00350F7A"/>
    <w:rsid w:val="003558F8"/>
    <w:rsid w:val="0035641C"/>
    <w:rsid w:val="0037124F"/>
    <w:rsid w:val="00374D04"/>
    <w:rsid w:val="00376384"/>
    <w:rsid w:val="0038088F"/>
    <w:rsid w:val="003822C1"/>
    <w:rsid w:val="00384C1D"/>
    <w:rsid w:val="003A5081"/>
    <w:rsid w:val="003B582B"/>
    <w:rsid w:val="003D58B9"/>
    <w:rsid w:val="00410AD2"/>
    <w:rsid w:val="00426522"/>
    <w:rsid w:val="00431F0E"/>
    <w:rsid w:val="004545FA"/>
    <w:rsid w:val="004637E8"/>
    <w:rsid w:val="004819EB"/>
    <w:rsid w:val="004A0E99"/>
    <w:rsid w:val="004C0ABA"/>
    <w:rsid w:val="004D21CF"/>
    <w:rsid w:val="004E27DC"/>
    <w:rsid w:val="004E3964"/>
    <w:rsid w:val="0050044B"/>
    <w:rsid w:val="00502B4A"/>
    <w:rsid w:val="00520FF7"/>
    <w:rsid w:val="00544EB8"/>
    <w:rsid w:val="00560C40"/>
    <w:rsid w:val="0056653B"/>
    <w:rsid w:val="00573B99"/>
    <w:rsid w:val="005A3060"/>
    <w:rsid w:val="005C2C33"/>
    <w:rsid w:val="005E173B"/>
    <w:rsid w:val="005F1C9E"/>
    <w:rsid w:val="005F5FEC"/>
    <w:rsid w:val="00607E0D"/>
    <w:rsid w:val="00612081"/>
    <w:rsid w:val="0061535F"/>
    <w:rsid w:val="00624FC3"/>
    <w:rsid w:val="0063488D"/>
    <w:rsid w:val="00640A39"/>
    <w:rsid w:val="0064498E"/>
    <w:rsid w:val="00645ECE"/>
    <w:rsid w:val="006460C5"/>
    <w:rsid w:val="00660DC2"/>
    <w:rsid w:val="00661739"/>
    <w:rsid w:val="006703B8"/>
    <w:rsid w:val="006935A9"/>
    <w:rsid w:val="00697E9F"/>
    <w:rsid w:val="006A04FB"/>
    <w:rsid w:val="006A33BD"/>
    <w:rsid w:val="006A4C8E"/>
    <w:rsid w:val="006A6BE9"/>
    <w:rsid w:val="006F10C4"/>
    <w:rsid w:val="006F6D54"/>
    <w:rsid w:val="00704477"/>
    <w:rsid w:val="007063DF"/>
    <w:rsid w:val="00717D6D"/>
    <w:rsid w:val="0072024E"/>
    <w:rsid w:val="0072129B"/>
    <w:rsid w:val="00733C48"/>
    <w:rsid w:val="00745D2E"/>
    <w:rsid w:val="00746508"/>
    <w:rsid w:val="00791899"/>
    <w:rsid w:val="00793286"/>
    <w:rsid w:val="007949C4"/>
    <w:rsid w:val="00794AA6"/>
    <w:rsid w:val="00794B37"/>
    <w:rsid w:val="007A2CDF"/>
    <w:rsid w:val="007A79BF"/>
    <w:rsid w:val="007B0D02"/>
    <w:rsid w:val="007F1D46"/>
    <w:rsid w:val="00820024"/>
    <w:rsid w:val="00823920"/>
    <w:rsid w:val="00832B67"/>
    <w:rsid w:val="008410A3"/>
    <w:rsid w:val="00846BA7"/>
    <w:rsid w:val="00860823"/>
    <w:rsid w:val="008B1B7D"/>
    <w:rsid w:val="008F5D3D"/>
    <w:rsid w:val="0090258C"/>
    <w:rsid w:val="00922982"/>
    <w:rsid w:val="00933C68"/>
    <w:rsid w:val="00947BC0"/>
    <w:rsid w:val="00953F66"/>
    <w:rsid w:val="00955BF8"/>
    <w:rsid w:val="009726AC"/>
    <w:rsid w:val="00976D91"/>
    <w:rsid w:val="00985B5A"/>
    <w:rsid w:val="00987E76"/>
    <w:rsid w:val="009A73DB"/>
    <w:rsid w:val="009C42CB"/>
    <w:rsid w:val="009C7957"/>
    <w:rsid w:val="009D40F1"/>
    <w:rsid w:val="009E0EA9"/>
    <w:rsid w:val="009E4ACF"/>
    <w:rsid w:val="00A0505D"/>
    <w:rsid w:val="00A14E04"/>
    <w:rsid w:val="00A2349F"/>
    <w:rsid w:val="00A47D05"/>
    <w:rsid w:val="00A56C47"/>
    <w:rsid w:val="00A576B4"/>
    <w:rsid w:val="00A66836"/>
    <w:rsid w:val="00A673DC"/>
    <w:rsid w:val="00A75FD4"/>
    <w:rsid w:val="00A82C0D"/>
    <w:rsid w:val="00AB49AC"/>
    <w:rsid w:val="00AC3CA4"/>
    <w:rsid w:val="00AD1C8F"/>
    <w:rsid w:val="00AD5366"/>
    <w:rsid w:val="00AD6539"/>
    <w:rsid w:val="00AE6D26"/>
    <w:rsid w:val="00B20F2C"/>
    <w:rsid w:val="00B47575"/>
    <w:rsid w:val="00B5295E"/>
    <w:rsid w:val="00B702E5"/>
    <w:rsid w:val="00B90E2C"/>
    <w:rsid w:val="00BC34F7"/>
    <w:rsid w:val="00BC48AC"/>
    <w:rsid w:val="00C021B4"/>
    <w:rsid w:val="00C3088D"/>
    <w:rsid w:val="00C31B90"/>
    <w:rsid w:val="00C31EA6"/>
    <w:rsid w:val="00C323CF"/>
    <w:rsid w:val="00C77C95"/>
    <w:rsid w:val="00C862E6"/>
    <w:rsid w:val="00CA3AE8"/>
    <w:rsid w:val="00CA3EF2"/>
    <w:rsid w:val="00CA7D63"/>
    <w:rsid w:val="00CC034D"/>
    <w:rsid w:val="00CD633D"/>
    <w:rsid w:val="00D057DC"/>
    <w:rsid w:val="00D05853"/>
    <w:rsid w:val="00D074A8"/>
    <w:rsid w:val="00D1107F"/>
    <w:rsid w:val="00D1308D"/>
    <w:rsid w:val="00D17B74"/>
    <w:rsid w:val="00D325EF"/>
    <w:rsid w:val="00D372E2"/>
    <w:rsid w:val="00D3746E"/>
    <w:rsid w:val="00D4003C"/>
    <w:rsid w:val="00D64B28"/>
    <w:rsid w:val="00D7277F"/>
    <w:rsid w:val="00D75FE3"/>
    <w:rsid w:val="00D81541"/>
    <w:rsid w:val="00D82190"/>
    <w:rsid w:val="00D94E9F"/>
    <w:rsid w:val="00DA0F72"/>
    <w:rsid w:val="00DA16A0"/>
    <w:rsid w:val="00DA16E7"/>
    <w:rsid w:val="00DA5F7B"/>
    <w:rsid w:val="00DB30D2"/>
    <w:rsid w:val="00DB67D5"/>
    <w:rsid w:val="00DC6818"/>
    <w:rsid w:val="00DD684A"/>
    <w:rsid w:val="00E01EA1"/>
    <w:rsid w:val="00E57CB4"/>
    <w:rsid w:val="00E6310A"/>
    <w:rsid w:val="00E67120"/>
    <w:rsid w:val="00EA6401"/>
    <w:rsid w:val="00EB13A4"/>
    <w:rsid w:val="00EC2800"/>
    <w:rsid w:val="00ED22D7"/>
    <w:rsid w:val="00EE2380"/>
    <w:rsid w:val="00EF6204"/>
    <w:rsid w:val="00F16D77"/>
    <w:rsid w:val="00F3464F"/>
    <w:rsid w:val="00F42131"/>
    <w:rsid w:val="00F85A86"/>
    <w:rsid w:val="00FA08B8"/>
    <w:rsid w:val="00FA16CA"/>
    <w:rsid w:val="00FB7B8D"/>
    <w:rsid w:val="00FD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3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F1C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1C9E"/>
  </w:style>
  <w:style w:type="table" w:styleId="Tabela-Siatka">
    <w:name w:val="Table Grid"/>
    <w:basedOn w:val="Standardowy"/>
    <w:rsid w:val="00BC3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4045</Words>
  <Characters>24274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</vt:lpstr>
    </vt:vector>
  </TitlesOfParts>
  <Company/>
  <LinksUpToDate>false</LinksUpToDate>
  <CharactersWithSpaces>28263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</dc:title>
  <dc:subject/>
  <dc:creator>UGK</dc:creator>
  <cp:keywords/>
  <dc:description/>
  <cp:lastModifiedBy>UG Koszecin</cp:lastModifiedBy>
  <cp:revision>2</cp:revision>
  <dcterms:created xsi:type="dcterms:W3CDTF">2013-11-04T09:18:00Z</dcterms:created>
  <dcterms:modified xsi:type="dcterms:W3CDTF">2013-11-04T09:18:00Z</dcterms:modified>
</cp:coreProperties>
</file>