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D2" w:rsidRDefault="007E2FD2" w:rsidP="007E2FD2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Koszęcin, 29.06.2010r.</w:t>
      </w:r>
    </w:p>
    <w:p w:rsidR="007E2FD2" w:rsidRDefault="007E2FD2" w:rsidP="007E2FD2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Nr 0441/13/2010</w:t>
      </w:r>
    </w:p>
    <w:p w:rsidR="007E2FD2" w:rsidRPr="007E2FD2" w:rsidRDefault="007E2FD2" w:rsidP="007E2FD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Koszęcin: REMONT DROGI GMINNEJ ULICY KOCHCICKIEGO I KOPERNIKA W MIEJSCOWOŚCI KOSZĘCIN GMINA KOSZĘCIN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br/>
      </w: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187354 - 2010; data zamieszczenia: 29.06.2010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br/>
        <w:t>OGŁOSZENIE O ZAMÓWIENIU - roboty budowlane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Urząd Gminy Koszęcin , ul. Powstańców 10, 42-286 Koszęcin, woj. śląskie, tel. 0-34 3576100 w. 120, faks 0-34 3576108.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Administracja samorządowa.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REMONT DROGI GMINNEJ ULICY KOCHCICKIEGO I KOPERNIKA W MIEJSCOWOŚCI KOSZĘCIN GMINA KOSZĘCIN.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roboty budowlane.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II.1.3) Określenie przedmiotu oraz wielkości lub zakresu zamówienia: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Podstawowe wielkości do wykonania 1.Wykonanie remontu drogi gminnej ulicy 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Kochcickiego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i Kopernika poprzez : -wymianę podbudowy z położeniem nawierzchni asfaltowej. - uzupełnienie kanalizacji deszczowej (kanalizacja + studnie rewizyjne) -zabudowanie 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przykanalików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z studzienkami ściekowymi -zabudowa krawężników najazdowych. Szczegółowy zakres planowanych robót i wymogów zawarty jest w, przedmiarach robót oraz w specyfikacji technicznej wykonania i odbioru robót budowlanych stanowiących załącznik do niniejszej specyfikacji tj. 1.przedmiary robót 2.Specyfikacja techniczna wykonania i odbioru .Wymienione dokumenty do wglądu w siedzibie Urzędu Gminy w 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Koszecinie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pokój nr.4 ,oraz do pobrania ze strony internetowej Zamawiającego http://new.bazagmin.pl/bip¬_ 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koszecin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II.1.4) Czy przewiduje się udzielenie zamówień uzupełniających: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II.1.5) Wspólny Słownik Zamówień (CPV):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45.23.31.20-6.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II.1.6) Czy dopuszcza się złożenie oferty częściowej: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wariantowej: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7E2FD2" w:rsidRPr="007E2FD2" w:rsidRDefault="007E2FD2" w:rsidP="007E2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II.2) CZAS TRWANIA ZAMÓWIENIA LUB TERMIN WYKONANIA: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Zakończenie: 30.10.2010.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III.1) WADIUM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na temat wadium: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Zamawiający wymaga złożenia wadium. Kwota wadium wymagana do wzięcia udziału w postępowaniu wynosi 5 000,00zł Dopuszczalne formy wadium: -Pieniądz. -Poręczenia bankowych lub poręczeniach spółdzielczej kasy oszczędnościowo-kredytowej, z tym że poręczenie kasy jest zawsze poręczeniem pieniężnym. -Gwarancje bankowe. -Gwarancje ubezpieczeniowe. -Poręczenia udzielone przez podmioty, o których mowa w art. 6b ust. 5 p. 2 ustawy z dnia 9 listopada 2000r. o utworzeniu Polskiej Agencji Rozwoju Przedsiębiorczości (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. Nr 109, poz. 1158, z 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t>. zm.). Informacje dodatkowe o wadium: 1)Wadium wnosi się przed upływem terminu składania ofert. W przypadku wnoszenia wadium w formie pieniężnej wpłaca się przelew na rachunek zamawiającego, za termin wniesienia wadium przyjmuje się datę uznania rachunku bankowego zamawiającego. 2)Wadium będzie zwrócone w terminie i na warunkach wskazanych w art. 46 ustawy - prawo zamówień publicznych z dnia 29 stycznia 2004 roku. W przypadku wadium wniesionego w pieniądzu zwrot nastąpi przelewem na rachunek wykonawcy wskazany na piśmie, a wniesionego w innej formie w kancelarii Zamawiającego. Zamawiający zażąda ponownego wniesienia wadium przez wykonawcę, któremu zwrócono wadium na podstawie art. 46 ust 1,jeżeli w wyniku rozstrzygnięcia odwołania jego oferta została wybrana jako najkorzystniejsza. Wykonawca wnosi wadium w terminie określonym przez zamawiającego. Wadium w formie pieniężnej należy wnieść na rachunek Urzędu Gminy w Koszęcinie w terminie wcześniejszym, tak by przed godz. 10:00 dnia 14.07.2010 oferta była zabezpieczona wadium: BS KOSZĘCIN 84 82880004 2000 0000 0013 0010 Wadium wnoszone w poręczeniach bankowych, gwarancji bankowej lub gwarancji ubezpieczeniowej, winno być wystawione na druku wystawcy. Wyżej wymienione gwarancje powinny być sporządzone zgodnie z obowiązującą ustawą Prawo Bankowe i winny zawierać niżej wymienione elementy: - nazwę dającego zlecenie i adres jego siedziby, - kwota wadium, która ma być zabezpieczona gwarancją, - zobowiązanie gwaranta do (nieodwołalnego i bezwarunkowego zapłacenia kwoty wadium na pierwsze pisemne, doręczone przez zamawiającego żądanie zapłaty), - warunki utraty wadium - Zamawiający zatrzymuje wadium wraz z odsetkami (art. 46 ust. 5 ustawy), jeżeli wykonawca, którego oferta została wybrana: a) odmówi podpisania umowy w sprawie zamówienia publicznego na warunkach określonych w ofercie, b) nie wniesie wymaganego zabezpieczenia należytego wykonania umowy, c) zawarcie umowy w sprawie zamówienia publicznego stało się niemożliwe z przyczyn leżących po stronie wykonawcy. - okres obowiązywania, - warunki wygaśnięcia, Okres gwarancji musi obejmować cały okres związania ofertą. Wadium wnoszone w poręczeniach bankowych lub w poręczeniach spółdzielczej kasy oszczędnościowo - kredytowej, z tym, że poręczenie kasy jest zawsze poręczeniem pieniężnym, gwarancji bankowej, gwarancji ubezpieczeniowej, należy złożyć w siedzibie zamawiającego - w kasie przed terminem składania ofert.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7E2FD2" w:rsidRPr="007E2FD2" w:rsidRDefault="007E2FD2" w:rsidP="007E2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Czy przewiduje się udzielenie zaliczek na poczet wykonania zamówienia: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III.3) WARUNKI UDZIAŁU W POSTĘPOWANIU ORAZ OPIS SPOSOBU DOKONYWANIA OCENY SPEŁNIANIA TYCH WARUNKÓW</w:t>
      </w:r>
    </w:p>
    <w:p w:rsidR="007E2FD2" w:rsidRPr="007E2FD2" w:rsidRDefault="007E2FD2" w:rsidP="007E2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III.3.2) Wiedza i doświadczenie</w:t>
      </w:r>
    </w:p>
    <w:p w:rsidR="007E2FD2" w:rsidRPr="007E2FD2" w:rsidRDefault="007E2FD2" w:rsidP="007E2F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7E2FD2" w:rsidRPr="007E2FD2" w:rsidRDefault="007E2FD2" w:rsidP="007E2F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>Zamawiający uzna ,iż Wykonawca spełnił warunek posiadania wiedzy i doświadczenia, jeżeli Wykonawca wykaże że wykonał minimum 1 robotę budowlaną z zakresu budowy ,przebudowy dróg wykonaną w okresie ostatnich 5 lat przed upływem terminu składania ofert, a jeżeli okres prowadzenia działalności jest krótszy za ten okres ,o wartości minimum 290 000,00zł brutto z podaniem jej rodzaju i wartości , daty i miejsca wykonania oraz załączy dokumenty potwierdzające ,że robota została wykonana zgodnie z zasadami sztuki budowlanej i prawidłowo ukończona -np. referencje.</w:t>
      </w:r>
    </w:p>
    <w:p w:rsidR="007E2FD2" w:rsidRPr="007E2FD2" w:rsidRDefault="007E2FD2" w:rsidP="007E2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III.3.4) Osoby zdolne do wykonania zamówienia</w:t>
      </w:r>
    </w:p>
    <w:p w:rsidR="007E2FD2" w:rsidRPr="007E2FD2" w:rsidRDefault="007E2FD2" w:rsidP="007E2F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7E2FD2" w:rsidRPr="007E2FD2" w:rsidRDefault="007E2FD2" w:rsidP="007E2F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>Zamawiający uzna ,iż Wykonawca spełnił warunek dysponowania osobami zdolnymi do wykonania zamówienia ,jeżeli Wykonawca wykaże, ze dysponuje minimum 1 osobą posiadającą uprawnienia budowlane do kierowania robotami budowlanymi w specjalności drogowej należącej do Okręgowej Izby Inżynierów Budownictwa.</w:t>
      </w:r>
    </w:p>
    <w:p w:rsidR="007E2FD2" w:rsidRPr="007E2FD2" w:rsidRDefault="007E2FD2" w:rsidP="007E2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III.3.5) Sytuacja ekonomiczna i finansowa</w:t>
      </w:r>
    </w:p>
    <w:p w:rsidR="007E2FD2" w:rsidRPr="007E2FD2" w:rsidRDefault="007E2FD2" w:rsidP="007E2F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7E2FD2" w:rsidRPr="007E2FD2" w:rsidRDefault="007E2FD2" w:rsidP="007E2FD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>Zamawiający uzna ,iż Wykonawca spełnił warunek dotyczący sytuacji ekonomicznej i finansowej , jeżeli Wykonawca wykaże opłaconą polisę ubezpieczeniową od odpowiedzialności cywilnej w zakresie prowadzonej działalności związanej z przedmiotem zamówienia na kwotę nie mniejszą niż 290 000,00zł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E2FD2" w:rsidRPr="007E2FD2" w:rsidRDefault="007E2FD2" w:rsidP="007E2F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7E2FD2" w:rsidRPr="007E2FD2" w:rsidRDefault="007E2FD2" w:rsidP="007E2FD2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zostały wykonane zgodnie z zasadami sztuki budowlanej i prawidłowo ukończone </w:t>
      </w:r>
    </w:p>
    <w:p w:rsidR="007E2FD2" w:rsidRPr="007E2FD2" w:rsidRDefault="007E2FD2" w:rsidP="007E2FD2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7E2FD2" w:rsidRPr="007E2FD2" w:rsidRDefault="007E2FD2" w:rsidP="007E2FD2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oświadczenie, że osoby, które będą uczestniczyć w wykonywaniu zamówienia, posiadają wymagane uprawnienia, jeżeli ustawy nakładają obowiązek posiadania takich uprawnień </w:t>
      </w:r>
    </w:p>
    <w:p w:rsidR="007E2FD2" w:rsidRPr="007E2FD2" w:rsidRDefault="007E2FD2" w:rsidP="007E2FD2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opłaconą polisę, a w przypadku jej braku inny dokument potwierdzający, że wykonawca jest ubezpieczony od odpowiedzialności cywilnej w zakresie prowadzonej działalności związanej z przedmiotem zamówienia </w:t>
      </w:r>
    </w:p>
    <w:p w:rsidR="007E2FD2" w:rsidRPr="007E2FD2" w:rsidRDefault="007E2FD2" w:rsidP="007E2F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7E2FD2" w:rsidRPr="007E2FD2" w:rsidRDefault="007E2FD2" w:rsidP="007E2FD2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oświadczenie o braku podstaw do wykluczenia </w:t>
      </w:r>
    </w:p>
    <w:p w:rsidR="007E2FD2" w:rsidRPr="007E2FD2" w:rsidRDefault="007E2FD2" w:rsidP="007E2FD2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2 ustawy </w:t>
      </w:r>
    </w:p>
    <w:p w:rsidR="007E2FD2" w:rsidRPr="007E2FD2" w:rsidRDefault="007E2FD2" w:rsidP="007E2FD2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7E2FD2" w:rsidRPr="007E2FD2" w:rsidRDefault="007E2FD2" w:rsidP="007E2FD2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7E2FD2" w:rsidRPr="007E2FD2" w:rsidRDefault="007E2FD2" w:rsidP="007E2FD2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wykonawca powołujący się przy wykazywaniu spełniania warunków udziału w postępowaniu na potencjał innych podmiotów, które będą brały udział w realizacji części zamówienia, przedkłada także dokumenty 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dotyczące tego podmiotu w zakresie wymaganym dla wykonawcy, określonym w 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III.4.2. </w:t>
      </w:r>
    </w:p>
    <w:p w:rsidR="007E2FD2" w:rsidRPr="007E2FD2" w:rsidRDefault="007E2FD2" w:rsidP="007E2F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7E2FD2" w:rsidRPr="007E2FD2" w:rsidRDefault="007E2FD2" w:rsidP="007E2F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7E2FD2" w:rsidRPr="007E2FD2" w:rsidRDefault="007E2FD2" w:rsidP="007E2F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7E2FD2" w:rsidRPr="007E2FD2" w:rsidRDefault="007E2FD2" w:rsidP="007E2FD2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7E2FD2" w:rsidRPr="007E2FD2" w:rsidRDefault="007E2FD2" w:rsidP="007E2FD2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7E2FD2" w:rsidRPr="007E2FD2" w:rsidRDefault="007E2FD2" w:rsidP="007E2FD2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7E2FD2" w:rsidRPr="007E2FD2" w:rsidRDefault="007E2FD2" w:rsidP="007E2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>III.5) INFORMACJA O DOKUMENTACH POTWIERDZAJĄCYCH, ŻE OFEROWANE DOSTAWY , USŁUGI LUB ROBOTY BUDOWLANE ODPOWIADAJĄ OKREŚLONYM WYMAGANIOM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>W zakresie potwierdzenia, że oferowane dostawy, usługi lub roboty budowlane odpowiadają określonym wymaganiom należy przedłożyć:</w:t>
      </w:r>
    </w:p>
    <w:p w:rsidR="007E2FD2" w:rsidRPr="007E2FD2" w:rsidRDefault="007E2FD2" w:rsidP="007E2FD2">
      <w:pPr>
        <w:numPr>
          <w:ilvl w:val="0"/>
          <w:numId w:val="4"/>
        </w:numPr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>inne dokumenty</w:t>
      </w:r>
    </w:p>
    <w:p w:rsidR="007E2FD2" w:rsidRPr="007E2FD2" w:rsidRDefault="007E2FD2" w:rsidP="007E2FD2">
      <w:pPr>
        <w:spacing w:after="0" w:line="240" w:lineRule="auto"/>
        <w:ind w:left="720"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>W przypadku, gdy opisano materiały lub urządzenia za pomocą podania nazwy ich producenta, patentów lub pochodzenia, to w odniesieniu do tych materiałów lub urządzeń Zamawiający dopuszcza ujęcie w ofercie, a następnie zastosowanie, innych równoważnych materiałów lub urządzeń pod warunkiem posiadania przez nie parametrów nie gorszych niż materiały lub urządzenia, które one zastępują. W takiej sytuacji Zamawiający wymaga złożenia stosownych dokumentów, uwiarygodniających te materiały lub urządzenia wraz z ofertą.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>III.6) INNE DOKUMENTY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Inne dokumenty niewymienione w 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III.4) albo w 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III.5)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a)kosztorys (-y) ofertowy (-e) opracowany (-e) metodą kalkulacji szczegółowej zgodnie z Rozporządzeniem Ministra Rozwoju Regionalnego i Budownictwa z dnia 13 lipca 2001 r. w sprawie metod kosztorysowania obiektów i robót budowlanych (Dz. U. Nr 80, poz. 867).sporządzony w oparciu o załączone do dokumentacji przedmiary przy uwzględnieniu zapisów opisanych w 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1.13.4 SIWZ. Obowiązującym wynagrodzeniem jest wynagrodzenie kosztorysowe brutto przy założeniu 22 % podatku VAT. b)wypełniony (Druk Oferta), stanowiący załącznik nr 2 do niniejszej specyfikacji. c)aktualne zaświadczenie o wpisie do ewidencji działalności gospodarczej jeżeli wykonawca posiada taki wpis. d)dowód wpłaty wadium Zgodnie z art. 26 ust. 2b Prawa zamówień publicznych wykonawca może polegać na wiedzy i doświadczeniu oraz osobach zdolnych do wykonania zamówienia innych podmiotów, niezależnie od charakteru prawnego łączących go z nimi stosunków. Wykonawca w takiej sytuacji zobowiązany jest udowodnić zamawiającemu, iż będzie dysponował zasobami niezbędnymi do realizacji zamówienia, tj. przedstawić pisemne zobowiązanie tych podmiotów do oddania mu do dyspozycji niezbędnych zasobów na okres korzystania z nich przy wykonaniu zamówienia. 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1.6 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6 ,7,8,9 W przypadku spółek cywilnych w ofercie należy złożyć zaświadczenie z Urzędu Skarbowego oraz z Zakładu Ubezpieczeń Społecznych zarówno na Spółkę ,jak i każdego ze Wspólników. W przypadku składania oferty wspólnej przez kilku przedsiębiorców, każdy ze wspólników musi złożyć dokumenty wymienione w punkcie 1. 6 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1.6.7.8.9) w punkcie 1.8 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c .W przypadku składania kopi tych dokumentów ,kopie te powinny być podpisane za zgodność z oryginałem przez wspólników. Pozostałe dokumenty będą traktowane jako wspólne. Wspólnicy muszą ustanowić pełnomocnika do reprezentowania ich w postępowaniu o udzielenie zamówienia albo do reprezentowania w postępowaniu i zawarcia umowy. Do oferty należy dołączyć stosowne pełnomocnictwo, podpisane przez osoby upoważnione do składania oświadczeń woli każdego ze wspólników. Wspólnicy ponoszą solidarną odpowiedzialność za niewykonanie lub nienależyte wykonanie zamówienia, określoną w art. 366 Kodeksu cywilnego. Oświadczenie Wykonawcy o zakresie robót do wykonania przez Podwykonawców na lub wg druku Załącznika Nr 7. Pełnomocnictwa (jeśli wykonawcę reprezentuje pełnomocnik).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Czy ogranicza się możliwość ubiegania się o zamówienie publiczne tylko dla wykonawców, u których ponad 50 % pracowników stanowią osoby niepełnosprawne: 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>najniższa cena.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IV.2.2) Czy przeprowadzona będzie aukcja elektroniczna: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IV.3) ZMIANA UMOWY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Czy przewiduje się istotne zmiany postanowień zawartej umowy w stosunku do treści oferty, na podstawie której dokonano wyboru wykonawcy: 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http://new.bazagmin.pl/bip¬_ 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koszecin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br/>
      </w: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Urząd Gminy </w:t>
      </w:r>
      <w:proofErr w:type="spellStart"/>
      <w:r w:rsidRPr="007E2FD2">
        <w:rPr>
          <w:rFonts w:ascii="Times New Roman" w:eastAsia="Times New Roman" w:hAnsi="Times New Roman" w:cs="Times New Roman"/>
          <w:sz w:val="24"/>
          <w:szCs w:val="24"/>
        </w:rPr>
        <w:t>koszęcin</w:t>
      </w:r>
      <w:proofErr w:type="spellEnd"/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ul. Powstańców Śląskich 10 42-286 Koszęcin pokój nr 4.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14.07.2010 godzina 10:00, miejsce: Urząd Gminy Koszęcin Sekretariat Urzędu Gminy(piętro) pokój nr.10 ul. Powstańców 10 42-286 Koszęcin.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>IV.4.5) Termin związania ofertą: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7E2FD2" w:rsidRPr="007E2FD2" w:rsidRDefault="007E2FD2" w:rsidP="007E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E2FD2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300161" w:rsidRDefault="00300161"/>
    <w:sectPr w:rsidR="00300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21B9"/>
    <w:multiLevelType w:val="multilevel"/>
    <w:tmpl w:val="D8F0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6382A"/>
    <w:multiLevelType w:val="multilevel"/>
    <w:tmpl w:val="D7CE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358FF"/>
    <w:multiLevelType w:val="multilevel"/>
    <w:tmpl w:val="E266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036161"/>
    <w:multiLevelType w:val="multilevel"/>
    <w:tmpl w:val="1F20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7E2FD2"/>
    <w:rsid w:val="00300161"/>
    <w:rsid w:val="007E2FD2"/>
    <w:rsid w:val="00E4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7E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E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7E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7E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2361</Words>
  <Characters>14170</Characters>
  <Application>Microsoft Office Word</Application>
  <DocSecurity>0</DocSecurity>
  <Lines>118</Lines>
  <Paragraphs>32</Paragraphs>
  <ScaleCrop>false</ScaleCrop>
  <Company>Urząd Gminy Koszęcin</Company>
  <LinksUpToDate>false</LinksUpToDate>
  <CharactersWithSpaces>16499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2</cp:revision>
  <dcterms:created xsi:type="dcterms:W3CDTF">2010-06-29T10:53:00Z</dcterms:created>
  <dcterms:modified xsi:type="dcterms:W3CDTF">2010-06-29T10:53:00Z</dcterms:modified>
</cp:coreProperties>
</file>