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A8A2" w14:textId="365B769C" w:rsidR="00113E19" w:rsidRPr="00113E19" w:rsidRDefault="00113E19" w:rsidP="00113E19">
      <w:pPr>
        <w:widowControl w:val="0"/>
        <w:tabs>
          <w:tab w:val="left" w:pos="477"/>
        </w:tabs>
        <w:spacing w:before="41" w:after="0" w:line="276" w:lineRule="auto"/>
        <w:ind w:left="-142" w:right="168"/>
        <w:jc w:val="both"/>
        <w:rPr>
          <w:rFonts w:ascii="Arial Narrow" w:eastAsia="Arial Narrow" w:hAnsi="Arial Narrow" w:cs="Arial Narrow"/>
          <w:b/>
          <w:bCs/>
        </w:rPr>
      </w:pPr>
      <w:r w:rsidRPr="00113E19">
        <w:rPr>
          <w:rFonts w:ascii="Arial Narrow" w:eastAsia="Arial Narrow" w:hAnsi="Arial Narrow" w:cs="Arial Narrow"/>
          <w:b/>
          <w:bCs/>
        </w:rPr>
        <w:t xml:space="preserve">Znak: GIR. 271.2.3.2026 </w:t>
      </w:r>
      <w:r w:rsidRPr="00113E19">
        <w:rPr>
          <w:rFonts w:ascii="Arial Narrow" w:eastAsia="Arial Narrow" w:hAnsi="Arial Narrow" w:cs="Arial Narrow"/>
          <w:b/>
          <w:bCs/>
        </w:rPr>
        <w:tab/>
      </w:r>
      <w:r w:rsidRPr="00113E19">
        <w:rPr>
          <w:rFonts w:ascii="Arial Narrow" w:eastAsia="Arial Narrow" w:hAnsi="Arial Narrow" w:cs="Arial Narrow"/>
          <w:b/>
          <w:bCs/>
        </w:rPr>
        <w:tab/>
      </w:r>
      <w:r w:rsidRPr="00113E19">
        <w:rPr>
          <w:rFonts w:ascii="Arial Narrow" w:eastAsia="Arial Narrow" w:hAnsi="Arial Narrow" w:cs="Arial Narrow"/>
          <w:b/>
          <w:bCs/>
        </w:rPr>
        <w:tab/>
      </w:r>
      <w:r w:rsidRPr="00113E19">
        <w:rPr>
          <w:rFonts w:ascii="Arial Narrow" w:eastAsia="Arial Narrow" w:hAnsi="Arial Narrow" w:cs="Arial Narrow"/>
          <w:b/>
          <w:bCs/>
        </w:rPr>
        <w:tab/>
      </w:r>
      <w:r w:rsidRPr="00113E19">
        <w:rPr>
          <w:rFonts w:ascii="Arial Narrow" w:eastAsia="Arial Narrow" w:hAnsi="Arial Narrow" w:cs="Arial Narrow"/>
          <w:b/>
          <w:bCs/>
        </w:rPr>
        <w:tab/>
      </w:r>
      <w:r w:rsidRPr="00113E19">
        <w:rPr>
          <w:rFonts w:ascii="Arial Narrow" w:eastAsia="Arial Narrow" w:hAnsi="Arial Narrow" w:cs="Arial Narrow"/>
          <w:b/>
          <w:bCs/>
        </w:rPr>
        <w:tab/>
        <w:t xml:space="preserve">    Załącznik nr </w:t>
      </w:r>
      <w:r>
        <w:rPr>
          <w:rFonts w:ascii="Arial Narrow" w:eastAsia="Arial Narrow" w:hAnsi="Arial Narrow" w:cs="Arial Narrow"/>
          <w:b/>
          <w:bCs/>
        </w:rPr>
        <w:t>1</w:t>
      </w:r>
      <w:r w:rsidRPr="00113E19">
        <w:rPr>
          <w:rFonts w:ascii="Arial Narrow" w:eastAsia="Arial Narrow" w:hAnsi="Arial Narrow" w:cs="Arial Narrow"/>
          <w:b/>
          <w:bCs/>
        </w:rPr>
        <w:t xml:space="preserve"> do Zapytania</w:t>
      </w:r>
    </w:p>
    <w:p w14:paraId="344F769C" w14:textId="6D31B851" w:rsidR="006B1D29" w:rsidRPr="006B1D29" w:rsidRDefault="006B1D29" w:rsidP="009B65F6">
      <w:pPr>
        <w:tabs>
          <w:tab w:val="num" w:pos="720"/>
        </w:tabs>
        <w:spacing w:before="0" w:after="0" w:line="240" w:lineRule="auto"/>
        <w:ind w:left="720" w:hanging="360"/>
        <w:textAlignment w:val="baseline"/>
        <w:rPr>
          <w:b/>
          <w:bCs/>
          <w:u w:val="single"/>
        </w:rPr>
      </w:pPr>
      <w:r w:rsidRPr="006B1D29">
        <w:rPr>
          <w:b/>
          <w:bCs/>
          <w:u w:val="single"/>
        </w:rPr>
        <w:t>Część I</w:t>
      </w:r>
    </w:p>
    <w:p w14:paraId="703AFA11" w14:textId="77777777" w:rsidR="009B65F6" w:rsidRPr="00E33DBC" w:rsidRDefault="009B65F6">
      <w:pPr>
        <w:numPr>
          <w:ilvl w:val="0"/>
          <w:numId w:val="59"/>
        </w:numPr>
        <w:spacing w:before="0" w:after="0" w:line="240" w:lineRule="auto"/>
        <w:textAlignment w:val="baseline"/>
        <w:rPr>
          <w:b/>
          <w:bCs/>
          <w:sz w:val="20"/>
          <w:szCs w:val="20"/>
          <w:lang w:eastAsia="pl-PL"/>
        </w:rPr>
      </w:pPr>
      <w:r w:rsidRPr="00E33DBC">
        <w:rPr>
          <w:b/>
          <w:bCs/>
          <w:sz w:val="20"/>
          <w:szCs w:val="20"/>
          <w:lang w:eastAsia="pl-PL"/>
        </w:rPr>
        <w:t>Oprogramowanie do wykonywania kopii zapasowych – 1 sztuka. </w:t>
      </w:r>
    </w:p>
    <w:p w14:paraId="21984D85" w14:textId="77777777" w:rsidR="009B65F6" w:rsidRPr="00E33DBC" w:rsidRDefault="009B65F6" w:rsidP="009B65F6">
      <w:pPr>
        <w:spacing w:before="0" w:after="0" w:line="240" w:lineRule="auto"/>
        <w:textAlignment w:val="baseline"/>
        <w:rPr>
          <w:rFonts w:cs="Calibri"/>
          <w:sz w:val="20"/>
          <w:szCs w:val="20"/>
          <w:lang w:eastAsia="pl-PL"/>
        </w:rPr>
      </w:pPr>
      <w:r w:rsidRPr="00E33DBC">
        <w:rPr>
          <w:rFonts w:cs="Calibri"/>
          <w:sz w:val="20"/>
          <w:szCs w:val="20"/>
          <w:lang w:eastAsia="pl-PL"/>
        </w:rPr>
        <w:t> </w:t>
      </w:r>
    </w:p>
    <w:p w14:paraId="6AE2BE28" w14:textId="77777777" w:rsidR="009B65F6" w:rsidRPr="00E33DBC" w:rsidRDefault="009B65F6" w:rsidP="009B65F6">
      <w:pPr>
        <w:spacing w:before="0" w:after="0" w:line="240" w:lineRule="auto"/>
        <w:textAlignment w:val="baseline"/>
        <w:rPr>
          <w:rFonts w:cs="Calibri"/>
          <w:sz w:val="20"/>
          <w:szCs w:val="20"/>
          <w:lang w:eastAsia="pl-PL"/>
        </w:rPr>
      </w:pPr>
      <w:r w:rsidRPr="00E33DBC">
        <w:rPr>
          <w:rFonts w:cs="Calibri"/>
          <w:color w:val="000000"/>
          <w:sz w:val="20"/>
          <w:szCs w:val="20"/>
          <w:lang w:eastAsia="pl-PL"/>
        </w:rPr>
        <w:t>Oprogramowania do zabezpieczania danych poprzez mechanizm kopi zapasowych dedykowane dla środowisk serwerowych. </w:t>
      </w:r>
    </w:p>
    <w:p w14:paraId="17A5F261" w14:textId="77777777" w:rsidR="009B65F6" w:rsidRPr="00E33DBC" w:rsidRDefault="009B65F6" w:rsidP="009B65F6">
      <w:pPr>
        <w:spacing w:before="0" w:after="0" w:line="240" w:lineRule="auto"/>
        <w:textAlignment w:val="baseline"/>
        <w:rPr>
          <w:rFonts w:cs="Calibri"/>
          <w:sz w:val="20"/>
          <w:szCs w:val="20"/>
          <w:lang w:eastAsia="pl-PL"/>
        </w:rPr>
      </w:pPr>
      <w:r w:rsidRPr="00E33DBC">
        <w:rPr>
          <w:rFonts w:cs="Calibri"/>
          <w:color w:val="000000"/>
          <w:sz w:val="20"/>
          <w:szCs w:val="20"/>
          <w:lang w:eastAsia="pl-PL"/>
        </w:rPr>
        <w:t> </w:t>
      </w:r>
    </w:p>
    <w:p w14:paraId="545031CD" w14:textId="77777777" w:rsidR="009B65F6" w:rsidRPr="00E33DBC" w:rsidRDefault="009B65F6">
      <w:pPr>
        <w:numPr>
          <w:ilvl w:val="0"/>
          <w:numId w:val="1"/>
        </w:numPr>
        <w:spacing w:before="0" w:after="0" w:line="240" w:lineRule="auto"/>
        <w:ind w:left="855" w:firstLine="0"/>
        <w:textAlignment w:val="baseline"/>
        <w:rPr>
          <w:rFonts w:cs="Calibri"/>
          <w:sz w:val="20"/>
          <w:szCs w:val="20"/>
          <w:lang w:eastAsia="pl-PL"/>
        </w:rPr>
      </w:pPr>
      <w:proofErr w:type="spellStart"/>
      <w:r w:rsidRPr="00E33DBC">
        <w:rPr>
          <w:rFonts w:cs="Calibri"/>
          <w:color w:val="000000"/>
          <w:sz w:val="20"/>
          <w:szCs w:val="20"/>
          <w:lang w:val="en-US" w:eastAsia="pl-PL"/>
        </w:rPr>
        <w:t>Oprogramowanie</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musi</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wspierać</w:t>
      </w:r>
      <w:proofErr w:type="spellEnd"/>
      <w:r w:rsidRPr="00E33DBC">
        <w:rPr>
          <w:rFonts w:cs="Calibri"/>
          <w:color w:val="000000"/>
          <w:sz w:val="20"/>
          <w:szCs w:val="20"/>
          <w:lang w:val="en-US" w:eastAsia="pl-PL"/>
        </w:rPr>
        <w:t xml:space="preserve"> co </w:t>
      </w:r>
      <w:proofErr w:type="spellStart"/>
      <w:r w:rsidRPr="00E33DBC">
        <w:rPr>
          <w:rFonts w:cs="Calibri"/>
          <w:color w:val="000000"/>
          <w:sz w:val="20"/>
          <w:szCs w:val="20"/>
          <w:lang w:val="en-US" w:eastAsia="pl-PL"/>
        </w:rPr>
        <w:t>najmniej</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systemy</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operacyjne</w:t>
      </w:r>
      <w:proofErr w:type="spellEnd"/>
      <w:r w:rsidRPr="00E33DBC">
        <w:rPr>
          <w:rFonts w:cs="Calibri"/>
          <w:color w:val="000000"/>
          <w:sz w:val="20"/>
          <w:szCs w:val="20"/>
          <w:lang w:val="en-US" w:eastAsia="pl-PL"/>
        </w:rPr>
        <w:t>:</w:t>
      </w:r>
      <w:r w:rsidRPr="00E33DBC">
        <w:rPr>
          <w:rFonts w:cs="Calibri"/>
          <w:color w:val="000000"/>
          <w:sz w:val="20"/>
          <w:szCs w:val="20"/>
          <w:lang w:eastAsia="pl-PL"/>
        </w:rPr>
        <w:t> </w:t>
      </w:r>
    </w:p>
    <w:p w14:paraId="23937904" w14:textId="77777777" w:rsidR="009B65F6" w:rsidRPr="00E33DBC" w:rsidRDefault="009B65F6">
      <w:pPr>
        <w:numPr>
          <w:ilvl w:val="0"/>
          <w:numId w:val="2"/>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val="en-US" w:eastAsia="pl-PL"/>
        </w:rPr>
        <w:t xml:space="preserve">Windows XP </w:t>
      </w:r>
      <w:proofErr w:type="spellStart"/>
      <w:r w:rsidRPr="00E33DBC">
        <w:rPr>
          <w:rFonts w:cs="Calibri"/>
          <w:color w:val="000000"/>
          <w:sz w:val="20"/>
          <w:szCs w:val="20"/>
          <w:lang w:val="en-US" w:eastAsia="pl-PL"/>
        </w:rPr>
        <w:t>i</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nowsze</w:t>
      </w:r>
      <w:proofErr w:type="spellEnd"/>
      <w:r w:rsidRPr="00E33DBC">
        <w:rPr>
          <w:rFonts w:cs="Calibri"/>
          <w:color w:val="000000"/>
          <w:sz w:val="20"/>
          <w:szCs w:val="20"/>
          <w:lang w:val="en-US" w:eastAsia="pl-PL"/>
        </w:rPr>
        <w:t>.</w:t>
      </w:r>
      <w:r w:rsidRPr="00E33DBC">
        <w:rPr>
          <w:rFonts w:cs="Calibri"/>
          <w:color w:val="000000"/>
          <w:sz w:val="20"/>
          <w:szCs w:val="20"/>
          <w:lang w:eastAsia="pl-PL"/>
        </w:rPr>
        <w:t> </w:t>
      </w:r>
    </w:p>
    <w:p w14:paraId="6B964560" w14:textId="77777777" w:rsidR="009B65F6" w:rsidRPr="00E33DBC" w:rsidRDefault="009B65F6">
      <w:pPr>
        <w:numPr>
          <w:ilvl w:val="0"/>
          <w:numId w:val="3"/>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val="en-US" w:eastAsia="pl-PL"/>
        </w:rPr>
        <w:t xml:space="preserve">Windows Server 2003 </w:t>
      </w:r>
      <w:proofErr w:type="spellStart"/>
      <w:r w:rsidRPr="00E33DBC">
        <w:rPr>
          <w:rFonts w:cs="Calibri"/>
          <w:color w:val="000000"/>
          <w:sz w:val="20"/>
          <w:szCs w:val="20"/>
          <w:lang w:val="en-US" w:eastAsia="pl-PL"/>
        </w:rPr>
        <w:t>i</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nowsze</w:t>
      </w:r>
      <w:proofErr w:type="spellEnd"/>
      <w:r w:rsidRPr="00E33DBC">
        <w:rPr>
          <w:rFonts w:cs="Calibri"/>
          <w:color w:val="000000"/>
          <w:sz w:val="20"/>
          <w:szCs w:val="20"/>
          <w:lang w:val="en-US" w:eastAsia="pl-PL"/>
        </w:rPr>
        <w:t>.</w:t>
      </w:r>
      <w:r w:rsidRPr="00E33DBC">
        <w:rPr>
          <w:rFonts w:cs="Calibri"/>
          <w:color w:val="000000"/>
          <w:sz w:val="20"/>
          <w:szCs w:val="20"/>
          <w:lang w:eastAsia="pl-PL"/>
        </w:rPr>
        <w:t> </w:t>
      </w:r>
    </w:p>
    <w:p w14:paraId="7EF0532E" w14:textId="77777777" w:rsidR="009B65F6" w:rsidRPr="00E33DBC" w:rsidRDefault="009B65F6">
      <w:pPr>
        <w:numPr>
          <w:ilvl w:val="0"/>
          <w:numId w:val="4"/>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val="en-US" w:eastAsia="pl-PL"/>
        </w:rPr>
        <w:t>Windows SBS 2011/2008, 2003/2003R2.</w:t>
      </w:r>
      <w:r w:rsidRPr="00E33DBC">
        <w:rPr>
          <w:rFonts w:cs="Calibri"/>
          <w:color w:val="000000"/>
          <w:sz w:val="20"/>
          <w:szCs w:val="20"/>
          <w:lang w:eastAsia="pl-PL"/>
        </w:rPr>
        <w:t> </w:t>
      </w:r>
    </w:p>
    <w:p w14:paraId="64B40DB6" w14:textId="77777777" w:rsidR="009B65F6" w:rsidRPr="00E33DBC" w:rsidRDefault="009B65F6">
      <w:pPr>
        <w:numPr>
          <w:ilvl w:val="0"/>
          <w:numId w:val="5"/>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val="en-US" w:eastAsia="pl-PL"/>
        </w:rPr>
        <w:t>Windows Storage Server 2012/2012R2, 2008R2/2008/2003.</w:t>
      </w:r>
      <w:r w:rsidRPr="00E33DBC">
        <w:rPr>
          <w:rFonts w:cs="Calibri"/>
          <w:color w:val="000000"/>
          <w:sz w:val="20"/>
          <w:szCs w:val="20"/>
          <w:lang w:eastAsia="pl-PL"/>
        </w:rPr>
        <w:t> </w:t>
      </w:r>
    </w:p>
    <w:p w14:paraId="6A7EDEA6" w14:textId="77777777" w:rsidR="009B65F6" w:rsidRPr="00E33DBC" w:rsidRDefault="009B65F6">
      <w:pPr>
        <w:numPr>
          <w:ilvl w:val="0"/>
          <w:numId w:val="6"/>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val="en-US" w:eastAsia="pl-PL"/>
        </w:rPr>
        <w:t>Windows MultiPoint Server 2012/2011/2010.</w:t>
      </w:r>
      <w:r w:rsidRPr="00E33DBC">
        <w:rPr>
          <w:rFonts w:cs="Calibri"/>
          <w:color w:val="000000"/>
          <w:sz w:val="20"/>
          <w:szCs w:val="20"/>
          <w:lang w:eastAsia="pl-PL"/>
        </w:rPr>
        <w:t> </w:t>
      </w:r>
    </w:p>
    <w:p w14:paraId="203076D9" w14:textId="77777777" w:rsidR="009B65F6" w:rsidRPr="00E33DBC" w:rsidRDefault="009B65F6">
      <w:pPr>
        <w:numPr>
          <w:ilvl w:val="0"/>
          <w:numId w:val="7"/>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val="en-US" w:eastAsia="pl-PL"/>
        </w:rPr>
        <w:t>Linux.</w:t>
      </w:r>
      <w:r w:rsidRPr="00E33DBC">
        <w:rPr>
          <w:rFonts w:cs="Calibri"/>
          <w:color w:val="000000"/>
          <w:sz w:val="20"/>
          <w:szCs w:val="20"/>
          <w:lang w:eastAsia="pl-PL"/>
        </w:rPr>
        <w:t> </w:t>
      </w:r>
    </w:p>
    <w:p w14:paraId="4CBDAFCC" w14:textId="77777777" w:rsidR="009B65F6" w:rsidRPr="00E33DBC" w:rsidRDefault="009B65F6">
      <w:pPr>
        <w:numPr>
          <w:ilvl w:val="0"/>
          <w:numId w:val="8"/>
        </w:numPr>
        <w:spacing w:before="0" w:after="0" w:line="240" w:lineRule="auto"/>
        <w:ind w:left="855" w:firstLine="0"/>
        <w:textAlignment w:val="baseline"/>
        <w:rPr>
          <w:rFonts w:cs="Calibri"/>
          <w:sz w:val="20"/>
          <w:szCs w:val="20"/>
          <w:lang w:eastAsia="pl-PL"/>
        </w:rPr>
      </w:pPr>
      <w:r w:rsidRPr="00E33DBC">
        <w:rPr>
          <w:rFonts w:cs="Calibri"/>
          <w:color w:val="000000"/>
          <w:sz w:val="20"/>
          <w:szCs w:val="20"/>
          <w:lang w:eastAsia="pl-PL"/>
        </w:rPr>
        <w:t>Zarządzanie systemem kopii zapasowych musi posiadać, co najmniej poniższe funkcjonalności: </w:t>
      </w:r>
    </w:p>
    <w:p w14:paraId="240DF1C3" w14:textId="77777777" w:rsidR="009B65F6" w:rsidRPr="00E33DBC" w:rsidRDefault="009B65F6">
      <w:pPr>
        <w:numPr>
          <w:ilvl w:val="0"/>
          <w:numId w:val="9"/>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Interfejs zarządzania oparty na przeglądarce WWW. Zgodność interfejsu z większością popularnych przeglądarek www. </w:t>
      </w:r>
    </w:p>
    <w:p w14:paraId="460098B6" w14:textId="77777777" w:rsidR="009B65F6" w:rsidRPr="00E33DBC" w:rsidRDefault="009B65F6">
      <w:pPr>
        <w:numPr>
          <w:ilvl w:val="0"/>
          <w:numId w:val="10"/>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Interfejs musi być zgodny z platformami mobilnymi (możliwość zarządzania systemem z poziomu urządzenia mobilnego). </w:t>
      </w:r>
    </w:p>
    <w:p w14:paraId="1FEF53EA" w14:textId="77777777" w:rsidR="009B65F6" w:rsidRPr="00E33DBC" w:rsidRDefault="009B65F6">
      <w:pPr>
        <w:numPr>
          <w:ilvl w:val="0"/>
          <w:numId w:val="11"/>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Interfejs musi oferować możliwość prezentacji najważniejszych danych dotyczących stanu systemu i zadań przez niego realizowanych w przejrzystej formie graficznej z możliwością dostosowania zawartości, treści i formy prezentacji poszczególnych danych. </w:t>
      </w:r>
    </w:p>
    <w:p w14:paraId="3B72EAA9" w14:textId="77777777" w:rsidR="009B65F6" w:rsidRPr="00E33DBC" w:rsidRDefault="009B65F6">
      <w:pPr>
        <w:numPr>
          <w:ilvl w:val="0"/>
          <w:numId w:val="12"/>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Moduł raportujący z możliwością zdefiniowania zawartości, formy i częstotliwości generowania raportów oraz metody ich dostarczania (wysyłanie na podany adres email lub zapisywanie do wskazanego folderu). </w:t>
      </w:r>
    </w:p>
    <w:p w14:paraId="42A12724" w14:textId="77777777" w:rsidR="009B65F6" w:rsidRPr="00E33DBC" w:rsidRDefault="009B65F6">
      <w:pPr>
        <w:numPr>
          <w:ilvl w:val="0"/>
          <w:numId w:val="13"/>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Możliwość definiowania uprawnień dla administratorów system kopi zapasowych na poziomie dostępu do poszczególnych obiektów (maszyn, hostów, lokalizacji, modułów, itp.). </w:t>
      </w:r>
    </w:p>
    <w:p w14:paraId="3B677070" w14:textId="77777777" w:rsidR="009B65F6" w:rsidRPr="00E33DBC" w:rsidRDefault="009B65F6">
      <w:pPr>
        <w:numPr>
          <w:ilvl w:val="0"/>
          <w:numId w:val="14"/>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Integracja z MS Active Directory na poziomie zarządzania dostępem i administratorami. </w:t>
      </w:r>
    </w:p>
    <w:p w14:paraId="0A5142CC" w14:textId="77777777" w:rsidR="009B65F6" w:rsidRPr="00E33DBC" w:rsidRDefault="009B65F6">
      <w:pPr>
        <w:numPr>
          <w:ilvl w:val="0"/>
          <w:numId w:val="15"/>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 xml:space="preserve">Wsparcie dla Single </w:t>
      </w:r>
      <w:proofErr w:type="spellStart"/>
      <w:r w:rsidRPr="00E33DBC">
        <w:rPr>
          <w:rFonts w:cs="Calibri"/>
          <w:color w:val="000000"/>
          <w:sz w:val="20"/>
          <w:szCs w:val="20"/>
          <w:lang w:eastAsia="pl-PL"/>
        </w:rPr>
        <w:t>Sign</w:t>
      </w:r>
      <w:proofErr w:type="spellEnd"/>
      <w:r w:rsidRPr="00E33DBC">
        <w:rPr>
          <w:rFonts w:cs="Calibri"/>
          <w:color w:val="000000"/>
          <w:sz w:val="20"/>
          <w:szCs w:val="20"/>
          <w:lang w:eastAsia="pl-PL"/>
        </w:rPr>
        <w:t xml:space="preserve"> On dla logowania do systemu. </w:t>
      </w:r>
    </w:p>
    <w:p w14:paraId="6A7C31DF" w14:textId="77777777" w:rsidR="009B65F6" w:rsidRPr="00E33DBC" w:rsidRDefault="009B65F6">
      <w:pPr>
        <w:numPr>
          <w:ilvl w:val="0"/>
          <w:numId w:val="16"/>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Możliwość zarządzania procesem tworzenia kopi zapasowych dla wielu różnych podsieci, również w przypadku stosowania NAT. </w:t>
      </w:r>
    </w:p>
    <w:p w14:paraId="399226D5" w14:textId="77777777" w:rsidR="009B65F6" w:rsidRPr="00E33DBC" w:rsidRDefault="009B65F6">
      <w:pPr>
        <w:numPr>
          <w:ilvl w:val="0"/>
          <w:numId w:val="17"/>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Możliwość definiowania planów wykonywania kopii zapasowych, ich replikacji i zarządzaniem ich retencją (kasowaniem). </w:t>
      </w:r>
    </w:p>
    <w:p w14:paraId="36E885A8" w14:textId="77777777" w:rsidR="009B65F6" w:rsidRPr="00E33DBC" w:rsidRDefault="009B65F6">
      <w:pPr>
        <w:numPr>
          <w:ilvl w:val="0"/>
          <w:numId w:val="18"/>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Możliwość tworzenia zcentralizowanych (obejmujących swym zasięgiem wiele maszyn lub ich grupy) planów wykonywania kopi zapasowych. </w:t>
      </w:r>
    </w:p>
    <w:p w14:paraId="115C546D" w14:textId="77777777" w:rsidR="009B65F6" w:rsidRPr="00E33DBC" w:rsidRDefault="009B65F6">
      <w:pPr>
        <w:numPr>
          <w:ilvl w:val="0"/>
          <w:numId w:val="19"/>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Możliwość zdalnej instalacji agentów kopi zapasowych na maszynach z systemem operacyjnym Windows. </w:t>
      </w:r>
    </w:p>
    <w:p w14:paraId="1E1F9DA3" w14:textId="77777777" w:rsidR="009B65F6" w:rsidRPr="00E33DBC" w:rsidRDefault="009B65F6">
      <w:pPr>
        <w:numPr>
          <w:ilvl w:val="0"/>
          <w:numId w:val="20"/>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Możliwość zdalnego uaktualniania agentów kopi zapasowych. </w:t>
      </w:r>
    </w:p>
    <w:p w14:paraId="3DEF26FE" w14:textId="77777777" w:rsidR="009B65F6" w:rsidRPr="00E33DBC" w:rsidRDefault="009B65F6">
      <w:pPr>
        <w:numPr>
          <w:ilvl w:val="0"/>
          <w:numId w:val="21"/>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Możliwość zdalnego zarządzania procesem wykonywania kopii zapasowej i odzyskiwania danych. </w:t>
      </w:r>
    </w:p>
    <w:p w14:paraId="1AB7C1A2" w14:textId="77777777" w:rsidR="009B65F6" w:rsidRPr="00E33DBC" w:rsidRDefault="009B65F6">
      <w:pPr>
        <w:numPr>
          <w:ilvl w:val="0"/>
          <w:numId w:val="22"/>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Możliwość zdefiniowania dedykowanej maszyny, której agent kopi zapasowej wykonywał będzie czynności zarządzania i replikacji kopii zapasowych z wielu innych maszyn (zadania kopiowania, przenoszenia, konsolidacji plików kopi zapasowej). </w:t>
      </w:r>
    </w:p>
    <w:p w14:paraId="168C11C9" w14:textId="77777777" w:rsidR="009B65F6" w:rsidRPr="00E33DBC" w:rsidRDefault="009B65F6">
      <w:pPr>
        <w:numPr>
          <w:ilvl w:val="0"/>
          <w:numId w:val="23"/>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Możliwość zastosowania zcentralizowanych modułów do zarządzania przechowywaniem plików kopii zapasowych. </w:t>
      </w:r>
    </w:p>
    <w:p w14:paraId="16930CC3" w14:textId="77777777" w:rsidR="009B65F6" w:rsidRPr="00E33DBC" w:rsidRDefault="009B65F6">
      <w:pPr>
        <w:numPr>
          <w:ilvl w:val="0"/>
          <w:numId w:val="24"/>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Centralny katalog wszystkich danych zapisanych w kopiach zapasowych. </w:t>
      </w:r>
    </w:p>
    <w:p w14:paraId="225D45EC" w14:textId="77777777" w:rsidR="009B65F6" w:rsidRPr="00E33DBC" w:rsidRDefault="009B65F6">
      <w:pPr>
        <w:numPr>
          <w:ilvl w:val="0"/>
          <w:numId w:val="25"/>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 xml:space="preserve">Wbudowany serwer PXE umożliwiający </w:t>
      </w:r>
      <w:proofErr w:type="spellStart"/>
      <w:r w:rsidRPr="00E33DBC">
        <w:rPr>
          <w:rFonts w:cs="Calibri"/>
          <w:color w:val="000000"/>
          <w:sz w:val="20"/>
          <w:szCs w:val="20"/>
          <w:lang w:eastAsia="pl-PL"/>
        </w:rPr>
        <w:t>bootowanie</w:t>
      </w:r>
      <w:proofErr w:type="spellEnd"/>
      <w:r w:rsidRPr="00E33DBC">
        <w:rPr>
          <w:rFonts w:cs="Calibri"/>
          <w:color w:val="000000"/>
          <w:sz w:val="20"/>
          <w:szCs w:val="20"/>
          <w:lang w:eastAsia="pl-PL"/>
        </w:rPr>
        <w:t xml:space="preserve"> maszyn przez sieć LAN z przygotowanego nośnika startowego. </w:t>
      </w:r>
    </w:p>
    <w:p w14:paraId="3703149B" w14:textId="0C3A53F5" w:rsidR="00113E19" w:rsidRDefault="00113E19" w:rsidP="00113E19">
      <w:pPr>
        <w:spacing w:before="0" w:after="0" w:line="240" w:lineRule="auto"/>
        <w:ind w:left="1425"/>
        <w:textAlignment w:val="baseline"/>
        <w:rPr>
          <w:rFonts w:cs="Calibri"/>
          <w:color w:val="000000"/>
          <w:sz w:val="20"/>
          <w:szCs w:val="20"/>
          <w:lang w:eastAsia="pl-PL"/>
        </w:rPr>
      </w:pPr>
    </w:p>
    <w:p w14:paraId="7017E4F8" w14:textId="4D54530E" w:rsidR="009B65F6" w:rsidRPr="00E33DBC" w:rsidRDefault="009B65F6" w:rsidP="00113E19">
      <w:pPr>
        <w:spacing w:before="0" w:after="0" w:line="240" w:lineRule="auto"/>
        <w:ind w:left="1440"/>
        <w:textAlignment w:val="baseline"/>
        <w:rPr>
          <w:rFonts w:cs="Calibri"/>
          <w:sz w:val="20"/>
          <w:szCs w:val="20"/>
          <w:lang w:eastAsia="pl-PL"/>
        </w:rPr>
      </w:pPr>
      <w:r w:rsidRPr="00E33DBC">
        <w:rPr>
          <w:rFonts w:cs="Calibri"/>
          <w:color w:val="000000"/>
          <w:sz w:val="20"/>
          <w:szCs w:val="20"/>
          <w:lang w:eastAsia="pl-PL"/>
        </w:rPr>
        <w:t>Wykonywanie kopii zapasowych musi posiadać, co najmniej poniższe funkcjonalności: </w:t>
      </w:r>
    </w:p>
    <w:p w14:paraId="5FB7E6C4" w14:textId="77777777" w:rsidR="009B65F6" w:rsidRPr="00E33DBC" w:rsidRDefault="009B65F6">
      <w:pPr>
        <w:numPr>
          <w:ilvl w:val="0"/>
          <w:numId w:val="26"/>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Kopie zapasowe całych dysków i partycji. </w:t>
      </w:r>
    </w:p>
    <w:p w14:paraId="2D1CE3F7" w14:textId="77777777" w:rsidR="009B65F6" w:rsidRPr="00E33DBC" w:rsidRDefault="009B65F6">
      <w:pPr>
        <w:numPr>
          <w:ilvl w:val="0"/>
          <w:numId w:val="27"/>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Kopie zapasowe wybranych plików i folderów. </w:t>
      </w:r>
    </w:p>
    <w:p w14:paraId="486250BF" w14:textId="77777777" w:rsidR="009B65F6" w:rsidRPr="00E33DBC" w:rsidRDefault="009B65F6">
      <w:pPr>
        <w:numPr>
          <w:ilvl w:val="0"/>
          <w:numId w:val="28"/>
        </w:numPr>
        <w:spacing w:before="0" w:after="0" w:line="240" w:lineRule="auto"/>
        <w:ind w:left="1425" w:firstLine="0"/>
        <w:textAlignment w:val="baseline"/>
        <w:rPr>
          <w:rFonts w:cs="Calibri"/>
          <w:sz w:val="20"/>
          <w:szCs w:val="20"/>
          <w:lang w:eastAsia="pl-PL"/>
        </w:rPr>
      </w:pPr>
      <w:proofErr w:type="spellStart"/>
      <w:r w:rsidRPr="00E33DBC">
        <w:rPr>
          <w:rFonts w:cs="Calibri"/>
          <w:color w:val="000000"/>
          <w:sz w:val="20"/>
          <w:szCs w:val="20"/>
          <w:lang w:val="en-US" w:eastAsia="pl-PL"/>
        </w:rPr>
        <w:t>Kopie</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zapasowe</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aplikacji</w:t>
      </w:r>
      <w:proofErr w:type="spellEnd"/>
      <w:r w:rsidRPr="00E33DBC">
        <w:rPr>
          <w:rFonts w:cs="Calibri"/>
          <w:color w:val="000000"/>
          <w:sz w:val="20"/>
          <w:szCs w:val="20"/>
          <w:lang w:val="en-US" w:eastAsia="pl-PL"/>
        </w:rPr>
        <w:t xml:space="preserve"> (Exchange, SQL, SharePoint, Active Directory)</w:t>
      </w:r>
      <w:r w:rsidRPr="00E33DBC">
        <w:rPr>
          <w:rFonts w:cs="Calibri"/>
          <w:color w:val="000000"/>
          <w:sz w:val="20"/>
          <w:szCs w:val="20"/>
          <w:lang w:eastAsia="pl-PL"/>
        </w:rPr>
        <w:t> </w:t>
      </w:r>
    </w:p>
    <w:p w14:paraId="7EC09D4E" w14:textId="77777777" w:rsidR="009B65F6" w:rsidRPr="00E33DBC" w:rsidRDefault="009B65F6">
      <w:pPr>
        <w:numPr>
          <w:ilvl w:val="0"/>
          <w:numId w:val="29"/>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lastRenderedPageBreak/>
        <w:t>Kopie zapasowe baz danych Oracle. </w:t>
      </w:r>
    </w:p>
    <w:p w14:paraId="3E5FA515" w14:textId="77777777" w:rsidR="009B65F6" w:rsidRPr="00E33DBC" w:rsidRDefault="009B65F6">
      <w:pPr>
        <w:numPr>
          <w:ilvl w:val="0"/>
          <w:numId w:val="30"/>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Zapis kopi zapasowych (plikowych i dyskowych) w magazynie chmurowym dostarczanym przez producenta systemu kopi zapasowych. </w:t>
      </w:r>
    </w:p>
    <w:p w14:paraId="764CF842" w14:textId="77777777" w:rsidR="009B65F6" w:rsidRPr="00E33DBC" w:rsidRDefault="009B65F6">
      <w:pPr>
        <w:numPr>
          <w:ilvl w:val="0"/>
          <w:numId w:val="31"/>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Zapis kopi zapasowych na udziały sieciowe. </w:t>
      </w:r>
    </w:p>
    <w:p w14:paraId="01DCEFD2" w14:textId="77777777" w:rsidR="009B65F6" w:rsidRPr="00E33DBC" w:rsidRDefault="009B65F6">
      <w:pPr>
        <w:numPr>
          <w:ilvl w:val="0"/>
          <w:numId w:val="32"/>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Zapis kopi zapasowych na serwer SFTP. </w:t>
      </w:r>
    </w:p>
    <w:p w14:paraId="13E8F7E0" w14:textId="77777777" w:rsidR="009B65F6" w:rsidRPr="00E33DBC" w:rsidRDefault="009B65F6">
      <w:pPr>
        <w:numPr>
          <w:ilvl w:val="0"/>
          <w:numId w:val="33"/>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Zapis kopi zapasowych na dedykowaną ukrytą partycję na maszynie, której kopia zapasowa jest wykonywana. </w:t>
      </w:r>
    </w:p>
    <w:p w14:paraId="6B7A02C6" w14:textId="77777777" w:rsidR="009B65F6" w:rsidRPr="00E33DBC" w:rsidRDefault="009B65F6">
      <w:pPr>
        <w:numPr>
          <w:ilvl w:val="0"/>
          <w:numId w:val="34"/>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 xml:space="preserve">Zapis kopi zapasowych na urządzenia taśmowe (pojedyncze napędy, biblioteki taśmowe, </w:t>
      </w:r>
      <w:proofErr w:type="spellStart"/>
      <w:r w:rsidRPr="00E33DBC">
        <w:rPr>
          <w:rFonts w:cs="Calibri"/>
          <w:color w:val="000000"/>
          <w:sz w:val="20"/>
          <w:szCs w:val="20"/>
          <w:lang w:eastAsia="pl-PL"/>
        </w:rPr>
        <w:t>autoloadery</w:t>
      </w:r>
      <w:proofErr w:type="spellEnd"/>
      <w:r w:rsidRPr="00E33DBC">
        <w:rPr>
          <w:rFonts w:cs="Calibri"/>
          <w:color w:val="000000"/>
          <w:sz w:val="20"/>
          <w:szCs w:val="20"/>
          <w:lang w:eastAsia="pl-PL"/>
        </w:rPr>
        <w:t>). </w:t>
      </w:r>
    </w:p>
    <w:p w14:paraId="42C951D4" w14:textId="77777777" w:rsidR="009B65F6" w:rsidRPr="00E33DBC" w:rsidRDefault="009B65F6">
      <w:pPr>
        <w:numPr>
          <w:ilvl w:val="0"/>
          <w:numId w:val="35"/>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Możliwość wyszukiwania plików w kopiach zapasowych. </w:t>
      </w:r>
    </w:p>
    <w:p w14:paraId="4054FB12" w14:textId="77777777" w:rsidR="009B65F6" w:rsidRPr="00E33DBC" w:rsidRDefault="009B65F6">
      <w:pPr>
        <w:numPr>
          <w:ilvl w:val="0"/>
          <w:numId w:val="36"/>
        </w:numPr>
        <w:spacing w:before="0" w:after="0" w:line="240" w:lineRule="auto"/>
        <w:ind w:left="1425" w:firstLine="0"/>
        <w:textAlignment w:val="baseline"/>
        <w:rPr>
          <w:rFonts w:cs="Calibri"/>
          <w:sz w:val="20"/>
          <w:szCs w:val="20"/>
          <w:lang w:eastAsia="pl-PL"/>
        </w:rPr>
      </w:pPr>
      <w:proofErr w:type="spellStart"/>
      <w:r w:rsidRPr="00E33DBC">
        <w:rPr>
          <w:rFonts w:cs="Calibri"/>
          <w:color w:val="000000"/>
          <w:sz w:val="20"/>
          <w:szCs w:val="20"/>
          <w:lang w:val="en-US" w:eastAsia="pl-PL"/>
        </w:rPr>
        <w:t>Możliwość</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szyfrowania</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plików</w:t>
      </w:r>
      <w:proofErr w:type="spellEnd"/>
      <w:r w:rsidRPr="00E33DBC">
        <w:rPr>
          <w:rFonts w:cs="Calibri"/>
          <w:color w:val="000000"/>
          <w:sz w:val="20"/>
          <w:szCs w:val="20"/>
          <w:lang w:val="en-US" w:eastAsia="pl-PL"/>
        </w:rPr>
        <w:t xml:space="preserve"> kopi </w:t>
      </w:r>
      <w:proofErr w:type="spellStart"/>
      <w:r w:rsidRPr="00E33DBC">
        <w:rPr>
          <w:rFonts w:cs="Calibri"/>
          <w:color w:val="000000"/>
          <w:sz w:val="20"/>
          <w:szCs w:val="20"/>
          <w:lang w:val="en-US" w:eastAsia="pl-PL"/>
        </w:rPr>
        <w:t>zapasowych</w:t>
      </w:r>
      <w:proofErr w:type="spellEnd"/>
      <w:r w:rsidRPr="00E33DBC">
        <w:rPr>
          <w:rFonts w:cs="Calibri"/>
          <w:color w:val="000000"/>
          <w:sz w:val="20"/>
          <w:szCs w:val="20"/>
          <w:lang w:val="en-US" w:eastAsia="pl-PL"/>
        </w:rPr>
        <w:t>.</w:t>
      </w:r>
      <w:r w:rsidRPr="00E33DBC">
        <w:rPr>
          <w:rFonts w:cs="Calibri"/>
          <w:color w:val="000000"/>
          <w:sz w:val="20"/>
          <w:szCs w:val="20"/>
          <w:lang w:eastAsia="pl-PL"/>
        </w:rPr>
        <w:t> </w:t>
      </w:r>
    </w:p>
    <w:p w14:paraId="1730BF34" w14:textId="77777777" w:rsidR="009B65F6" w:rsidRPr="00E33DBC" w:rsidRDefault="009B65F6">
      <w:pPr>
        <w:numPr>
          <w:ilvl w:val="0"/>
          <w:numId w:val="37"/>
        </w:numPr>
        <w:spacing w:before="0" w:after="0" w:line="240" w:lineRule="auto"/>
        <w:ind w:left="1425" w:firstLine="0"/>
        <w:textAlignment w:val="baseline"/>
        <w:rPr>
          <w:rFonts w:cs="Calibri"/>
          <w:sz w:val="20"/>
          <w:szCs w:val="20"/>
          <w:lang w:eastAsia="pl-PL"/>
        </w:rPr>
      </w:pPr>
      <w:proofErr w:type="spellStart"/>
      <w:r w:rsidRPr="00E33DBC">
        <w:rPr>
          <w:rFonts w:cs="Calibri"/>
          <w:color w:val="000000"/>
          <w:sz w:val="20"/>
          <w:szCs w:val="20"/>
          <w:lang w:val="en-US" w:eastAsia="pl-PL"/>
        </w:rPr>
        <w:t>Wsparcia</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dla</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technologii</w:t>
      </w:r>
      <w:proofErr w:type="spellEnd"/>
      <w:r w:rsidRPr="00E33DBC">
        <w:rPr>
          <w:rFonts w:cs="Calibri"/>
          <w:color w:val="000000"/>
          <w:sz w:val="20"/>
          <w:szCs w:val="20"/>
          <w:lang w:val="en-US" w:eastAsia="pl-PL"/>
        </w:rPr>
        <w:t xml:space="preserve"> VSS.</w:t>
      </w:r>
      <w:r w:rsidRPr="00E33DBC">
        <w:rPr>
          <w:rFonts w:cs="Calibri"/>
          <w:color w:val="000000"/>
          <w:sz w:val="20"/>
          <w:szCs w:val="20"/>
          <w:lang w:eastAsia="pl-PL"/>
        </w:rPr>
        <w:t> </w:t>
      </w:r>
    </w:p>
    <w:p w14:paraId="4423E351" w14:textId="77777777" w:rsidR="009B65F6" w:rsidRPr="00E33DBC" w:rsidRDefault="009B65F6">
      <w:pPr>
        <w:numPr>
          <w:ilvl w:val="0"/>
          <w:numId w:val="38"/>
        </w:numPr>
        <w:spacing w:before="0" w:after="0" w:line="240" w:lineRule="auto"/>
        <w:ind w:left="1425" w:firstLine="0"/>
        <w:textAlignment w:val="baseline"/>
        <w:rPr>
          <w:rFonts w:cs="Calibri"/>
          <w:sz w:val="20"/>
          <w:szCs w:val="20"/>
          <w:lang w:eastAsia="pl-PL"/>
        </w:rPr>
      </w:pPr>
      <w:proofErr w:type="spellStart"/>
      <w:r w:rsidRPr="00E33DBC">
        <w:rPr>
          <w:rFonts w:cs="Calibri"/>
          <w:color w:val="000000"/>
          <w:sz w:val="20"/>
          <w:szCs w:val="20"/>
          <w:lang w:eastAsia="pl-PL"/>
        </w:rPr>
        <w:t>Deduplikacjia</w:t>
      </w:r>
      <w:proofErr w:type="spellEnd"/>
      <w:r w:rsidRPr="00E33DBC">
        <w:rPr>
          <w:rFonts w:cs="Calibri"/>
          <w:color w:val="000000"/>
          <w:sz w:val="20"/>
          <w:szCs w:val="20"/>
          <w:lang w:eastAsia="pl-PL"/>
        </w:rPr>
        <w:t xml:space="preserve"> kopi zapasowych na poziomie bloków danych. </w:t>
      </w:r>
      <w:proofErr w:type="spellStart"/>
      <w:r w:rsidRPr="00E33DBC">
        <w:rPr>
          <w:rFonts w:cs="Calibri"/>
          <w:color w:val="000000"/>
          <w:sz w:val="20"/>
          <w:szCs w:val="20"/>
          <w:lang w:eastAsia="pl-PL"/>
        </w:rPr>
        <w:t>Deduplikacja</w:t>
      </w:r>
      <w:proofErr w:type="spellEnd"/>
      <w:r w:rsidRPr="00E33DBC">
        <w:rPr>
          <w:rFonts w:cs="Calibri"/>
          <w:color w:val="000000"/>
          <w:sz w:val="20"/>
          <w:szCs w:val="20"/>
          <w:lang w:eastAsia="pl-PL"/>
        </w:rPr>
        <w:t xml:space="preserve"> wykonywana na źródle w celu ograniczenia ilości danych przesyłanych przez sieć. </w:t>
      </w:r>
    </w:p>
    <w:p w14:paraId="2FD46176" w14:textId="77777777" w:rsidR="009B65F6" w:rsidRPr="00E33DBC" w:rsidRDefault="009B65F6">
      <w:pPr>
        <w:numPr>
          <w:ilvl w:val="0"/>
          <w:numId w:val="39"/>
        </w:numPr>
        <w:spacing w:before="0" w:after="0" w:line="240" w:lineRule="auto"/>
        <w:ind w:left="1425" w:firstLine="0"/>
        <w:textAlignment w:val="baseline"/>
        <w:rPr>
          <w:rFonts w:cs="Calibri"/>
          <w:sz w:val="20"/>
          <w:szCs w:val="20"/>
          <w:lang w:eastAsia="pl-PL"/>
        </w:rPr>
      </w:pPr>
      <w:proofErr w:type="spellStart"/>
      <w:r w:rsidRPr="00E33DBC">
        <w:rPr>
          <w:rFonts w:cs="Calibri"/>
          <w:color w:val="000000"/>
          <w:sz w:val="20"/>
          <w:szCs w:val="20"/>
          <w:lang w:val="en-US" w:eastAsia="pl-PL"/>
        </w:rPr>
        <w:t>Kompresja</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plików</w:t>
      </w:r>
      <w:proofErr w:type="spellEnd"/>
      <w:r w:rsidRPr="00E33DBC">
        <w:rPr>
          <w:rFonts w:cs="Calibri"/>
          <w:color w:val="000000"/>
          <w:sz w:val="20"/>
          <w:szCs w:val="20"/>
          <w:lang w:val="en-US" w:eastAsia="pl-PL"/>
        </w:rPr>
        <w:t xml:space="preserve"> kopi </w:t>
      </w:r>
      <w:proofErr w:type="spellStart"/>
      <w:r w:rsidRPr="00E33DBC">
        <w:rPr>
          <w:rFonts w:cs="Calibri"/>
          <w:color w:val="000000"/>
          <w:sz w:val="20"/>
          <w:szCs w:val="20"/>
          <w:lang w:val="en-US" w:eastAsia="pl-PL"/>
        </w:rPr>
        <w:t>zapasowych</w:t>
      </w:r>
      <w:proofErr w:type="spellEnd"/>
      <w:r w:rsidRPr="00E33DBC">
        <w:rPr>
          <w:rFonts w:cs="Calibri"/>
          <w:color w:val="000000"/>
          <w:sz w:val="20"/>
          <w:szCs w:val="20"/>
          <w:lang w:val="en-US" w:eastAsia="pl-PL"/>
        </w:rPr>
        <w:t>.</w:t>
      </w:r>
      <w:r w:rsidRPr="00E33DBC">
        <w:rPr>
          <w:rFonts w:cs="Calibri"/>
          <w:color w:val="000000"/>
          <w:sz w:val="20"/>
          <w:szCs w:val="20"/>
          <w:lang w:eastAsia="pl-PL"/>
        </w:rPr>
        <w:t> </w:t>
      </w:r>
    </w:p>
    <w:p w14:paraId="01ABA6D7" w14:textId="77777777" w:rsidR="009B65F6" w:rsidRPr="00E33DBC" w:rsidRDefault="009B65F6">
      <w:pPr>
        <w:numPr>
          <w:ilvl w:val="0"/>
          <w:numId w:val="40"/>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Możliwość replikacji kopi zapasowych na kolejne nośniki (dyski, napędy taśmowe, magazyn chmurowy). </w:t>
      </w:r>
    </w:p>
    <w:p w14:paraId="312C37B6" w14:textId="77777777" w:rsidR="009B65F6" w:rsidRPr="00E33DBC" w:rsidRDefault="009B65F6">
      <w:pPr>
        <w:numPr>
          <w:ilvl w:val="0"/>
          <w:numId w:val="41"/>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Możliwość zaplanowania zadań związanych weryfikacją, replikacją i retencją plików kopi zapasowych. </w:t>
      </w:r>
    </w:p>
    <w:p w14:paraId="0861FE0A" w14:textId="77777777" w:rsidR="009B65F6" w:rsidRPr="00E33DBC" w:rsidRDefault="009B65F6" w:rsidP="009B65F6">
      <w:pPr>
        <w:spacing w:before="0" w:after="0" w:line="240" w:lineRule="auto"/>
        <w:ind w:left="1440"/>
        <w:textAlignment w:val="baseline"/>
        <w:rPr>
          <w:rFonts w:cs="Calibri"/>
          <w:sz w:val="20"/>
          <w:szCs w:val="20"/>
          <w:lang w:eastAsia="pl-PL"/>
        </w:rPr>
      </w:pPr>
      <w:r w:rsidRPr="00E33DBC">
        <w:rPr>
          <w:rFonts w:cs="Calibri"/>
          <w:color w:val="000000"/>
          <w:sz w:val="20"/>
          <w:szCs w:val="20"/>
          <w:lang w:eastAsia="pl-PL"/>
        </w:rPr>
        <w:t> </w:t>
      </w:r>
    </w:p>
    <w:p w14:paraId="325B839A" w14:textId="77777777" w:rsidR="009B65F6" w:rsidRPr="00E33DBC" w:rsidRDefault="009B65F6">
      <w:pPr>
        <w:numPr>
          <w:ilvl w:val="0"/>
          <w:numId w:val="42"/>
        </w:numPr>
        <w:spacing w:before="0" w:after="0" w:line="240" w:lineRule="auto"/>
        <w:ind w:left="855" w:firstLine="0"/>
        <w:textAlignment w:val="baseline"/>
        <w:rPr>
          <w:rFonts w:cs="Calibri"/>
          <w:sz w:val="20"/>
          <w:szCs w:val="20"/>
          <w:lang w:eastAsia="pl-PL"/>
        </w:rPr>
      </w:pPr>
      <w:r w:rsidRPr="00E33DBC">
        <w:rPr>
          <w:rFonts w:cs="Calibri"/>
          <w:color w:val="000000"/>
          <w:sz w:val="20"/>
          <w:szCs w:val="20"/>
          <w:lang w:eastAsia="pl-PL"/>
        </w:rPr>
        <w:t>Oprogramowanie musi umożliwiać odtwarzanie kopii zapasowych w oparciu o co najmniej: </w:t>
      </w:r>
    </w:p>
    <w:p w14:paraId="7BD466BC" w14:textId="77777777" w:rsidR="009B65F6" w:rsidRPr="00E33DBC" w:rsidRDefault="009B65F6">
      <w:pPr>
        <w:numPr>
          <w:ilvl w:val="0"/>
          <w:numId w:val="43"/>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 xml:space="preserve">Odtworzenie całej maszyny (Windows, Linux, Mac) – tzw. </w:t>
      </w:r>
      <w:proofErr w:type="spellStart"/>
      <w:r w:rsidRPr="00E33DBC">
        <w:rPr>
          <w:rFonts w:cs="Calibri"/>
          <w:color w:val="000000"/>
          <w:sz w:val="20"/>
          <w:szCs w:val="20"/>
          <w:lang w:eastAsia="pl-PL"/>
        </w:rPr>
        <w:t>Bare</w:t>
      </w:r>
      <w:proofErr w:type="spellEnd"/>
      <w:r w:rsidRPr="00E33DBC">
        <w:rPr>
          <w:rFonts w:cs="Calibri"/>
          <w:color w:val="000000"/>
          <w:sz w:val="20"/>
          <w:szCs w:val="20"/>
          <w:lang w:eastAsia="pl-PL"/>
        </w:rPr>
        <w:t xml:space="preserve"> Metal </w:t>
      </w:r>
      <w:proofErr w:type="spellStart"/>
      <w:r w:rsidRPr="00E33DBC">
        <w:rPr>
          <w:rFonts w:cs="Calibri"/>
          <w:color w:val="000000"/>
          <w:sz w:val="20"/>
          <w:szCs w:val="20"/>
          <w:lang w:eastAsia="pl-PL"/>
        </w:rPr>
        <w:t>Restore</w:t>
      </w:r>
      <w:proofErr w:type="spellEnd"/>
      <w:r w:rsidRPr="00E33DBC">
        <w:rPr>
          <w:rFonts w:cs="Calibri"/>
          <w:color w:val="000000"/>
          <w:sz w:val="20"/>
          <w:szCs w:val="20"/>
          <w:lang w:eastAsia="pl-PL"/>
        </w:rPr>
        <w:t>. </w:t>
      </w:r>
    </w:p>
    <w:p w14:paraId="1E76388E" w14:textId="77777777" w:rsidR="009B65F6" w:rsidRPr="00E33DBC" w:rsidRDefault="009B65F6">
      <w:pPr>
        <w:numPr>
          <w:ilvl w:val="0"/>
          <w:numId w:val="44"/>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Odtworzenie całej maszyny (Windows, Linux, Mac) na innej platformie sprzętowej niż ta, z której wykonano kopię zapasową. </w:t>
      </w:r>
    </w:p>
    <w:p w14:paraId="3864559C" w14:textId="77777777" w:rsidR="009B65F6" w:rsidRPr="00E33DBC" w:rsidRDefault="009B65F6">
      <w:pPr>
        <w:numPr>
          <w:ilvl w:val="0"/>
          <w:numId w:val="45"/>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Odtworzenie poszczególnych plików i folderów. </w:t>
      </w:r>
    </w:p>
    <w:p w14:paraId="7C351A15" w14:textId="77777777" w:rsidR="009B65F6" w:rsidRPr="00E33DBC" w:rsidRDefault="009B65F6">
      <w:pPr>
        <w:numPr>
          <w:ilvl w:val="0"/>
          <w:numId w:val="46"/>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 xml:space="preserve">Automatyzacja procesu odtwarzania całych maszyn – np.: po </w:t>
      </w:r>
      <w:proofErr w:type="spellStart"/>
      <w:r w:rsidRPr="00E33DBC">
        <w:rPr>
          <w:rFonts w:cs="Calibri"/>
          <w:color w:val="000000"/>
          <w:sz w:val="20"/>
          <w:szCs w:val="20"/>
          <w:lang w:eastAsia="pl-PL"/>
        </w:rPr>
        <w:t>zabootowania</w:t>
      </w:r>
      <w:proofErr w:type="spellEnd"/>
      <w:r w:rsidRPr="00E33DBC">
        <w:rPr>
          <w:rFonts w:cs="Calibri"/>
          <w:color w:val="000000"/>
          <w:sz w:val="20"/>
          <w:szCs w:val="20"/>
          <w:lang w:eastAsia="pl-PL"/>
        </w:rPr>
        <w:t xml:space="preserve"> maszyny z przygotowanego wcześniej nośnika, powinna zostać odtworzona ostatnia wykonany kopia zapasowa automatycznie, bez konieczności jej wyszukiwania i wskazywania). </w:t>
      </w:r>
    </w:p>
    <w:p w14:paraId="1C36A4B9" w14:textId="77777777" w:rsidR="009B65F6" w:rsidRPr="00E33DBC" w:rsidRDefault="009B65F6">
      <w:pPr>
        <w:numPr>
          <w:ilvl w:val="0"/>
          <w:numId w:val="47"/>
        </w:numPr>
        <w:spacing w:before="0" w:after="0" w:line="240" w:lineRule="auto"/>
        <w:ind w:left="1425" w:firstLine="0"/>
        <w:textAlignment w:val="baseline"/>
        <w:rPr>
          <w:rFonts w:cs="Calibri"/>
          <w:sz w:val="20"/>
          <w:szCs w:val="20"/>
          <w:lang w:eastAsia="pl-PL"/>
        </w:rPr>
      </w:pPr>
      <w:proofErr w:type="spellStart"/>
      <w:r w:rsidRPr="00E33DBC">
        <w:rPr>
          <w:rFonts w:cs="Calibri"/>
          <w:color w:val="000000"/>
          <w:sz w:val="20"/>
          <w:szCs w:val="20"/>
          <w:lang w:eastAsia="pl-PL"/>
        </w:rPr>
        <w:t>Granularne</w:t>
      </w:r>
      <w:proofErr w:type="spellEnd"/>
      <w:r w:rsidRPr="00E33DBC">
        <w:rPr>
          <w:rFonts w:cs="Calibri"/>
          <w:color w:val="000000"/>
          <w:sz w:val="20"/>
          <w:szCs w:val="20"/>
          <w:lang w:eastAsia="pl-PL"/>
        </w:rPr>
        <w:t xml:space="preserve"> odtwarzanie baz danych Microsoft Exchange. </w:t>
      </w:r>
    </w:p>
    <w:p w14:paraId="775A01E1" w14:textId="77777777" w:rsidR="009B65F6" w:rsidRPr="00E33DBC" w:rsidRDefault="009B65F6">
      <w:pPr>
        <w:numPr>
          <w:ilvl w:val="0"/>
          <w:numId w:val="48"/>
        </w:numPr>
        <w:spacing w:before="0" w:after="0" w:line="240" w:lineRule="auto"/>
        <w:ind w:left="1425" w:firstLine="0"/>
        <w:textAlignment w:val="baseline"/>
        <w:rPr>
          <w:rFonts w:cs="Calibri"/>
          <w:sz w:val="20"/>
          <w:szCs w:val="20"/>
          <w:lang w:eastAsia="pl-PL"/>
        </w:rPr>
      </w:pPr>
      <w:proofErr w:type="spellStart"/>
      <w:r w:rsidRPr="00E33DBC">
        <w:rPr>
          <w:rFonts w:cs="Calibri"/>
          <w:color w:val="000000"/>
          <w:sz w:val="20"/>
          <w:szCs w:val="20"/>
          <w:lang w:eastAsia="pl-PL"/>
        </w:rPr>
        <w:t>Granularne</w:t>
      </w:r>
      <w:proofErr w:type="spellEnd"/>
      <w:r w:rsidRPr="00E33DBC">
        <w:rPr>
          <w:rFonts w:cs="Calibri"/>
          <w:color w:val="000000"/>
          <w:sz w:val="20"/>
          <w:szCs w:val="20"/>
          <w:lang w:eastAsia="pl-PL"/>
        </w:rPr>
        <w:t xml:space="preserve"> odtwarzanie skrzynek pocztowych i poszczególnych wiadomości email z Microsoft Exchange. </w:t>
      </w:r>
    </w:p>
    <w:p w14:paraId="5307092D" w14:textId="77777777" w:rsidR="009B65F6" w:rsidRPr="00E33DBC" w:rsidRDefault="009B65F6">
      <w:pPr>
        <w:numPr>
          <w:ilvl w:val="0"/>
          <w:numId w:val="49"/>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Wyszukiwanie i podgląd odtwarzanych wiadomości email. </w:t>
      </w:r>
    </w:p>
    <w:p w14:paraId="4FF7E7AD" w14:textId="77777777" w:rsidR="009B65F6" w:rsidRPr="00E33DBC" w:rsidRDefault="009B65F6">
      <w:pPr>
        <w:numPr>
          <w:ilvl w:val="0"/>
          <w:numId w:val="50"/>
        </w:numPr>
        <w:spacing w:before="0" w:after="0" w:line="240" w:lineRule="auto"/>
        <w:ind w:left="1425" w:firstLine="0"/>
        <w:textAlignment w:val="baseline"/>
        <w:rPr>
          <w:rFonts w:cs="Calibri"/>
          <w:sz w:val="20"/>
          <w:szCs w:val="20"/>
          <w:lang w:eastAsia="pl-PL"/>
        </w:rPr>
      </w:pPr>
      <w:proofErr w:type="spellStart"/>
      <w:r w:rsidRPr="00E33DBC">
        <w:rPr>
          <w:rFonts w:cs="Calibri"/>
          <w:color w:val="000000"/>
          <w:sz w:val="20"/>
          <w:szCs w:val="20"/>
          <w:lang w:eastAsia="pl-PL"/>
        </w:rPr>
        <w:t>Granularne</w:t>
      </w:r>
      <w:proofErr w:type="spellEnd"/>
      <w:r w:rsidRPr="00E33DBC">
        <w:rPr>
          <w:rFonts w:cs="Calibri"/>
          <w:color w:val="000000"/>
          <w:sz w:val="20"/>
          <w:szCs w:val="20"/>
          <w:lang w:eastAsia="pl-PL"/>
        </w:rPr>
        <w:t xml:space="preserve"> odtwarzanie baz danych Microsoft SQL. </w:t>
      </w:r>
    </w:p>
    <w:p w14:paraId="747FBA00" w14:textId="77777777" w:rsidR="009B65F6" w:rsidRPr="00E33DBC" w:rsidRDefault="009B65F6">
      <w:pPr>
        <w:numPr>
          <w:ilvl w:val="0"/>
          <w:numId w:val="51"/>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 xml:space="preserve">Możliwość </w:t>
      </w:r>
      <w:proofErr w:type="spellStart"/>
      <w:r w:rsidRPr="00E33DBC">
        <w:rPr>
          <w:rFonts w:cs="Calibri"/>
          <w:color w:val="000000"/>
          <w:sz w:val="20"/>
          <w:szCs w:val="20"/>
          <w:lang w:eastAsia="pl-PL"/>
        </w:rPr>
        <w:t>granularnego</w:t>
      </w:r>
      <w:proofErr w:type="spellEnd"/>
      <w:r w:rsidRPr="00E33DBC">
        <w:rPr>
          <w:rFonts w:cs="Calibri"/>
          <w:color w:val="000000"/>
          <w:sz w:val="20"/>
          <w:szCs w:val="20"/>
          <w:lang w:eastAsia="pl-PL"/>
        </w:rPr>
        <w:t xml:space="preserve"> odtwarzania witryn i plików Microsoft SharePoint. </w:t>
      </w:r>
    </w:p>
    <w:p w14:paraId="630F9041" w14:textId="77777777" w:rsidR="009B65F6" w:rsidRPr="00E33DBC" w:rsidRDefault="009B65F6">
      <w:pPr>
        <w:numPr>
          <w:ilvl w:val="0"/>
          <w:numId w:val="52"/>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 xml:space="preserve">Odtwarzanie </w:t>
      </w:r>
      <w:proofErr w:type="spellStart"/>
      <w:r w:rsidRPr="00E33DBC">
        <w:rPr>
          <w:rFonts w:cs="Calibri"/>
          <w:color w:val="000000"/>
          <w:sz w:val="20"/>
          <w:szCs w:val="20"/>
          <w:lang w:val="en-US" w:eastAsia="pl-PL"/>
        </w:rPr>
        <w:t>kontrolerów</w:t>
      </w:r>
      <w:proofErr w:type="spellEnd"/>
      <w:r w:rsidRPr="00E33DBC">
        <w:rPr>
          <w:rFonts w:cs="Calibri"/>
          <w:color w:val="000000"/>
          <w:sz w:val="20"/>
          <w:szCs w:val="20"/>
          <w:lang w:val="en-US" w:eastAsia="pl-PL"/>
        </w:rPr>
        <w:t xml:space="preserve"> </w:t>
      </w:r>
      <w:proofErr w:type="spellStart"/>
      <w:r w:rsidRPr="00E33DBC">
        <w:rPr>
          <w:rFonts w:cs="Calibri"/>
          <w:color w:val="000000"/>
          <w:sz w:val="20"/>
          <w:szCs w:val="20"/>
          <w:lang w:val="en-US" w:eastAsia="pl-PL"/>
        </w:rPr>
        <w:t>domeny</w:t>
      </w:r>
      <w:proofErr w:type="spellEnd"/>
      <w:r w:rsidRPr="00E33DBC">
        <w:rPr>
          <w:rFonts w:cs="Calibri"/>
          <w:color w:val="000000"/>
          <w:sz w:val="20"/>
          <w:szCs w:val="20"/>
          <w:lang w:val="en-US" w:eastAsia="pl-PL"/>
        </w:rPr>
        <w:t xml:space="preserve"> Microsoft Active Directory.</w:t>
      </w:r>
      <w:r w:rsidRPr="00E33DBC">
        <w:rPr>
          <w:rFonts w:cs="Calibri"/>
          <w:color w:val="000000"/>
          <w:sz w:val="20"/>
          <w:szCs w:val="20"/>
          <w:lang w:eastAsia="pl-PL"/>
        </w:rPr>
        <w:t> </w:t>
      </w:r>
    </w:p>
    <w:p w14:paraId="671DE9FF" w14:textId="77777777" w:rsidR="009B65F6" w:rsidRPr="00E33DBC" w:rsidRDefault="009B65F6">
      <w:pPr>
        <w:numPr>
          <w:ilvl w:val="0"/>
          <w:numId w:val="53"/>
        </w:numPr>
        <w:spacing w:before="0" w:after="0" w:line="240" w:lineRule="auto"/>
        <w:ind w:left="1425" w:firstLine="0"/>
        <w:textAlignment w:val="baseline"/>
        <w:rPr>
          <w:rFonts w:cs="Calibri"/>
          <w:sz w:val="20"/>
          <w:szCs w:val="20"/>
          <w:lang w:eastAsia="pl-PL"/>
        </w:rPr>
      </w:pPr>
      <w:proofErr w:type="spellStart"/>
      <w:r w:rsidRPr="00E33DBC">
        <w:rPr>
          <w:rFonts w:cs="Calibri"/>
          <w:color w:val="000000"/>
          <w:sz w:val="20"/>
          <w:szCs w:val="20"/>
          <w:lang w:eastAsia="pl-PL"/>
        </w:rPr>
        <w:t>Granularne</w:t>
      </w:r>
      <w:proofErr w:type="spellEnd"/>
      <w:r w:rsidRPr="00E33DBC">
        <w:rPr>
          <w:rFonts w:cs="Calibri"/>
          <w:color w:val="000000"/>
          <w:sz w:val="20"/>
          <w:szCs w:val="20"/>
          <w:lang w:eastAsia="pl-PL"/>
        </w:rPr>
        <w:t xml:space="preserve"> odtwarzanie baz danych Oracle. </w:t>
      </w:r>
    </w:p>
    <w:p w14:paraId="01A6DA6B" w14:textId="77777777" w:rsidR="009B65F6" w:rsidRPr="00E33DBC" w:rsidRDefault="009B65F6" w:rsidP="009B65F6">
      <w:pPr>
        <w:spacing w:before="0" w:after="0" w:line="240" w:lineRule="auto"/>
        <w:ind w:left="1440"/>
        <w:textAlignment w:val="baseline"/>
        <w:rPr>
          <w:rFonts w:cs="Calibri"/>
          <w:sz w:val="20"/>
          <w:szCs w:val="20"/>
          <w:lang w:eastAsia="pl-PL"/>
        </w:rPr>
      </w:pPr>
      <w:r w:rsidRPr="00E33DBC">
        <w:rPr>
          <w:rFonts w:cs="Calibri"/>
          <w:color w:val="000000"/>
          <w:sz w:val="20"/>
          <w:szCs w:val="20"/>
          <w:lang w:eastAsia="pl-PL"/>
        </w:rPr>
        <w:t> </w:t>
      </w:r>
    </w:p>
    <w:p w14:paraId="7915FB3B" w14:textId="77777777" w:rsidR="009B65F6" w:rsidRPr="00E33DBC" w:rsidRDefault="009B65F6">
      <w:pPr>
        <w:numPr>
          <w:ilvl w:val="0"/>
          <w:numId w:val="54"/>
        </w:numPr>
        <w:spacing w:before="0" w:after="0" w:line="240" w:lineRule="auto"/>
        <w:ind w:left="855" w:firstLine="0"/>
        <w:textAlignment w:val="baseline"/>
        <w:rPr>
          <w:rFonts w:cs="Calibri"/>
          <w:sz w:val="20"/>
          <w:szCs w:val="20"/>
          <w:lang w:eastAsia="pl-PL"/>
        </w:rPr>
      </w:pPr>
      <w:r w:rsidRPr="00E33DBC">
        <w:rPr>
          <w:rFonts w:cs="Calibri"/>
          <w:color w:val="000000"/>
          <w:sz w:val="20"/>
          <w:szCs w:val="20"/>
          <w:lang w:eastAsia="pl-PL"/>
        </w:rPr>
        <w:t>Dodatkowe wymagania związane ochroną danych: </w:t>
      </w:r>
    </w:p>
    <w:p w14:paraId="5B5407C2" w14:textId="77777777" w:rsidR="009B65F6" w:rsidRPr="00E33DBC" w:rsidRDefault="009B65F6">
      <w:pPr>
        <w:numPr>
          <w:ilvl w:val="0"/>
          <w:numId w:val="55"/>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 xml:space="preserve">Ochrona systemów operacyjnych Windows przed złośliwym oprogramowaniem typu </w:t>
      </w:r>
      <w:proofErr w:type="spellStart"/>
      <w:r w:rsidRPr="00E33DBC">
        <w:rPr>
          <w:rFonts w:cs="Calibri"/>
          <w:color w:val="000000"/>
          <w:sz w:val="20"/>
          <w:szCs w:val="20"/>
          <w:lang w:eastAsia="pl-PL"/>
        </w:rPr>
        <w:t>ransomware</w:t>
      </w:r>
      <w:proofErr w:type="spellEnd"/>
      <w:r w:rsidRPr="00E33DBC">
        <w:rPr>
          <w:rFonts w:cs="Calibri"/>
          <w:color w:val="000000"/>
          <w:sz w:val="20"/>
          <w:szCs w:val="20"/>
          <w:lang w:eastAsia="pl-PL"/>
        </w:rPr>
        <w:t xml:space="preserve"> w oparciu o heurystyczne algorytmy identyfikacji i eliminacji zagrożeń. </w:t>
      </w:r>
    </w:p>
    <w:p w14:paraId="41BA967C" w14:textId="77777777" w:rsidR="009B65F6" w:rsidRPr="00E33DBC" w:rsidRDefault="009B65F6" w:rsidP="009B65F6">
      <w:pPr>
        <w:spacing w:before="0" w:after="0" w:line="240" w:lineRule="auto"/>
        <w:ind w:left="1440"/>
        <w:textAlignment w:val="baseline"/>
        <w:rPr>
          <w:rFonts w:cs="Calibri"/>
          <w:sz w:val="20"/>
          <w:szCs w:val="20"/>
          <w:lang w:eastAsia="pl-PL"/>
        </w:rPr>
      </w:pPr>
      <w:r w:rsidRPr="00E33DBC">
        <w:rPr>
          <w:rFonts w:cs="Calibri"/>
          <w:color w:val="000000"/>
          <w:sz w:val="20"/>
          <w:szCs w:val="20"/>
          <w:lang w:eastAsia="pl-PL"/>
        </w:rPr>
        <w:t> </w:t>
      </w:r>
    </w:p>
    <w:p w14:paraId="2E2BFA4D" w14:textId="77777777" w:rsidR="009B65F6" w:rsidRPr="00E33DBC" w:rsidRDefault="009B65F6">
      <w:pPr>
        <w:numPr>
          <w:ilvl w:val="0"/>
          <w:numId w:val="56"/>
        </w:numPr>
        <w:spacing w:before="0" w:after="0" w:line="240" w:lineRule="auto"/>
        <w:ind w:left="855" w:firstLine="0"/>
        <w:textAlignment w:val="baseline"/>
        <w:rPr>
          <w:rFonts w:cs="Calibri"/>
          <w:sz w:val="20"/>
          <w:szCs w:val="20"/>
          <w:lang w:eastAsia="pl-PL"/>
        </w:rPr>
      </w:pPr>
      <w:r w:rsidRPr="00E33DBC">
        <w:rPr>
          <w:rFonts w:cs="Calibri"/>
          <w:color w:val="000000"/>
          <w:sz w:val="20"/>
          <w:szCs w:val="20"/>
          <w:lang w:eastAsia="pl-PL"/>
        </w:rPr>
        <w:t>Wymagania co do modelu licencjonowania rozwiązania: </w:t>
      </w:r>
    </w:p>
    <w:p w14:paraId="682E1AFC" w14:textId="70A09AB9" w:rsidR="009B65F6" w:rsidRPr="00E33DBC" w:rsidRDefault="00836D38">
      <w:pPr>
        <w:numPr>
          <w:ilvl w:val="0"/>
          <w:numId w:val="57"/>
        </w:numPr>
        <w:spacing w:before="0" w:after="0" w:line="240" w:lineRule="auto"/>
        <w:ind w:left="1425" w:firstLine="0"/>
        <w:textAlignment w:val="baseline"/>
        <w:rPr>
          <w:rFonts w:cs="Calibri"/>
          <w:sz w:val="20"/>
          <w:szCs w:val="20"/>
          <w:lang w:eastAsia="pl-PL"/>
        </w:rPr>
      </w:pPr>
      <w:r>
        <w:rPr>
          <w:rFonts w:cs="Calibri"/>
          <w:color w:val="000000"/>
          <w:sz w:val="20"/>
          <w:szCs w:val="20"/>
          <w:lang w:eastAsia="pl-PL"/>
        </w:rPr>
        <w:t xml:space="preserve">Licencja na okres nie przekraczający 30.06.2026 r. </w:t>
      </w:r>
    </w:p>
    <w:p w14:paraId="4BCE2C88" w14:textId="77777777" w:rsidR="009B65F6" w:rsidRPr="00D32EA7" w:rsidRDefault="009B65F6">
      <w:pPr>
        <w:numPr>
          <w:ilvl w:val="0"/>
          <w:numId w:val="58"/>
        </w:numPr>
        <w:spacing w:before="0" w:after="0" w:line="240" w:lineRule="auto"/>
        <w:ind w:left="1425" w:firstLine="0"/>
        <w:textAlignment w:val="baseline"/>
        <w:rPr>
          <w:rFonts w:cs="Calibri"/>
          <w:sz w:val="20"/>
          <w:szCs w:val="20"/>
          <w:lang w:eastAsia="pl-PL"/>
        </w:rPr>
      </w:pPr>
      <w:r w:rsidRPr="00E33DBC">
        <w:rPr>
          <w:rFonts w:cs="Calibri"/>
          <w:color w:val="000000"/>
          <w:sz w:val="20"/>
          <w:szCs w:val="20"/>
          <w:lang w:eastAsia="pl-PL"/>
        </w:rPr>
        <w:t>Model licencjonowania oparty na maszynach fizycznych i hostach – brak limitów na chronioną ilość danych, maszyn wirtualnych i aplikacji). </w:t>
      </w:r>
    </w:p>
    <w:p w14:paraId="338FD3B4" w14:textId="77777777" w:rsidR="00D32EA7" w:rsidRDefault="00D32EA7" w:rsidP="00D32EA7">
      <w:pPr>
        <w:spacing w:before="0" w:after="0" w:line="240" w:lineRule="auto"/>
        <w:textAlignment w:val="baseline"/>
        <w:rPr>
          <w:rFonts w:cs="Calibri"/>
          <w:sz w:val="20"/>
          <w:szCs w:val="20"/>
          <w:lang w:eastAsia="pl-PL"/>
        </w:rPr>
      </w:pPr>
    </w:p>
    <w:p w14:paraId="629CD939" w14:textId="1A2BC337" w:rsidR="006B1D29" w:rsidRPr="006B1D29" w:rsidRDefault="006B1D29" w:rsidP="00D32EA7">
      <w:pPr>
        <w:spacing w:before="0" w:after="0" w:line="240" w:lineRule="auto"/>
        <w:textAlignment w:val="baseline"/>
        <w:rPr>
          <w:rFonts w:cs="Calibri"/>
          <w:b/>
          <w:bCs/>
          <w:u w:val="single"/>
          <w:lang w:eastAsia="pl-PL"/>
        </w:rPr>
      </w:pPr>
      <w:r w:rsidRPr="006B1D29">
        <w:rPr>
          <w:rFonts w:cs="Calibri"/>
          <w:b/>
          <w:bCs/>
          <w:u w:val="single"/>
          <w:lang w:eastAsia="pl-PL"/>
        </w:rPr>
        <w:t>Część II</w:t>
      </w:r>
    </w:p>
    <w:p w14:paraId="7FA4A13E" w14:textId="397FA204" w:rsidR="00836D38" w:rsidRPr="006B1D29" w:rsidRDefault="009E483A">
      <w:pPr>
        <w:pStyle w:val="Akapitzlist"/>
        <w:numPr>
          <w:ilvl w:val="1"/>
          <w:numId w:val="59"/>
        </w:numPr>
        <w:spacing w:before="0" w:after="0" w:line="240" w:lineRule="auto"/>
        <w:textAlignment w:val="baseline"/>
        <w:rPr>
          <w:rFonts w:cs="Calibri"/>
          <w:b/>
          <w:bCs/>
          <w:color w:val="000000"/>
          <w:sz w:val="20"/>
          <w:szCs w:val="20"/>
          <w:lang w:eastAsia="pl-PL"/>
        </w:rPr>
      </w:pPr>
      <w:r w:rsidRPr="006B1D29">
        <w:rPr>
          <w:rFonts w:cs="Calibri"/>
          <w:b/>
          <w:bCs/>
          <w:color w:val="000000"/>
          <w:sz w:val="20"/>
          <w:szCs w:val="20"/>
          <w:lang w:eastAsia="pl-PL"/>
        </w:rPr>
        <w:t xml:space="preserve">Oprogramowanie Email </w:t>
      </w:r>
      <w:proofErr w:type="spellStart"/>
      <w:r w:rsidRPr="006B1D29">
        <w:rPr>
          <w:rFonts w:cs="Calibri"/>
          <w:b/>
          <w:bCs/>
          <w:color w:val="000000"/>
          <w:sz w:val="20"/>
          <w:szCs w:val="20"/>
          <w:lang w:eastAsia="pl-PL"/>
        </w:rPr>
        <w:t>Secure</w:t>
      </w:r>
      <w:proofErr w:type="spellEnd"/>
      <w:r w:rsidRPr="006B1D29">
        <w:rPr>
          <w:rFonts w:cs="Calibri"/>
          <w:b/>
          <w:bCs/>
          <w:color w:val="000000"/>
          <w:sz w:val="20"/>
          <w:szCs w:val="20"/>
          <w:lang w:eastAsia="pl-PL"/>
        </w:rPr>
        <w:t xml:space="preserve"> Gateway – 75 licencji.</w:t>
      </w:r>
    </w:p>
    <w:p w14:paraId="151E0E60" w14:textId="73753CCA" w:rsidR="009E483A" w:rsidRPr="009E483A" w:rsidRDefault="009E483A" w:rsidP="009E483A">
      <w:pPr>
        <w:spacing w:before="0" w:after="0" w:line="240" w:lineRule="auto"/>
        <w:textAlignment w:val="baseline"/>
        <w:rPr>
          <w:rFonts w:cs="Calibri"/>
          <w:color w:val="000000"/>
          <w:sz w:val="20"/>
          <w:szCs w:val="20"/>
          <w:lang w:eastAsia="pl-PL"/>
        </w:rPr>
      </w:pPr>
    </w:p>
    <w:p w14:paraId="3D1A3E42" w14:textId="77777777" w:rsidR="009E483A" w:rsidRPr="009E483A" w:rsidRDefault="009E483A">
      <w:pPr>
        <w:numPr>
          <w:ilvl w:val="0"/>
          <w:numId w:val="230"/>
        </w:numPr>
        <w:spacing w:before="0" w:after="0" w:line="240" w:lineRule="auto"/>
        <w:textAlignment w:val="baseline"/>
        <w:rPr>
          <w:rFonts w:cs="Calibri"/>
          <w:color w:val="000000"/>
          <w:sz w:val="20"/>
          <w:szCs w:val="20"/>
          <w:lang w:eastAsia="pl-PL"/>
        </w:rPr>
      </w:pPr>
      <w:r w:rsidRPr="009E483A">
        <w:rPr>
          <w:rFonts w:cs="Calibri"/>
          <w:b/>
          <w:bCs/>
          <w:color w:val="000000"/>
          <w:sz w:val="20"/>
          <w:szCs w:val="20"/>
          <w:lang w:eastAsia="pl-PL"/>
        </w:rPr>
        <w:t>Wymagania systemowe</w:t>
      </w:r>
      <w:r w:rsidRPr="009E483A">
        <w:rPr>
          <w:rFonts w:cs="Calibri"/>
          <w:color w:val="000000"/>
          <w:sz w:val="20"/>
          <w:szCs w:val="20"/>
          <w:lang w:eastAsia="pl-PL"/>
        </w:rPr>
        <w:t> </w:t>
      </w:r>
    </w:p>
    <w:p w14:paraId="32D34B76" w14:textId="77777777" w:rsidR="009E483A" w:rsidRPr="009E483A" w:rsidRDefault="009E483A">
      <w:pPr>
        <w:numPr>
          <w:ilvl w:val="0"/>
          <w:numId w:val="231"/>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Serwer systemu archiwizującego pocztę elektroniczną musi mieć możliwość zainstalowania na systemach operacyjnych rodziny Microsoft Windows, co najmniej na: </w:t>
      </w:r>
    </w:p>
    <w:p w14:paraId="6F02AD67" w14:textId="77777777" w:rsidR="009E483A" w:rsidRPr="009E483A" w:rsidRDefault="009E483A">
      <w:pPr>
        <w:numPr>
          <w:ilvl w:val="0"/>
          <w:numId w:val="23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Windows 10 </w:t>
      </w:r>
    </w:p>
    <w:p w14:paraId="54C349D1" w14:textId="77777777" w:rsidR="009E483A" w:rsidRPr="009E483A" w:rsidRDefault="009E483A">
      <w:pPr>
        <w:numPr>
          <w:ilvl w:val="0"/>
          <w:numId w:val="233"/>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lastRenderedPageBreak/>
        <w:t>Windows 11 </w:t>
      </w:r>
    </w:p>
    <w:p w14:paraId="62F3CB70" w14:textId="77777777" w:rsidR="009E483A" w:rsidRPr="009E483A" w:rsidRDefault="009E483A">
      <w:pPr>
        <w:numPr>
          <w:ilvl w:val="0"/>
          <w:numId w:val="234"/>
        </w:numPr>
        <w:spacing w:before="0" w:after="0" w:line="240" w:lineRule="auto"/>
        <w:textAlignment w:val="baseline"/>
        <w:rPr>
          <w:rFonts w:cs="Calibri"/>
          <w:color w:val="000000"/>
          <w:sz w:val="20"/>
          <w:szCs w:val="20"/>
          <w:lang w:eastAsia="pl-PL"/>
        </w:rPr>
      </w:pPr>
      <w:r w:rsidRPr="009E483A">
        <w:rPr>
          <w:rFonts w:cs="Calibri"/>
          <w:color w:val="000000"/>
          <w:sz w:val="20"/>
          <w:szCs w:val="20"/>
          <w:lang w:val="en-US" w:eastAsia="pl-PL"/>
        </w:rPr>
        <w:t>Microsoft Windows Server 2025 (Essentials, Standard, Datacenter)</w:t>
      </w:r>
      <w:r w:rsidRPr="009E483A">
        <w:rPr>
          <w:rFonts w:cs="Calibri"/>
          <w:color w:val="000000"/>
          <w:sz w:val="20"/>
          <w:szCs w:val="20"/>
          <w:lang w:eastAsia="pl-PL"/>
        </w:rPr>
        <w:t> </w:t>
      </w:r>
    </w:p>
    <w:p w14:paraId="3DD072D6" w14:textId="77777777" w:rsidR="009E483A" w:rsidRPr="009E483A" w:rsidRDefault="009E483A">
      <w:pPr>
        <w:numPr>
          <w:ilvl w:val="0"/>
          <w:numId w:val="235"/>
        </w:numPr>
        <w:spacing w:before="0" w:after="0" w:line="240" w:lineRule="auto"/>
        <w:textAlignment w:val="baseline"/>
        <w:rPr>
          <w:rFonts w:cs="Calibri"/>
          <w:color w:val="000000"/>
          <w:sz w:val="20"/>
          <w:szCs w:val="20"/>
          <w:lang w:eastAsia="pl-PL"/>
        </w:rPr>
      </w:pPr>
      <w:r w:rsidRPr="009E483A">
        <w:rPr>
          <w:rFonts w:cs="Calibri"/>
          <w:color w:val="000000"/>
          <w:sz w:val="20"/>
          <w:szCs w:val="20"/>
          <w:lang w:val="en-US" w:eastAsia="pl-PL"/>
        </w:rPr>
        <w:t>Microsoft Windows Server 2022 (Standard, Datacenter)</w:t>
      </w:r>
      <w:r w:rsidRPr="009E483A">
        <w:rPr>
          <w:rFonts w:cs="Calibri"/>
          <w:color w:val="000000"/>
          <w:sz w:val="20"/>
          <w:szCs w:val="20"/>
          <w:lang w:eastAsia="pl-PL"/>
        </w:rPr>
        <w:t> </w:t>
      </w:r>
    </w:p>
    <w:p w14:paraId="00D24BD8" w14:textId="77777777" w:rsidR="009E483A" w:rsidRPr="009E483A" w:rsidRDefault="009E483A">
      <w:pPr>
        <w:numPr>
          <w:ilvl w:val="0"/>
          <w:numId w:val="236"/>
        </w:numPr>
        <w:spacing w:before="0" w:after="0" w:line="240" w:lineRule="auto"/>
        <w:textAlignment w:val="baseline"/>
        <w:rPr>
          <w:rFonts w:cs="Calibri"/>
          <w:color w:val="000000"/>
          <w:sz w:val="20"/>
          <w:szCs w:val="20"/>
          <w:lang w:eastAsia="pl-PL"/>
        </w:rPr>
      </w:pPr>
      <w:r w:rsidRPr="009E483A">
        <w:rPr>
          <w:rFonts w:cs="Calibri"/>
          <w:color w:val="000000"/>
          <w:sz w:val="20"/>
          <w:szCs w:val="20"/>
          <w:lang w:val="en-US" w:eastAsia="pl-PL"/>
        </w:rPr>
        <w:t>Windows Server 2019 (Essentials, Standard, Datacenter) </w:t>
      </w:r>
      <w:r w:rsidRPr="009E483A">
        <w:rPr>
          <w:rFonts w:cs="Calibri"/>
          <w:color w:val="000000"/>
          <w:sz w:val="20"/>
          <w:szCs w:val="20"/>
          <w:lang w:eastAsia="pl-PL"/>
        </w:rPr>
        <w:t> </w:t>
      </w:r>
    </w:p>
    <w:p w14:paraId="1EB4579E" w14:textId="77777777" w:rsidR="009E483A" w:rsidRPr="009E483A" w:rsidRDefault="009E483A">
      <w:pPr>
        <w:numPr>
          <w:ilvl w:val="0"/>
          <w:numId w:val="237"/>
        </w:numPr>
        <w:spacing w:before="0" w:after="0" w:line="240" w:lineRule="auto"/>
        <w:textAlignment w:val="baseline"/>
        <w:rPr>
          <w:rFonts w:cs="Calibri"/>
          <w:color w:val="000000"/>
          <w:sz w:val="20"/>
          <w:szCs w:val="20"/>
          <w:lang w:eastAsia="pl-PL"/>
        </w:rPr>
      </w:pPr>
      <w:r w:rsidRPr="009E483A">
        <w:rPr>
          <w:rFonts w:cs="Calibri"/>
          <w:color w:val="000000"/>
          <w:sz w:val="20"/>
          <w:szCs w:val="20"/>
          <w:lang w:val="en-US" w:eastAsia="pl-PL"/>
        </w:rPr>
        <w:t>Windows Server 2016 (Essentials, Standard, Datacenter) </w:t>
      </w:r>
      <w:r w:rsidRPr="009E483A">
        <w:rPr>
          <w:rFonts w:cs="Calibri"/>
          <w:color w:val="000000"/>
          <w:sz w:val="20"/>
          <w:szCs w:val="20"/>
          <w:lang w:eastAsia="pl-PL"/>
        </w:rPr>
        <w:t> </w:t>
      </w:r>
    </w:p>
    <w:p w14:paraId="0791FA15" w14:textId="77777777" w:rsidR="009E483A" w:rsidRPr="009E483A" w:rsidRDefault="009E483A">
      <w:pPr>
        <w:numPr>
          <w:ilvl w:val="0"/>
          <w:numId w:val="238"/>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posiadać wbudowany serwer HTTP </w:t>
      </w:r>
    </w:p>
    <w:p w14:paraId="0633A0A8" w14:textId="77777777" w:rsidR="009E483A" w:rsidRPr="009E483A" w:rsidRDefault="009E483A">
      <w:pPr>
        <w:numPr>
          <w:ilvl w:val="0"/>
          <w:numId w:val="239"/>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posiadać wbudowany serwer IMAP </w:t>
      </w:r>
    </w:p>
    <w:p w14:paraId="05A6FE86" w14:textId="77777777" w:rsidR="009E483A" w:rsidRPr="009E483A" w:rsidRDefault="009E483A">
      <w:pPr>
        <w:numPr>
          <w:ilvl w:val="0"/>
          <w:numId w:val="240"/>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posiadać wbudowaną bazę danych, taką, żeby nie było potrzeby instalacji lub podłączania baz danych zewnętrznych dostawców </w:t>
      </w:r>
    </w:p>
    <w:p w14:paraId="727F2053" w14:textId="77777777" w:rsidR="009E483A" w:rsidRPr="009E483A" w:rsidRDefault="009E483A">
      <w:pPr>
        <w:numPr>
          <w:ilvl w:val="0"/>
          <w:numId w:val="241"/>
        </w:numPr>
        <w:spacing w:before="0" w:after="0" w:line="240" w:lineRule="auto"/>
        <w:textAlignment w:val="baseline"/>
        <w:rPr>
          <w:rFonts w:cs="Calibri"/>
          <w:color w:val="000000"/>
          <w:sz w:val="20"/>
          <w:szCs w:val="20"/>
          <w:lang w:eastAsia="pl-PL"/>
        </w:rPr>
      </w:pPr>
      <w:r w:rsidRPr="009E483A">
        <w:rPr>
          <w:rFonts w:cs="Calibri"/>
          <w:b/>
          <w:bCs/>
          <w:color w:val="000000"/>
          <w:sz w:val="20"/>
          <w:szCs w:val="20"/>
          <w:lang w:eastAsia="pl-PL"/>
        </w:rPr>
        <w:t>Dostęp</w:t>
      </w:r>
      <w:r w:rsidRPr="009E483A">
        <w:rPr>
          <w:rFonts w:cs="Calibri"/>
          <w:color w:val="000000"/>
          <w:sz w:val="20"/>
          <w:szCs w:val="20"/>
          <w:lang w:eastAsia="pl-PL"/>
        </w:rPr>
        <w:t> </w:t>
      </w:r>
    </w:p>
    <w:p w14:paraId="1207F6D8" w14:textId="77777777" w:rsidR="009E483A" w:rsidRPr="009E483A" w:rsidRDefault="009E483A">
      <w:pPr>
        <w:numPr>
          <w:ilvl w:val="0"/>
          <w:numId w:val="24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Dostęp administracyjny musi odbywać się poprzez: </w:t>
      </w:r>
    </w:p>
    <w:p w14:paraId="569580E1" w14:textId="77777777" w:rsidR="009E483A" w:rsidRPr="009E483A" w:rsidRDefault="009E483A">
      <w:pPr>
        <w:numPr>
          <w:ilvl w:val="0"/>
          <w:numId w:val="243"/>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Konsolę webową, do której dostęp odbywa się wyłącznie poprzez bezpiecznie połączenie HTTPS </w:t>
      </w:r>
    </w:p>
    <w:p w14:paraId="407E0B5C" w14:textId="77777777" w:rsidR="009E483A" w:rsidRPr="009E483A" w:rsidRDefault="009E483A">
      <w:pPr>
        <w:numPr>
          <w:ilvl w:val="0"/>
          <w:numId w:val="244"/>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Aplikację desktopową, która dodatkowo musi umożliwiać logowanie zintegrowane z logowaniem Windowsowym </w:t>
      </w:r>
    </w:p>
    <w:p w14:paraId="3E86972C" w14:textId="77777777" w:rsidR="009E483A" w:rsidRPr="009E483A" w:rsidRDefault="009E483A">
      <w:pPr>
        <w:numPr>
          <w:ilvl w:val="0"/>
          <w:numId w:val="245"/>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Dostęp użytkownika musi odbywać się poprzez: </w:t>
      </w:r>
    </w:p>
    <w:p w14:paraId="4C624927" w14:textId="77777777" w:rsidR="009E483A" w:rsidRPr="009E483A" w:rsidRDefault="009E483A">
      <w:pPr>
        <w:numPr>
          <w:ilvl w:val="0"/>
          <w:numId w:val="246"/>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Konsolę webową, do której dostęp odbywa się poprzez zwykłe połączenie HTTP lub bezpieczne połączenie HTTPS </w:t>
      </w:r>
    </w:p>
    <w:p w14:paraId="719D32A9" w14:textId="77777777" w:rsidR="009E483A" w:rsidRPr="009E483A" w:rsidRDefault="009E483A">
      <w:pPr>
        <w:numPr>
          <w:ilvl w:val="0"/>
          <w:numId w:val="247"/>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Aplikację desktopową, która dodatkowo musi umożliwiać logowanie zintegrowane z logowaniem Windowsowym </w:t>
      </w:r>
    </w:p>
    <w:p w14:paraId="36AD60E6" w14:textId="77777777" w:rsidR="009E483A" w:rsidRPr="009E483A" w:rsidRDefault="009E483A">
      <w:pPr>
        <w:numPr>
          <w:ilvl w:val="0"/>
          <w:numId w:val="248"/>
        </w:numPr>
        <w:spacing w:before="0" w:after="0" w:line="240" w:lineRule="auto"/>
        <w:textAlignment w:val="baseline"/>
        <w:rPr>
          <w:rFonts w:cs="Calibri"/>
          <w:color w:val="000000"/>
          <w:sz w:val="20"/>
          <w:szCs w:val="20"/>
          <w:lang w:eastAsia="pl-PL"/>
        </w:rPr>
      </w:pPr>
      <w:proofErr w:type="spellStart"/>
      <w:r w:rsidRPr="009E483A">
        <w:rPr>
          <w:rFonts w:cs="Calibri"/>
          <w:color w:val="000000"/>
          <w:sz w:val="20"/>
          <w:szCs w:val="20"/>
          <w:lang w:eastAsia="pl-PL"/>
        </w:rPr>
        <w:t>Add</w:t>
      </w:r>
      <w:proofErr w:type="spellEnd"/>
      <w:r w:rsidRPr="009E483A">
        <w:rPr>
          <w:rFonts w:cs="Calibri"/>
          <w:color w:val="000000"/>
          <w:sz w:val="20"/>
          <w:szCs w:val="20"/>
          <w:lang w:eastAsia="pl-PL"/>
        </w:rPr>
        <w:t>-in do programu Outlook </w:t>
      </w:r>
    </w:p>
    <w:p w14:paraId="346B39C9" w14:textId="77777777" w:rsidR="009E483A" w:rsidRPr="009E483A" w:rsidRDefault="009E483A">
      <w:pPr>
        <w:numPr>
          <w:ilvl w:val="0"/>
          <w:numId w:val="249"/>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Protokół IMAP polegający na podłączeniu do archiwum z dowolnego klienta pocztowego </w:t>
      </w:r>
    </w:p>
    <w:p w14:paraId="1094B2E2" w14:textId="77777777" w:rsidR="009E483A" w:rsidRPr="009E483A" w:rsidRDefault="009E483A">
      <w:pPr>
        <w:numPr>
          <w:ilvl w:val="0"/>
          <w:numId w:val="250"/>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Poprzez aplikację webową umożliwiającą dostęp do archiwum z poziomu interfejsu usług Microsoft 365. </w:t>
      </w:r>
    </w:p>
    <w:p w14:paraId="339F39EE" w14:textId="77777777" w:rsidR="009E483A" w:rsidRPr="009E483A" w:rsidRDefault="009E483A">
      <w:pPr>
        <w:numPr>
          <w:ilvl w:val="0"/>
          <w:numId w:val="251"/>
        </w:numPr>
        <w:spacing w:before="0" w:after="0" w:line="240" w:lineRule="auto"/>
        <w:textAlignment w:val="baseline"/>
        <w:rPr>
          <w:rFonts w:cs="Calibri"/>
          <w:color w:val="000000"/>
          <w:sz w:val="20"/>
          <w:szCs w:val="20"/>
          <w:lang w:eastAsia="pl-PL"/>
        </w:rPr>
      </w:pPr>
      <w:r w:rsidRPr="009E483A">
        <w:rPr>
          <w:rFonts w:cs="Calibri"/>
          <w:b/>
          <w:bCs/>
          <w:color w:val="000000"/>
          <w:sz w:val="20"/>
          <w:szCs w:val="20"/>
          <w:lang w:eastAsia="pl-PL"/>
        </w:rPr>
        <w:t>Użytkownicy i archiwa</w:t>
      </w:r>
      <w:r w:rsidRPr="009E483A">
        <w:rPr>
          <w:rFonts w:cs="Calibri"/>
          <w:color w:val="000000"/>
          <w:sz w:val="20"/>
          <w:szCs w:val="20"/>
          <w:lang w:eastAsia="pl-PL"/>
        </w:rPr>
        <w:t> </w:t>
      </w:r>
    </w:p>
    <w:p w14:paraId="7E7E3147" w14:textId="77777777" w:rsidR="009E483A" w:rsidRPr="009E483A" w:rsidRDefault="009E483A">
      <w:pPr>
        <w:numPr>
          <w:ilvl w:val="0"/>
          <w:numId w:val="25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umożliwiać ręczne definiowanie użytkowników oraz administratorów  </w:t>
      </w:r>
    </w:p>
    <w:p w14:paraId="4A357E7B" w14:textId="77777777" w:rsidR="009E483A" w:rsidRPr="009E483A" w:rsidRDefault="009E483A">
      <w:pPr>
        <w:numPr>
          <w:ilvl w:val="0"/>
          <w:numId w:val="253"/>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posiadać funkcjonalność integracji listy użytkowników z usługami katalogowymi, co najmniej: </w:t>
      </w:r>
    </w:p>
    <w:p w14:paraId="0142211C" w14:textId="77777777" w:rsidR="009E483A" w:rsidRPr="009E483A" w:rsidRDefault="009E483A">
      <w:pPr>
        <w:numPr>
          <w:ilvl w:val="0"/>
          <w:numId w:val="254"/>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Active Directory </w:t>
      </w:r>
    </w:p>
    <w:p w14:paraId="60FCDC47" w14:textId="77777777" w:rsidR="009E483A" w:rsidRPr="009E483A" w:rsidRDefault="009E483A">
      <w:pPr>
        <w:numPr>
          <w:ilvl w:val="0"/>
          <w:numId w:val="255"/>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Google </w:t>
      </w:r>
      <w:proofErr w:type="spellStart"/>
      <w:r w:rsidRPr="009E483A">
        <w:rPr>
          <w:rFonts w:cs="Calibri"/>
          <w:color w:val="000000"/>
          <w:sz w:val="20"/>
          <w:szCs w:val="20"/>
          <w:lang w:eastAsia="pl-PL"/>
        </w:rPr>
        <w:t>Workspace</w:t>
      </w:r>
      <w:proofErr w:type="spellEnd"/>
      <w:r w:rsidRPr="009E483A">
        <w:rPr>
          <w:rFonts w:cs="Calibri"/>
          <w:color w:val="000000"/>
          <w:sz w:val="20"/>
          <w:szCs w:val="20"/>
          <w:lang w:eastAsia="pl-PL"/>
        </w:rPr>
        <w:t> </w:t>
      </w:r>
    </w:p>
    <w:p w14:paraId="5F9B76F8" w14:textId="77777777" w:rsidR="009E483A" w:rsidRPr="009E483A" w:rsidRDefault="009E483A">
      <w:pPr>
        <w:numPr>
          <w:ilvl w:val="0"/>
          <w:numId w:val="256"/>
        </w:numPr>
        <w:spacing w:before="0" w:after="0" w:line="240" w:lineRule="auto"/>
        <w:textAlignment w:val="baseline"/>
        <w:rPr>
          <w:rFonts w:cs="Calibri"/>
          <w:color w:val="000000"/>
          <w:sz w:val="20"/>
          <w:szCs w:val="20"/>
          <w:lang w:eastAsia="pl-PL"/>
        </w:rPr>
      </w:pPr>
      <w:proofErr w:type="spellStart"/>
      <w:r w:rsidRPr="009E483A">
        <w:rPr>
          <w:rFonts w:cs="Calibri"/>
          <w:color w:val="000000"/>
          <w:sz w:val="20"/>
          <w:szCs w:val="20"/>
          <w:lang w:eastAsia="pl-PL"/>
        </w:rPr>
        <w:t>IceWarp</w:t>
      </w:r>
      <w:proofErr w:type="spellEnd"/>
      <w:r w:rsidRPr="009E483A">
        <w:rPr>
          <w:rFonts w:cs="Calibri"/>
          <w:color w:val="000000"/>
          <w:sz w:val="20"/>
          <w:szCs w:val="20"/>
          <w:lang w:eastAsia="pl-PL"/>
        </w:rPr>
        <w:t> </w:t>
      </w:r>
    </w:p>
    <w:p w14:paraId="6A2FF1F7" w14:textId="77777777" w:rsidR="009E483A" w:rsidRPr="009E483A" w:rsidRDefault="009E483A">
      <w:pPr>
        <w:numPr>
          <w:ilvl w:val="0"/>
          <w:numId w:val="257"/>
        </w:numPr>
        <w:spacing w:before="0" w:after="0" w:line="240" w:lineRule="auto"/>
        <w:textAlignment w:val="baseline"/>
        <w:rPr>
          <w:rFonts w:cs="Calibri"/>
          <w:color w:val="000000"/>
          <w:sz w:val="20"/>
          <w:szCs w:val="20"/>
          <w:lang w:eastAsia="pl-PL"/>
        </w:rPr>
      </w:pPr>
      <w:proofErr w:type="spellStart"/>
      <w:r w:rsidRPr="009E483A">
        <w:rPr>
          <w:rFonts w:cs="Calibri"/>
          <w:color w:val="000000"/>
          <w:sz w:val="20"/>
          <w:szCs w:val="20"/>
          <w:lang w:eastAsia="pl-PL"/>
        </w:rPr>
        <w:t>Kerio</w:t>
      </w:r>
      <w:proofErr w:type="spellEnd"/>
      <w:r w:rsidRPr="009E483A">
        <w:rPr>
          <w:rFonts w:cs="Calibri"/>
          <w:color w:val="000000"/>
          <w:sz w:val="20"/>
          <w:szCs w:val="20"/>
          <w:lang w:eastAsia="pl-PL"/>
        </w:rPr>
        <w:t xml:space="preserve"> Connect </w:t>
      </w:r>
    </w:p>
    <w:p w14:paraId="4C6283D2" w14:textId="77777777" w:rsidR="009E483A" w:rsidRPr="009E483A" w:rsidRDefault="009E483A">
      <w:pPr>
        <w:numPr>
          <w:ilvl w:val="0"/>
          <w:numId w:val="258"/>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LDAP </w:t>
      </w:r>
      <w:proofErr w:type="spellStart"/>
      <w:r w:rsidRPr="009E483A">
        <w:rPr>
          <w:rFonts w:cs="Calibri"/>
          <w:color w:val="000000"/>
          <w:sz w:val="20"/>
          <w:szCs w:val="20"/>
          <w:lang w:eastAsia="pl-PL"/>
        </w:rPr>
        <w:t>Generic</w:t>
      </w:r>
      <w:proofErr w:type="spellEnd"/>
      <w:r w:rsidRPr="009E483A">
        <w:rPr>
          <w:rFonts w:cs="Calibri"/>
          <w:color w:val="000000"/>
          <w:sz w:val="20"/>
          <w:szCs w:val="20"/>
          <w:lang w:eastAsia="pl-PL"/>
        </w:rPr>
        <w:t> </w:t>
      </w:r>
    </w:p>
    <w:p w14:paraId="7A67E920" w14:textId="77777777" w:rsidR="009E483A" w:rsidRPr="009E483A" w:rsidRDefault="009E483A">
      <w:pPr>
        <w:numPr>
          <w:ilvl w:val="0"/>
          <w:numId w:val="259"/>
        </w:numPr>
        <w:spacing w:before="0" w:after="0" w:line="240" w:lineRule="auto"/>
        <w:textAlignment w:val="baseline"/>
        <w:rPr>
          <w:rFonts w:cs="Calibri"/>
          <w:color w:val="000000"/>
          <w:sz w:val="20"/>
          <w:szCs w:val="20"/>
          <w:lang w:eastAsia="pl-PL"/>
        </w:rPr>
      </w:pPr>
      <w:proofErr w:type="spellStart"/>
      <w:r w:rsidRPr="009E483A">
        <w:rPr>
          <w:rFonts w:cs="Calibri"/>
          <w:color w:val="000000"/>
          <w:sz w:val="20"/>
          <w:szCs w:val="20"/>
          <w:lang w:eastAsia="pl-PL"/>
        </w:rPr>
        <w:t>MDaemon</w:t>
      </w:r>
      <w:proofErr w:type="spellEnd"/>
      <w:r w:rsidRPr="009E483A">
        <w:rPr>
          <w:rFonts w:cs="Calibri"/>
          <w:color w:val="000000"/>
          <w:sz w:val="20"/>
          <w:szCs w:val="20"/>
          <w:lang w:eastAsia="pl-PL"/>
        </w:rPr>
        <w:t> </w:t>
      </w:r>
    </w:p>
    <w:p w14:paraId="7F6768A8" w14:textId="77777777" w:rsidR="009E483A" w:rsidRPr="009E483A" w:rsidRDefault="009E483A">
      <w:pPr>
        <w:numPr>
          <w:ilvl w:val="0"/>
          <w:numId w:val="260"/>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Microsoft 365 </w:t>
      </w:r>
      <w:proofErr w:type="gramStart"/>
      <w:r w:rsidRPr="009E483A">
        <w:rPr>
          <w:rFonts w:cs="Calibri"/>
          <w:color w:val="000000"/>
          <w:sz w:val="20"/>
          <w:szCs w:val="20"/>
          <w:lang w:eastAsia="pl-PL"/>
        </w:rPr>
        <w:t>( autoryzacja</w:t>
      </w:r>
      <w:proofErr w:type="gramEnd"/>
      <w:r w:rsidRPr="009E483A">
        <w:rPr>
          <w:rFonts w:cs="Calibri"/>
          <w:color w:val="000000"/>
          <w:sz w:val="20"/>
          <w:szCs w:val="20"/>
          <w:lang w:eastAsia="pl-PL"/>
        </w:rPr>
        <w:t> </w:t>
      </w:r>
      <w:proofErr w:type="spellStart"/>
      <w:r w:rsidRPr="009E483A">
        <w:rPr>
          <w:rFonts w:cs="Calibri"/>
          <w:color w:val="000000"/>
          <w:sz w:val="20"/>
          <w:szCs w:val="20"/>
          <w:lang w:eastAsia="pl-PL"/>
        </w:rPr>
        <w:t>OAuth</w:t>
      </w:r>
      <w:proofErr w:type="spellEnd"/>
      <w:r w:rsidRPr="009E483A">
        <w:rPr>
          <w:rFonts w:cs="Calibri"/>
          <w:color w:val="000000"/>
          <w:sz w:val="20"/>
          <w:szCs w:val="20"/>
          <w:lang w:eastAsia="pl-PL"/>
        </w:rPr>
        <w:t> </w:t>
      </w:r>
      <w:proofErr w:type="gramStart"/>
      <w:r w:rsidRPr="009E483A">
        <w:rPr>
          <w:rFonts w:cs="Calibri"/>
          <w:color w:val="000000"/>
          <w:sz w:val="20"/>
          <w:szCs w:val="20"/>
          <w:lang w:eastAsia="pl-PL"/>
        </w:rPr>
        <w:t>2.0 )</w:t>
      </w:r>
      <w:proofErr w:type="gramEnd"/>
      <w:r w:rsidRPr="009E483A">
        <w:rPr>
          <w:rFonts w:cs="Calibri"/>
          <w:color w:val="000000"/>
          <w:sz w:val="20"/>
          <w:szCs w:val="20"/>
          <w:lang w:eastAsia="pl-PL"/>
        </w:rPr>
        <w:t> </w:t>
      </w:r>
    </w:p>
    <w:p w14:paraId="3D26F4EF" w14:textId="77777777" w:rsidR="009E483A" w:rsidRPr="009E483A" w:rsidRDefault="009E483A">
      <w:pPr>
        <w:numPr>
          <w:ilvl w:val="0"/>
          <w:numId w:val="261"/>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Office 365, w tym obsługiwany przez </w:t>
      </w:r>
      <w:proofErr w:type="spellStart"/>
      <w:r w:rsidRPr="009E483A">
        <w:rPr>
          <w:rFonts w:cs="Calibri"/>
          <w:color w:val="000000"/>
          <w:sz w:val="20"/>
          <w:szCs w:val="20"/>
          <w:lang w:eastAsia="pl-PL"/>
        </w:rPr>
        <w:t>Vianet</w:t>
      </w:r>
      <w:proofErr w:type="spellEnd"/>
      <w:r w:rsidRPr="009E483A">
        <w:rPr>
          <w:rFonts w:cs="Calibri"/>
          <w:color w:val="000000"/>
          <w:sz w:val="20"/>
          <w:szCs w:val="20"/>
          <w:lang w:eastAsia="pl-PL"/>
        </w:rPr>
        <w:t> </w:t>
      </w:r>
    </w:p>
    <w:p w14:paraId="1A8F5110" w14:textId="77777777" w:rsidR="009E483A" w:rsidRPr="009E483A" w:rsidRDefault="009E483A">
      <w:pPr>
        <w:numPr>
          <w:ilvl w:val="0"/>
          <w:numId w:val="26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 xml:space="preserve">Administrator musi mieć możliwość wyboru, które grupy użytkowników zostaną zsynchronizowane </w:t>
      </w:r>
      <w:proofErr w:type="gramStart"/>
      <w:r w:rsidRPr="009E483A">
        <w:rPr>
          <w:rFonts w:cs="Calibri"/>
          <w:color w:val="000000"/>
          <w:sz w:val="20"/>
          <w:szCs w:val="20"/>
          <w:lang w:eastAsia="pl-PL"/>
        </w:rPr>
        <w:t>( jeśli</w:t>
      </w:r>
      <w:proofErr w:type="gramEnd"/>
      <w:r w:rsidRPr="009E483A">
        <w:rPr>
          <w:rFonts w:cs="Calibri"/>
          <w:color w:val="000000"/>
          <w:sz w:val="20"/>
          <w:szCs w:val="20"/>
          <w:lang w:eastAsia="pl-PL"/>
        </w:rPr>
        <w:t xml:space="preserve"> usługa katalogowa posiada taką </w:t>
      </w:r>
      <w:proofErr w:type="gramStart"/>
      <w:r w:rsidRPr="009E483A">
        <w:rPr>
          <w:rFonts w:cs="Calibri"/>
          <w:color w:val="000000"/>
          <w:sz w:val="20"/>
          <w:szCs w:val="20"/>
          <w:lang w:eastAsia="pl-PL"/>
        </w:rPr>
        <w:t>funkcjonalność )</w:t>
      </w:r>
      <w:proofErr w:type="gramEnd"/>
      <w:r w:rsidRPr="009E483A">
        <w:rPr>
          <w:rFonts w:cs="Calibri"/>
          <w:color w:val="000000"/>
          <w:sz w:val="20"/>
          <w:szCs w:val="20"/>
          <w:lang w:eastAsia="pl-PL"/>
        </w:rPr>
        <w:t> </w:t>
      </w:r>
    </w:p>
    <w:p w14:paraId="07259D4C" w14:textId="77777777" w:rsidR="009E483A" w:rsidRPr="009E483A" w:rsidRDefault="009E483A">
      <w:pPr>
        <w:numPr>
          <w:ilvl w:val="0"/>
          <w:numId w:val="263"/>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umożliwić administratorowi na zdefiniowanie uprawnień domyślnych dla nowo synchronizowanych i dodawanych użytkowników </w:t>
      </w:r>
    </w:p>
    <w:p w14:paraId="49100EDA" w14:textId="77777777" w:rsidR="009E483A" w:rsidRPr="009E483A" w:rsidRDefault="009E483A">
      <w:pPr>
        <w:numPr>
          <w:ilvl w:val="0"/>
          <w:numId w:val="264"/>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umożliwić administratorowi zmianę uprawnień dla już zsynchronizowanych i dodanych użytkowników </w:t>
      </w:r>
    </w:p>
    <w:p w14:paraId="08169B6A" w14:textId="77777777" w:rsidR="009E483A" w:rsidRPr="009E483A" w:rsidRDefault="009E483A">
      <w:pPr>
        <w:numPr>
          <w:ilvl w:val="0"/>
          <w:numId w:val="265"/>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posiadać funkcjonalność umożliwiającą włączenie logowania dwuetapowego (MFA) dla użytkowników korzystających z aplikacji. </w:t>
      </w:r>
    </w:p>
    <w:p w14:paraId="6654D94B" w14:textId="77777777" w:rsidR="009E483A" w:rsidRPr="009E483A" w:rsidRDefault="009E483A">
      <w:pPr>
        <w:numPr>
          <w:ilvl w:val="0"/>
          <w:numId w:val="266"/>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pozwalać na podgląd archiwów użytkowników, co najmniej w kwestii: </w:t>
      </w:r>
    </w:p>
    <w:p w14:paraId="6020FD64" w14:textId="77777777" w:rsidR="009E483A" w:rsidRPr="009E483A" w:rsidRDefault="009E483A">
      <w:pPr>
        <w:numPr>
          <w:ilvl w:val="0"/>
          <w:numId w:val="267"/>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Ilości wiadomości w archiwum </w:t>
      </w:r>
    </w:p>
    <w:p w14:paraId="6CA5DBCA" w14:textId="77777777" w:rsidR="009E483A" w:rsidRPr="009E483A" w:rsidRDefault="009E483A">
      <w:pPr>
        <w:numPr>
          <w:ilvl w:val="0"/>
          <w:numId w:val="268"/>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Rozmiaru całkowitego archiwum podanego w MB </w:t>
      </w:r>
    </w:p>
    <w:p w14:paraId="31EDB4E4" w14:textId="77777777" w:rsidR="009E483A" w:rsidRPr="009E483A" w:rsidRDefault="009E483A">
      <w:pPr>
        <w:numPr>
          <w:ilvl w:val="0"/>
          <w:numId w:val="269"/>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Rozmiaru całkowitego archiwum podanego w %  </w:t>
      </w:r>
    </w:p>
    <w:p w14:paraId="074166DF" w14:textId="77777777" w:rsidR="009E483A" w:rsidRPr="009E483A" w:rsidRDefault="009E483A">
      <w:pPr>
        <w:numPr>
          <w:ilvl w:val="0"/>
          <w:numId w:val="270"/>
        </w:numPr>
        <w:spacing w:before="0" w:after="0" w:line="240" w:lineRule="auto"/>
        <w:textAlignment w:val="baseline"/>
        <w:rPr>
          <w:rFonts w:cs="Calibri"/>
          <w:color w:val="000000"/>
          <w:sz w:val="20"/>
          <w:szCs w:val="20"/>
          <w:lang w:eastAsia="pl-PL"/>
        </w:rPr>
      </w:pPr>
      <w:r w:rsidRPr="009E483A">
        <w:rPr>
          <w:rFonts w:cs="Calibri"/>
          <w:b/>
          <w:bCs/>
          <w:color w:val="000000"/>
          <w:sz w:val="20"/>
          <w:szCs w:val="20"/>
          <w:lang w:eastAsia="pl-PL"/>
        </w:rPr>
        <w:t>Magazyn archiwum</w:t>
      </w:r>
      <w:r w:rsidRPr="009E483A">
        <w:rPr>
          <w:rFonts w:cs="Calibri"/>
          <w:color w:val="000000"/>
          <w:sz w:val="20"/>
          <w:szCs w:val="20"/>
          <w:lang w:eastAsia="pl-PL"/>
        </w:rPr>
        <w:t> </w:t>
      </w:r>
    </w:p>
    <w:p w14:paraId="73143CE5" w14:textId="77777777" w:rsidR="009E483A" w:rsidRPr="009E483A" w:rsidRDefault="009E483A">
      <w:pPr>
        <w:numPr>
          <w:ilvl w:val="0"/>
          <w:numId w:val="271"/>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umożliwiać automatyczne tworzenie osobnych magazynów przechowujących wiadomości e-mail, z dodatkową możliwością ograniczenia ich do określonej wielkości podanej w GB </w:t>
      </w:r>
    </w:p>
    <w:p w14:paraId="6A710CC2" w14:textId="77777777" w:rsidR="009E483A" w:rsidRPr="009E483A" w:rsidRDefault="009E483A">
      <w:pPr>
        <w:numPr>
          <w:ilvl w:val="0"/>
          <w:numId w:val="27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 xml:space="preserve">Administrator musi mieć możliwość zdefiniowania położenia magazynu </w:t>
      </w:r>
      <w:proofErr w:type="gramStart"/>
      <w:r w:rsidRPr="009E483A">
        <w:rPr>
          <w:rFonts w:cs="Calibri"/>
          <w:color w:val="000000"/>
          <w:sz w:val="20"/>
          <w:szCs w:val="20"/>
          <w:lang w:eastAsia="pl-PL"/>
        </w:rPr>
        <w:t>lokalnie,</w:t>
      </w:r>
      <w:proofErr w:type="gramEnd"/>
      <w:r w:rsidRPr="009E483A">
        <w:rPr>
          <w:rFonts w:cs="Calibri"/>
          <w:color w:val="000000"/>
          <w:sz w:val="20"/>
          <w:szCs w:val="20"/>
          <w:lang w:eastAsia="pl-PL"/>
        </w:rPr>
        <w:t xml:space="preserve"> lub zdalnie jako ścieżka UNC lub dysk wirtualny </w:t>
      </w:r>
    </w:p>
    <w:p w14:paraId="0E035A27" w14:textId="77777777" w:rsidR="009E483A" w:rsidRPr="009E483A" w:rsidRDefault="009E483A">
      <w:pPr>
        <w:numPr>
          <w:ilvl w:val="0"/>
          <w:numId w:val="273"/>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mieć wbudowaną możliwość indeksowania wiadomość oraz załączników, nie mniej niż: </w:t>
      </w:r>
    </w:p>
    <w:p w14:paraId="31A63E52" w14:textId="77777777" w:rsidR="009E483A" w:rsidRPr="009E483A" w:rsidRDefault="009E483A">
      <w:pPr>
        <w:numPr>
          <w:ilvl w:val="0"/>
          <w:numId w:val="274"/>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txt, </w:t>
      </w:r>
      <w:proofErr w:type="spellStart"/>
      <w:r w:rsidRPr="009E483A">
        <w:rPr>
          <w:rFonts w:cs="Calibri"/>
          <w:color w:val="000000"/>
          <w:sz w:val="20"/>
          <w:szCs w:val="20"/>
          <w:lang w:eastAsia="pl-PL"/>
        </w:rPr>
        <w:t>csv</w:t>
      </w:r>
      <w:proofErr w:type="spellEnd"/>
      <w:r w:rsidRPr="009E483A">
        <w:rPr>
          <w:rFonts w:cs="Calibri"/>
          <w:color w:val="000000"/>
          <w:sz w:val="20"/>
          <w:szCs w:val="20"/>
          <w:lang w:eastAsia="pl-PL"/>
        </w:rPr>
        <w:t>, </w:t>
      </w:r>
      <w:proofErr w:type="spellStart"/>
      <w:r w:rsidRPr="009E483A">
        <w:rPr>
          <w:rFonts w:cs="Calibri"/>
          <w:color w:val="000000"/>
          <w:sz w:val="20"/>
          <w:szCs w:val="20"/>
          <w:lang w:eastAsia="pl-PL"/>
        </w:rPr>
        <w:t>doc</w:t>
      </w:r>
      <w:proofErr w:type="spellEnd"/>
      <w:r w:rsidRPr="009E483A">
        <w:rPr>
          <w:rFonts w:cs="Calibri"/>
          <w:color w:val="000000"/>
          <w:sz w:val="20"/>
          <w:szCs w:val="20"/>
          <w:lang w:eastAsia="pl-PL"/>
        </w:rPr>
        <w:t>, </w:t>
      </w:r>
      <w:proofErr w:type="spellStart"/>
      <w:r w:rsidRPr="009E483A">
        <w:rPr>
          <w:rFonts w:cs="Calibri"/>
          <w:color w:val="000000"/>
          <w:sz w:val="20"/>
          <w:szCs w:val="20"/>
          <w:lang w:eastAsia="pl-PL"/>
        </w:rPr>
        <w:t>dot</w:t>
      </w:r>
      <w:proofErr w:type="spellEnd"/>
      <w:r w:rsidRPr="009E483A">
        <w:rPr>
          <w:rFonts w:cs="Calibri"/>
          <w:color w:val="000000"/>
          <w:sz w:val="20"/>
          <w:szCs w:val="20"/>
          <w:lang w:eastAsia="pl-PL"/>
        </w:rPr>
        <w:t>, </w:t>
      </w:r>
      <w:proofErr w:type="spellStart"/>
      <w:r w:rsidRPr="009E483A">
        <w:rPr>
          <w:rFonts w:cs="Calibri"/>
          <w:color w:val="000000"/>
          <w:sz w:val="20"/>
          <w:szCs w:val="20"/>
          <w:lang w:eastAsia="pl-PL"/>
        </w:rPr>
        <w:t>ppt</w:t>
      </w:r>
      <w:proofErr w:type="spellEnd"/>
      <w:r w:rsidRPr="009E483A">
        <w:rPr>
          <w:rFonts w:cs="Calibri"/>
          <w:color w:val="000000"/>
          <w:sz w:val="20"/>
          <w:szCs w:val="20"/>
          <w:lang w:eastAsia="pl-PL"/>
        </w:rPr>
        <w:t>, </w:t>
      </w:r>
      <w:proofErr w:type="spellStart"/>
      <w:r w:rsidRPr="009E483A">
        <w:rPr>
          <w:rFonts w:cs="Calibri"/>
          <w:color w:val="000000"/>
          <w:sz w:val="20"/>
          <w:szCs w:val="20"/>
          <w:lang w:eastAsia="pl-PL"/>
        </w:rPr>
        <w:t>pps</w:t>
      </w:r>
      <w:proofErr w:type="spellEnd"/>
      <w:r w:rsidRPr="009E483A">
        <w:rPr>
          <w:rFonts w:cs="Calibri"/>
          <w:color w:val="000000"/>
          <w:sz w:val="20"/>
          <w:szCs w:val="20"/>
          <w:lang w:eastAsia="pl-PL"/>
        </w:rPr>
        <w:t>, xls, </w:t>
      </w:r>
      <w:proofErr w:type="spellStart"/>
      <w:r w:rsidRPr="009E483A">
        <w:rPr>
          <w:rFonts w:cs="Calibri"/>
          <w:color w:val="000000"/>
          <w:sz w:val="20"/>
          <w:szCs w:val="20"/>
          <w:lang w:eastAsia="pl-PL"/>
        </w:rPr>
        <w:t>docx</w:t>
      </w:r>
      <w:proofErr w:type="spellEnd"/>
      <w:r w:rsidRPr="009E483A">
        <w:rPr>
          <w:rFonts w:cs="Calibri"/>
          <w:color w:val="000000"/>
          <w:sz w:val="20"/>
          <w:szCs w:val="20"/>
          <w:lang w:eastAsia="pl-PL"/>
        </w:rPr>
        <w:t>, </w:t>
      </w:r>
      <w:proofErr w:type="spellStart"/>
      <w:r w:rsidRPr="009E483A">
        <w:rPr>
          <w:rFonts w:cs="Calibri"/>
          <w:color w:val="000000"/>
          <w:sz w:val="20"/>
          <w:szCs w:val="20"/>
          <w:lang w:eastAsia="pl-PL"/>
        </w:rPr>
        <w:t>dotx</w:t>
      </w:r>
      <w:proofErr w:type="spellEnd"/>
      <w:r w:rsidRPr="009E483A">
        <w:rPr>
          <w:rFonts w:cs="Calibri"/>
          <w:color w:val="000000"/>
          <w:sz w:val="20"/>
          <w:szCs w:val="20"/>
          <w:lang w:eastAsia="pl-PL"/>
        </w:rPr>
        <w:t>, </w:t>
      </w:r>
      <w:proofErr w:type="spellStart"/>
      <w:r w:rsidRPr="009E483A">
        <w:rPr>
          <w:rFonts w:cs="Calibri"/>
          <w:color w:val="000000"/>
          <w:sz w:val="20"/>
          <w:szCs w:val="20"/>
          <w:lang w:eastAsia="pl-PL"/>
        </w:rPr>
        <w:t>pptx</w:t>
      </w:r>
      <w:proofErr w:type="spellEnd"/>
      <w:r w:rsidRPr="009E483A">
        <w:rPr>
          <w:rFonts w:cs="Calibri"/>
          <w:color w:val="000000"/>
          <w:sz w:val="20"/>
          <w:szCs w:val="20"/>
          <w:lang w:eastAsia="pl-PL"/>
        </w:rPr>
        <w:t>, </w:t>
      </w:r>
      <w:proofErr w:type="spellStart"/>
      <w:r w:rsidRPr="009E483A">
        <w:rPr>
          <w:rFonts w:cs="Calibri"/>
          <w:color w:val="000000"/>
          <w:sz w:val="20"/>
          <w:szCs w:val="20"/>
          <w:lang w:eastAsia="pl-PL"/>
        </w:rPr>
        <w:t>xlsx</w:t>
      </w:r>
      <w:proofErr w:type="spellEnd"/>
      <w:r w:rsidRPr="009E483A">
        <w:rPr>
          <w:rFonts w:cs="Calibri"/>
          <w:color w:val="000000"/>
          <w:sz w:val="20"/>
          <w:szCs w:val="20"/>
          <w:lang w:eastAsia="pl-PL"/>
        </w:rPr>
        <w:t>, </w:t>
      </w:r>
      <w:proofErr w:type="spellStart"/>
      <w:r w:rsidRPr="009E483A">
        <w:rPr>
          <w:rFonts w:cs="Calibri"/>
          <w:color w:val="000000"/>
          <w:sz w:val="20"/>
          <w:szCs w:val="20"/>
          <w:lang w:eastAsia="pl-PL"/>
        </w:rPr>
        <w:t>odt</w:t>
      </w:r>
      <w:proofErr w:type="spellEnd"/>
      <w:r w:rsidRPr="009E483A">
        <w:rPr>
          <w:rFonts w:cs="Calibri"/>
          <w:color w:val="000000"/>
          <w:sz w:val="20"/>
          <w:szCs w:val="20"/>
          <w:lang w:eastAsia="pl-PL"/>
        </w:rPr>
        <w:t>, </w:t>
      </w:r>
      <w:proofErr w:type="spellStart"/>
      <w:r w:rsidRPr="009E483A">
        <w:rPr>
          <w:rFonts w:cs="Calibri"/>
          <w:color w:val="000000"/>
          <w:sz w:val="20"/>
          <w:szCs w:val="20"/>
          <w:lang w:eastAsia="pl-PL"/>
        </w:rPr>
        <w:t>ods</w:t>
      </w:r>
      <w:proofErr w:type="spellEnd"/>
      <w:r w:rsidRPr="009E483A">
        <w:rPr>
          <w:rFonts w:cs="Calibri"/>
          <w:color w:val="000000"/>
          <w:sz w:val="20"/>
          <w:szCs w:val="20"/>
          <w:lang w:eastAsia="pl-PL"/>
        </w:rPr>
        <w:t>, </w:t>
      </w:r>
      <w:proofErr w:type="spellStart"/>
      <w:r w:rsidRPr="009E483A">
        <w:rPr>
          <w:rFonts w:cs="Calibri"/>
          <w:color w:val="000000"/>
          <w:sz w:val="20"/>
          <w:szCs w:val="20"/>
          <w:lang w:eastAsia="pl-PL"/>
        </w:rPr>
        <w:t>odp</w:t>
      </w:r>
      <w:proofErr w:type="spellEnd"/>
      <w:r w:rsidRPr="009E483A">
        <w:rPr>
          <w:rFonts w:cs="Calibri"/>
          <w:color w:val="000000"/>
          <w:sz w:val="20"/>
          <w:szCs w:val="20"/>
          <w:lang w:eastAsia="pl-PL"/>
        </w:rPr>
        <w:t>, pdf </w:t>
      </w:r>
    </w:p>
    <w:p w14:paraId="51B19373" w14:textId="77777777" w:rsidR="009E483A" w:rsidRPr="009E483A" w:rsidRDefault="009E483A">
      <w:pPr>
        <w:numPr>
          <w:ilvl w:val="0"/>
          <w:numId w:val="275"/>
        </w:numPr>
        <w:spacing w:before="0" w:after="0" w:line="240" w:lineRule="auto"/>
        <w:textAlignment w:val="baseline"/>
        <w:rPr>
          <w:rFonts w:cs="Calibri"/>
          <w:color w:val="000000"/>
          <w:sz w:val="20"/>
          <w:szCs w:val="20"/>
          <w:lang w:eastAsia="pl-PL"/>
        </w:rPr>
      </w:pPr>
      <w:r w:rsidRPr="009E483A">
        <w:rPr>
          <w:rFonts w:cs="Calibri"/>
          <w:b/>
          <w:bCs/>
          <w:color w:val="000000"/>
          <w:sz w:val="20"/>
          <w:szCs w:val="20"/>
          <w:lang w:eastAsia="pl-PL"/>
        </w:rPr>
        <w:t>Zgodność i audyt</w:t>
      </w:r>
      <w:r w:rsidRPr="009E483A">
        <w:rPr>
          <w:rFonts w:cs="Calibri"/>
          <w:color w:val="000000"/>
          <w:sz w:val="20"/>
          <w:szCs w:val="20"/>
          <w:lang w:eastAsia="pl-PL"/>
        </w:rPr>
        <w:t> </w:t>
      </w:r>
    </w:p>
    <w:p w14:paraId="24727D71" w14:textId="77777777" w:rsidR="009E483A" w:rsidRPr="009E483A" w:rsidRDefault="009E483A">
      <w:pPr>
        <w:numPr>
          <w:ilvl w:val="0"/>
          <w:numId w:val="276"/>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lastRenderedPageBreak/>
        <w:t>System musi pozwalać na włączenie lub wyłączenie administratorom dostępu do archiwów innych użytkowników </w:t>
      </w:r>
    </w:p>
    <w:p w14:paraId="574329A6" w14:textId="77777777" w:rsidR="009E483A" w:rsidRPr="009E483A" w:rsidRDefault="009E483A">
      <w:pPr>
        <w:numPr>
          <w:ilvl w:val="0"/>
          <w:numId w:val="277"/>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pozwalać na zdefiniowanie zasad przechowywania e-maili, które będą dotyczyć okresu czasu, po którym konkretny e-mail będzie mógł zostać usunięty. Zdefiniowane zasady mogą dotyczyć: </w:t>
      </w:r>
    </w:p>
    <w:p w14:paraId="46A197BA" w14:textId="77777777" w:rsidR="009E483A" w:rsidRPr="009E483A" w:rsidRDefault="009E483A">
      <w:pPr>
        <w:numPr>
          <w:ilvl w:val="0"/>
          <w:numId w:val="278"/>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Wszystkich e-maili </w:t>
      </w:r>
    </w:p>
    <w:p w14:paraId="40468CEB" w14:textId="77777777" w:rsidR="009E483A" w:rsidRPr="009E483A" w:rsidRDefault="009E483A">
      <w:pPr>
        <w:numPr>
          <w:ilvl w:val="0"/>
          <w:numId w:val="279"/>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Tylko wiadomości spełniających konkretne kryteria, co najmniej: </w:t>
      </w:r>
    </w:p>
    <w:p w14:paraId="6D98DEBF" w14:textId="77777777" w:rsidR="009E483A" w:rsidRPr="009E483A" w:rsidRDefault="009E483A">
      <w:pPr>
        <w:numPr>
          <w:ilvl w:val="0"/>
          <w:numId w:val="280"/>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Tematu wiadomości </w:t>
      </w:r>
    </w:p>
    <w:p w14:paraId="1CA63B40" w14:textId="77777777" w:rsidR="009E483A" w:rsidRPr="009E483A" w:rsidRDefault="009E483A">
      <w:pPr>
        <w:numPr>
          <w:ilvl w:val="0"/>
          <w:numId w:val="281"/>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Treści wiadomości </w:t>
      </w:r>
    </w:p>
    <w:p w14:paraId="303BD573" w14:textId="77777777" w:rsidR="009E483A" w:rsidRPr="009E483A" w:rsidRDefault="009E483A">
      <w:pPr>
        <w:numPr>
          <w:ilvl w:val="0"/>
          <w:numId w:val="28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Zawartości załączników </w:t>
      </w:r>
    </w:p>
    <w:p w14:paraId="02787665" w14:textId="77777777" w:rsidR="009E483A" w:rsidRPr="009E483A" w:rsidRDefault="009E483A">
      <w:pPr>
        <w:numPr>
          <w:ilvl w:val="0"/>
          <w:numId w:val="283"/>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Nazwy załącznika </w:t>
      </w:r>
    </w:p>
    <w:p w14:paraId="6262BD75" w14:textId="77777777" w:rsidR="009E483A" w:rsidRPr="009E483A" w:rsidRDefault="009E483A">
      <w:pPr>
        <w:numPr>
          <w:ilvl w:val="0"/>
          <w:numId w:val="284"/>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Od kogo została wysłana wiadomość </w:t>
      </w:r>
    </w:p>
    <w:p w14:paraId="010B1743" w14:textId="77777777" w:rsidR="009E483A" w:rsidRPr="009E483A" w:rsidRDefault="009E483A">
      <w:pPr>
        <w:numPr>
          <w:ilvl w:val="0"/>
          <w:numId w:val="285"/>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Do kogo została wysłana wiadomość </w:t>
      </w:r>
    </w:p>
    <w:p w14:paraId="21882315" w14:textId="77777777" w:rsidR="009E483A" w:rsidRPr="009E483A" w:rsidRDefault="009E483A">
      <w:pPr>
        <w:numPr>
          <w:ilvl w:val="0"/>
          <w:numId w:val="286"/>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posiadać funkcjonalność, która umożliwi na tymczasowe wyłączenie możliwości usuwania wiadomości z archiwów, niezależnie od ustawień zdefiniowanych w zasadach przechowywania </w:t>
      </w:r>
    </w:p>
    <w:p w14:paraId="7EB6A9E1" w14:textId="77777777" w:rsidR="009E483A" w:rsidRPr="009E483A" w:rsidRDefault="009E483A">
      <w:pPr>
        <w:numPr>
          <w:ilvl w:val="0"/>
          <w:numId w:val="287"/>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posiadać funkcjonalność, która umożliwi stworzenie konta audytora, mającego domyślnie prawo do odczytu wszystkich archiwów użytkowników </w:t>
      </w:r>
    </w:p>
    <w:p w14:paraId="40A00C7E" w14:textId="77777777" w:rsidR="009E483A" w:rsidRPr="009E483A" w:rsidRDefault="009E483A">
      <w:pPr>
        <w:numPr>
          <w:ilvl w:val="0"/>
          <w:numId w:val="288"/>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posiadać wbudowany dziennik audytu, który będzie zapisywał wszystkie czynności oraz zmiany dokonywane przez użytkowników w systemie. Dziennik ten musi posiadać okno szczegółów, zawierające informacje o danej akcji, co najmniej: </w:t>
      </w:r>
    </w:p>
    <w:p w14:paraId="570C27A5" w14:textId="77777777" w:rsidR="009E483A" w:rsidRPr="009E483A" w:rsidRDefault="009E483A">
      <w:pPr>
        <w:numPr>
          <w:ilvl w:val="0"/>
          <w:numId w:val="289"/>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Datę i czas wykonania akcji </w:t>
      </w:r>
    </w:p>
    <w:p w14:paraId="0859D809" w14:textId="77777777" w:rsidR="009E483A" w:rsidRPr="009E483A" w:rsidRDefault="009E483A">
      <w:pPr>
        <w:numPr>
          <w:ilvl w:val="0"/>
          <w:numId w:val="290"/>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Użytkownika, który podjął akcję </w:t>
      </w:r>
    </w:p>
    <w:p w14:paraId="79C184BE" w14:textId="77777777" w:rsidR="009E483A" w:rsidRPr="009E483A" w:rsidRDefault="009E483A">
      <w:pPr>
        <w:numPr>
          <w:ilvl w:val="0"/>
          <w:numId w:val="291"/>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Typ akcji, która została podjęta </w:t>
      </w:r>
    </w:p>
    <w:p w14:paraId="100E6510" w14:textId="77777777" w:rsidR="009E483A" w:rsidRPr="009E483A" w:rsidRDefault="009E483A">
      <w:pPr>
        <w:numPr>
          <w:ilvl w:val="0"/>
          <w:numId w:val="29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Adres IP, z którego akcja została podjęta </w:t>
      </w:r>
    </w:p>
    <w:p w14:paraId="1347C9FE" w14:textId="77777777" w:rsidR="009E483A" w:rsidRPr="009E483A" w:rsidRDefault="009E483A">
      <w:pPr>
        <w:numPr>
          <w:ilvl w:val="0"/>
          <w:numId w:val="293"/>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 xml:space="preserve">Typ </w:t>
      </w:r>
      <w:proofErr w:type="gramStart"/>
      <w:r w:rsidRPr="009E483A">
        <w:rPr>
          <w:rFonts w:cs="Calibri"/>
          <w:color w:val="000000"/>
          <w:sz w:val="20"/>
          <w:szCs w:val="20"/>
          <w:lang w:eastAsia="pl-PL"/>
        </w:rPr>
        <w:t>agenta</w:t>
      </w:r>
      <w:proofErr w:type="gramEnd"/>
      <w:r w:rsidRPr="009E483A">
        <w:rPr>
          <w:rFonts w:cs="Calibri"/>
          <w:color w:val="000000"/>
          <w:sz w:val="20"/>
          <w:szCs w:val="20"/>
          <w:lang w:eastAsia="pl-PL"/>
        </w:rPr>
        <w:t xml:space="preserve"> na którym podjęto akcję </w:t>
      </w:r>
    </w:p>
    <w:p w14:paraId="441CCB12" w14:textId="77777777" w:rsidR="009E483A" w:rsidRPr="009E483A" w:rsidRDefault="009E483A">
      <w:pPr>
        <w:numPr>
          <w:ilvl w:val="0"/>
          <w:numId w:val="294"/>
        </w:numPr>
        <w:spacing w:before="0" w:after="0" w:line="240" w:lineRule="auto"/>
        <w:textAlignment w:val="baseline"/>
        <w:rPr>
          <w:rFonts w:cs="Calibri"/>
          <w:color w:val="000000"/>
          <w:sz w:val="20"/>
          <w:szCs w:val="20"/>
          <w:lang w:eastAsia="pl-PL"/>
        </w:rPr>
      </w:pPr>
      <w:r w:rsidRPr="009E483A">
        <w:rPr>
          <w:rFonts w:cs="Calibri"/>
          <w:b/>
          <w:bCs/>
          <w:color w:val="000000"/>
          <w:sz w:val="20"/>
          <w:szCs w:val="20"/>
          <w:lang w:eastAsia="pl-PL"/>
        </w:rPr>
        <w:t>Zarządzanie</w:t>
      </w:r>
      <w:r w:rsidRPr="009E483A">
        <w:rPr>
          <w:rFonts w:cs="Calibri"/>
          <w:color w:val="000000"/>
          <w:sz w:val="20"/>
          <w:szCs w:val="20"/>
          <w:lang w:eastAsia="pl-PL"/>
        </w:rPr>
        <w:t> </w:t>
      </w:r>
    </w:p>
    <w:p w14:paraId="1FA75B6A" w14:textId="77777777" w:rsidR="009E483A" w:rsidRPr="009E483A" w:rsidRDefault="009E483A">
      <w:pPr>
        <w:numPr>
          <w:ilvl w:val="0"/>
          <w:numId w:val="295"/>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posiadać wbudowany wiersz poleceń, który pozwoli na konfigurację ustawień, gdy nie jesteśmy tego w stanie zrobić z poziomu interfejsu graficznego </w:t>
      </w:r>
    </w:p>
    <w:p w14:paraId="726ABE3B" w14:textId="77777777" w:rsidR="009E483A" w:rsidRPr="009E483A" w:rsidRDefault="009E483A">
      <w:pPr>
        <w:numPr>
          <w:ilvl w:val="0"/>
          <w:numId w:val="296"/>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posiadać sekcję zadań, które możemy planować z wyprzedzeniem. Zadania te mogą być wykonywane jednokrotnie lub cyklicznie. Zadania te muszą się odnosić co najmniej do: </w:t>
      </w:r>
    </w:p>
    <w:p w14:paraId="0410DDA4" w14:textId="77777777" w:rsidR="009E483A" w:rsidRPr="009E483A" w:rsidRDefault="009E483A">
      <w:pPr>
        <w:numPr>
          <w:ilvl w:val="0"/>
          <w:numId w:val="297"/>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Tworzenia kopii zapasowych </w:t>
      </w:r>
    </w:p>
    <w:p w14:paraId="161387F7" w14:textId="77777777" w:rsidR="009E483A" w:rsidRPr="009E483A" w:rsidRDefault="009E483A">
      <w:pPr>
        <w:numPr>
          <w:ilvl w:val="0"/>
          <w:numId w:val="298"/>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Sprawdzania integralności danych </w:t>
      </w:r>
    </w:p>
    <w:p w14:paraId="0653C8BB" w14:textId="77777777" w:rsidR="009E483A" w:rsidRPr="009E483A" w:rsidRDefault="009E483A">
      <w:pPr>
        <w:numPr>
          <w:ilvl w:val="0"/>
          <w:numId w:val="299"/>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Uruchamiania profili archiwizacji i eksportu </w:t>
      </w:r>
    </w:p>
    <w:p w14:paraId="574851AC" w14:textId="77777777" w:rsidR="009E483A" w:rsidRPr="009E483A" w:rsidRDefault="009E483A">
      <w:pPr>
        <w:numPr>
          <w:ilvl w:val="0"/>
          <w:numId w:val="300"/>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Synchronizowania bazy użytkowników z usługami katalogowymi </w:t>
      </w:r>
    </w:p>
    <w:p w14:paraId="0C7225FA" w14:textId="77777777" w:rsidR="009E483A" w:rsidRPr="009E483A" w:rsidRDefault="009E483A">
      <w:pPr>
        <w:numPr>
          <w:ilvl w:val="0"/>
          <w:numId w:val="301"/>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Wysyłania raportu o stanie systemu </w:t>
      </w:r>
    </w:p>
    <w:p w14:paraId="1227B047" w14:textId="77777777" w:rsidR="009E483A" w:rsidRPr="009E483A" w:rsidRDefault="009E483A">
      <w:pPr>
        <w:numPr>
          <w:ilvl w:val="0"/>
          <w:numId w:val="30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Administrator musi mieć możliwość zdefiniowania własnego, niestandardowego zadania w oparciu o API </w:t>
      </w:r>
    </w:p>
    <w:p w14:paraId="17A26013" w14:textId="77777777" w:rsidR="009E483A" w:rsidRPr="009E483A" w:rsidRDefault="009E483A">
      <w:pPr>
        <w:numPr>
          <w:ilvl w:val="0"/>
          <w:numId w:val="303"/>
        </w:numPr>
        <w:spacing w:before="0" w:after="0" w:line="240" w:lineRule="auto"/>
        <w:textAlignment w:val="baseline"/>
        <w:rPr>
          <w:rFonts w:cs="Calibri"/>
          <w:color w:val="000000"/>
          <w:sz w:val="20"/>
          <w:szCs w:val="20"/>
          <w:lang w:eastAsia="pl-PL"/>
        </w:rPr>
      </w:pPr>
      <w:r w:rsidRPr="009E483A">
        <w:rPr>
          <w:rFonts w:cs="Calibri"/>
          <w:b/>
          <w:bCs/>
          <w:color w:val="000000"/>
          <w:sz w:val="20"/>
          <w:szCs w:val="20"/>
          <w:lang w:eastAsia="pl-PL"/>
        </w:rPr>
        <w:t>Inne funkcjonalności</w:t>
      </w:r>
      <w:r w:rsidRPr="009E483A">
        <w:rPr>
          <w:rFonts w:cs="Calibri"/>
          <w:color w:val="000000"/>
          <w:sz w:val="20"/>
          <w:szCs w:val="20"/>
          <w:lang w:eastAsia="pl-PL"/>
        </w:rPr>
        <w:t> </w:t>
      </w:r>
    </w:p>
    <w:p w14:paraId="4B4C68EE" w14:textId="77777777" w:rsidR="009E483A" w:rsidRPr="009E483A" w:rsidRDefault="009E483A">
      <w:pPr>
        <w:numPr>
          <w:ilvl w:val="0"/>
          <w:numId w:val="304"/>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umożliwiać podgląd oraz zarządzanie licencjami </w:t>
      </w:r>
    </w:p>
    <w:p w14:paraId="4D625CDC" w14:textId="77777777" w:rsidR="009E483A" w:rsidRPr="009E483A" w:rsidRDefault="009E483A">
      <w:pPr>
        <w:numPr>
          <w:ilvl w:val="0"/>
          <w:numId w:val="305"/>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umożliwiać zdefiniowanie ustawień SMTP w celu wysyłania raportów </w:t>
      </w:r>
    </w:p>
    <w:p w14:paraId="51913B10" w14:textId="77777777" w:rsidR="009E483A" w:rsidRPr="009E483A" w:rsidRDefault="009E483A">
      <w:pPr>
        <w:numPr>
          <w:ilvl w:val="0"/>
          <w:numId w:val="306"/>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umożliwiać podgląd aktywnych sesji użytkowników </w:t>
      </w:r>
    </w:p>
    <w:p w14:paraId="4B93B82B" w14:textId="77777777" w:rsidR="009E483A" w:rsidRPr="009E483A" w:rsidRDefault="009E483A">
      <w:pPr>
        <w:numPr>
          <w:ilvl w:val="0"/>
          <w:numId w:val="307"/>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powinien posiadać funkcjonalność automatycznego sprawdzania, pobierania oraz instalowania najnowszych wersji systemu </w:t>
      </w:r>
    </w:p>
    <w:p w14:paraId="7D0D1DE9" w14:textId="77777777" w:rsidR="009E483A" w:rsidRPr="009E483A" w:rsidRDefault="009E483A">
      <w:pPr>
        <w:numPr>
          <w:ilvl w:val="0"/>
          <w:numId w:val="308"/>
        </w:numPr>
        <w:spacing w:before="0" w:after="0" w:line="240" w:lineRule="auto"/>
        <w:textAlignment w:val="baseline"/>
        <w:rPr>
          <w:rFonts w:cs="Calibri"/>
          <w:color w:val="000000"/>
          <w:sz w:val="20"/>
          <w:szCs w:val="20"/>
          <w:lang w:eastAsia="pl-PL"/>
        </w:rPr>
      </w:pPr>
      <w:r w:rsidRPr="009E483A">
        <w:rPr>
          <w:rFonts w:cs="Calibri"/>
          <w:b/>
          <w:bCs/>
          <w:color w:val="000000"/>
          <w:sz w:val="20"/>
          <w:szCs w:val="20"/>
          <w:lang w:eastAsia="pl-PL"/>
        </w:rPr>
        <w:t> Archiwizacja wiadomości</w:t>
      </w:r>
      <w:r w:rsidRPr="009E483A">
        <w:rPr>
          <w:rFonts w:cs="Calibri"/>
          <w:color w:val="000000"/>
          <w:sz w:val="20"/>
          <w:szCs w:val="20"/>
          <w:lang w:eastAsia="pl-PL"/>
        </w:rPr>
        <w:t> </w:t>
      </w:r>
    </w:p>
    <w:p w14:paraId="7B41811B" w14:textId="77777777" w:rsidR="009E483A" w:rsidRPr="009E483A" w:rsidRDefault="009E483A">
      <w:pPr>
        <w:numPr>
          <w:ilvl w:val="0"/>
          <w:numId w:val="309"/>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umożliwiać tworzenie profili archiwizacji poczty elektronicznej, globalnie przez administratora oraz lokalnie przez użytkownika. </w:t>
      </w:r>
    </w:p>
    <w:p w14:paraId="1B02E69E" w14:textId="77777777" w:rsidR="009E483A" w:rsidRPr="009E483A" w:rsidRDefault="009E483A">
      <w:pPr>
        <w:numPr>
          <w:ilvl w:val="0"/>
          <w:numId w:val="310"/>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Każdy profil archiwizacji musi mieć możliwość ręcznego jego wykonania na żądanie </w:t>
      </w:r>
    </w:p>
    <w:p w14:paraId="5955EDF9" w14:textId="77777777" w:rsidR="009E483A" w:rsidRPr="009E483A" w:rsidRDefault="009E483A">
      <w:pPr>
        <w:numPr>
          <w:ilvl w:val="0"/>
          <w:numId w:val="311"/>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Archiwizacja e-maili musi odbywać się w tle i nie może wpływać na jakość pracy użytkownika </w:t>
      </w:r>
    </w:p>
    <w:p w14:paraId="50975A99" w14:textId="77777777" w:rsidR="009E483A" w:rsidRPr="009E483A" w:rsidRDefault="009E483A">
      <w:pPr>
        <w:numPr>
          <w:ilvl w:val="0"/>
          <w:numId w:val="31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Tworząc profil archiwizacji, musimy mieć możliwość wyboru źródła, z którego będziemy te wiadomości archiwizować. Źródłami muszą być co najmniej: </w:t>
      </w:r>
    </w:p>
    <w:p w14:paraId="597B840F" w14:textId="77777777" w:rsidR="009E483A" w:rsidRPr="009E483A" w:rsidRDefault="009E483A">
      <w:pPr>
        <w:numPr>
          <w:ilvl w:val="0"/>
          <w:numId w:val="313"/>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Serwery poczty elektronicznej, nie mniej niż: </w:t>
      </w:r>
    </w:p>
    <w:p w14:paraId="7286238A" w14:textId="77777777" w:rsidR="009E483A" w:rsidRPr="009E483A" w:rsidRDefault="009E483A">
      <w:pPr>
        <w:numPr>
          <w:ilvl w:val="0"/>
          <w:numId w:val="314"/>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Microsoft 365 </w:t>
      </w:r>
    </w:p>
    <w:p w14:paraId="1F0E5B26" w14:textId="77777777" w:rsidR="009E483A" w:rsidRPr="009E483A" w:rsidRDefault="009E483A">
      <w:pPr>
        <w:numPr>
          <w:ilvl w:val="0"/>
          <w:numId w:val="315"/>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Microsoft Exchange </w:t>
      </w:r>
    </w:p>
    <w:p w14:paraId="04CB7795" w14:textId="77777777" w:rsidR="009E483A" w:rsidRPr="009E483A" w:rsidRDefault="009E483A">
      <w:pPr>
        <w:numPr>
          <w:ilvl w:val="0"/>
          <w:numId w:val="316"/>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Google </w:t>
      </w:r>
      <w:proofErr w:type="spellStart"/>
      <w:r w:rsidRPr="009E483A">
        <w:rPr>
          <w:rFonts w:cs="Calibri"/>
          <w:color w:val="000000"/>
          <w:sz w:val="20"/>
          <w:szCs w:val="20"/>
          <w:lang w:eastAsia="pl-PL"/>
        </w:rPr>
        <w:t>Workspace</w:t>
      </w:r>
      <w:proofErr w:type="spellEnd"/>
      <w:r w:rsidRPr="009E483A">
        <w:rPr>
          <w:rFonts w:cs="Calibri"/>
          <w:color w:val="000000"/>
          <w:sz w:val="20"/>
          <w:szCs w:val="20"/>
          <w:lang w:eastAsia="pl-PL"/>
        </w:rPr>
        <w:t> </w:t>
      </w:r>
    </w:p>
    <w:p w14:paraId="0CB73A24" w14:textId="77777777" w:rsidR="009E483A" w:rsidRPr="009E483A" w:rsidRDefault="009E483A">
      <w:pPr>
        <w:numPr>
          <w:ilvl w:val="0"/>
          <w:numId w:val="317"/>
        </w:numPr>
        <w:spacing w:before="0" w:after="0" w:line="240" w:lineRule="auto"/>
        <w:textAlignment w:val="baseline"/>
        <w:rPr>
          <w:rFonts w:cs="Calibri"/>
          <w:color w:val="000000"/>
          <w:sz w:val="20"/>
          <w:szCs w:val="20"/>
          <w:lang w:eastAsia="pl-PL"/>
        </w:rPr>
      </w:pPr>
      <w:proofErr w:type="spellStart"/>
      <w:r w:rsidRPr="009E483A">
        <w:rPr>
          <w:rFonts w:cs="Calibri"/>
          <w:color w:val="000000"/>
          <w:sz w:val="20"/>
          <w:szCs w:val="20"/>
          <w:lang w:eastAsia="pl-PL"/>
        </w:rPr>
        <w:t>Gmail</w:t>
      </w:r>
      <w:proofErr w:type="spellEnd"/>
      <w:r w:rsidRPr="009E483A">
        <w:rPr>
          <w:rFonts w:cs="Calibri"/>
          <w:color w:val="000000"/>
          <w:sz w:val="20"/>
          <w:szCs w:val="20"/>
          <w:lang w:eastAsia="pl-PL"/>
        </w:rPr>
        <w:t> </w:t>
      </w:r>
    </w:p>
    <w:p w14:paraId="6C3E3498" w14:textId="77777777" w:rsidR="009E483A" w:rsidRPr="009E483A" w:rsidRDefault="009E483A">
      <w:pPr>
        <w:numPr>
          <w:ilvl w:val="0"/>
          <w:numId w:val="318"/>
        </w:numPr>
        <w:spacing w:before="0" w:after="0" w:line="240" w:lineRule="auto"/>
        <w:textAlignment w:val="baseline"/>
        <w:rPr>
          <w:rFonts w:cs="Calibri"/>
          <w:color w:val="000000"/>
          <w:sz w:val="20"/>
          <w:szCs w:val="20"/>
          <w:lang w:eastAsia="pl-PL"/>
        </w:rPr>
      </w:pPr>
      <w:proofErr w:type="spellStart"/>
      <w:r w:rsidRPr="009E483A">
        <w:rPr>
          <w:rFonts w:cs="Calibri"/>
          <w:color w:val="000000"/>
          <w:sz w:val="20"/>
          <w:szCs w:val="20"/>
          <w:lang w:eastAsia="pl-PL"/>
        </w:rPr>
        <w:t>MDaemon</w:t>
      </w:r>
      <w:proofErr w:type="spellEnd"/>
      <w:r w:rsidRPr="009E483A">
        <w:rPr>
          <w:rFonts w:cs="Calibri"/>
          <w:color w:val="000000"/>
          <w:sz w:val="20"/>
          <w:szCs w:val="20"/>
          <w:lang w:eastAsia="pl-PL"/>
        </w:rPr>
        <w:t> Email Serwer </w:t>
      </w:r>
    </w:p>
    <w:p w14:paraId="297489EE" w14:textId="77777777" w:rsidR="009E483A" w:rsidRPr="009E483A" w:rsidRDefault="009E483A">
      <w:pPr>
        <w:numPr>
          <w:ilvl w:val="0"/>
          <w:numId w:val="319"/>
        </w:numPr>
        <w:spacing w:before="0" w:after="0" w:line="240" w:lineRule="auto"/>
        <w:textAlignment w:val="baseline"/>
        <w:rPr>
          <w:rFonts w:cs="Calibri"/>
          <w:color w:val="000000"/>
          <w:sz w:val="20"/>
          <w:szCs w:val="20"/>
          <w:lang w:eastAsia="pl-PL"/>
        </w:rPr>
      </w:pPr>
      <w:proofErr w:type="spellStart"/>
      <w:r w:rsidRPr="009E483A">
        <w:rPr>
          <w:rFonts w:cs="Calibri"/>
          <w:color w:val="000000"/>
          <w:sz w:val="20"/>
          <w:szCs w:val="20"/>
          <w:lang w:eastAsia="pl-PL"/>
        </w:rPr>
        <w:t>Kerio</w:t>
      </w:r>
      <w:proofErr w:type="spellEnd"/>
      <w:r w:rsidRPr="009E483A">
        <w:rPr>
          <w:rFonts w:cs="Calibri"/>
          <w:color w:val="000000"/>
          <w:sz w:val="20"/>
          <w:szCs w:val="20"/>
          <w:lang w:eastAsia="pl-PL"/>
        </w:rPr>
        <w:t xml:space="preserve"> Connect </w:t>
      </w:r>
    </w:p>
    <w:p w14:paraId="76DC39B6" w14:textId="77777777" w:rsidR="009E483A" w:rsidRPr="009E483A" w:rsidRDefault="009E483A">
      <w:pPr>
        <w:numPr>
          <w:ilvl w:val="0"/>
          <w:numId w:val="320"/>
        </w:numPr>
        <w:spacing w:before="0" w:after="0" w:line="240" w:lineRule="auto"/>
        <w:textAlignment w:val="baseline"/>
        <w:rPr>
          <w:rFonts w:cs="Calibri"/>
          <w:color w:val="000000"/>
          <w:sz w:val="20"/>
          <w:szCs w:val="20"/>
          <w:lang w:eastAsia="pl-PL"/>
        </w:rPr>
      </w:pPr>
      <w:proofErr w:type="spellStart"/>
      <w:r w:rsidRPr="009E483A">
        <w:rPr>
          <w:rFonts w:cs="Calibri"/>
          <w:color w:val="000000"/>
          <w:sz w:val="20"/>
          <w:szCs w:val="20"/>
          <w:lang w:eastAsia="pl-PL"/>
        </w:rPr>
        <w:lastRenderedPageBreak/>
        <w:t>IceWarp</w:t>
      </w:r>
      <w:proofErr w:type="spellEnd"/>
      <w:r w:rsidRPr="009E483A">
        <w:rPr>
          <w:rFonts w:cs="Calibri"/>
          <w:color w:val="000000"/>
          <w:sz w:val="20"/>
          <w:szCs w:val="20"/>
          <w:lang w:eastAsia="pl-PL"/>
        </w:rPr>
        <w:t xml:space="preserve"> Mail Serwer </w:t>
      </w:r>
    </w:p>
    <w:p w14:paraId="799EFB8B" w14:textId="77777777" w:rsidR="009E483A" w:rsidRPr="009E483A" w:rsidRDefault="009E483A">
      <w:pPr>
        <w:numPr>
          <w:ilvl w:val="0"/>
          <w:numId w:val="321"/>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Dedykowane </w:t>
      </w:r>
      <w:proofErr w:type="spellStart"/>
      <w:r w:rsidRPr="009E483A">
        <w:rPr>
          <w:rFonts w:cs="Calibri"/>
          <w:color w:val="000000"/>
          <w:sz w:val="20"/>
          <w:szCs w:val="20"/>
          <w:lang w:eastAsia="pl-PL"/>
        </w:rPr>
        <w:t>proxy</w:t>
      </w:r>
      <w:proofErr w:type="spellEnd"/>
      <w:r w:rsidRPr="009E483A">
        <w:rPr>
          <w:rFonts w:cs="Calibri"/>
          <w:color w:val="000000"/>
          <w:sz w:val="20"/>
          <w:szCs w:val="20"/>
          <w:lang w:eastAsia="pl-PL"/>
        </w:rPr>
        <w:t> lub </w:t>
      </w:r>
      <w:proofErr w:type="spellStart"/>
      <w:r w:rsidRPr="009E483A">
        <w:rPr>
          <w:rFonts w:cs="Calibri"/>
          <w:color w:val="000000"/>
          <w:sz w:val="20"/>
          <w:szCs w:val="20"/>
          <w:lang w:eastAsia="pl-PL"/>
        </w:rPr>
        <w:t>gateway</w:t>
      </w:r>
      <w:proofErr w:type="spellEnd"/>
      <w:r w:rsidRPr="009E483A">
        <w:rPr>
          <w:rFonts w:cs="Calibri"/>
          <w:color w:val="000000"/>
          <w:sz w:val="20"/>
          <w:szCs w:val="20"/>
          <w:lang w:eastAsia="pl-PL"/>
        </w:rPr>
        <w:t> dostarczony przez producenta </w:t>
      </w:r>
    </w:p>
    <w:p w14:paraId="6324EA39" w14:textId="77777777" w:rsidR="009E483A" w:rsidRPr="009E483A" w:rsidRDefault="009E483A">
      <w:pPr>
        <w:numPr>
          <w:ilvl w:val="0"/>
          <w:numId w:val="32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Innego serwera poczty za pomocą IMAP lub POP3 </w:t>
      </w:r>
    </w:p>
    <w:p w14:paraId="1A3A67BF" w14:textId="77777777" w:rsidR="009E483A" w:rsidRPr="009E483A" w:rsidRDefault="009E483A">
      <w:pPr>
        <w:numPr>
          <w:ilvl w:val="0"/>
          <w:numId w:val="323"/>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Klienci poczty elektronicznej, nie mniej niż: </w:t>
      </w:r>
    </w:p>
    <w:p w14:paraId="4DAAD876" w14:textId="77777777" w:rsidR="009E483A" w:rsidRPr="009E483A" w:rsidRDefault="009E483A">
      <w:pPr>
        <w:numPr>
          <w:ilvl w:val="0"/>
          <w:numId w:val="324"/>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Microsoft Outlook </w:t>
      </w:r>
    </w:p>
    <w:p w14:paraId="2E3F0B0C" w14:textId="77777777" w:rsidR="009E483A" w:rsidRPr="009E483A" w:rsidRDefault="009E483A">
      <w:pPr>
        <w:numPr>
          <w:ilvl w:val="0"/>
          <w:numId w:val="325"/>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Windows Live Mail </w:t>
      </w:r>
    </w:p>
    <w:p w14:paraId="43979F94" w14:textId="77777777" w:rsidR="009E483A" w:rsidRPr="009E483A" w:rsidRDefault="009E483A">
      <w:pPr>
        <w:numPr>
          <w:ilvl w:val="0"/>
          <w:numId w:val="326"/>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Mozilla </w:t>
      </w:r>
      <w:proofErr w:type="spellStart"/>
      <w:r w:rsidRPr="009E483A">
        <w:rPr>
          <w:rFonts w:cs="Calibri"/>
          <w:color w:val="000000"/>
          <w:sz w:val="20"/>
          <w:szCs w:val="20"/>
          <w:lang w:eastAsia="pl-PL"/>
        </w:rPr>
        <w:t>Thunderbird</w:t>
      </w:r>
      <w:proofErr w:type="spellEnd"/>
      <w:r w:rsidRPr="009E483A">
        <w:rPr>
          <w:rFonts w:cs="Calibri"/>
          <w:color w:val="000000"/>
          <w:sz w:val="20"/>
          <w:szCs w:val="20"/>
          <w:lang w:eastAsia="pl-PL"/>
        </w:rPr>
        <w:t> </w:t>
      </w:r>
    </w:p>
    <w:p w14:paraId="2AD1D0E6" w14:textId="77777777" w:rsidR="009E483A" w:rsidRPr="009E483A" w:rsidRDefault="009E483A">
      <w:pPr>
        <w:numPr>
          <w:ilvl w:val="0"/>
          <w:numId w:val="327"/>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Mozilla </w:t>
      </w:r>
      <w:proofErr w:type="spellStart"/>
      <w:r w:rsidRPr="009E483A">
        <w:rPr>
          <w:rFonts w:cs="Calibri"/>
          <w:color w:val="000000"/>
          <w:sz w:val="20"/>
          <w:szCs w:val="20"/>
          <w:lang w:eastAsia="pl-PL"/>
        </w:rPr>
        <w:t>SeaMonkey</w:t>
      </w:r>
      <w:proofErr w:type="spellEnd"/>
      <w:r w:rsidRPr="009E483A">
        <w:rPr>
          <w:rFonts w:cs="Calibri"/>
          <w:color w:val="000000"/>
          <w:sz w:val="20"/>
          <w:szCs w:val="20"/>
          <w:lang w:eastAsia="pl-PL"/>
        </w:rPr>
        <w:t> </w:t>
      </w:r>
    </w:p>
    <w:p w14:paraId="4E47E31E" w14:textId="77777777" w:rsidR="009E483A" w:rsidRPr="009E483A" w:rsidRDefault="009E483A">
      <w:pPr>
        <w:numPr>
          <w:ilvl w:val="0"/>
          <w:numId w:val="328"/>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Pliki wiadomości, nie mniej niż: </w:t>
      </w:r>
    </w:p>
    <w:p w14:paraId="36E0CE64" w14:textId="77777777" w:rsidR="009E483A" w:rsidRPr="009E483A" w:rsidRDefault="009E483A">
      <w:pPr>
        <w:numPr>
          <w:ilvl w:val="0"/>
          <w:numId w:val="329"/>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Pliki EML oraz MSG </w:t>
      </w:r>
    </w:p>
    <w:p w14:paraId="695A99A8" w14:textId="77777777" w:rsidR="009E483A" w:rsidRPr="009E483A" w:rsidRDefault="009E483A">
      <w:pPr>
        <w:numPr>
          <w:ilvl w:val="0"/>
          <w:numId w:val="330"/>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Plik PST Microsoft Outlook </w:t>
      </w:r>
    </w:p>
    <w:p w14:paraId="53C5BF3C" w14:textId="77777777" w:rsidR="009E483A" w:rsidRPr="009E483A" w:rsidRDefault="009E483A">
      <w:pPr>
        <w:numPr>
          <w:ilvl w:val="0"/>
          <w:numId w:val="331"/>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Plik MBOX </w:t>
      </w:r>
    </w:p>
    <w:p w14:paraId="64464EA4" w14:textId="77777777" w:rsidR="009E483A" w:rsidRPr="009E483A" w:rsidRDefault="009E483A">
      <w:pPr>
        <w:numPr>
          <w:ilvl w:val="0"/>
          <w:numId w:val="332"/>
        </w:numPr>
        <w:spacing w:before="0" w:after="0" w:line="240" w:lineRule="auto"/>
        <w:textAlignment w:val="baseline"/>
        <w:rPr>
          <w:rFonts w:cs="Calibri"/>
          <w:color w:val="000000"/>
          <w:sz w:val="20"/>
          <w:szCs w:val="20"/>
          <w:lang w:eastAsia="pl-PL"/>
        </w:rPr>
      </w:pPr>
      <w:r w:rsidRPr="009E483A">
        <w:rPr>
          <w:rFonts w:cs="Calibri"/>
          <w:b/>
          <w:bCs/>
          <w:color w:val="000000"/>
          <w:sz w:val="20"/>
          <w:szCs w:val="20"/>
          <w:lang w:eastAsia="pl-PL"/>
        </w:rPr>
        <w:t>Eksport wiadomości</w:t>
      </w:r>
      <w:r w:rsidRPr="009E483A">
        <w:rPr>
          <w:rFonts w:cs="Calibri"/>
          <w:color w:val="000000"/>
          <w:sz w:val="20"/>
          <w:szCs w:val="20"/>
          <w:lang w:eastAsia="pl-PL"/>
        </w:rPr>
        <w:t> </w:t>
      </w:r>
    </w:p>
    <w:p w14:paraId="7843CE5B" w14:textId="77777777" w:rsidR="009E483A" w:rsidRPr="009E483A" w:rsidRDefault="009E483A">
      <w:pPr>
        <w:numPr>
          <w:ilvl w:val="0"/>
          <w:numId w:val="333"/>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umożliwiać tworzenie profili eksportu poczty elektronicznej, globalnie przez administratora oraz lokalnie przez użytkownika. </w:t>
      </w:r>
    </w:p>
    <w:p w14:paraId="5C505EA9" w14:textId="77777777" w:rsidR="009E483A" w:rsidRPr="009E483A" w:rsidRDefault="009E483A">
      <w:pPr>
        <w:numPr>
          <w:ilvl w:val="0"/>
          <w:numId w:val="334"/>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Każdy profil eksportu musi mieć możliwość ręcznego jego wykonania na żądanie </w:t>
      </w:r>
    </w:p>
    <w:p w14:paraId="124C5EED" w14:textId="77777777" w:rsidR="009E483A" w:rsidRPr="009E483A" w:rsidRDefault="009E483A">
      <w:pPr>
        <w:numPr>
          <w:ilvl w:val="0"/>
          <w:numId w:val="335"/>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Eksport e-maili musi odbywać się w tle i nie może wpływać na jakość pracy użytkownika </w:t>
      </w:r>
    </w:p>
    <w:p w14:paraId="16E2624C" w14:textId="77777777" w:rsidR="009E483A" w:rsidRPr="009E483A" w:rsidRDefault="009E483A">
      <w:pPr>
        <w:numPr>
          <w:ilvl w:val="0"/>
          <w:numId w:val="336"/>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 xml:space="preserve">Tworząc profil eksportu, musimy mieć możliwość wyboru miejsca </w:t>
      </w:r>
      <w:proofErr w:type="gramStart"/>
      <w:r w:rsidRPr="009E483A">
        <w:rPr>
          <w:rFonts w:cs="Calibri"/>
          <w:color w:val="000000"/>
          <w:sz w:val="20"/>
          <w:szCs w:val="20"/>
          <w:lang w:eastAsia="pl-PL"/>
        </w:rPr>
        <w:t>docelowego,  na</w:t>
      </w:r>
      <w:proofErr w:type="gramEnd"/>
      <w:r w:rsidRPr="009E483A">
        <w:rPr>
          <w:rFonts w:cs="Calibri"/>
          <w:color w:val="000000"/>
          <w:sz w:val="20"/>
          <w:szCs w:val="20"/>
          <w:lang w:eastAsia="pl-PL"/>
        </w:rPr>
        <w:t xml:space="preserve"> które będziemy te wiadomości wysyłać. Miejscami docelowymi, muszą być co najmniej: </w:t>
      </w:r>
    </w:p>
    <w:p w14:paraId="05E1B9EE" w14:textId="77777777" w:rsidR="009E483A" w:rsidRPr="009E483A" w:rsidRDefault="009E483A">
      <w:pPr>
        <w:numPr>
          <w:ilvl w:val="0"/>
          <w:numId w:val="337"/>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Serwery poczty elektronicznej, nie mniej niż: </w:t>
      </w:r>
    </w:p>
    <w:p w14:paraId="3FA69B67" w14:textId="77777777" w:rsidR="009E483A" w:rsidRPr="009E483A" w:rsidRDefault="009E483A">
      <w:pPr>
        <w:numPr>
          <w:ilvl w:val="0"/>
          <w:numId w:val="338"/>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Microsoft 365 Skrzynka pocztowa </w:t>
      </w:r>
    </w:p>
    <w:p w14:paraId="75A4A43E" w14:textId="77777777" w:rsidR="009E483A" w:rsidRPr="009E483A" w:rsidRDefault="009E483A">
      <w:pPr>
        <w:numPr>
          <w:ilvl w:val="0"/>
          <w:numId w:val="339"/>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Skrzynka Exchange </w:t>
      </w:r>
    </w:p>
    <w:p w14:paraId="483DD8F5" w14:textId="77777777" w:rsidR="009E483A" w:rsidRPr="009E483A" w:rsidRDefault="009E483A">
      <w:pPr>
        <w:numPr>
          <w:ilvl w:val="0"/>
          <w:numId w:val="340"/>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Google </w:t>
      </w:r>
      <w:proofErr w:type="spellStart"/>
      <w:r w:rsidRPr="009E483A">
        <w:rPr>
          <w:rFonts w:cs="Calibri"/>
          <w:color w:val="000000"/>
          <w:sz w:val="20"/>
          <w:szCs w:val="20"/>
          <w:lang w:eastAsia="pl-PL"/>
        </w:rPr>
        <w:t>Workspace</w:t>
      </w:r>
      <w:proofErr w:type="spellEnd"/>
      <w:r w:rsidRPr="009E483A">
        <w:rPr>
          <w:rFonts w:cs="Calibri"/>
          <w:color w:val="000000"/>
          <w:sz w:val="20"/>
          <w:szCs w:val="20"/>
          <w:lang w:eastAsia="pl-PL"/>
        </w:rPr>
        <w:t> </w:t>
      </w:r>
    </w:p>
    <w:p w14:paraId="07B9015B" w14:textId="77777777" w:rsidR="009E483A" w:rsidRPr="009E483A" w:rsidRDefault="009E483A">
      <w:pPr>
        <w:numPr>
          <w:ilvl w:val="0"/>
          <w:numId w:val="341"/>
        </w:numPr>
        <w:spacing w:before="0" w:after="0" w:line="240" w:lineRule="auto"/>
        <w:textAlignment w:val="baseline"/>
        <w:rPr>
          <w:rFonts w:cs="Calibri"/>
          <w:color w:val="000000"/>
          <w:sz w:val="20"/>
          <w:szCs w:val="20"/>
          <w:lang w:eastAsia="pl-PL"/>
        </w:rPr>
      </w:pPr>
      <w:proofErr w:type="spellStart"/>
      <w:r w:rsidRPr="009E483A">
        <w:rPr>
          <w:rFonts w:cs="Calibri"/>
          <w:color w:val="000000"/>
          <w:sz w:val="20"/>
          <w:szCs w:val="20"/>
          <w:lang w:eastAsia="pl-PL"/>
        </w:rPr>
        <w:t>Gmail</w:t>
      </w:r>
      <w:proofErr w:type="spellEnd"/>
      <w:r w:rsidRPr="009E483A">
        <w:rPr>
          <w:rFonts w:cs="Calibri"/>
          <w:color w:val="000000"/>
          <w:sz w:val="20"/>
          <w:szCs w:val="20"/>
          <w:lang w:eastAsia="pl-PL"/>
        </w:rPr>
        <w:t> </w:t>
      </w:r>
    </w:p>
    <w:p w14:paraId="5F75A512" w14:textId="77777777" w:rsidR="009E483A" w:rsidRPr="009E483A" w:rsidRDefault="009E483A">
      <w:pPr>
        <w:numPr>
          <w:ilvl w:val="0"/>
          <w:numId w:val="34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Skrzynka IMAP </w:t>
      </w:r>
    </w:p>
    <w:p w14:paraId="3F4A9967" w14:textId="77777777" w:rsidR="009E483A" w:rsidRPr="009E483A" w:rsidRDefault="009E483A">
      <w:pPr>
        <w:numPr>
          <w:ilvl w:val="0"/>
          <w:numId w:val="343"/>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Klienci poczty elektronicznej, nie mniej niż: </w:t>
      </w:r>
    </w:p>
    <w:p w14:paraId="2BEBD38B" w14:textId="77777777" w:rsidR="009E483A" w:rsidRPr="009E483A" w:rsidRDefault="009E483A">
      <w:pPr>
        <w:numPr>
          <w:ilvl w:val="0"/>
          <w:numId w:val="344"/>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Microsoft Outlook </w:t>
      </w:r>
    </w:p>
    <w:p w14:paraId="111F4E25" w14:textId="77777777" w:rsidR="009E483A" w:rsidRPr="009E483A" w:rsidRDefault="009E483A">
      <w:pPr>
        <w:numPr>
          <w:ilvl w:val="0"/>
          <w:numId w:val="345"/>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Mozilla </w:t>
      </w:r>
      <w:proofErr w:type="spellStart"/>
      <w:r w:rsidRPr="009E483A">
        <w:rPr>
          <w:rFonts w:cs="Calibri"/>
          <w:color w:val="000000"/>
          <w:sz w:val="20"/>
          <w:szCs w:val="20"/>
          <w:lang w:eastAsia="pl-PL"/>
        </w:rPr>
        <w:t>Thunderbird</w:t>
      </w:r>
      <w:proofErr w:type="spellEnd"/>
      <w:r w:rsidRPr="009E483A">
        <w:rPr>
          <w:rFonts w:cs="Calibri"/>
          <w:color w:val="000000"/>
          <w:sz w:val="20"/>
          <w:szCs w:val="20"/>
          <w:lang w:eastAsia="pl-PL"/>
        </w:rPr>
        <w:t> </w:t>
      </w:r>
    </w:p>
    <w:p w14:paraId="7905A253" w14:textId="77777777" w:rsidR="009E483A" w:rsidRPr="009E483A" w:rsidRDefault="009E483A">
      <w:pPr>
        <w:numPr>
          <w:ilvl w:val="0"/>
          <w:numId w:val="346"/>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Mozilla </w:t>
      </w:r>
      <w:proofErr w:type="spellStart"/>
      <w:r w:rsidRPr="009E483A">
        <w:rPr>
          <w:rFonts w:cs="Calibri"/>
          <w:color w:val="000000"/>
          <w:sz w:val="20"/>
          <w:szCs w:val="20"/>
          <w:lang w:eastAsia="pl-PL"/>
        </w:rPr>
        <w:t>SeaMonkey</w:t>
      </w:r>
      <w:proofErr w:type="spellEnd"/>
      <w:r w:rsidRPr="009E483A">
        <w:rPr>
          <w:rFonts w:cs="Calibri"/>
          <w:color w:val="000000"/>
          <w:sz w:val="20"/>
          <w:szCs w:val="20"/>
          <w:lang w:eastAsia="pl-PL"/>
        </w:rPr>
        <w:t> </w:t>
      </w:r>
    </w:p>
    <w:p w14:paraId="683155E4" w14:textId="77777777" w:rsidR="009E483A" w:rsidRPr="009E483A" w:rsidRDefault="009E483A">
      <w:pPr>
        <w:numPr>
          <w:ilvl w:val="0"/>
          <w:numId w:val="347"/>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Pliki wiadomości, nie mniej niż: </w:t>
      </w:r>
    </w:p>
    <w:p w14:paraId="47B902E4" w14:textId="77777777" w:rsidR="009E483A" w:rsidRPr="009E483A" w:rsidRDefault="009E483A">
      <w:pPr>
        <w:numPr>
          <w:ilvl w:val="0"/>
          <w:numId w:val="348"/>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Pliki płaskie </w:t>
      </w:r>
    </w:p>
    <w:p w14:paraId="1FB0B05C" w14:textId="77777777" w:rsidR="009E483A" w:rsidRPr="009E483A" w:rsidRDefault="009E483A">
      <w:pPr>
        <w:numPr>
          <w:ilvl w:val="0"/>
          <w:numId w:val="349"/>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Plik PST Microsoft Outlook</w:t>
      </w:r>
      <w:r w:rsidRPr="009E483A">
        <w:rPr>
          <w:rFonts w:cs="Calibri"/>
          <w:color w:val="000000"/>
          <w:sz w:val="20"/>
          <w:szCs w:val="20"/>
          <w:lang w:eastAsia="pl-PL"/>
        </w:rPr>
        <w:tab/>
        <w:t> </w:t>
      </w:r>
    </w:p>
    <w:p w14:paraId="586A707E" w14:textId="77777777" w:rsidR="009E483A" w:rsidRPr="009E483A" w:rsidRDefault="009E483A">
      <w:pPr>
        <w:numPr>
          <w:ilvl w:val="0"/>
          <w:numId w:val="350"/>
        </w:numPr>
        <w:spacing w:before="0" w:after="0" w:line="240" w:lineRule="auto"/>
        <w:textAlignment w:val="baseline"/>
        <w:rPr>
          <w:rFonts w:cs="Calibri"/>
          <w:color w:val="000000"/>
          <w:sz w:val="20"/>
          <w:szCs w:val="20"/>
          <w:lang w:eastAsia="pl-PL"/>
        </w:rPr>
      </w:pPr>
      <w:r w:rsidRPr="009E483A">
        <w:rPr>
          <w:rFonts w:cs="Calibri"/>
          <w:b/>
          <w:bCs/>
          <w:color w:val="000000"/>
          <w:sz w:val="20"/>
          <w:szCs w:val="20"/>
          <w:lang w:eastAsia="pl-PL"/>
        </w:rPr>
        <w:t>Wyszukiwanie wiadomości</w:t>
      </w:r>
      <w:r w:rsidRPr="009E483A">
        <w:rPr>
          <w:rFonts w:cs="Calibri"/>
          <w:color w:val="000000"/>
          <w:sz w:val="20"/>
          <w:szCs w:val="20"/>
          <w:lang w:eastAsia="pl-PL"/>
        </w:rPr>
        <w:t> </w:t>
      </w:r>
    </w:p>
    <w:p w14:paraId="066A7F06" w14:textId="77777777" w:rsidR="009E483A" w:rsidRPr="009E483A" w:rsidRDefault="009E483A" w:rsidP="009E483A">
      <w:p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System musi umożliwiać wyszukiwanie archiwizowanych e-maili w oparciu co najmniej o filtry takie jak: </w:t>
      </w:r>
    </w:p>
    <w:p w14:paraId="3E97B636" w14:textId="77777777" w:rsidR="009E483A" w:rsidRPr="009E483A" w:rsidRDefault="009E483A">
      <w:pPr>
        <w:numPr>
          <w:ilvl w:val="0"/>
          <w:numId w:val="351"/>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Temat </w:t>
      </w:r>
    </w:p>
    <w:p w14:paraId="5D3615D3" w14:textId="77777777" w:rsidR="009E483A" w:rsidRPr="009E483A" w:rsidRDefault="009E483A">
      <w:pPr>
        <w:numPr>
          <w:ilvl w:val="0"/>
          <w:numId w:val="35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Nadawca </w:t>
      </w:r>
    </w:p>
    <w:p w14:paraId="7EF0222E" w14:textId="77777777" w:rsidR="009E483A" w:rsidRPr="009E483A" w:rsidRDefault="009E483A">
      <w:pPr>
        <w:numPr>
          <w:ilvl w:val="0"/>
          <w:numId w:val="353"/>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Odbiorca </w:t>
      </w:r>
    </w:p>
    <w:p w14:paraId="5D5C3971" w14:textId="77777777" w:rsidR="009E483A" w:rsidRPr="009E483A" w:rsidRDefault="009E483A">
      <w:pPr>
        <w:numPr>
          <w:ilvl w:val="0"/>
          <w:numId w:val="354"/>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Treść wiadomości </w:t>
      </w:r>
    </w:p>
    <w:p w14:paraId="36149245" w14:textId="77777777" w:rsidR="009E483A" w:rsidRPr="009E483A" w:rsidRDefault="009E483A">
      <w:pPr>
        <w:numPr>
          <w:ilvl w:val="0"/>
          <w:numId w:val="355"/>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Nazwa plików załączników  </w:t>
      </w:r>
    </w:p>
    <w:p w14:paraId="4E3C4253" w14:textId="77777777" w:rsidR="009E483A" w:rsidRPr="009E483A" w:rsidRDefault="009E483A">
      <w:pPr>
        <w:numPr>
          <w:ilvl w:val="0"/>
          <w:numId w:val="356"/>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Zawartość załączników </w:t>
      </w:r>
    </w:p>
    <w:p w14:paraId="78C93B26" w14:textId="77777777" w:rsidR="009E483A" w:rsidRPr="009E483A" w:rsidRDefault="009E483A">
      <w:pPr>
        <w:numPr>
          <w:ilvl w:val="0"/>
          <w:numId w:val="357"/>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Wsparcie do licencji powinno być realizowane w języku polskim </w:t>
      </w:r>
    </w:p>
    <w:p w14:paraId="5AEF0834" w14:textId="77777777" w:rsidR="009E483A" w:rsidRPr="009E483A" w:rsidRDefault="009E483A">
      <w:pPr>
        <w:numPr>
          <w:ilvl w:val="0"/>
          <w:numId w:val="358"/>
        </w:numPr>
        <w:spacing w:before="0" w:after="0" w:line="240" w:lineRule="auto"/>
        <w:textAlignment w:val="baseline"/>
        <w:rPr>
          <w:rFonts w:cs="Calibri"/>
          <w:color w:val="000000"/>
          <w:sz w:val="20"/>
          <w:szCs w:val="20"/>
          <w:lang w:eastAsia="pl-PL"/>
        </w:rPr>
      </w:pPr>
      <w:r w:rsidRPr="009E483A">
        <w:rPr>
          <w:rFonts w:cs="Calibri"/>
          <w:b/>
          <w:bCs/>
          <w:color w:val="000000"/>
          <w:sz w:val="20"/>
          <w:szCs w:val="20"/>
          <w:lang w:eastAsia="pl-PL"/>
        </w:rPr>
        <w:t>Licencjonowanie</w:t>
      </w:r>
      <w:r w:rsidRPr="009E483A">
        <w:rPr>
          <w:rFonts w:cs="Calibri"/>
          <w:color w:val="000000"/>
          <w:sz w:val="20"/>
          <w:szCs w:val="20"/>
          <w:lang w:eastAsia="pl-PL"/>
        </w:rPr>
        <w:t> </w:t>
      </w:r>
    </w:p>
    <w:p w14:paraId="1F1AA635" w14:textId="77777777" w:rsidR="009E483A" w:rsidRPr="009E483A" w:rsidRDefault="009E483A" w:rsidP="009E483A">
      <w:p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 </w:t>
      </w:r>
    </w:p>
    <w:p w14:paraId="5C6707A2" w14:textId="32B96928" w:rsidR="009E483A" w:rsidRPr="009E483A" w:rsidRDefault="009E483A">
      <w:pPr>
        <w:numPr>
          <w:ilvl w:val="0"/>
          <w:numId w:val="359"/>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 xml:space="preserve">Licencja oprogramowania powinna być bezterminowa wraz ze wsparciem oraz aktualizacjami na okres </w:t>
      </w:r>
      <w:r>
        <w:rPr>
          <w:rFonts w:cs="Calibri"/>
          <w:color w:val="000000"/>
          <w:sz w:val="20"/>
          <w:szCs w:val="20"/>
          <w:lang w:eastAsia="pl-PL"/>
        </w:rPr>
        <w:t>nie przekraczającym 30.06.2026 r.</w:t>
      </w:r>
      <w:r w:rsidRPr="009E483A">
        <w:rPr>
          <w:rFonts w:cs="Calibri"/>
          <w:color w:val="000000"/>
          <w:sz w:val="20"/>
          <w:szCs w:val="20"/>
          <w:lang w:eastAsia="pl-PL"/>
        </w:rPr>
        <w:t> </w:t>
      </w:r>
    </w:p>
    <w:p w14:paraId="779CBD85" w14:textId="79556EAB" w:rsidR="009E483A" w:rsidRPr="009E483A" w:rsidRDefault="009E483A">
      <w:pPr>
        <w:numPr>
          <w:ilvl w:val="0"/>
          <w:numId w:val="360"/>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Licencja powinna pozwolić na archiwizację </w:t>
      </w:r>
      <w:r>
        <w:rPr>
          <w:rFonts w:cs="Calibri"/>
          <w:color w:val="000000"/>
          <w:sz w:val="20"/>
          <w:szCs w:val="20"/>
          <w:lang w:eastAsia="pl-PL"/>
        </w:rPr>
        <w:t>75</w:t>
      </w:r>
      <w:r w:rsidRPr="009E483A">
        <w:rPr>
          <w:rFonts w:cs="Calibri"/>
          <w:color w:val="000000"/>
          <w:sz w:val="20"/>
          <w:szCs w:val="20"/>
          <w:lang w:eastAsia="pl-PL"/>
        </w:rPr>
        <w:t> skrzynek pocztowych </w:t>
      </w:r>
    </w:p>
    <w:p w14:paraId="531F9831" w14:textId="77777777" w:rsidR="009E483A" w:rsidRPr="009E483A" w:rsidRDefault="009E483A">
      <w:pPr>
        <w:numPr>
          <w:ilvl w:val="0"/>
          <w:numId w:val="361"/>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Licencja nie powinna wprowadzać ograniczeń, co do ilości i wielkości archiwizowanych wiadomości email </w:t>
      </w:r>
    </w:p>
    <w:p w14:paraId="672FF35C" w14:textId="468B9238" w:rsidR="009E483A" w:rsidRPr="009E483A" w:rsidRDefault="009E483A">
      <w:pPr>
        <w:numPr>
          <w:ilvl w:val="0"/>
          <w:numId w:val="362"/>
        </w:numPr>
        <w:spacing w:before="0" w:after="0" w:line="240" w:lineRule="auto"/>
        <w:textAlignment w:val="baseline"/>
        <w:rPr>
          <w:rFonts w:cs="Calibri"/>
          <w:color w:val="000000"/>
          <w:sz w:val="20"/>
          <w:szCs w:val="20"/>
          <w:lang w:eastAsia="pl-PL"/>
        </w:rPr>
      </w:pPr>
      <w:r w:rsidRPr="009E483A">
        <w:rPr>
          <w:rFonts w:cs="Calibri"/>
          <w:color w:val="000000"/>
          <w:sz w:val="20"/>
          <w:szCs w:val="20"/>
          <w:lang w:eastAsia="pl-PL"/>
        </w:rPr>
        <w:t>Wsparcie do licencji powinno być realizowane w języku polskim </w:t>
      </w:r>
    </w:p>
    <w:p w14:paraId="24798F97" w14:textId="77777777" w:rsidR="00836D38" w:rsidRDefault="00836D38" w:rsidP="00836D38">
      <w:pPr>
        <w:spacing w:before="0" w:after="0" w:line="240" w:lineRule="auto"/>
        <w:textAlignment w:val="baseline"/>
        <w:rPr>
          <w:rFonts w:cs="Calibri"/>
          <w:sz w:val="20"/>
          <w:szCs w:val="20"/>
          <w:lang w:eastAsia="pl-PL"/>
        </w:rPr>
      </w:pPr>
    </w:p>
    <w:p w14:paraId="552F6F3E" w14:textId="6C4A189B" w:rsidR="006B1D29" w:rsidRPr="006B1D29" w:rsidRDefault="006B1D29" w:rsidP="00836D38">
      <w:pPr>
        <w:spacing w:before="0" w:after="0" w:line="240" w:lineRule="auto"/>
        <w:textAlignment w:val="baseline"/>
        <w:rPr>
          <w:rFonts w:cs="Calibri"/>
          <w:b/>
          <w:bCs/>
          <w:u w:val="single"/>
          <w:lang w:eastAsia="pl-PL"/>
        </w:rPr>
      </w:pPr>
      <w:r w:rsidRPr="006B1D29">
        <w:rPr>
          <w:rFonts w:cs="Calibri"/>
          <w:b/>
          <w:bCs/>
          <w:u w:val="single"/>
          <w:lang w:eastAsia="pl-PL"/>
        </w:rPr>
        <w:t>Część III</w:t>
      </w:r>
    </w:p>
    <w:p w14:paraId="2C756000" w14:textId="6E56E1C0" w:rsidR="009B65F6" w:rsidRPr="006B1D29" w:rsidRDefault="009B65F6">
      <w:pPr>
        <w:pStyle w:val="Akapitzlist"/>
        <w:numPr>
          <w:ilvl w:val="2"/>
          <w:numId w:val="59"/>
        </w:numPr>
        <w:spacing w:before="0" w:after="0" w:line="240" w:lineRule="auto"/>
        <w:textAlignment w:val="baseline"/>
        <w:rPr>
          <w:b/>
          <w:bCs/>
          <w:sz w:val="20"/>
          <w:szCs w:val="20"/>
          <w:lang w:eastAsia="pl-PL"/>
        </w:rPr>
      </w:pPr>
      <w:r w:rsidRPr="006B1D29">
        <w:rPr>
          <w:b/>
          <w:bCs/>
          <w:sz w:val="20"/>
          <w:szCs w:val="20"/>
          <w:lang w:eastAsia="pl-PL"/>
        </w:rPr>
        <w:t xml:space="preserve">Szkolenie z </w:t>
      </w:r>
      <w:proofErr w:type="spellStart"/>
      <w:r w:rsidRPr="006B1D29">
        <w:rPr>
          <w:b/>
          <w:bCs/>
          <w:sz w:val="20"/>
          <w:szCs w:val="20"/>
          <w:lang w:eastAsia="pl-PL"/>
        </w:rPr>
        <w:t>cyberbezpieczeństwa</w:t>
      </w:r>
      <w:proofErr w:type="spellEnd"/>
      <w:r w:rsidRPr="006B1D29">
        <w:rPr>
          <w:b/>
          <w:bCs/>
          <w:sz w:val="20"/>
          <w:szCs w:val="20"/>
          <w:lang w:eastAsia="pl-PL"/>
        </w:rPr>
        <w:t xml:space="preserve"> dla kadry administracyjnej</w:t>
      </w:r>
    </w:p>
    <w:p w14:paraId="2DF0B951" w14:textId="0C189003" w:rsidR="009B65F6" w:rsidRPr="00836D38" w:rsidRDefault="009B65F6" w:rsidP="00836D38">
      <w:pPr>
        <w:spacing w:before="0" w:after="0" w:line="240" w:lineRule="auto"/>
        <w:textAlignment w:val="baseline"/>
        <w:rPr>
          <w:b/>
          <w:bCs/>
          <w:sz w:val="20"/>
          <w:szCs w:val="20"/>
          <w:lang w:eastAsia="pl-PL"/>
        </w:rPr>
      </w:pPr>
    </w:p>
    <w:p w14:paraId="07021FB0" w14:textId="77777777" w:rsidR="009B65F6" w:rsidRDefault="009B65F6" w:rsidP="009B65F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xml:space="preserve">Przedmiotem zamówienia jest przeprowadzenie szkoleń z zakresu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 xml:space="preserve"> dla pracowników administracyjnych.</w:t>
      </w:r>
      <w:r>
        <w:rPr>
          <w:rStyle w:val="eop"/>
          <w:rFonts w:ascii="Calibri" w:hAnsi="Calibri" w:cs="Calibri"/>
          <w:color w:val="000000"/>
          <w:sz w:val="20"/>
          <w:szCs w:val="20"/>
        </w:rPr>
        <w:t> </w:t>
      </w:r>
    </w:p>
    <w:p w14:paraId="77864C72" w14:textId="77777777" w:rsidR="009B65F6" w:rsidRDefault="009B65F6" w:rsidP="009B65F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lastRenderedPageBreak/>
        <w:t xml:space="preserve">Szkolenie stacjonarne lub online z zakresu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 xml:space="preserve"> skierowane do pracowników administracyjnych, obejmujące co najmniej następujące obszary:</w:t>
      </w:r>
      <w:r>
        <w:rPr>
          <w:rStyle w:val="eop"/>
          <w:rFonts w:ascii="Calibri" w:hAnsi="Calibri" w:cs="Calibri"/>
          <w:color w:val="000000"/>
          <w:sz w:val="20"/>
          <w:szCs w:val="20"/>
        </w:rPr>
        <w:t> </w:t>
      </w:r>
    </w:p>
    <w:p w14:paraId="762FA361" w14:textId="77777777" w:rsidR="009B65F6" w:rsidRDefault="009B65F6">
      <w:pPr>
        <w:pStyle w:val="paragraph"/>
        <w:numPr>
          <w:ilvl w:val="0"/>
          <w:numId w:val="60"/>
        </w:numPr>
        <w:spacing w:before="0" w:beforeAutospacing="0" w:after="0" w:afterAutospacing="0"/>
        <w:ind w:left="108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wprowadzenie do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1C9BA4B8" w14:textId="77777777" w:rsidR="009B65F6" w:rsidRDefault="009B65F6">
      <w:pPr>
        <w:pStyle w:val="paragraph"/>
        <w:numPr>
          <w:ilvl w:val="0"/>
          <w:numId w:val="61"/>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czym jest </w:t>
      </w:r>
      <w:proofErr w:type="spellStart"/>
      <w:r>
        <w:rPr>
          <w:rStyle w:val="normaltextrun"/>
          <w:rFonts w:ascii="Calibri" w:hAnsi="Calibri" w:cs="Calibri"/>
          <w:color w:val="000000"/>
          <w:sz w:val="20"/>
          <w:szCs w:val="20"/>
        </w:rPr>
        <w:t>cyberbezpieczeństwo</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1A0AF0A7" w14:textId="77777777" w:rsidR="009B65F6" w:rsidRDefault="009B65F6">
      <w:pPr>
        <w:pStyle w:val="paragraph"/>
        <w:numPr>
          <w:ilvl w:val="0"/>
          <w:numId w:val="62"/>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dlaczego </w:t>
      </w:r>
      <w:proofErr w:type="spellStart"/>
      <w:r>
        <w:rPr>
          <w:rStyle w:val="normaltextrun"/>
          <w:rFonts w:ascii="Calibri" w:hAnsi="Calibri" w:cs="Calibri"/>
          <w:color w:val="000000"/>
          <w:sz w:val="20"/>
          <w:szCs w:val="20"/>
        </w:rPr>
        <w:t>cyberbezpieczeństwo</w:t>
      </w:r>
      <w:proofErr w:type="spellEnd"/>
      <w:r>
        <w:rPr>
          <w:rStyle w:val="normaltextrun"/>
          <w:rFonts w:ascii="Calibri" w:hAnsi="Calibri" w:cs="Calibri"/>
          <w:color w:val="000000"/>
          <w:sz w:val="20"/>
          <w:szCs w:val="20"/>
        </w:rPr>
        <w:t xml:space="preserve"> jest ważne;</w:t>
      </w:r>
      <w:r>
        <w:rPr>
          <w:rStyle w:val="eop"/>
          <w:rFonts w:ascii="Calibri" w:hAnsi="Calibri" w:cs="Calibri"/>
          <w:color w:val="000000"/>
          <w:sz w:val="20"/>
          <w:szCs w:val="20"/>
        </w:rPr>
        <w:t> </w:t>
      </w:r>
    </w:p>
    <w:p w14:paraId="30BEE6EC" w14:textId="77777777" w:rsidR="009B65F6" w:rsidRDefault="009B65F6">
      <w:pPr>
        <w:pStyle w:val="paragraph"/>
        <w:numPr>
          <w:ilvl w:val="0"/>
          <w:numId w:val="63"/>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kluczowe zagadnienia związane z </w:t>
      </w:r>
      <w:proofErr w:type="spellStart"/>
      <w:r>
        <w:rPr>
          <w:rStyle w:val="normaltextrun"/>
          <w:rFonts w:ascii="Calibri" w:hAnsi="Calibri" w:cs="Calibri"/>
          <w:color w:val="000000"/>
          <w:sz w:val="20"/>
          <w:szCs w:val="20"/>
        </w:rPr>
        <w:t>cyberbezpieczeństwem</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26ADC4AD" w14:textId="77777777" w:rsidR="009B65F6" w:rsidRDefault="009B65F6">
      <w:pPr>
        <w:pStyle w:val="paragraph"/>
        <w:numPr>
          <w:ilvl w:val="0"/>
          <w:numId w:val="64"/>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przegląd statystyk i trendów w </w:t>
      </w:r>
      <w:proofErr w:type="spellStart"/>
      <w:r>
        <w:rPr>
          <w:rStyle w:val="normaltextrun"/>
          <w:rFonts w:ascii="Calibri" w:hAnsi="Calibri" w:cs="Calibri"/>
          <w:color w:val="000000"/>
          <w:sz w:val="20"/>
          <w:szCs w:val="20"/>
        </w:rPr>
        <w:t>cyberbezpieczeństwie</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735EEBA0" w14:textId="77777777" w:rsidR="009B65F6" w:rsidRDefault="009B65F6">
      <w:pPr>
        <w:pStyle w:val="paragraph"/>
        <w:numPr>
          <w:ilvl w:val="0"/>
          <w:numId w:val="65"/>
        </w:numPr>
        <w:spacing w:before="0" w:beforeAutospacing="0" w:after="0" w:afterAutospacing="0"/>
        <w:ind w:left="1080" w:firstLine="0"/>
        <w:jc w:val="both"/>
        <w:textAlignment w:val="baseline"/>
        <w:rPr>
          <w:rFonts w:ascii="Calibri" w:hAnsi="Calibri" w:cs="Calibri"/>
          <w:sz w:val="20"/>
          <w:szCs w:val="20"/>
        </w:rPr>
      </w:pPr>
      <w:r>
        <w:rPr>
          <w:rStyle w:val="normaltextrun"/>
          <w:rFonts w:ascii="Calibri" w:hAnsi="Calibri" w:cs="Calibri"/>
          <w:color w:val="000000"/>
          <w:sz w:val="20"/>
          <w:szCs w:val="20"/>
        </w:rPr>
        <w:t>typy zagrożeń w cyberprzestrzeni:</w:t>
      </w:r>
      <w:r>
        <w:rPr>
          <w:rStyle w:val="eop"/>
          <w:rFonts w:ascii="Calibri" w:hAnsi="Calibri" w:cs="Calibri"/>
          <w:color w:val="000000"/>
          <w:sz w:val="20"/>
          <w:szCs w:val="20"/>
        </w:rPr>
        <w:t> </w:t>
      </w:r>
    </w:p>
    <w:p w14:paraId="1B823D9B" w14:textId="77777777" w:rsidR="009B65F6" w:rsidRDefault="009B65F6">
      <w:pPr>
        <w:pStyle w:val="paragraph"/>
        <w:numPr>
          <w:ilvl w:val="0"/>
          <w:numId w:val="66"/>
        </w:numPr>
        <w:spacing w:before="0" w:beforeAutospacing="0" w:after="0" w:afterAutospacing="0"/>
        <w:ind w:left="1800" w:firstLine="0"/>
        <w:jc w:val="both"/>
        <w:textAlignment w:val="baseline"/>
        <w:rPr>
          <w:rFonts w:ascii="Calibri" w:hAnsi="Calibri" w:cs="Calibri"/>
          <w:sz w:val="20"/>
          <w:szCs w:val="20"/>
        </w:rPr>
      </w:pPr>
      <w:proofErr w:type="spellStart"/>
      <w:r>
        <w:rPr>
          <w:rStyle w:val="normaltextrun"/>
          <w:rFonts w:ascii="Calibri" w:hAnsi="Calibri" w:cs="Calibri"/>
          <w:color w:val="000000"/>
          <w:sz w:val="20"/>
          <w:szCs w:val="20"/>
        </w:rPr>
        <w:t>malware</w:t>
      </w:r>
      <w:proofErr w:type="spellEnd"/>
      <w:r>
        <w:rPr>
          <w:rStyle w:val="normaltextrun"/>
          <w:rFonts w:ascii="Calibri" w:hAnsi="Calibri" w:cs="Calibri"/>
          <w:color w:val="000000"/>
          <w:sz w:val="20"/>
          <w:szCs w:val="20"/>
        </w:rPr>
        <w:t xml:space="preserve"> (wirusy, </w:t>
      </w:r>
      <w:proofErr w:type="spellStart"/>
      <w:r>
        <w:rPr>
          <w:rStyle w:val="normaltextrun"/>
          <w:rFonts w:ascii="Calibri" w:hAnsi="Calibri" w:cs="Calibri"/>
          <w:color w:val="000000"/>
          <w:sz w:val="20"/>
          <w:szCs w:val="20"/>
        </w:rPr>
        <w:t>trojany</w:t>
      </w:r>
      <w:proofErr w:type="spellEnd"/>
      <w:r>
        <w:rPr>
          <w:rStyle w:val="normaltextrun"/>
          <w:rFonts w:ascii="Calibri" w:hAnsi="Calibri" w:cs="Calibri"/>
          <w:color w:val="000000"/>
          <w:sz w:val="20"/>
          <w:szCs w:val="20"/>
        </w:rPr>
        <w:t>, robaki itp.);</w:t>
      </w:r>
      <w:r>
        <w:rPr>
          <w:rStyle w:val="eop"/>
          <w:rFonts w:ascii="Calibri" w:hAnsi="Calibri" w:cs="Calibri"/>
          <w:color w:val="000000"/>
          <w:sz w:val="20"/>
          <w:szCs w:val="20"/>
        </w:rPr>
        <w:t> </w:t>
      </w:r>
    </w:p>
    <w:p w14:paraId="6E822D1C" w14:textId="77777777" w:rsidR="009B65F6" w:rsidRDefault="009B65F6">
      <w:pPr>
        <w:pStyle w:val="paragraph"/>
        <w:numPr>
          <w:ilvl w:val="0"/>
          <w:numId w:val="67"/>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ataki typu </w:t>
      </w:r>
      <w:proofErr w:type="spellStart"/>
      <w:r>
        <w:rPr>
          <w:rStyle w:val="normaltextrun"/>
          <w:rFonts w:ascii="Calibri" w:hAnsi="Calibri" w:cs="Calibri"/>
          <w:color w:val="000000"/>
          <w:sz w:val="20"/>
          <w:szCs w:val="20"/>
        </w:rPr>
        <w:t>phishing</w:t>
      </w:r>
      <w:proofErr w:type="spellEnd"/>
      <w:r>
        <w:rPr>
          <w:rStyle w:val="normaltextrun"/>
          <w:rFonts w:ascii="Calibri" w:hAnsi="Calibri" w:cs="Calibri"/>
          <w:color w:val="000000"/>
          <w:sz w:val="20"/>
          <w:szCs w:val="20"/>
        </w:rPr>
        <w:t xml:space="preserve"> i </w:t>
      </w:r>
      <w:proofErr w:type="spellStart"/>
      <w:r>
        <w:rPr>
          <w:rStyle w:val="normaltextrun"/>
          <w:rFonts w:ascii="Calibri" w:hAnsi="Calibri" w:cs="Calibri"/>
          <w:color w:val="000000"/>
          <w:sz w:val="20"/>
          <w:szCs w:val="20"/>
        </w:rPr>
        <w:t>spear</w:t>
      </w:r>
      <w:proofErr w:type="spellEnd"/>
      <w:r>
        <w:rPr>
          <w:rStyle w:val="normaltextrun"/>
          <w:rFonts w:ascii="Calibri" w:hAnsi="Calibri" w:cs="Calibri"/>
          <w:color w:val="000000"/>
          <w:sz w:val="20"/>
          <w:szCs w:val="20"/>
        </w:rPr>
        <w:t xml:space="preserve"> </w:t>
      </w:r>
      <w:proofErr w:type="spellStart"/>
      <w:r>
        <w:rPr>
          <w:rStyle w:val="normaltextrun"/>
          <w:rFonts w:ascii="Calibri" w:hAnsi="Calibri" w:cs="Calibri"/>
          <w:color w:val="000000"/>
          <w:sz w:val="20"/>
          <w:szCs w:val="20"/>
        </w:rPr>
        <w:t>phishing</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13098828" w14:textId="77777777" w:rsidR="009B65F6" w:rsidRDefault="009B65F6">
      <w:pPr>
        <w:pStyle w:val="paragraph"/>
        <w:numPr>
          <w:ilvl w:val="0"/>
          <w:numId w:val="68"/>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ataki </w:t>
      </w:r>
      <w:proofErr w:type="spellStart"/>
      <w:r>
        <w:rPr>
          <w:rStyle w:val="normaltextrun"/>
          <w:rFonts w:ascii="Calibri" w:hAnsi="Calibri" w:cs="Calibri"/>
          <w:color w:val="000000"/>
          <w:sz w:val="20"/>
          <w:szCs w:val="20"/>
        </w:rPr>
        <w:t>DDoS</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6FB9191B" w14:textId="77777777" w:rsidR="009B65F6" w:rsidRDefault="009B65F6">
      <w:pPr>
        <w:pStyle w:val="paragraph"/>
        <w:numPr>
          <w:ilvl w:val="0"/>
          <w:numId w:val="69"/>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ataki </w:t>
      </w:r>
      <w:proofErr w:type="spellStart"/>
      <w:r>
        <w:rPr>
          <w:rStyle w:val="normaltextrun"/>
          <w:rFonts w:ascii="Calibri" w:hAnsi="Calibri" w:cs="Calibri"/>
          <w:color w:val="000000"/>
          <w:sz w:val="20"/>
          <w:szCs w:val="20"/>
        </w:rPr>
        <w:t>ransomware</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2B0511F4" w14:textId="77777777" w:rsidR="009B65F6" w:rsidRDefault="009B65F6">
      <w:pPr>
        <w:pStyle w:val="paragraph"/>
        <w:numPr>
          <w:ilvl w:val="0"/>
          <w:numId w:val="70"/>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zagrożenia związane z sieciami społecznościowymi.</w:t>
      </w:r>
      <w:r>
        <w:rPr>
          <w:rStyle w:val="eop"/>
          <w:rFonts w:ascii="Calibri" w:hAnsi="Calibri" w:cs="Calibri"/>
          <w:color w:val="000000"/>
          <w:sz w:val="20"/>
          <w:szCs w:val="20"/>
        </w:rPr>
        <w:t> </w:t>
      </w:r>
    </w:p>
    <w:p w14:paraId="7C8E7BE7" w14:textId="77777777" w:rsidR="009B65F6" w:rsidRDefault="009B65F6">
      <w:pPr>
        <w:pStyle w:val="paragraph"/>
        <w:numPr>
          <w:ilvl w:val="0"/>
          <w:numId w:val="71"/>
        </w:numPr>
        <w:spacing w:before="0" w:beforeAutospacing="0" w:after="0" w:afterAutospacing="0"/>
        <w:ind w:left="1080" w:firstLine="0"/>
        <w:jc w:val="both"/>
        <w:textAlignment w:val="baseline"/>
        <w:rPr>
          <w:rFonts w:ascii="Calibri" w:hAnsi="Calibri" w:cs="Calibri"/>
          <w:sz w:val="20"/>
          <w:szCs w:val="20"/>
        </w:rPr>
      </w:pPr>
      <w:r>
        <w:rPr>
          <w:rStyle w:val="normaltextrun"/>
          <w:rFonts w:ascii="Calibri" w:hAnsi="Calibri" w:cs="Calibri"/>
          <w:color w:val="000000"/>
          <w:sz w:val="20"/>
          <w:szCs w:val="20"/>
        </w:rPr>
        <w:t>zasady bezpieczeństwa i praktyki:</w:t>
      </w:r>
      <w:r>
        <w:rPr>
          <w:rStyle w:val="eop"/>
          <w:rFonts w:ascii="Calibri" w:hAnsi="Calibri" w:cs="Calibri"/>
          <w:color w:val="000000"/>
          <w:sz w:val="20"/>
          <w:szCs w:val="20"/>
        </w:rPr>
        <w:t> </w:t>
      </w:r>
    </w:p>
    <w:p w14:paraId="01344AF4" w14:textId="77777777" w:rsidR="009B65F6" w:rsidRDefault="009B65F6">
      <w:pPr>
        <w:pStyle w:val="paragraph"/>
        <w:numPr>
          <w:ilvl w:val="0"/>
          <w:numId w:val="72"/>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zarządzanie hasłami i uwierzytelnianie wieloskładnikowe;</w:t>
      </w:r>
      <w:r>
        <w:rPr>
          <w:rStyle w:val="eop"/>
          <w:rFonts w:ascii="Calibri" w:hAnsi="Calibri" w:cs="Calibri"/>
          <w:color w:val="000000"/>
          <w:sz w:val="20"/>
          <w:szCs w:val="20"/>
        </w:rPr>
        <w:t> </w:t>
      </w:r>
    </w:p>
    <w:p w14:paraId="4E2C13D5" w14:textId="77777777" w:rsidR="009B65F6" w:rsidRDefault="009B65F6">
      <w:pPr>
        <w:pStyle w:val="paragraph"/>
        <w:numPr>
          <w:ilvl w:val="0"/>
          <w:numId w:val="73"/>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zasady bezpieczeństwa e-mail;</w:t>
      </w:r>
      <w:r>
        <w:rPr>
          <w:rStyle w:val="eop"/>
          <w:rFonts w:ascii="Calibri" w:hAnsi="Calibri" w:cs="Calibri"/>
          <w:color w:val="000000"/>
          <w:sz w:val="20"/>
          <w:szCs w:val="20"/>
        </w:rPr>
        <w:t> </w:t>
      </w:r>
    </w:p>
    <w:p w14:paraId="0C01BE21" w14:textId="77777777" w:rsidR="009B65F6" w:rsidRDefault="009B65F6">
      <w:pPr>
        <w:pStyle w:val="paragraph"/>
        <w:numPr>
          <w:ilvl w:val="0"/>
          <w:numId w:val="74"/>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bezpieczeństwo w sieciach bezprzewodowych;</w:t>
      </w:r>
      <w:r>
        <w:rPr>
          <w:rStyle w:val="eop"/>
          <w:rFonts w:ascii="Calibri" w:hAnsi="Calibri" w:cs="Calibri"/>
          <w:color w:val="000000"/>
          <w:sz w:val="20"/>
          <w:szCs w:val="20"/>
        </w:rPr>
        <w:t> </w:t>
      </w:r>
    </w:p>
    <w:p w14:paraId="39E7BE92" w14:textId="77777777" w:rsidR="009B65F6" w:rsidRDefault="009B65F6">
      <w:pPr>
        <w:pStyle w:val="paragraph"/>
        <w:numPr>
          <w:ilvl w:val="0"/>
          <w:numId w:val="75"/>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bezpieczne przeglądanie </w:t>
      </w:r>
      <w:proofErr w:type="spellStart"/>
      <w:r>
        <w:rPr>
          <w:rStyle w:val="normaltextrun"/>
          <w:rFonts w:ascii="Calibri" w:hAnsi="Calibri" w:cs="Calibri"/>
          <w:color w:val="000000"/>
          <w:sz w:val="20"/>
          <w:szCs w:val="20"/>
        </w:rPr>
        <w:t>internetu</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0A86C4EE" w14:textId="77777777" w:rsidR="009B65F6" w:rsidRDefault="009B65F6">
      <w:pPr>
        <w:pStyle w:val="paragraph"/>
        <w:numPr>
          <w:ilvl w:val="0"/>
          <w:numId w:val="76"/>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backup i odzyskiwanie danych.</w:t>
      </w:r>
      <w:r>
        <w:rPr>
          <w:rStyle w:val="eop"/>
          <w:rFonts w:ascii="Calibri" w:hAnsi="Calibri" w:cs="Calibri"/>
          <w:color w:val="000000"/>
          <w:sz w:val="20"/>
          <w:szCs w:val="20"/>
        </w:rPr>
        <w:t> </w:t>
      </w:r>
    </w:p>
    <w:p w14:paraId="6F3D826D" w14:textId="77777777" w:rsidR="009B65F6" w:rsidRDefault="009B65F6">
      <w:pPr>
        <w:pStyle w:val="paragraph"/>
        <w:numPr>
          <w:ilvl w:val="0"/>
          <w:numId w:val="77"/>
        </w:numPr>
        <w:spacing w:before="0" w:beforeAutospacing="0" w:after="0" w:afterAutospacing="0"/>
        <w:ind w:left="1080" w:firstLine="0"/>
        <w:jc w:val="both"/>
        <w:textAlignment w:val="baseline"/>
        <w:rPr>
          <w:rFonts w:ascii="Calibri" w:hAnsi="Calibri" w:cs="Calibri"/>
          <w:sz w:val="20"/>
          <w:szCs w:val="20"/>
        </w:rPr>
      </w:pPr>
      <w:r>
        <w:rPr>
          <w:rStyle w:val="normaltextrun"/>
          <w:rFonts w:ascii="Calibri" w:hAnsi="Calibri" w:cs="Calibri"/>
          <w:color w:val="000000"/>
          <w:sz w:val="20"/>
          <w:szCs w:val="20"/>
        </w:rPr>
        <w:t>reagowanie na incydenty i planowanie awaryjne:</w:t>
      </w:r>
      <w:r>
        <w:rPr>
          <w:rStyle w:val="eop"/>
          <w:rFonts w:ascii="Calibri" w:hAnsi="Calibri" w:cs="Calibri"/>
          <w:color w:val="000000"/>
          <w:sz w:val="20"/>
          <w:szCs w:val="20"/>
        </w:rPr>
        <w:t> </w:t>
      </w:r>
    </w:p>
    <w:p w14:paraId="25C170A2" w14:textId="77777777" w:rsidR="009B65F6" w:rsidRDefault="009B65F6">
      <w:pPr>
        <w:pStyle w:val="paragraph"/>
        <w:numPr>
          <w:ilvl w:val="0"/>
          <w:numId w:val="78"/>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jak zidentyfikować i zgłosić incydent związany z </w:t>
      </w:r>
      <w:proofErr w:type="spellStart"/>
      <w:r>
        <w:rPr>
          <w:rStyle w:val="normaltextrun"/>
          <w:rFonts w:ascii="Calibri" w:hAnsi="Calibri" w:cs="Calibri"/>
          <w:color w:val="000000"/>
          <w:sz w:val="20"/>
          <w:szCs w:val="20"/>
        </w:rPr>
        <w:t>cyberbezpieczeństwem</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090AB306" w14:textId="77777777" w:rsidR="009B65F6" w:rsidRDefault="009B65F6">
      <w:pPr>
        <w:pStyle w:val="paragraph"/>
        <w:numPr>
          <w:ilvl w:val="0"/>
          <w:numId w:val="79"/>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zasady reagowania na incydenty;</w:t>
      </w:r>
      <w:r>
        <w:rPr>
          <w:rStyle w:val="eop"/>
          <w:rFonts w:ascii="Calibri" w:hAnsi="Calibri" w:cs="Calibri"/>
          <w:color w:val="000000"/>
          <w:sz w:val="20"/>
          <w:szCs w:val="20"/>
        </w:rPr>
        <w:t> </w:t>
      </w:r>
    </w:p>
    <w:p w14:paraId="7A829B2F" w14:textId="77777777" w:rsidR="009B65F6" w:rsidRDefault="009B65F6">
      <w:pPr>
        <w:pStyle w:val="paragraph"/>
        <w:numPr>
          <w:ilvl w:val="0"/>
          <w:numId w:val="80"/>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planowanie awaryjne i kontynuacja działalności;</w:t>
      </w:r>
      <w:r>
        <w:rPr>
          <w:rStyle w:val="eop"/>
          <w:rFonts w:ascii="Calibri" w:hAnsi="Calibri" w:cs="Calibri"/>
          <w:color w:val="000000"/>
          <w:sz w:val="20"/>
          <w:szCs w:val="20"/>
        </w:rPr>
        <w:t> </w:t>
      </w:r>
    </w:p>
    <w:p w14:paraId="7F884824" w14:textId="77777777" w:rsidR="009B65F6" w:rsidRDefault="009B65F6">
      <w:pPr>
        <w:pStyle w:val="paragraph"/>
        <w:numPr>
          <w:ilvl w:val="0"/>
          <w:numId w:val="81"/>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Przegląd realnych przypadków naruszeń bezpieczeństwa i lekcje z nich wyniesione.</w:t>
      </w:r>
      <w:r>
        <w:rPr>
          <w:rStyle w:val="eop"/>
          <w:rFonts w:ascii="Calibri" w:hAnsi="Calibri" w:cs="Calibri"/>
          <w:color w:val="000000"/>
          <w:sz w:val="20"/>
          <w:szCs w:val="20"/>
        </w:rPr>
        <w:t> </w:t>
      </w:r>
    </w:p>
    <w:p w14:paraId="2A4486D7" w14:textId="77777777" w:rsidR="009B65F6" w:rsidRDefault="009B65F6" w:rsidP="009B65F6">
      <w:pPr>
        <w:pStyle w:val="paragraph"/>
        <w:spacing w:before="0" w:beforeAutospacing="0" w:after="0" w:afterAutospacing="0"/>
        <w:ind w:right="-30"/>
        <w:textAlignment w:val="baseline"/>
        <w:rPr>
          <w:rFonts w:ascii="Segoe UI" w:hAnsi="Segoe UI" w:cs="Segoe UI"/>
          <w:sz w:val="18"/>
          <w:szCs w:val="18"/>
        </w:rPr>
      </w:pPr>
      <w:r>
        <w:rPr>
          <w:rStyle w:val="eop"/>
          <w:rFonts w:ascii="Calibri" w:hAnsi="Calibri" w:cs="Calibri"/>
          <w:color w:val="000000"/>
          <w:sz w:val="20"/>
          <w:szCs w:val="20"/>
        </w:rPr>
        <w:t> </w:t>
      </w:r>
    </w:p>
    <w:p w14:paraId="21F5A007" w14:textId="77777777" w:rsidR="009B65F6" w:rsidRDefault="009B65F6" w:rsidP="009B65F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Przewiduje się, że szkolenie potrwa łącznie minimum 16 godzin roboczych, rozłożonych na co najmniej 2 dni. Zajęcia będą organizowane w grupach szkoleniowych, gdzie każda grupa będzie miała 4 godziny zajęć dziennie. Dodatkowo, każda sesja będzie obejmować 4 przerwy po 15 minut, a po zakończeniu zajęć każdego dnia przewidziano 30 minut na sesję pytań i odpowiedzi z uczestnikami.</w:t>
      </w:r>
      <w:r>
        <w:rPr>
          <w:rStyle w:val="eop"/>
          <w:rFonts w:ascii="Calibri" w:hAnsi="Calibri" w:cs="Calibri"/>
          <w:color w:val="000000"/>
          <w:sz w:val="20"/>
          <w:szCs w:val="20"/>
        </w:rPr>
        <w:t> </w:t>
      </w:r>
    </w:p>
    <w:p w14:paraId="6708EFAD"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5CDFB675"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D6794F4" w14:textId="15EA46ED" w:rsidR="009B65F6" w:rsidRPr="006B1D29" w:rsidRDefault="009B65F6">
      <w:pPr>
        <w:pStyle w:val="Akapitzlist"/>
        <w:numPr>
          <w:ilvl w:val="1"/>
          <w:numId w:val="59"/>
        </w:numPr>
        <w:spacing w:before="0" w:after="0" w:line="240" w:lineRule="auto"/>
        <w:textAlignment w:val="baseline"/>
        <w:rPr>
          <w:b/>
          <w:bCs/>
          <w:sz w:val="20"/>
          <w:szCs w:val="20"/>
          <w:lang w:eastAsia="pl-PL"/>
        </w:rPr>
      </w:pPr>
      <w:r w:rsidRPr="006B1D29">
        <w:rPr>
          <w:b/>
          <w:bCs/>
          <w:sz w:val="20"/>
          <w:szCs w:val="20"/>
          <w:lang w:eastAsia="pl-PL"/>
        </w:rPr>
        <w:t xml:space="preserve">Szkolenie z </w:t>
      </w:r>
      <w:proofErr w:type="spellStart"/>
      <w:r w:rsidRPr="006B1D29">
        <w:rPr>
          <w:b/>
          <w:bCs/>
          <w:sz w:val="20"/>
          <w:szCs w:val="20"/>
          <w:lang w:eastAsia="pl-PL"/>
        </w:rPr>
        <w:t>cyberbezpieczeństwa</w:t>
      </w:r>
      <w:proofErr w:type="spellEnd"/>
      <w:r w:rsidRPr="006B1D29">
        <w:rPr>
          <w:b/>
          <w:bCs/>
          <w:sz w:val="20"/>
          <w:szCs w:val="20"/>
          <w:lang w:eastAsia="pl-PL"/>
        </w:rPr>
        <w:t xml:space="preserve"> dla kadry informatycznej  </w:t>
      </w:r>
    </w:p>
    <w:p w14:paraId="59C9FE13"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352509E7"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8F9A514"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4C3ED904" w14:textId="77777777" w:rsidR="009B65F6" w:rsidRDefault="009B65F6" w:rsidP="009B65F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0"/>
          <w:szCs w:val="20"/>
        </w:rPr>
        <w:t xml:space="preserve">Szkolenie dla pracowników IT w zakresie </w:t>
      </w:r>
      <w:proofErr w:type="spellStart"/>
      <w:r>
        <w:rPr>
          <w:rStyle w:val="normaltextrun"/>
          <w:rFonts w:ascii="Calibri" w:hAnsi="Calibri" w:cs="Calibri"/>
          <w:b/>
          <w:bCs/>
          <w:color w:val="000000"/>
          <w:sz w:val="20"/>
          <w:szCs w:val="20"/>
        </w:rPr>
        <w:t>cyberbezpieczeństwa</w:t>
      </w:r>
      <w:proofErr w:type="spellEnd"/>
      <w:r>
        <w:rPr>
          <w:rStyle w:val="eop"/>
          <w:rFonts w:ascii="Calibri" w:hAnsi="Calibri" w:cs="Calibri"/>
          <w:color w:val="000000"/>
          <w:sz w:val="20"/>
          <w:szCs w:val="20"/>
        </w:rPr>
        <w:t> </w:t>
      </w:r>
    </w:p>
    <w:p w14:paraId="221845BF" w14:textId="77777777" w:rsidR="009B65F6" w:rsidRDefault="009B65F6" w:rsidP="009B65F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xml:space="preserve">Przedmiotem zamówienia jest przeprowadzenie </w:t>
      </w:r>
      <w:proofErr w:type="gramStart"/>
      <w:r>
        <w:rPr>
          <w:rStyle w:val="normaltextrun"/>
          <w:rFonts w:ascii="Calibri" w:hAnsi="Calibri" w:cs="Calibri"/>
          <w:color w:val="000000"/>
          <w:sz w:val="20"/>
          <w:szCs w:val="20"/>
        </w:rPr>
        <w:t>szkolenia  z</w:t>
      </w:r>
      <w:proofErr w:type="gramEnd"/>
      <w:r>
        <w:rPr>
          <w:rStyle w:val="normaltextrun"/>
          <w:rFonts w:ascii="Calibri" w:hAnsi="Calibri" w:cs="Calibri"/>
          <w:color w:val="000000"/>
          <w:sz w:val="20"/>
          <w:szCs w:val="20"/>
        </w:rPr>
        <w:t xml:space="preserve"> zakresu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18387B51" w14:textId="77777777" w:rsidR="009B65F6" w:rsidRDefault="009B65F6" w:rsidP="009B65F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xml:space="preserve">Szkolenie z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 xml:space="preserve"> dla pracowników IT.</w:t>
      </w:r>
      <w:r>
        <w:rPr>
          <w:rStyle w:val="eop"/>
          <w:rFonts w:ascii="Calibri" w:hAnsi="Calibri" w:cs="Calibri"/>
          <w:color w:val="000000"/>
          <w:sz w:val="20"/>
          <w:szCs w:val="20"/>
        </w:rPr>
        <w:t> </w:t>
      </w:r>
    </w:p>
    <w:p w14:paraId="49DF9E7A" w14:textId="77777777" w:rsidR="009B65F6" w:rsidRDefault="009B65F6" w:rsidP="009B65F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xml:space="preserve">Indywidualne warsztaty online z zakresu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 xml:space="preserve"> skierowane do administratorów sieci teleinformatycznej, obejmujące co najmniej następujące obszary:</w:t>
      </w:r>
      <w:r>
        <w:rPr>
          <w:rStyle w:val="eop"/>
          <w:rFonts w:ascii="Calibri" w:hAnsi="Calibri" w:cs="Calibri"/>
          <w:color w:val="000000"/>
          <w:sz w:val="20"/>
          <w:szCs w:val="20"/>
        </w:rPr>
        <w:t> </w:t>
      </w:r>
    </w:p>
    <w:p w14:paraId="22CF962C" w14:textId="77777777" w:rsidR="009B65F6" w:rsidRDefault="009B65F6" w:rsidP="009B65F6">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color w:val="000000"/>
          <w:sz w:val="20"/>
          <w:szCs w:val="20"/>
        </w:rPr>
        <w:t> </w:t>
      </w:r>
    </w:p>
    <w:p w14:paraId="10C0E663" w14:textId="77777777" w:rsidR="009B65F6" w:rsidRDefault="009B65F6">
      <w:pPr>
        <w:pStyle w:val="paragraph"/>
        <w:numPr>
          <w:ilvl w:val="0"/>
          <w:numId w:val="82"/>
        </w:numPr>
        <w:spacing w:before="0" w:beforeAutospacing="0" w:after="0" w:afterAutospacing="0"/>
        <w:ind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Wprowadzenie do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5353139E" w14:textId="77777777" w:rsidR="009B65F6" w:rsidRDefault="009B65F6">
      <w:pPr>
        <w:pStyle w:val="paragraph"/>
        <w:numPr>
          <w:ilvl w:val="0"/>
          <w:numId w:val="83"/>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Czym jest </w:t>
      </w:r>
      <w:proofErr w:type="spellStart"/>
      <w:r>
        <w:rPr>
          <w:rStyle w:val="normaltextrun"/>
          <w:rFonts w:ascii="Calibri" w:hAnsi="Calibri" w:cs="Calibri"/>
          <w:color w:val="000000"/>
          <w:sz w:val="20"/>
          <w:szCs w:val="20"/>
        </w:rPr>
        <w:t>cyberbezpieczeństwo</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35248252" w14:textId="77777777" w:rsidR="009B65F6" w:rsidRDefault="009B65F6">
      <w:pPr>
        <w:pStyle w:val="paragraph"/>
        <w:numPr>
          <w:ilvl w:val="0"/>
          <w:numId w:val="84"/>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Dlaczego </w:t>
      </w:r>
      <w:proofErr w:type="spellStart"/>
      <w:r>
        <w:rPr>
          <w:rStyle w:val="normaltextrun"/>
          <w:rFonts w:ascii="Calibri" w:hAnsi="Calibri" w:cs="Calibri"/>
          <w:color w:val="000000"/>
          <w:sz w:val="20"/>
          <w:szCs w:val="20"/>
        </w:rPr>
        <w:t>cyberbezpieczeństwo</w:t>
      </w:r>
      <w:proofErr w:type="spellEnd"/>
      <w:r>
        <w:rPr>
          <w:rStyle w:val="normaltextrun"/>
          <w:rFonts w:ascii="Calibri" w:hAnsi="Calibri" w:cs="Calibri"/>
          <w:color w:val="000000"/>
          <w:sz w:val="20"/>
          <w:szCs w:val="20"/>
        </w:rPr>
        <w:t xml:space="preserve"> jest ważne?</w:t>
      </w:r>
      <w:r>
        <w:rPr>
          <w:rStyle w:val="eop"/>
          <w:rFonts w:ascii="Calibri" w:hAnsi="Calibri" w:cs="Calibri"/>
          <w:color w:val="000000"/>
          <w:sz w:val="20"/>
          <w:szCs w:val="20"/>
        </w:rPr>
        <w:t> </w:t>
      </w:r>
    </w:p>
    <w:p w14:paraId="54A8492C" w14:textId="77777777" w:rsidR="009B65F6" w:rsidRDefault="009B65F6">
      <w:pPr>
        <w:pStyle w:val="paragraph"/>
        <w:numPr>
          <w:ilvl w:val="0"/>
          <w:numId w:val="85"/>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Kluczowe zagadnienia związane z </w:t>
      </w:r>
      <w:proofErr w:type="spellStart"/>
      <w:r>
        <w:rPr>
          <w:rStyle w:val="normaltextrun"/>
          <w:rFonts w:ascii="Calibri" w:hAnsi="Calibri" w:cs="Calibri"/>
          <w:color w:val="000000"/>
          <w:sz w:val="20"/>
          <w:szCs w:val="20"/>
        </w:rPr>
        <w:t>cyberbezpieczeństwem</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570BFE77" w14:textId="77777777" w:rsidR="009B65F6" w:rsidRDefault="009B65F6">
      <w:pPr>
        <w:pStyle w:val="paragraph"/>
        <w:numPr>
          <w:ilvl w:val="0"/>
          <w:numId w:val="86"/>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Przegląd statystyk i trendów w </w:t>
      </w:r>
      <w:proofErr w:type="spellStart"/>
      <w:r>
        <w:rPr>
          <w:rStyle w:val="normaltextrun"/>
          <w:rFonts w:ascii="Calibri" w:hAnsi="Calibri" w:cs="Calibri"/>
          <w:color w:val="000000"/>
          <w:sz w:val="20"/>
          <w:szCs w:val="20"/>
        </w:rPr>
        <w:t>cyberbezpieczeństwie</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022E0123" w14:textId="77777777" w:rsidR="009B65F6" w:rsidRDefault="009B65F6">
      <w:pPr>
        <w:pStyle w:val="paragraph"/>
        <w:numPr>
          <w:ilvl w:val="0"/>
          <w:numId w:val="87"/>
        </w:numPr>
        <w:spacing w:before="0" w:beforeAutospacing="0" w:after="0" w:afterAutospacing="0"/>
        <w:ind w:firstLine="0"/>
        <w:jc w:val="both"/>
        <w:textAlignment w:val="baseline"/>
        <w:rPr>
          <w:rFonts w:ascii="Calibri" w:hAnsi="Calibri" w:cs="Calibri"/>
          <w:sz w:val="20"/>
          <w:szCs w:val="20"/>
        </w:rPr>
      </w:pPr>
      <w:r>
        <w:rPr>
          <w:rStyle w:val="normaltextrun"/>
          <w:rFonts w:ascii="Calibri" w:hAnsi="Calibri" w:cs="Calibri"/>
          <w:color w:val="000000"/>
          <w:sz w:val="20"/>
          <w:szCs w:val="20"/>
        </w:rPr>
        <w:t>Typy zagrożeń w cyberprzestrzeni:</w:t>
      </w:r>
      <w:r>
        <w:rPr>
          <w:rStyle w:val="eop"/>
          <w:rFonts w:ascii="Calibri" w:hAnsi="Calibri" w:cs="Calibri"/>
          <w:color w:val="000000"/>
          <w:sz w:val="20"/>
          <w:szCs w:val="20"/>
        </w:rPr>
        <w:t> </w:t>
      </w:r>
    </w:p>
    <w:p w14:paraId="39EE5064" w14:textId="77777777" w:rsidR="009B65F6" w:rsidRDefault="009B65F6">
      <w:pPr>
        <w:pStyle w:val="paragraph"/>
        <w:numPr>
          <w:ilvl w:val="0"/>
          <w:numId w:val="88"/>
        </w:numPr>
        <w:spacing w:before="0" w:beforeAutospacing="0" w:after="0" w:afterAutospacing="0"/>
        <w:ind w:left="1800" w:firstLine="0"/>
        <w:jc w:val="both"/>
        <w:textAlignment w:val="baseline"/>
        <w:rPr>
          <w:rFonts w:ascii="Calibri" w:hAnsi="Calibri" w:cs="Calibri"/>
          <w:sz w:val="20"/>
          <w:szCs w:val="20"/>
        </w:rPr>
      </w:pPr>
      <w:proofErr w:type="spellStart"/>
      <w:r>
        <w:rPr>
          <w:rStyle w:val="normaltextrun"/>
          <w:rFonts w:ascii="Calibri" w:hAnsi="Calibri" w:cs="Calibri"/>
          <w:color w:val="000000"/>
          <w:sz w:val="20"/>
          <w:szCs w:val="20"/>
        </w:rPr>
        <w:t>Malware</w:t>
      </w:r>
      <w:proofErr w:type="spellEnd"/>
      <w:r>
        <w:rPr>
          <w:rStyle w:val="normaltextrun"/>
          <w:rFonts w:ascii="Calibri" w:hAnsi="Calibri" w:cs="Calibri"/>
          <w:color w:val="000000"/>
          <w:sz w:val="20"/>
          <w:szCs w:val="20"/>
        </w:rPr>
        <w:t xml:space="preserve"> (wirusy, </w:t>
      </w:r>
      <w:proofErr w:type="spellStart"/>
      <w:r>
        <w:rPr>
          <w:rStyle w:val="normaltextrun"/>
          <w:rFonts w:ascii="Calibri" w:hAnsi="Calibri" w:cs="Calibri"/>
          <w:color w:val="000000"/>
          <w:sz w:val="20"/>
          <w:szCs w:val="20"/>
        </w:rPr>
        <w:t>trojany</w:t>
      </w:r>
      <w:proofErr w:type="spellEnd"/>
      <w:r>
        <w:rPr>
          <w:rStyle w:val="normaltextrun"/>
          <w:rFonts w:ascii="Calibri" w:hAnsi="Calibri" w:cs="Calibri"/>
          <w:color w:val="000000"/>
          <w:sz w:val="20"/>
          <w:szCs w:val="20"/>
        </w:rPr>
        <w:t>, robaki itp.)</w:t>
      </w:r>
      <w:r>
        <w:rPr>
          <w:rStyle w:val="eop"/>
          <w:rFonts w:ascii="Calibri" w:hAnsi="Calibri" w:cs="Calibri"/>
          <w:color w:val="000000"/>
          <w:sz w:val="20"/>
          <w:szCs w:val="20"/>
        </w:rPr>
        <w:t> </w:t>
      </w:r>
    </w:p>
    <w:p w14:paraId="068EDA69" w14:textId="77777777" w:rsidR="009B65F6" w:rsidRDefault="009B65F6">
      <w:pPr>
        <w:pStyle w:val="paragraph"/>
        <w:numPr>
          <w:ilvl w:val="0"/>
          <w:numId w:val="89"/>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Ataki typu </w:t>
      </w:r>
      <w:proofErr w:type="spellStart"/>
      <w:r>
        <w:rPr>
          <w:rStyle w:val="normaltextrun"/>
          <w:rFonts w:ascii="Calibri" w:hAnsi="Calibri" w:cs="Calibri"/>
          <w:color w:val="000000"/>
          <w:sz w:val="20"/>
          <w:szCs w:val="20"/>
        </w:rPr>
        <w:t>phishing</w:t>
      </w:r>
      <w:proofErr w:type="spellEnd"/>
      <w:r>
        <w:rPr>
          <w:rStyle w:val="normaltextrun"/>
          <w:rFonts w:ascii="Calibri" w:hAnsi="Calibri" w:cs="Calibri"/>
          <w:color w:val="000000"/>
          <w:sz w:val="20"/>
          <w:szCs w:val="20"/>
        </w:rPr>
        <w:t xml:space="preserve"> i </w:t>
      </w:r>
      <w:proofErr w:type="spellStart"/>
      <w:r>
        <w:rPr>
          <w:rStyle w:val="normaltextrun"/>
          <w:rFonts w:ascii="Calibri" w:hAnsi="Calibri" w:cs="Calibri"/>
          <w:color w:val="000000"/>
          <w:sz w:val="20"/>
          <w:szCs w:val="20"/>
        </w:rPr>
        <w:t>spear</w:t>
      </w:r>
      <w:proofErr w:type="spellEnd"/>
      <w:r>
        <w:rPr>
          <w:rStyle w:val="normaltextrun"/>
          <w:rFonts w:ascii="Calibri" w:hAnsi="Calibri" w:cs="Calibri"/>
          <w:color w:val="000000"/>
          <w:sz w:val="20"/>
          <w:szCs w:val="20"/>
        </w:rPr>
        <w:t xml:space="preserve"> </w:t>
      </w:r>
      <w:proofErr w:type="spellStart"/>
      <w:r>
        <w:rPr>
          <w:rStyle w:val="normaltextrun"/>
          <w:rFonts w:ascii="Calibri" w:hAnsi="Calibri" w:cs="Calibri"/>
          <w:color w:val="000000"/>
          <w:sz w:val="20"/>
          <w:szCs w:val="20"/>
        </w:rPr>
        <w:t>phishing</w:t>
      </w:r>
      <w:proofErr w:type="spellEnd"/>
      <w:r>
        <w:rPr>
          <w:rStyle w:val="eop"/>
          <w:rFonts w:ascii="Calibri" w:hAnsi="Calibri" w:cs="Calibri"/>
          <w:color w:val="000000"/>
          <w:sz w:val="20"/>
          <w:szCs w:val="20"/>
        </w:rPr>
        <w:t> </w:t>
      </w:r>
    </w:p>
    <w:p w14:paraId="315D9C9A" w14:textId="77777777" w:rsidR="009B65F6" w:rsidRDefault="009B65F6">
      <w:pPr>
        <w:pStyle w:val="paragraph"/>
        <w:numPr>
          <w:ilvl w:val="0"/>
          <w:numId w:val="90"/>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Ataki </w:t>
      </w:r>
      <w:proofErr w:type="spellStart"/>
      <w:r>
        <w:rPr>
          <w:rStyle w:val="normaltextrun"/>
          <w:rFonts w:ascii="Calibri" w:hAnsi="Calibri" w:cs="Calibri"/>
          <w:color w:val="000000"/>
          <w:sz w:val="20"/>
          <w:szCs w:val="20"/>
        </w:rPr>
        <w:t>DDoS</w:t>
      </w:r>
      <w:proofErr w:type="spellEnd"/>
      <w:r>
        <w:rPr>
          <w:rStyle w:val="eop"/>
          <w:rFonts w:ascii="Calibri" w:hAnsi="Calibri" w:cs="Calibri"/>
          <w:color w:val="000000"/>
          <w:sz w:val="20"/>
          <w:szCs w:val="20"/>
        </w:rPr>
        <w:t> </w:t>
      </w:r>
    </w:p>
    <w:p w14:paraId="6F4D8B19" w14:textId="77777777" w:rsidR="009B65F6" w:rsidRDefault="009B65F6">
      <w:pPr>
        <w:pStyle w:val="paragraph"/>
        <w:numPr>
          <w:ilvl w:val="0"/>
          <w:numId w:val="91"/>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Ataki </w:t>
      </w:r>
      <w:proofErr w:type="spellStart"/>
      <w:r>
        <w:rPr>
          <w:rStyle w:val="normaltextrun"/>
          <w:rFonts w:ascii="Calibri" w:hAnsi="Calibri" w:cs="Calibri"/>
          <w:color w:val="000000"/>
          <w:sz w:val="20"/>
          <w:szCs w:val="20"/>
        </w:rPr>
        <w:t>ransomware</w:t>
      </w:r>
      <w:proofErr w:type="spellEnd"/>
      <w:r>
        <w:rPr>
          <w:rStyle w:val="eop"/>
          <w:rFonts w:ascii="Calibri" w:hAnsi="Calibri" w:cs="Calibri"/>
          <w:color w:val="000000"/>
          <w:sz w:val="20"/>
          <w:szCs w:val="20"/>
        </w:rPr>
        <w:t> </w:t>
      </w:r>
    </w:p>
    <w:p w14:paraId="0CDE1F0B" w14:textId="77777777" w:rsidR="009B65F6" w:rsidRDefault="009B65F6">
      <w:pPr>
        <w:pStyle w:val="paragraph"/>
        <w:numPr>
          <w:ilvl w:val="0"/>
          <w:numId w:val="92"/>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Zagrożenia związane z sieciami społecznościowymi.</w:t>
      </w:r>
      <w:r>
        <w:rPr>
          <w:rStyle w:val="eop"/>
          <w:rFonts w:ascii="Calibri" w:hAnsi="Calibri" w:cs="Calibri"/>
          <w:color w:val="000000"/>
          <w:sz w:val="20"/>
          <w:szCs w:val="20"/>
        </w:rPr>
        <w:t> </w:t>
      </w:r>
    </w:p>
    <w:p w14:paraId="40599E45" w14:textId="77777777" w:rsidR="009B65F6" w:rsidRDefault="009B65F6">
      <w:pPr>
        <w:pStyle w:val="paragraph"/>
        <w:numPr>
          <w:ilvl w:val="0"/>
          <w:numId w:val="93"/>
        </w:numPr>
        <w:spacing w:before="0" w:beforeAutospacing="0" w:after="0" w:afterAutospacing="0"/>
        <w:ind w:firstLine="0"/>
        <w:jc w:val="both"/>
        <w:textAlignment w:val="baseline"/>
        <w:rPr>
          <w:rFonts w:ascii="Calibri" w:hAnsi="Calibri" w:cs="Calibri"/>
          <w:sz w:val="20"/>
          <w:szCs w:val="20"/>
        </w:rPr>
      </w:pPr>
      <w:r>
        <w:rPr>
          <w:rStyle w:val="normaltextrun"/>
          <w:rFonts w:ascii="Calibri" w:hAnsi="Calibri" w:cs="Calibri"/>
          <w:color w:val="000000"/>
          <w:sz w:val="20"/>
          <w:szCs w:val="20"/>
        </w:rPr>
        <w:t>Zasady bezpieczeństwa i praktyki:</w:t>
      </w:r>
      <w:r>
        <w:rPr>
          <w:rStyle w:val="eop"/>
          <w:rFonts w:ascii="Calibri" w:hAnsi="Calibri" w:cs="Calibri"/>
          <w:color w:val="000000"/>
          <w:sz w:val="20"/>
          <w:szCs w:val="20"/>
        </w:rPr>
        <w:t> </w:t>
      </w:r>
    </w:p>
    <w:p w14:paraId="49199C86" w14:textId="77777777" w:rsidR="009B65F6" w:rsidRDefault="009B65F6">
      <w:pPr>
        <w:pStyle w:val="paragraph"/>
        <w:numPr>
          <w:ilvl w:val="0"/>
          <w:numId w:val="94"/>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Zarządzanie hasłami i uwierzytelnianie wieloskładnikowe</w:t>
      </w:r>
      <w:r>
        <w:rPr>
          <w:rStyle w:val="eop"/>
          <w:rFonts w:ascii="Calibri" w:hAnsi="Calibri" w:cs="Calibri"/>
          <w:color w:val="000000"/>
          <w:sz w:val="20"/>
          <w:szCs w:val="20"/>
        </w:rPr>
        <w:t> </w:t>
      </w:r>
    </w:p>
    <w:p w14:paraId="7696AA40" w14:textId="77777777" w:rsidR="009B65F6" w:rsidRDefault="009B65F6">
      <w:pPr>
        <w:pStyle w:val="paragraph"/>
        <w:numPr>
          <w:ilvl w:val="0"/>
          <w:numId w:val="95"/>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lastRenderedPageBreak/>
        <w:t>Zasady bezpieczeństwa e-mail</w:t>
      </w:r>
      <w:r>
        <w:rPr>
          <w:rStyle w:val="eop"/>
          <w:rFonts w:ascii="Calibri" w:hAnsi="Calibri" w:cs="Calibri"/>
          <w:color w:val="000000"/>
          <w:sz w:val="20"/>
          <w:szCs w:val="20"/>
        </w:rPr>
        <w:t> </w:t>
      </w:r>
    </w:p>
    <w:p w14:paraId="0D0E56D5" w14:textId="77777777" w:rsidR="009B65F6" w:rsidRDefault="009B65F6">
      <w:pPr>
        <w:pStyle w:val="paragraph"/>
        <w:numPr>
          <w:ilvl w:val="0"/>
          <w:numId w:val="96"/>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Bezpieczeństwo w sieciach bezprzewodowych</w:t>
      </w:r>
      <w:r>
        <w:rPr>
          <w:rStyle w:val="eop"/>
          <w:rFonts w:ascii="Calibri" w:hAnsi="Calibri" w:cs="Calibri"/>
          <w:color w:val="000000"/>
          <w:sz w:val="20"/>
          <w:szCs w:val="20"/>
        </w:rPr>
        <w:t> </w:t>
      </w:r>
    </w:p>
    <w:p w14:paraId="7A25ED56" w14:textId="77777777" w:rsidR="009B65F6" w:rsidRDefault="009B65F6">
      <w:pPr>
        <w:pStyle w:val="paragraph"/>
        <w:numPr>
          <w:ilvl w:val="0"/>
          <w:numId w:val="97"/>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Bezpieczne przeglądanie </w:t>
      </w:r>
      <w:proofErr w:type="spellStart"/>
      <w:r>
        <w:rPr>
          <w:rStyle w:val="normaltextrun"/>
          <w:rFonts w:ascii="Calibri" w:hAnsi="Calibri" w:cs="Calibri"/>
          <w:color w:val="000000"/>
          <w:sz w:val="20"/>
          <w:szCs w:val="20"/>
        </w:rPr>
        <w:t>internetu</w:t>
      </w:r>
      <w:proofErr w:type="spellEnd"/>
      <w:r>
        <w:rPr>
          <w:rStyle w:val="eop"/>
          <w:rFonts w:ascii="Calibri" w:hAnsi="Calibri" w:cs="Calibri"/>
          <w:color w:val="000000"/>
          <w:sz w:val="20"/>
          <w:szCs w:val="20"/>
        </w:rPr>
        <w:t> </w:t>
      </w:r>
    </w:p>
    <w:p w14:paraId="1C0EF2C8" w14:textId="77777777" w:rsidR="009B65F6" w:rsidRDefault="009B65F6">
      <w:pPr>
        <w:pStyle w:val="paragraph"/>
        <w:numPr>
          <w:ilvl w:val="0"/>
          <w:numId w:val="98"/>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Backup i odzyskiwanie danych</w:t>
      </w:r>
      <w:r>
        <w:rPr>
          <w:rStyle w:val="eop"/>
          <w:rFonts w:ascii="Calibri" w:hAnsi="Calibri" w:cs="Calibri"/>
          <w:color w:val="000000"/>
          <w:sz w:val="20"/>
          <w:szCs w:val="20"/>
        </w:rPr>
        <w:t> </w:t>
      </w:r>
    </w:p>
    <w:p w14:paraId="0484A3EC" w14:textId="77777777" w:rsidR="009B65F6" w:rsidRDefault="009B65F6">
      <w:pPr>
        <w:pStyle w:val="paragraph"/>
        <w:numPr>
          <w:ilvl w:val="0"/>
          <w:numId w:val="99"/>
        </w:numPr>
        <w:spacing w:before="0" w:beforeAutospacing="0" w:after="0" w:afterAutospacing="0"/>
        <w:ind w:firstLine="0"/>
        <w:jc w:val="both"/>
        <w:textAlignment w:val="baseline"/>
        <w:rPr>
          <w:rFonts w:ascii="Calibri" w:hAnsi="Calibri" w:cs="Calibri"/>
          <w:sz w:val="20"/>
          <w:szCs w:val="20"/>
        </w:rPr>
      </w:pPr>
      <w:r>
        <w:rPr>
          <w:rStyle w:val="normaltextrun"/>
          <w:rFonts w:ascii="Calibri" w:hAnsi="Calibri" w:cs="Calibri"/>
          <w:color w:val="000000"/>
          <w:sz w:val="20"/>
          <w:szCs w:val="20"/>
        </w:rPr>
        <w:t>Bezpieczeństwo systemów i sieci</w:t>
      </w:r>
      <w:r>
        <w:rPr>
          <w:rStyle w:val="eop"/>
          <w:rFonts w:ascii="Calibri" w:hAnsi="Calibri" w:cs="Calibri"/>
          <w:color w:val="000000"/>
          <w:sz w:val="20"/>
          <w:szCs w:val="20"/>
        </w:rPr>
        <w:t> </w:t>
      </w:r>
    </w:p>
    <w:p w14:paraId="6F91503A" w14:textId="77777777" w:rsidR="009B65F6" w:rsidRDefault="009B65F6">
      <w:pPr>
        <w:pStyle w:val="paragraph"/>
        <w:numPr>
          <w:ilvl w:val="0"/>
          <w:numId w:val="100"/>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Zasady bezpieczeństwa systemów operacyjnych</w:t>
      </w:r>
      <w:r>
        <w:rPr>
          <w:rStyle w:val="eop"/>
          <w:rFonts w:ascii="Calibri" w:hAnsi="Calibri" w:cs="Calibri"/>
          <w:color w:val="000000"/>
          <w:sz w:val="20"/>
          <w:szCs w:val="20"/>
        </w:rPr>
        <w:t> </w:t>
      </w:r>
    </w:p>
    <w:p w14:paraId="34BFA374" w14:textId="77777777" w:rsidR="009B65F6" w:rsidRDefault="009B65F6">
      <w:pPr>
        <w:pStyle w:val="paragraph"/>
        <w:numPr>
          <w:ilvl w:val="0"/>
          <w:numId w:val="101"/>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Bezpieczeństwo sieci i firewall</w:t>
      </w:r>
      <w:r>
        <w:rPr>
          <w:rStyle w:val="eop"/>
          <w:rFonts w:ascii="Calibri" w:hAnsi="Calibri" w:cs="Calibri"/>
          <w:color w:val="000000"/>
          <w:sz w:val="20"/>
          <w:szCs w:val="20"/>
        </w:rPr>
        <w:t> </w:t>
      </w:r>
    </w:p>
    <w:p w14:paraId="36EE5FA6" w14:textId="77777777" w:rsidR="009B65F6" w:rsidRDefault="009B65F6">
      <w:pPr>
        <w:pStyle w:val="paragraph"/>
        <w:numPr>
          <w:ilvl w:val="0"/>
          <w:numId w:val="102"/>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Wprowadzenie do VPN</w:t>
      </w:r>
      <w:r>
        <w:rPr>
          <w:rStyle w:val="eop"/>
          <w:rFonts w:ascii="Calibri" w:hAnsi="Calibri" w:cs="Calibri"/>
          <w:color w:val="000000"/>
          <w:sz w:val="20"/>
          <w:szCs w:val="20"/>
        </w:rPr>
        <w:t> </w:t>
      </w:r>
    </w:p>
    <w:p w14:paraId="71D83A38" w14:textId="77777777" w:rsidR="009B65F6" w:rsidRDefault="009B65F6">
      <w:pPr>
        <w:pStyle w:val="paragraph"/>
        <w:numPr>
          <w:ilvl w:val="0"/>
          <w:numId w:val="103"/>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Bezpieczeństwo urządzeń </w:t>
      </w:r>
      <w:proofErr w:type="spellStart"/>
      <w:r>
        <w:rPr>
          <w:rStyle w:val="normaltextrun"/>
          <w:rFonts w:ascii="Calibri" w:hAnsi="Calibri" w:cs="Calibri"/>
          <w:color w:val="000000"/>
          <w:sz w:val="20"/>
          <w:szCs w:val="20"/>
        </w:rPr>
        <w:t>IoT</w:t>
      </w:r>
      <w:proofErr w:type="spellEnd"/>
      <w:r>
        <w:rPr>
          <w:rStyle w:val="eop"/>
          <w:rFonts w:ascii="Calibri" w:hAnsi="Calibri" w:cs="Calibri"/>
          <w:color w:val="000000"/>
          <w:sz w:val="20"/>
          <w:szCs w:val="20"/>
        </w:rPr>
        <w:t> </w:t>
      </w:r>
    </w:p>
    <w:p w14:paraId="0F3E6B29" w14:textId="77777777" w:rsidR="009B65F6" w:rsidRDefault="009B65F6">
      <w:pPr>
        <w:pStyle w:val="paragraph"/>
        <w:numPr>
          <w:ilvl w:val="0"/>
          <w:numId w:val="104"/>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Bezpieczeństwo w chmurze</w:t>
      </w:r>
      <w:r>
        <w:rPr>
          <w:rStyle w:val="eop"/>
          <w:rFonts w:ascii="Calibri" w:hAnsi="Calibri" w:cs="Calibri"/>
          <w:color w:val="000000"/>
          <w:sz w:val="20"/>
          <w:szCs w:val="20"/>
        </w:rPr>
        <w:t> </w:t>
      </w:r>
    </w:p>
    <w:p w14:paraId="68A1BE43" w14:textId="77777777" w:rsidR="009B65F6" w:rsidRDefault="009B65F6">
      <w:pPr>
        <w:pStyle w:val="paragraph"/>
        <w:numPr>
          <w:ilvl w:val="0"/>
          <w:numId w:val="105"/>
        </w:numPr>
        <w:spacing w:before="0" w:beforeAutospacing="0" w:after="0" w:afterAutospacing="0"/>
        <w:ind w:firstLine="0"/>
        <w:jc w:val="both"/>
        <w:textAlignment w:val="baseline"/>
        <w:rPr>
          <w:rFonts w:ascii="Calibri" w:hAnsi="Calibri" w:cs="Calibri"/>
          <w:sz w:val="20"/>
          <w:szCs w:val="20"/>
        </w:rPr>
      </w:pPr>
      <w:r>
        <w:rPr>
          <w:rStyle w:val="normaltextrun"/>
          <w:rFonts w:ascii="Calibri" w:hAnsi="Calibri" w:cs="Calibri"/>
          <w:color w:val="000000"/>
          <w:sz w:val="20"/>
          <w:szCs w:val="20"/>
        </w:rPr>
        <w:t>Reagowanie na incydenty i planowanie awaryjne</w:t>
      </w:r>
      <w:r>
        <w:rPr>
          <w:rStyle w:val="eop"/>
          <w:rFonts w:ascii="Calibri" w:hAnsi="Calibri" w:cs="Calibri"/>
          <w:color w:val="000000"/>
          <w:sz w:val="20"/>
          <w:szCs w:val="20"/>
        </w:rPr>
        <w:t> </w:t>
      </w:r>
    </w:p>
    <w:p w14:paraId="200CFD4A" w14:textId="77777777" w:rsidR="009B65F6" w:rsidRDefault="009B65F6">
      <w:pPr>
        <w:pStyle w:val="paragraph"/>
        <w:numPr>
          <w:ilvl w:val="0"/>
          <w:numId w:val="106"/>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Jak zidentyfikować i zgłosić incydent związany z </w:t>
      </w:r>
      <w:proofErr w:type="spellStart"/>
      <w:r>
        <w:rPr>
          <w:rStyle w:val="normaltextrun"/>
          <w:rFonts w:ascii="Calibri" w:hAnsi="Calibri" w:cs="Calibri"/>
          <w:color w:val="000000"/>
          <w:sz w:val="20"/>
          <w:szCs w:val="20"/>
        </w:rPr>
        <w:t>cyberbezpieczeństwem</w:t>
      </w:r>
      <w:proofErr w:type="spellEnd"/>
      <w:r>
        <w:rPr>
          <w:rStyle w:val="eop"/>
          <w:rFonts w:ascii="Calibri" w:hAnsi="Calibri" w:cs="Calibri"/>
          <w:color w:val="000000"/>
          <w:sz w:val="20"/>
          <w:szCs w:val="20"/>
        </w:rPr>
        <w:t> </w:t>
      </w:r>
    </w:p>
    <w:p w14:paraId="2D5DB768" w14:textId="77777777" w:rsidR="009B65F6" w:rsidRDefault="009B65F6">
      <w:pPr>
        <w:pStyle w:val="paragraph"/>
        <w:numPr>
          <w:ilvl w:val="0"/>
          <w:numId w:val="107"/>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Zasady reagowania na incydenty</w:t>
      </w:r>
      <w:r>
        <w:rPr>
          <w:rStyle w:val="eop"/>
          <w:rFonts w:ascii="Calibri" w:hAnsi="Calibri" w:cs="Calibri"/>
          <w:color w:val="000000"/>
          <w:sz w:val="20"/>
          <w:szCs w:val="20"/>
        </w:rPr>
        <w:t> </w:t>
      </w:r>
    </w:p>
    <w:p w14:paraId="7F51DB1B" w14:textId="77777777" w:rsidR="009B65F6" w:rsidRDefault="009B65F6">
      <w:pPr>
        <w:pStyle w:val="paragraph"/>
        <w:numPr>
          <w:ilvl w:val="0"/>
          <w:numId w:val="108"/>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Planowanie awaryjne i kontynuacja działalności</w:t>
      </w:r>
      <w:r>
        <w:rPr>
          <w:rStyle w:val="eop"/>
          <w:rFonts w:ascii="Calibri" w:hAnsi="Calibri" w:cs="Calibri"/>
          <w:color w:val="000000"/>
          <w:sz w:val="20"/>
          <w:szCs w:val="20"/>
        </w:rPr>
        <w:t> </w:t>
      </w:r>
    </w:p>
    <w:p w14:paraId="024FA235" w14:textId="77777777" w:rsidR="009B65F6" w:rsidRDefault="009B65F6">
      <w:pPr>
        <w:pStyle w:val="paragraph"/>
        <w:numPr>
          <w:ilvl w:val="0"/>
          <w:numId w:val="109"/>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Przegląd realnych przypadków naruszeń bezpieczeństwa i lekcje z nich wyniesione</w:t>
      </w:r>
      <w:r>
        <w:rPr>
          <w:rStyle w:val="eop"/>
          <w:rFonts w:ascii="Calibri" w:hAnsi="Calibri" w:cs="Calibri"/>
          <w:color w:val="000000"/>
          <w:sz w:val="20"/>
          <w:szCs w:val="20"/>
        </w:rPr>
        <w:t> </w:t>
      </w:r>
    </w:p>
    <w:p w14:paraId="440E876C" w14:textId="77777777" w:rsidR="009B65F6" w:rsidRDefault="009B65F6">
      <w:pPr>
        <w:pStyle w:val="paragraph"/>
        <w:numPr>
          <w:ilvl w:val="0"/>
          <w:numId w:val="110"/>
        </w:numPr>
        <w:spacing w:before="0" w:beforeAutospacing="0" w:after="0" w:afterAutospacing="0"/>
        <w:ind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Aktualne trendy i przyszłość </w:t>
      </w:r>
      <w:proofErr w:type="spellStart"/>
      <w:r>
        <w:rPr>
          <w:rStyle w:val="normaltextrun"/>
          <w:rFonts w:ascii="Calibri" w:hAnsi="Calibri" w:cs="Calibri"/>
          <w:color w:val="000000"/>
          <w:sz w:val="20"/>
          <w:szCs w:val="20"/>
        </w:rPr>
        <w:t>cyberbezpieczeństwa</w:t>
      </w:r>
      <w:proofErr w:type="spellEnd"/>
      <w:r>
        <w:rPr>
          <w:rStyle w:val="eop"/>
          <w:rFonts w:ascii="Calibri" w:hAnsi="Calibri" w:cs="Calibri"/>
          <w:color w:val="000000"/>
          <w:sz w:val="20"/>
          <w:szCs w:val="20"/>
        </w:rPr>
        <w:t> </w:t>
      </w:r>
    </w:p>
    <w:p w14:paraId="7C6E0E9A" w14:textId="77777777" w:rsidR="009B65F6" w:rsidRDefault="009B65F6">
      <w:pPr>
        <w:pStyle w:val="paragraph"/>
        <w:numPr>
          <w:ilvl w:val="0"/>
          <w:numId w:val="111"/>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Sztuczna inteligencja i </w:t>
      </w:r>
      <w:proofErr w:type="spellStart"/>
      <w:r>
        <w:rPr>
          <w:rStyle w:val="normaltextrun"/>
          <w:rFonts w:ascii="Calibri" w:hAnsi="Calibri" w:cs="Calibri"/>
          <w:color w:val="000000"/>
          <w:sz w:val="20"/>
          <w:szCs w:val="20"/>
        </w:rPr>
        <w:t>machine</w:t>
      </w:r>
      <w:proofErr w:type="spellEnd"/>
      <w:r>
        <w:rPr>
          <w:rStyle w:val="normaltextrun"/>
          <w:rFonts w:ascii="Calibri" w:hAnsi="Calibri" w:cs="Calibri"/>
          <w:color w:val="000000"/>
          <w:sz w:val="20"/>
          <w:szCs w:val="20"/>
        </w:rPr>
        <w:t xml:space="preserve"> learning w </w:t>
      </w:r>
      <w:proofErr w:type="spellStart"/>
      <w:r>
        <w:rPr>
          <w:rStyle w:val="normaltextrun"/>
          <w:rFonts w:ascii="Calibri" w:hAnsi="Calibri" w:cs="Calibri"/>
          <w:color w:val="000000"/>
          <w:sz w:val="20"/>
          <w:szCs w:val="20"/>
        </w:rPr>
        <w:t>cyberbezpieczeństwie</w:t>
      </w:r>
      <w:proofErr w:type="spellEnd"/>
      <w:r>
        <w:rPr>
          <w:rStyle w:val="eop"/>
          <w:rFonts w:ascii="Calibri" w:hAnsi="Calibri" w:cs="Calibri"/>
          <w:color w:val="000000"/>
          <w:sz w:val="20"/>
          <w:szCs w:val="20"/>
        </w:rPr>
        <w:t> </w:t>
      </w:r>
    </w:p>
    <w:p w14:paraId="25332F05" w14:textId="77777777" w:rsidR="009B65F6" w:rsidRDefault="009B65F6">
      <w:pPr>
        <w:pStyle w:val="paragraph"/>
        <w:numPr>
          <w:ilvl w:val="0"/>
          <w:numId w:val="112"/>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Kryptografia i </w:t>
      </w:r>
      <w:proofErr w:type="spellStart"/>
      <w:r>
        <w:rPr>
          <w:rStyle w:val="normaltextrun"/>
          <w:rFonts w:ascii="Calibri" w:hAnsi="Calibri" w:cs="Calibri"/>
          <w:color w:val="000000"/>
          <w:sz w:val="20"/>
          <w:szCs w:val="20"/>
        </w:rPr>
        <w:t>blockchain</w:t>
      </w:r>
      <w:proofErr w:type="spellEnd"/>
      <w:r>
        <w:rPr>
          <w:rStyle w:val="eop"/>
          <w:rFonts w:ascii="Calibri" w:hAnsi="Calibri" w:cs="Calibri"/>
          <w:color w:val="000000"/>
          <w:sz w:val="20"/>
          <w:szCs w:val="20"/>
        </w:rPr>
        <w:t> </w:t>
      </w:r>
    </w:p>
    <w:p w14:paraId="379F9D12" w14:textId="77777777" w:rsidR="009B65F6" w:rsidRDefault="009B65F6">
      <w:pPr>
        <w:pStyle w:val="paragraph"/>
        <w:numPr>
          <w:ilvl w:val="0"/>
          <w:numId w:val="113"/>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Bezpieczeństwo danych w erze Big Data</w:t>
      </w:r>
      <w:r>
        <w:rPr>
          <w:rStyle w:val="eop"/>
          <w:rFonts w:ascii="Calibri" w:hAnsi="Calibri" w:cs="Calibri"/>
          <w:color w:val="000000"/>
          <w:sz w:val="20"/>
          <w:szCs w:val="20"/>
        </w:rPr>
        <w:t> </w:t>
      </w:r>
    </w:p>
    <w:p w14:paraId="0159959B" w14:textId="77777777" w:rsidR="009B65F6" w:rsidRDefault="009B65F6">
      <w:pPr>
        <w:pStyle w:val="paragraph"/>
        <w:numPr>
          <w:ilvl w:val="0"/>
          <w:numId w:val="114"/>
        </w:numPr>
        <w:spacing w:before="0" w:beforeAutospacing="0" w:after="0" w:afterAutospacing="0"/>
        <w:ind w:left="1800" w:firstLine="0"/>
        <w:jc w:val="both"/>
        <w:textAlignment w:val="baseline"/>
        <w:rPr>
          <w:rFonts w:ascii="Calibri" w:hAnsi="Calibri" w:cs="Calibri"/>
          <w:sz w:val="20"/>
          <w:szCs w:val="20"/>
        </w:rPr>
      </w:pPr>
      <w:r>
        <w:rPr>
          <w:rStyle w:val="normaltextrun"/>
          <w:rFonts w:ascii="Calibri" w:hAnsi="Calibri" w:cs="Calibri"/>
          <w:color w:val="000000"/>
          <w:sz w:val="20"/>
          <w:szCs w:val="20"/>
        </w:rPr>
        <w:t xml:space="preserve">Przyszłość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 wyzwania i możliwości</w:t>
      </w:r>
      <w:r>
        <w:rPr>
          <w:rStyle w:val="eop"/>
          <w:rFonts w:ascii="Calibri" w:hAnsi="Calibri" w:cs="Calibri"/>
          <w:color w:val="000000"/>
          <w:sz w:val="20"/>
          <w:szCs w:val="20"/>
        </w:rPr>
        <w:t> </w:t>
      </w:r>
    </w:p>
    <w:p w14:paraId="64CD1B85" w14:textId="77777777" w:rsidR="009B65F6" w:rsidRDefault="009B65F6" w:rsidP="009B65F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0"/>
          <w:szCs w:val="20"/>
        </w:rPr>
        <w:t> </w:t>
      </w:r>
    </w:p>
    <w:p w14:paraId="2BA5B0B5" w14:textId="77777777" w:rsidR="009B65F6" w:rsidRDefault="009B65F6" w:rsidP="009B65F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Przewiduje się, że szkolenie potrwa łącznie minimum 8 godzin roboczych, rozłożonych na co najmniej 1 dzień. Zajęcia będą organizowane w grupach szkoleniowych, gdzie każda grupa będzie miała 4 godziny zajęć dziennie. Dodatkowo, każda sesja będzie obejmować 4 przerwy po 15 minut, a po zakończeniu zajęć każdego dnia przewidziano 30 minut na sesję pytań i odpowiedzi z uczestnikami.</w:t>
      </w:r>
      <w:r>
        <w:rPr>
          <w:rStyle w:val="eop"/>
          <w:rFonts w:ascii="Calibri" w:hAnsi="Calibri" w:cs="Calibri"/>
          <w:color w:val="000000"/>
          <w:sz w:val="20"/>
          <w:szCs w:val="20"/>
        </w:rPr>
        <w:t> </w:t>
      </w:r>
    </w:p>
    <w:p w14:paraId="0E78EA92"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4FCB9C35"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51348DCC" w14:textId="08B3440A" w:rsidR="009B65F6" w:rsidRPr="006B1D29" w:rsidRDefault="009B65F6">
      <w:pPr>
        <w:pStyle w:val="Akapitzlist"/>
        <w:numPr>
          <w:ilvl w:val="0"/>
          <w:numId w:val="87"/>
        </w:numPr>
        <w:spacing w:before="0" w:after="0" w:line="240" w:lineRule="auto"/>
        <w:textAlignment w:val="baseline"/>
        <w:rPr>
          <w:b/>
          <w:bCs/>
          <w:sz w:val="20"/>
          <w:szCs w:val="20"/>
          <w:lang w:eastAsia="pl-PL"/>
        </w:rPr>
      </w:pPr>
      <w:r w:rsidRPr="006B1D29">
        <w:rPr>
          <w:b/>
          <w:bCs/>
          <w:sz w:val="20"/>
          <w:szCs w:val="20"/>
          <w:lang w:eastAsia="pl-PL"/>
        </w:rPr>
        <w:t>Szkolenie specjalistyczne dla kadry zarządzającej</w:t>
      </w:r>
    </w:p>
    <w:p w14:paraId="68309E34" w14:textId="578235B7" w:rsidR="009B65F6" w:rsidRPr="00836D38" w:rsidRDefault="009B65F6" w:rsidP="00836D38">
      <w:pPr>
        <w:spacing w:before="0" w:after="0" w:line="240" w:lineRule="auto"/>
        <w:ind w:left="720"/>
        <w:textAlignment w:val="baseline"/>
        <w:rPr>
          <w:b/>
          <w:bCs/>
          <w:sz w:val="20"/>
          <w:szCs w:val="20"/>
          <w:lang w:eastAsia="pl-PL"/>
        </w:rPr>
      </w:pPr>
    </w:p>
    <w:p w14:paraId="2C321B97"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rPr>
        <w:t>Cel szkolenia:  </w:t>
      </w:r>
      <w:r>
        <w:rPr>
          <w:rStyle w:val="eop"/>
          <w:rFonts w:ascii="Calibri" w:hAnsi="Calibri" w:cs="Calibri"/>
          <w:color w:val="000000"/>
          <w:sz w:val="20"/>
          <w:szCs w:val="20"/>
        </w:rPr>
        <w:t> </w:t>
      </w:r>
    </w:p>
    <w:p w14:paraId="19593C83"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xml:space="preserve">Przekazanie menedżerom zaawansowanej wiedzy i narzędzi niezbędnych do efektywnej ochrony przed rosnącymi zagrożeniami cybernetycznymi, poprzez pogłębione rozumienie </w:t>
      </w:r>
      <w:proofErr w:type="spellStart"/>
      <w:r>
        <w:rPr>
          <w:rStyle w:val="normaltextrun"/>
          <w:rFonts w:ascii="Calibri" w:hAnsi="Calibri" w:cs="Calibri"/>
          <w:color w:val="000000"/>
          <w:sz w:val="20"/>
          <w:szCs w:val="20"/>
        </w:rPr>
        <w:t>ryzyk</w:t>
      </w:r>
      <w:proofErr w:type="spellEnd"/>
      <w:r>
        <w:rPr>
          <w:rStyle w:val="normaltextrun"/>
          <w:rFonts w:ascii="Calibri" w:hAnsi="Calibri" w:cs="Calibri"/>
          <w:color w:val="000000"/>
          <w:sz w:val="20"/>
          <w:szCs w:val="20"/>
        </w:rPr>
        <w:t xml:space="preserve">, strategii obronnych, regulacji prawnych oraz najnowszych trendów w </w:t>
      </w:r>
      <w:proofErr w:type="spellStart"/>
      <w:r>
        <w:rPr>
          <w:rStyle w:val="normaltextrun"/>
          <w:rFonts w:ascii="Calibri" w:hAnsi="Calibri" w:cs="Calibri"/>
          <w:color w:val="000000"/>
          <w:sz w:val="20"/>
          <w:szCs w:val="20"/>
        </w:rPr>
        <w:t>cyberbezpieczeństwie</w:t>
      </w:r>
      <w:proofErr w:type="spellEnd"/>
      <w:r>
        <w:rPr>
          <w:rStyle w:val="normaltextrun"/>
          <w:rFonts w:ascii="Calibri" w:hAnsi="Calibri" w:cs="Calibri"/>
          <w:color w:val="000000"/>
          <w:sz w:val="20"/>
          <w:szCs w:val="20"/>
        </w:rPr>
        <w:t>.</w:t>
      </w:r>
      <w:r>
        <w:rPr>
          <w:rStyle w:val="eop"/>
          <w:rFonts w:ascii="Calibri" w:hAnsi="Calibri" w:cs="Calibri"/>
          <w:color w:val="000000"/>
          <w:sz w:val="20"/>
          <w:szCs w:val="20"/>
        </w:rPr>
        <w:t> </w:t>
      </w:r>
    </w:p>
    <w:p w14:paraId="0F731A1A"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4DBD06E0"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rPr>
        <w:t>Struktura programu szkoleniowego:</w:t>
      </w:r>
      <w:r>
        <w:rPr>
          <w:rStyle w:val="eop"/>
          <w:rFonts w:ascii="Calibri" w:hAnsi="Calibri" w:cs="Calibri"/>
          <w:color w:val="000000"/>
          <w:sz w:val="20"/>
          <w:szCs w:val="20"/>
        </w:rPr>
        <w:t> </w:t>
      </w:r>
    </w:p>
    <w:p w14:paraId="67BD9863"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Szkolenie powinno być kompleksowym procesem, który umożliwia uczestnikom zdobycie dogłębnej wiedzy na temat wybranych zagadnień. Powinno ono nie tylko dostarczyć podstawowej informacji, ale także omówić zaawansowane aspekty danej tematyki, aby uczestnicy mieli pełniejsze zrozumienie tematu i byli w stanie zastosować zdobytą wiedzę w praktyce. Przekazywanie wiedzy powinno być interaktywne i angażujące, wykorzystując różnorodne metody nauczania, takie jak prezentacje, dyskusje, studia przypadków czy praktyczne ćwiczenia, co pozwoli uczestnikom efektywniej przyswoić omawiany materiał.</w:t>
      </w:r>
      <w:r>
        <w:rPr>
          <w:rStyle w:val="scxw182603340"/>
          <w:rFonts w:ascii="Calibri" w:eastAsiaTheme="majorEastAsia" w:hAnsi="Calibri" w:cs="Calibri"/>
          <w:color w:val="000000"/>
          <w:sz w:val="20"/>
          <w:szCs w:val="20"/>
        </w:rPr>
        <w:t> </w:t>
      </w:r>
      <w:r>
        <w:rPr>
          <w:rFonts w:ascii="Calibri" w:hAnsi="Calibri" w:cs="Calibri"/>
          <w:color w:val="000000"/>
          <w:sz w:val="20"/>
          <w:szCs w:val="20"/>
        </w:rPr>
        <w:br/>
      </w:r>
      <w:r>
        <w:rPr>
          <w:rStyle w:val="scxw182603340"/>
          <w:rFonts w:eastAsiaTheme="majorEastAsia"/>
          <w:sz w:val="20"/>
          <w:szCs w:val="20"/>
        </w:rPr>
        <w:t> </w:t>
      </w:r>
      <w:r>
        <w:rPr>
          <w:sz w:val="20"/>
          <w:szCs w:val="20"/>
        </w:rPr>
        <w:br/>
      </w:r>
      <w:r>
        <w:rPr>
          <w:rStyle w:val="normaltextrun"/>
          <w:rFonts w:ascii="Calibri" w:hAnsi="Calibri" w:cs="Calibri"/>
          <w:color w:val="000000"/>
          <w:sz w:val="20"/>
          <w:szCs w:val="20"/>
        </w:rPr>
        <w:t>W ramach przeprowadzonego szkolenia wykonawca </w:t>
      </w:r>
      <w:r>
        <w:rPr>
          <w:rStyle w:val="eop"/>
          <w:rFonts w:ascii="Calibri" w:hAnsi="Calibri" w:cs="Calibri"/>
          <w:color w:val="000000"/>
          <w:sz w:val="20"/>
          <w:szCs w:val="20"/>
        </w:rPr>
        <w:t> </w:t>
      </w:r>
    </w:p>
    <w:p w14:paraId="6F8C0613"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69D1E742"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rPr>
        <w:t xml:space="preserve">1. Podstawowe informacje o obecnej sytuacji rynkowej powiązanej z tematyką </w:t>
      </w:r>
      <w:proofErr w:type="spellStart"/>
      <w:r>
        <w:rPr>
          <w:rStyle w:val="normaltextrun"/>
          <w:rFonts w:ascii="Calibri" w:hAnsi="Calibri" w:cs="Calibri"/>
          <w:b/>
          <w:bCs/>
          <w:color w:val="000000"/>
          <w:sz w:val="20"/>
          <w:szCs w:val="20"/>
        </w:rPr>
        <w:t>cyberbezpieczeństwa</w:t>
      </w:r>
      <w:proofErr w:type="spellEnd"/>
      <w:r>
        <w:rPr>
          <w:rStyle w:val="normaltextrun"/>
          <w:rFonts w:ascii="Calibri" w:hAnsi="Calibri" w:cs="Calibri"/>
          <w:b/>
          <w:bCs/>
          <w:color w:val="000000"/>
          <w:sz w:val="20"/>
          <w:szCs w:val="20"/>
        </w:rPr>
        <w:t>:  </w:t>
      </w:r>
      <w:r>
        <w:rPr>
          <w:rStyle w:val="eop"/>
          <w:rFonts w:ascii="Calibri" w:hAnsi="Calibri" w:cs="Calibri"/>
          <w:color w:val="000000"/>
          <w:sz w:val="20"/>
          <w:szCs w:val="20"/>
        </w:rPr>
        <w:t> </w:t>
      </w:r>
    </w:p>
    <w:p w14:paraId="34A1BF98"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xml:space="preserve">- Podstawy i definicje: zapewnienie uczestnikom solidnych podstaw w dziedzinie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 xml:space="preserve"> poprzez omówienie kluczowych pojęć i zasad. Ponadto, zostanie przedstawiona rola menedżera w formowaniu bezpiecznego środowiska cyfrowego, co pozwoli zrozumieć jak ważne jest aktywne zaangażowanie kierownictwa w procesy zapewnienia bezpieczeństwa informacji. W ten sposób uczestnicy będą mieć pełniejsze zrozumienie zarówno teoretycznych, jak i praktycznych aspektów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 xml:space="preserve"> oraz będą lepiej przygotowani do podejmowania decyzji w tym obszarze.</w:t>
      </w:r>
      <w:r>
        <w:rPr>
          <w:rStyle w:val="eop"/>
          <w:rFonts w:ascii="Calibri" w:hAnsi="Calibri" w:cs="Calibri"/>
          <w:color w:val="000000"/>
          <w:sz w:val="20"/>
          <w:szCs w:val="20"/>
        </w:rPr>
        <w:t> </w:t>
      </w:r>
    </w:p>
    <w:p w14:paraId="3C400448"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xml:space="preserve">- Statystyki i trendy: skoncentrowanie się na przekazaniu uczestnikom szczegółowej analizy globalnych i lokalnych danych dotyczących cyberataków. Poprzez omówienie ewolucji tych ataków oraz ich metodologii, uczestnicy zyskają wgląd w aktualne trendy i sposoby działania cyberprzestępców. Ponadto, zostaną przedstawione skutki, jakie cyberatak może mieć dla biznesu, co pozwoli uczestnikom lepiej zrozumieć znaczenie inwestycji w bezpieczeństwo </w:t>
      </w:r>
      <w:r>
        <w:rPr>
          <w:rStyle w:val="normaltextrun"/>
          <w:rFonts w:ascii="Calibri" w:hAnsi="Calibri" w:cs="Calibri"/>
          <w:color w:val="000000"/>
          <w:sz w:val="20"/>
          <w:szCs w:val="20"/>
        </w:rPr>
        <w:lastRenderedPageBreak/>
        <w:t>informacji oraz skuteczne zarządzanie ryzykiem cybernetycznym dla organizacji. Dzięki temu będą mogli podejmować bardziej świadome decyzje w zakresie ochrony swoich danych i infrastruktury cyfrowej.</w:t>
      </w:r>
      <w:r>
        <w:rPr>
          <w:rStyle w:val="eop"/>
          <w:rFonts w:ascii="Calibri" w:hAnsi="Calibri" w:cs="Calibri"/>
          <w:color w:val="000000"/>
          <w:sz w:val="20"/>
          <w:szCs w:val="20"/>
        </w:rPr>
        <w:t> </w:t>
      </w:r>
    </w:p>
    <w:p w14:paraId="7EF124BB"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041B0D54"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rPr>
        <w:t xml:space="preserve">2. Omówienie światowych standardów i norm w zakresie </w:t>
      </w:r>
      <w:proofErr w:type="spellStart"/>
      <w:r>
        <w:rPr>
          <w:rStyle w:val="normaltextrun"/>
          <w:rFonts w:ascii="Calibri" w:hAnsi="Calibri" w:cs="Calibri"/>
          <w:b/>
          <w:bCs/>
          <w:color w:val="000000"/>
          <w:sz w:val="20"/>
          <w:szCs w:val="20"/>
        </w:rPr>
        <w:t>cyberbezpieczeństwa</w:t>
      </w:r>
      <w:proofErr w:type="spellEnd"/>
      <w:r>
        <w:rPr>
          <w:rStyle w:val="normaltextrun"/>
          <w:rFonts w:ascii="Calibri" w:hAnsi="Calibri" w:cs="Calibri"/>
          <w:b/>
          <w:bCs/>
          <w:color w:val="000000"/>
          <w:sz w:val="20"/>
          <w:szCs w:val="20"/>
        </w:rPr>
        <w:t xml:space="preserve"> i bezpieczeństwa informacji:  </w:t>
      </w:r>
      <w:r>
        <w:rPr>
          <w:rStyle w:val="eop"/>
          <w:rFonts w:ascii="Calibri" w:hAnsi="Calibri" w:cs="Calibri"/>
          <w:color w:val="000000"/>
          <w:sz w:val="20"/>
          <w:szCs w:val="20"/>
        </w:rPr>
        <w:t> </w:t>
      </w:r>
    </w:p>
    <w:p w14:paraId="1CDAF881"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lang w:val="en-US"/>
        </w:rPr>
        <w:t xml:space="preserve">- Normy ISO/IEC: </w:t>
      </w:r>
      <w:proofErr w:type="spellStart"/>
      <w:r>
        <w:rPr>
          <w:rStyle w:val="normaltextrun"/>
          <w:rFonts w:ascii="Calibri" w:hAnsi="Calibri" w:cs="Calibri"/>
          <w:color w:val="000000"/>
          <w:sz w:val="20"/>
          <w:szCs w:val="20"/>
          <w:lang w:val="en-US"/>
        </w:rPr>
        <w:t>Szczegółowe</w:t>
      </w:r>
      <w:proofErr w:type="spellEnd"/>
      <w:r>
        <w:rPr>
          <w:rStyle w:val="normaltextrun"/>
          <w:rFonts w:ascii="Calibri" w:hAnsi="Calibri" w:cs="Calibri"/>
          <w:color w:val="000000"/>
          <w:sz w:val="20"/>
          <w:szCs w:val="20"/>
          <w:lang w:val="en-US"/>
        </w:rPr>
        <w:t xml:space="preserve"> </w:t>
      </w:r>
      <w:proofErr w:type="spellStart"/>
      <w:r>
        <w:rPr>
          <w:rStyle w:val="normaltextrun"/>
          <w:rFonts w:ascii="Calibri" w:hAnsi="Calibri" w:cs="Calibri"/>
          <w:color w:val="000000"/>
          <w:sz w:val="20"/>
          <w:szCs w:val="20"/>
          <w:lang w:val="en-US"/>
        </w:rPr>
        <w:t>omówienie</w:t>
      </w:r>
      <w:proofErr w:type="spellEnd"/>
      <w:r>
        <w:rPr>
          <w:rStyle w:val="normaltextrun"/>
          <w:rFonts w:ascii="Calibri" w:hAnsi="Calibri" w:cs="Calibri"/>
          <w:color w:val="000000"/>
          <w:sz w:val="20"/>
          <w:szCs w:val="20"/>
          <w:lang w:val="en-US"/>
        </w:rPr>
        <w:t xml:space="preserve"> </w:t>
      </w:r>
      <w:proofErr w:type="spellStart"/>
      <w:r>
        <w:rPr>
          <w:rStyle w:val="normaltextrun"/>
          <w:rFonts w:ascii="Calibri" w:hAnsi="Calibri" w:cs="Calibri"/>
          <w:color w:val="000000"/>
          <w:sz w:val="20"/>
          <w:szCs w:val="20"/>
          <w:lang w:val="en-US"/>
        </w:rPr>
        <w:t>serii</w:t>
      </w:r>
      <w:proofErr w:type="spellEnd"/>
      <w:r>
        <w:rPr>
          <w:rStyle w:val="normaltextrun"/>
          <w:rFonts w:ascii="Calibri" w:hAnsi="Calibri" w:cs="Calibri"/>
          <w:color w:val="000000"/>
          <w:sz w:val="20"/>
          <w:szCs w:val="20"/>
          <w:lang w:val="en-US"/>
        </w:rPr>
        <w:t xml:space="preserve"> norm: </w:t>
      </w:r>
      <w:r>
        <w:rPr>
          <w:rStyle w:val="normaltextrun"/>
          <w:rFonts w:ascii="Calibri" w:hAnsi="Calibri" w:cs="Calibri"/>
          <w:color w:val="000000"/>
          <w:sz w:val="20"/>
          <w:szCs w:val="20"/>
        </w:rPr>
        <w:t>ISO/IEC 27000: (zarysowuje leksykon oraz globalne zasady nadrzędne systemu zarządzania bezpieczeństwem informacji, kreśląc fundament pod szersze zrozumienie oraz efektywniejsze stosowanie pozostałych norm z rodziny 27000), ISO/IEC 27001 (stanowi kanon dotyczący wymagań dla systemów zarządzania bezpieczeństwem informacji, umożliwiając organizacjom zabezpieczenie informacji pod kątem ich poufności, integralności oraz dostępności przez implementację adekwatnych procedur zarządczych), ISO/IEC 27002 (oferuje referencyjny zbiór praktyk dla organizacji dążących do identyfikacji, wdrażania, utrzymania oraz doskonalenia swoich mechanizmów ochrony informacji w kontekście SZBI), ISO/IEC 27004 (dostarcza metodykę do monitorowania, przeglądu, oceny oraz doskonalenia efektywności systemu zarządzania bezpieczeństwem informacji, akcentując znaczenie mierzalnych wskaźników), ISO/IEC 27005 (zawiera wytyczne dotyczące zarządzania ryzykiem w kontekście bezpieczeństwa informacji, nakreślając proces identyfikacji, oceny oraz zarządzania ryzykiem informacyjnym), ISO/IEC 27006 (określa wymogi dla organizacji świadczących usługi certyfikacji systemów zarządzania bezpieczeństwem informacji, wyznaczając ramy dla procesu audytu i certyfikacji), ISO/IEC 27013 (podaje wytyczne integrujące system zarządzania bezpieczeństwem informacji z systemem zarządzania usługami IT, promując koherentną i efektywną infrastrukturę zarządzania), ISO/IEC 27017 (koncentruje się na bezpieczeństwie informacji w chmurze, proponując kontrole oraz wytyczne dla dostawców i użytkowników usług przetwarzania w chmurze), ISO/IEC 27018 (ustanawia kodeks praktyk dla ochrony informacji osobowych w chmurze, zgodnie z wymaganiami prywatności i ochrony danych), ISO/IEC 22301 (specyfikuje wymogi dla systemów zarządzania ciągłością działania, umożliwiając organizacjom przygotowanie na incydenty zakłócające normalne funkcjonowanie), ISO/IEC 24762 (zawiera wytyczne dla usług odzyskiwania po awariach w centrach danych i innych środowiskach IT, podkreślając kluczowe elementy potrzebne do przywrócenia operacji IT po katastrofie, ISO/IEC 27036 (skupia się na zarządzaniu bezpieczeństwem informacji w relacjach między organizacjami, oferując wytyczne dotyczące bezpieczeństwa w outsourcingu i partnerstwach biznesowych), ISO/IEC 31000 (dostarcza wytyczne dotyczące zarządzania ryzykiem ogólnym, promując model zarządzania ryzykiem, który można dostosować do różnych typów organizacji i kontekstów), 13501-2 (norma ta przeprowadza proces kategoryzacji reakcji na ogień wyrobów używanych w budownictwie oraz elementów konstrukcyjnych budowli, określając ich parametry odporności na pożary i zachowanie w ekstremalnych warunkach termicznych), norma 1627 (stanowi kryteria odporne na nieautoryzowany dostęp przez systemy zamykające, jak okna, drzwi oraz osłony, hierarchizując je zgodnie z ich zdolnością do stawiania oporu przy próbach sforsowania), norma 12209-04 (wytycza wymagania techniczne oraz procedury badawcze dla mechanizmów blokujących w obszarze budowlanym, takich jak zamki mechaniczne wraz z ich komponentami, oceniając ich funkcjonalność oraz niezawodność.), norma  50131-1 (określa specyfikacje dla systemów alarmowych przeznaczonych do sygnalizacji prób włamania czy napadu, wyznaczając standardy dotyczące ich skuteczności oraz metodyki testowania).</w:t>
      </w:r>
      <w:r>
        <w:rPr>
          <w:rStyle w:val="scxw182603340"/>
          <w:rFonts w:ascii="Calibri" w:eastAsiaTheme="majorEastAsia" w:hAnsi="Calibri" w:cs="Calibri"/>
          <w:color w:val="000000"/>
          <w:sz w:val="20"/>
          <w:szCs w:val="20"/>
        </w:rPr>
        <w:t> </w:t>
      </w:r>
      <w:r>
        <w:rPr>
          <w:rFonts w:ascii="Calibri" w:hAnsi="Calibri" w:cs="Calibri"/>
          <w:color w:val="000000"/>
          <w:sz w:val="20"/>
          <w:szCs w:val="20"/>
        </w:rPr>
        <w:br/>
      </w:r>
      <w:r>
        <w:rPr>
          <w:rStyle w:val="eop"/>
          <w:rFonts w:ascii="Calibri" w:hAnsi="Calibri" w:cs="Calibri"/>
          <w:color w:val="000000"/>
          <w:sz w:val="20"/>
          <w:szCs w:val="20"/>
        </w:rPr>
        <w:t> </w:t>
      </w:r>
    </w:p>
    <w:p w14:paraId="177C2E0E"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xml:space="preserve">- Omówienie znaczenia powyższych norm i </w:t>
      </w:r>
      <w:proofErr w:type="gramStart"/>
      <w:r>
        <w:rPr>
          <w:rStyle w:val="normaltextrun"/>
          <w:rFonts w:ascii="Calibri" w:hAnsi="Calibri" w:cs="Calibri"/>
          <w:color w:val="000000"/>
          <w:sz w:val="20"/>
          <w:szCs w:val="20"/>
        </w:rPr>
        <w:t>ich  w</w:t>
      </w:r>
      <w:proofErr w:type="gramEnd"/>
      <w:r>
        <w:rPr>
          <w:rStyle w:val="normaltextrun"/>
          <w:rFonts w:ascii="Calibri" w:hAnsi="Calibri" w:cs="Calibri"/>
          <w:color w:val="000000"/>
          <w:sz w:val="20"/>
          <w:szCs w:val="20"/>
        </w:rPr>
        <w:t xml:space="preserve"> zapewnianiu wysokiego poziomu bezpieczeństwa informacji oraz praktycznego zastosowania w organizacjach.</w:t>
      </w:r>
      <w:r>
        <w:rPr>
          <w:rStyle w:val="eop"/>
          <w:rFonts w:ascii="Calibri" w:hAnsi="Calibri" w:cs="Calibri"/>
          <w:color w:val="000000"/>
          <w:sz w:val="20"/>
          <w:szCs w:val="20"/>
        </w:rPr>
        <w:t> </w:t>
      </w:r>
    </w:p>
    <w:p w14:paraId="11FF839D"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Inne standardy: Przedstawienie i dyskusja na temat innych standardów:</w:t>
      </w:r>
      <w:r>
        <w:rPr>
          <w:rStyle w:val="eop"/>
          <w:rFonts w:ascii="Calibri" w:hAnsi="Calibri" w:cs="Calibri"/>
          <w:color w:val="000000"/>
          <w:sz w:val="20"/>
          <w:szCs w:val="20"/>
        </w:rPr>
        <w:t> </w:t>
      </w:r>
    </w:p>
    <w:p w14:paraId="1268DE2D" w14:textId="77777777" w:rsidR="009B65F6" w:rsidRDefault="009B65F6">
      <w:pPr>
        <w:pStyle w:val="paragraph"/>
        <w:numPr>
          <w:ilvl w:val="0"/>
          <w:numId w:val="115"/>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 xml:space="preserve">ramy dotyczące zarządzania ryzykiem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 xml:space="preserve"> - NIST </w:t>
      </w:r>
      <w:proofErr w:type="spellStart"/>
      <w:r>
        <w:rPr>
          <w:rStyle w:val="normaltextrun"/>
          <w:rFonts w:ascii="Calibri" w:hAnsi="Calibri" w:cs="Calibri"/>
          <w:color w:val="000000"/>
          <w:sz w:val="20"/>
          <w:szCs w:val="20"/>
        </w:rPr>
        <w:t>Cybersecurity</w:t>
      </w:r>
      <w:proofErr w:type="spellEnd"/>
      <w:r>
        <w:rPr>
          <w:rStyle w:val="normaltextrun"/>
          <w:rFonts w:ascii="Calibri" w:hAnsi="Calibri" w:cs="Calibri"/>
          <w:color w:val="000000"/>
          <w:sz w:val="20"/>
          <w:szCs w:val="20"/>
        </w:rPr>
        <w:t xml:space="preserve"> Framework;</w:t>
      </w:r>
      <w:r>
        <w:rPr>
          <w:rStyle w:val="eop"/>
          <w:rFonts w:ascii="Calibri" w:hAnsi="Calibri" w:cs="Calibri"/>
          <w:color w:val="000000"/>
          <w:sz w:val="20"/>
          <w:szCs w:val="20"/>
        </w:rPr>
        <w:t> </w:t>
      </w:r>
    </w:p>
    <w:p w14:paraId="5C202A67" w14:textId="77777777" w:rsidR="009B65F6" w:rsidRDefault="009B65F6">
      <w:pPr>
        <w:pStyle w:val="paragraph"/>
        <w:numPr>
          <w:ilvl w:val="0"/>
          <w:numId w:val="11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ramy dotyczące wdrażania, rozwoju i doskonalenia polityki IT – COBIT;</w:t>
      </w:r>
      <w:r>
        <w:rPr>
          <w:rStyle w:val="eop"/>
          <w:rFonts w:ascii="Calibri" w:hAnsi="Calibri" w:cs="Calibri"/>
          <w:color w:val="000000"/>
          <w:sz w:val="20"/>
          <w:szCs w:val="20"/>
        </w:rPr>
        <w:t> </w:t>
      </w:r>
    </w:p>
    <w:p w14:paraId="5907AB40" w14:textId="77777777" w:rsidR="009B65F6" w:rsidRDefault="009B65F6">
      <w:pPr>
        <w:pStyle w:val="paragraph"/>
        <w:numPr>
          <w:ilvl w:val="0"/>
          <w:numId w:val="117"/>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zbiór praktyk dotyczący zarządzania usługami IT – ITIL;</w:t>
      </w:r>
      <w:r>
        <w:rPr>
          <w:rStyle w:val="eop"/>
          <w:rFonts w:ascii="Calibri" w:hAnsi="Calibri" w:cs="Calibri"/>
          <w:color w:val="000000"/>
          <w:sz w:val="20"/>
          <w:szCs w:val="20"/>
        </w:rPr>
        <w:t> </w:t>
      </w:r>
    </w:p>
    <w:p w14:paraId="16419D6E" w14:textId="77777777" w:rsidR="009B65F6" w:rsidRDefault="009B65F6">
      <w:pPr>
        <w:pStyle w:val="paragraph"/>
        <w:numPr>
          <w:ilvl w:val="0"/>
          <w:numId w:val="118"/>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akceptowalna polityka szyfrowania SANS;</w:t>
      </w:r>
      <w:r>
        <w:rPr>
          <w:rStyle w:val="eop"/>
          <w:rFonts w:ascii="Calibri" w:hAnsi="Calibri" w:cs="Calibri"/>
          <w:color w:val="000000"/>
          <w:sz w:val="20"/>
          <w:szCs w:val="20"/>
        </w:rPr>
        <w:t> </w:t>
      </w:r>
    </w:p>
    <w:p w14:paraId="6E413D01" w14:textId="77777777" w:rsidR="009B65F6" w:rsidRDefault="009B65F6">
      <w:pPr>
        <w:pStyle w:val="paragraph"/>
        <w:numPr>
          <w:ilvl w:val="0"/>
          <w:numId w:val="119"/>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 xml:space="preserve">techniki kryptograficzne - </w:t>
      </w:r>
      <w:proofErr w:type="gramStart"/>
      <w:r>
        <w:rPr>
          <w:rStyle w:val="normaltextrun"/>
          <w:rFonts w:ascii="Calibri" w:hAnsi="Calibri" w:cs="Calibri"/>
          <w:color w:val="000000"/>
          <w:sz w:val="20"/>
          <w:szCs w:val="20"/>
        </w:rPr>
        <w:t>ENISA ;</w:t>
      </w:r>
      <w:proofErr w:type="gramEnd"/>
      <w:r>
        <w:rPr>
          <w:rStyle w:val="eop"/>
          <w:rFonts w:ascii="Calibri" w:hAnsi="Calibri" w:cs="Calibri"/>
          <w:color w:val="000000"/>
          <w:sz w:val="20"/>
          <w:szCs w:val="20"/>
        </w:rPr>
        <w:t> </w:t>
      </w:r>
    </w:p>
    <w:p w14:paraId="57CE4A78" w14:textId="77777777" w:rsidR="009B65F6" w:rsidRDefault="009B65F6">
      <w:pPr>
        <w:pStyle w:val="paragraph"/>
        <w:numPr>
          <w:ilvl w:val="0"/>
          <w:numId w:val="120"/>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ramy ochrony informacji i zasobów federalnych agencji rządowych USA - 800-53 rev3.</w:t>
      </w:r>
      <w:r>
        <w:rPr>
          <w:rStyle w:val="eop"/>
          <w:rFonts w:ascii="Calibri" w:hAnsi="Calibri" w:cs="Calibri"/>
          <w:color w:val="000000"/>
          <w:sz w:val="20"/>
          <w:szCs w:val="20"/>
        </w:rPr>
        <w:t> </w:t>
      </w:r>
    </w:p>
    <w:p w14:paraId="200BC838"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Rola powyższych zagranicznych standardów w kształtowaniu efektywnych polityk bezpieczeństwa w organizacjach.</w:t>
      </w:r>
      <w:r>
        <w:rPr>
          <w:rStyle w:val="eop"/>
          <w:rFonts w:ascii="Calibri" w:hAnsi="Calibri" w:cs="Calibri"/>
          <w:color w:val="000000"/>
          <w:sz w:val="20"/>
          <w:szCs w:val="20"/>
        </w:rPr>
        <w:t> </w:t>
      </w:r>
    </w:p>
    <w:p w14:paraId="7F0CD206"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rPr>
        <w:t>3. Omówienie zaawansowanych strategii ochrony organizacji:  </w:t>
      </w:r>
      <w:r>
        <w:rPr>
          <w:rStyle w:val="eop"/>
          <w:rFonts w:ascii="Calibri" w:hAnsi="Calibri" w:cs="Calibri"/>
          <w:color w:val="000000"/>
          <w:sz w:val="20"/>
          <w:szCs w:val="20"/>
        </w:rPr>
        <w:t> </w:t>
      </w:r>
    </w:p>
    <w:p w14:paraId="29E22D89"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xml:space="preserve">- Zarządzanie ryzykiem: Metody identyfikacji, oceny, </w:t>
      </w:r>
      <w:proofErr w:type="spellStart"/>
      <w:r>
        <w:rPr>
          <w:rStyle w:val="normaltextrun"/>
          <w:rFonts w:ascii="Calibri" w:hAnsi="Calibri" w:cs="Calibri"/>
          <w:color w:val="000000"/>
          <w:sz w:val="20"/>
          <w:szCs w:val="20"/>
        </w:rPr>
        <w:t>mitygacji</w:t>
      </w:r>
      <w:proofErr w:type="spellEnd"/>
      <w:r>
        <w:rPr>
          <w:rStyle w:val="normaltextrun"/>
          <w:rFonts w:ascii="Calibri" w:hAnsi="Calibri" w:cs="Calibri"/>
          <w:color w:val="000000"/>
          <w:sz w:val="20"/>
          <w:szCs w:val="20"/>
        </w:rPr>
        <w:t xml:space="preserve"> i monitorowania ryzyka cybernetycznego. Wykorzystanie narzędzi i technologii do analizy ryzyka.</w:t>
      </w:r>
      <w:r>
        <w:rPr>
          <w:rStyle w:val="eop"/>
          <w:rFonts w:ascii="Calibri" w:hAnsi="Calibri" w:cs="Calibri"/>
          <w:color w:val="000000"/>
          <w:sz w:val="20"/>
          <w:szCs w:val="20"/>
        </w:rPr>
        <w:t> </w:t>
      </w:r>
    </w:p>
    <w:p w14:paraId="64F9B643"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xml:space="preserve">-  Wprowadzenie do zarządzania incydentami, zdefiniowanie incydentów i wektorów ataku: atak przeprowadzony z nośnika wymiennego lub urządzenia peryferyjnego, atak wykorzystujący metody </w:t>
      </w:r>
      <w:proofErr w:type="spellStart"/>
      <w:r>
        <w:rPr>
          <w:rStyle w:val="normaltextrun"/>
          <w:rFonts w:ascii="Calibri" w:hAnsi="Calibri" w:cs="Calibri"/>
          <w:color w:val="000000"/>
          <w:sz w:val="20"/>
          <w:szCs w:val="20"/>
        </w:rPr>
        <w:t>brute-force</w:t>
      </w:r>
      <w:proofErr w:type="spellEnd"/>
      <w:r>
        <w:rPr>
          <w:rStyle w:val="normaltextrun"/>
          <w:rFonts w:ascii="Calibri" w:hAnsi="Calibri" w:cs="Calibri"/>
          <w:color w:val="000000"/>
          <w:sz w:val="20"/>
          <w:szCs w:val="20"/>
        </w:rPr>
        <w:t xml:space="preserve"> w celu złamania, degradacji lub zniszczenia systemów, sieci lub usług, ataki wykonane z poziomu witryny internetowej lub aplikacji internetowej, atak przeprowadzony za pośrednictwem wiadomości e-mail lub załącznika, naruszenia zasad dopuszczalnego użytkowania organizacji przez autoryzowanego użytkownika, z wyłączeniem powyższych kategorii, </w:t>
      </w:r>
      <w:r>
        <w:rPr>
          <w:rStyle w:val="normaltextrun"/>
          <w:rFonts w:ascii="Calibri" w:hAnsi="Calibri" w:cs="Calibri"/>
          <w:color w:val="000000"/>
          <w:sz w:val="20"/>
          <w:szCs w:val="20"/>
        </w:rPr>
        <w:lastRenderedPageBreak/>
        <w:t>utrata lub kradzież urządzenia komputerowego lub nośnika używanego przez organizację, na przykład laptopa lub urządzenia typu smartfon.</w:t>
      </w:r>
      <w:r>
        <w:rPr>
          <w:rStyle w:val="eop"/>
          <w:rFonts w:ascii="Calibri" w:hAnsi="Calibri" w:cs="Calibri"/>
          <w:color w:val="000000"/>
          <w:sz w:val="20"/>
          <w:szCs w:val="20"/>
        </w:rPr>
        <w:t> </w:t>
      </w:r>
    </w:p>
    <w:p w14:paraId="5AD20BD8"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Szczegółowy opis i kroki zarządzania incydentami:</w:t>
      </w:r>
      <w:r>
        <w:rPr>
          <w:rStyle w:val="eop"/>
          <w:rFonts w:ascii="Calibri" w:hAnsi="Calibri" w:cs="Calibri"/>
          <w:color w:val="000000"/>
          <w:sz w:val="20"/>
          <w:szCs w:val="20"/>
        </w:rPr>
        <w:t> </w:t>
      </w:r>
    </w:p>
    <w:p w14:paraId="471D3FB3" w14:textId="77777777" w:rsidR="009B65F6" w:rsidRDefault="009B65F6">
      <w:pPr>
        <w:pStyle w:val="paragraph"/>
        <w:numPr>
          <w:ilvl w:val="0"/>
          <w:numId w:val="121"/>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wykrywanie: inicjacja procesu inicjującego, mającego na celu detekcję niestandardowych aktywności lub zdarzeń infrastrukturalnych, które mogą sygnalizować potencjalne zagrożenia w obszarze cybernetycznym;</w:t>
      </w:r>
      <w:r>
        <w:rPr>
          <w:rStyle w:val="eop"/>
          <w:rFonts w:ascii="Calibri" w:hAnsi="Calibri" w:cs="Calibri"/>
          <w:color w:val="000000"/>
          <w:sz w:val="20"/>
          <w:szCs w:val="20"/>
        </w:rPr>
        <w:t> </w:t>
      </w:r>
    </w:p>
    <w:p w14:paraId="482194E3" w14:textId="77777777" w:rsidR="009B65F6" w:rsidRDefault="009B65F6">
      <w:pPr>
        <w:pStyle w:val="paragraph"/>
        <w:numPr>
          <w:ilvl w:val="0"/>
          <w:numId w:val="122"/>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rejestrowanie: operacja dokumentacyjna, polegająca na chronologicznym zapisie zaobserwowanych dysfunkcji w dedykowanych bazach danych, by zapewnić dokumentację dowodową dla późniejszych faz postępowania;</w:t>
      </w:r>
      <w:r>
        <w:rPr>
          <w:rStyle w:val="eop"/>
          <w:rFonts w:ascii="Calibri" w:hAnsi="Calibri" w:cs="Calibri"/>
          <w:color w:val="000000"/>
          <w:sz w:val="20"/>
          <w:szCs w:val="20"/>
        </w:rPr>
        <w:t> </w:t>
      </w:r>
    </w:p>
    <w:p w14:paraId="4B59A0A8" w14:textId="77777777" w:rsidR="009B65F6" w:rsidRDefault="009B65F6">
      <w:pPr>
        <w:pStyle w:val="paragraph"/>
        <w:numPr>
          <w:ilvl w:val="0"/>
          <w:numId w:val="123"/>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analizowanie: metodyczne badanie zgromadzonych artefaktów zdarzeń w celu zrozumienia ich genezy, dynamiki oraz wpływu na ekosystem informacyjny;</w:t>
      </w:r>
      <w:r>
        <w:rPr>
          <w:rStyle w:val="eop"/>
          <w:rFonts w:ascii="Calibri" w:hAnsi="Calibri" w:cs="Calibri"/>
          <w:color w:val="000000"/>
          <w:sz w:val="20"/>
          <w:szCs w:val="20"/>
        </w:rPr>
        <w:t> </w:t>
      </w:r>
    </w:p>
    <w:p w14:paraId="48751EDA" w14:textId="77777777" w:rsidR="009B65F6" w:rsidRDefault="009B65F6">
      <w:pPr>
        <w:pStyle w:val="paragraph"/>
        <w:numPr>
          <w:ilvl w:val="0"/>
          <w:numId w:val="124"/>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klasyfikowanie: systematyzacja incydentów według ustalonego kodu klasyfikacyjnego, uwzględniająca ich naturę, zasięg oraz potencjalne konsekwencje dla organizacji.</w:t>
      </w:r>
      <w:r>
        <w:rPr>
          <w:rStyle w:val="eop"/>
          <w:rFonts w:ascii="Calibri" w:hAnsi="Calibri" w:cs="Calibri"/>
          <w:color w:val="000000"/>
          <w:sz w:val="20"/>
          <w:szCs w:val="20"/>
        </w:rPr>
        <w:t> </w:t>
      </w:r>
    </w:p>
    <w:p w14:paraId="502D7885" w14:textId="77777777" w:rsidR="009B65F6" w:rsidRDefault="009B65F6">
      <w:pPr>
        <w:pStyle w:val="paragraph"/>
        <w:numPr>
          <w:ilvl w:val="0"/>
          <w:numId w:val="125"/>
        </w:numPr>
        <w:spacing w:before="0" w:beforeAutospacing="0" w:after="0" w:afterAutospacing="0"/>
        <w:ind w:left="1080" w:firstLine="0"/>
        <w:textAlignment w:val="baseline"/>
        <w:rPr>
          <w:rFonts w:ascii="Calibri" w:hAnsi="Calibri" w:cs="Calibri"/>
          <w:sz w:val="20"/>
          <w:szCs w:val="20"/>
        </w:rPr>
      </w:pPr>
      <w:proofErr w:type="spellStart"/>
      <w:r>
        <w:rPr>
          <w:rStyle w:val="normaltextrun"/>
          <w:rFonts w:ascii="Calibri" w:hAnsi="Calibri" w:cs="Calibri"/>
          <w:color w:val="000000"/>
          <w:sz w:val="20"/>
          <w:szCs w:val="20"/>
        </w:rPr>
        <w:t>priorytetyzowanie</w:t>
      </w:r>
      <w:proofErr w:type="spellEnd"/>
      <w:r>
        <w:rPr>
          <w:rStyle w:val="normaltextrun"/>
          <w:rFonts w:ascii="Calibri" w:hAnsi="Calibri" w:cs="Calibri"/>
          <w:color w:val="000000"/>
          <w:sz w:val="20"/>
          <w:szCs w:val="20"/>
        </w:rPr>
        <w:t>: alokacja zasobów reakcyjnych na bazie oceny krytyczności, która koresponduje z możliwymi konsekwencjami incydentu dla misji instytucji;</w:t>
      </w:r>
      <w:r>
        <w:rPr>
          <w:rStyle w:val="eop"/>
          <w:rFonts w:ascii="Calibri" w:hAnsi="Calibri" w:cs="Calibri"/>
          <w:color w:val="000000"/>
          <w:sz w:val="20"/>
          <w:szCs w:val="20"/>
        </w:rPr>
        <w:t> </w:t>
      </w:r>
    </w:p>
    <w:p w14:paraId="7B7572A9" w14:textId="77777777" w:rsidR="009B65F6" w:rsidRDefault="009B65F6">
      <w:pPr>
        <w:pStyle w:val="paragraph"/>
        <w:numPr>
          <w:ilvl w:val="0"/>
          <w:numId w:val="12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 podejmowanie działań naprawczych: inicjowanie interwencji korygujących mających na celu restytucję funkcji systemowych i prewencję przed podobnymi naruszeniami w przyszłości;</w:t>
      </w:r>
      <w:r>
        <w:rPr>
          <w:rStyle w:val="eop"/>
          <w:rFonts w:ascii="Calibri" w:hAnsi="Calibri" w:cs="Calibri"/>
          <w:color w:val="000000"/>
          <w:sz w:val="20"/>
          <w:szCs w:val="20"/>
        </w:rPr>
        <w:t> </w:t>
      </w:r>
    </w:p>
    <w:p w14:paraId="63BCB042" w14:textId="77777777" w:rsidR="009B65F6" w:rsidRDefault="009B65F6">
      <w:pPr>
        <w:pStyle w:val="paragraph"/>
        <w:numPr>
          <w:ilvl w:val="0"/>
          <w:numId w:val="127"/>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ograniczanie skutków incydentu: implementacja taktyk zaradczych, które mają za zadanie minimalizację negatywnych rezultatów incydentu oraz odbudowę stanu równowagi operacyjnej.</w:t>
      </w:r>
      <w:r>
        <w:rPr>
          <w:rStyle w:val="eop"/>
          <w:rFonts w:ascii="Calibri" w:hAnsi="Calibri" w:cs="Calibri"/>
          <w:color w:val="000000"/>
          <w:sz w:val="20"/>
          <w:szCs w:val="20"/>
        </w:rPr>
        <w:t> </w:t>
      </w:r>
    </w:p>
    <w:p w14:paraId="58C2BF59"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xml:space="preserve">- </w:t>
      </w:r>
      <w:proofErr w:type="spellStart"/>
      <w:r>
        <w:rPr>
          <w:rStyle w:val="normaltextrun"/>
          <w:rFonts w:ascii="Calibri" w:hAnsi="Calibri" w:cs="Calibri"/>
          <w:color w:val="000000"/>
          <w:sz w:val="20"/>
          <w:szCs w:val="20"/>
        </w:rPr>
        <w:t>Priorytetyzacja</w:t>
      </w:r>
      <w:proofErr w:type="spellEnd"/>
      <w:r>
        <w:rPr>
          <w:rStyle w:val="normaltextrun"/>
          <w:rFonts w:ascii="Calibri" w:hAnsi="Calibri" w:cs="Calibri"/>
          <w:color w:val="000000"/>
          <w:sz w:val="20"/>
          <w:szCs w:val="20"/>
        </w:rPr>
        <w:t xml:space="preserve"> incydentów na 3 kategorie: krytyczny, wysoki, średni na podstawie poniższych opisów:</w:t>
      </w:r>
      <w:r>
        <w:rPr>
          <w:rStyle w:val="eop"/>
          <w:rFonts w:ascii="Calibri" w:hAnsi="Calibri" w:cs="Calibri"/>
          <w:color w:val="000000"/>
          <w:sz w:val="20"/>
          <w:szCs w:val="20"/>
        </w:rPr>
        <w:t> </w:t>
      </w:r>
    </w:p>
    <w:p w14:paraId="42339E56" w14:textId="77777777" w:rsidR="009B65F6" w:rsidRDefault="009B65F6">
      <w:pPr>
        <w:pStyle w:val="paragraph"/>
        <w:numPr>
          <w:ilvl w:val="0"/>
          <w:numId w:val="128"/>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color w:val="000000"/>
          <w:sz w:val="20"/>
          <w:szCs w:val="20"/>
        </w:rPr>
        <w:t>Priorytet krytyczny</w:t>
      </w:r>
      <w:r>
        <w:rPr>
          <w:rStyle w:val="normaltextrun"/>
          <w:rFonts w:ascii="Calibri" w:hAnsi="Calibri" w:cs="Calibri"/>
          <w:color w:val="000000"/>
          <w:sz w:val="20"/>
          <w:szCs w:val="20"/>
        </w:rPr>
        <w:t xml:space="preserve"> - Incydent wymaga niezwłocznego działania oraz zgłoszenia do właściwego CSIRT. Procesy wewnętrzne są sparaliżowane lub zakłócone w znaczącym stopniu. Istnieje wysokie ryzyko wycieku danych (np. danych osobowych) oraz utraty poufności, integralności i/lub dostępności informacji.</w:t>
      </w:r>
      <w:r>
        <w:rPr>
          <w:rStyle w:val="eop"/>
          <w:rFonts w:ascii="Calibri" w:hAnsi="Calibri" w:cs="Calibri"/>
          <w:color w:val="000000"/>
          <w:sz w:val="20"/>
          <w:szCs w:val="20"/>
        </w:rPr>
        <w:t> </w:t>
      </w:r>
    </w:p>
    <w:p w14:paraId="514E1D63" w14:textId="77777777" w:rsidR="009B65F6" w:rsidRDefault="009B65F6">
      <w:pPr>
        <w:pStyle w:val="paragraph"/>
        <w:numPr>
          <w:ilvl w:val="0"/>
          <w:numId w:val="129"/>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color w:val="000000"/>
          <w:sz w:val="20"/>
          <w:szCs w:val="20"/>
        </w:rPr>
        <w:t>Priorytet wysoki</w:t>
      </w:r>
      <w:r>
        <w:rPr>
          <w:rStyle w:val="normaltextrun"/>
          <w:rFonts w:ascii="Calibri" w:hAnsi="Calibri" w:cs="Calibri"/>
          <w:color w:val="000000"/>
          <w:sz w:val="20"/>
          <w:szCs w:val="20"/>
        </w:rPr>
        <w:t xml:space="preserve"> - Incydent wymaga szybkiego działania oraz zgłoszenia do właściwego CSIRT w ciągu 24 godzin. Procesy wewnętrzne są częściowo zakłócone lub sparaliżowane. Istnieje niskie ryzyko wycieku danych (np. danych osobowych) oraz utraty poufności, integralności i/lub dostępności informacji.</w:t>
      </w:r>
      <w:r>
        <w:rPr>
          <w:rStyle w:val="eop"/>
          <w:rFonts w:ascii="Calibri" w:hAnsi="Calibri" w:cs="Calibri"/>
          <w:color w:val="000000"/>
          <w:sz w:val="20"/>
          <w:szCs w:val="20"/>
        </w:rPr>
        <w:t> </w:t>
      </w:r>
    </w:p>
    <w:p w14:paraId="3CCA3821" w14:textId="77777777" w:rsidR="009B65F6" w:rsidRDefault="009B65F6">
      <w:pPr>
        <w:pStyle w:val="paragraph"/>
        <w:numPr>
          <w:ilvl w:val="0"/>
          <w:numId w:val="130"/>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color w:val="000000"/>
          <w:sz w:val="20"/>
          <w:szCs w:val="20"/>
        </w:rPr>
        <w:t>Priorytet średni</w:t>
      </w:r>
      <w:r>
        <w:rPr>
          <w:rStyle w:val="normaltextrun"/>
          <w:rFonts w:ascii="Calibri" w:hAnsi="Calibri" w:cs="Calibri"/>
          <w:color w:val="000000"/>
          <w:sz w:val="20"/>
          <w:szCs w:val="20"/>
        </w:rPr>
        <w:t xml:space="preserve"> - Incydent prawdopodobnie nie wymaga niezwłocznego działania oraz zgłoszenia do właściwego CSIRT ze względu na brak symptomów działania z zewnątrz. Procesy wewnętrzne nie są sparaliżowane lub zakłócone w żadnym stopniu. Ryzyko wycieku danych (np. danych osobowych) oraz utraty poufności, integralności i/lub dostępności informacji nie występuje.</w:t>
      </w:r>
      <w:r>
        <w:rPr>
          <w:rStyle w:val="eop"/>
          <w:rFonts w:ascii="Calibri" w:hAnsi="Calibri" w:cs="Calibri"/>
          <w:color w:val="000000"/>
          <w:sz w:val="20"/>
          <w:szCs w:val="20"/>
        </w:rPr>
        <w:t> </w:t>
      </w:r>
    </w:p>
    <w:p w14:paraId="34D829AC"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Budowanie zespołów ds. bezpieczeństwa: Definicja ról, odpowiedzialności, umiejętności oraz ścieżek rozwoju dla członków zespołu bezpieczeństwa.</w:t>
      </w:r>
      <w:r>
        <w:rPr>
          <w:rStyle w:val="eop"/>
          <w:rFonts w:ascii="Calibri" w:hAnsi="Calibri" w:cs="Calibri"/>
          <w:color w:val="000000"/>
          <w:sz w:val="20"/>
          <w:szCs w:val="20"/>
        </w:rPr>
        <w:t> </w:t>
      </w:r>
    </w:p>
    <w:p w14:paraId="63C38399"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Lista omówionych kompetencji w szkoleniu:</w:t>
      </w:r>
      <w:r>
        <w:rPr>
          <w:rStyle w:val="eop"/>
          <w:rFonts w:ascii="Calibri" w:hAnsi="Calibri" w:cs="Calibri"/>
          <w:color w:val="000000"/>
          <w:sz w:val="20"/>
          <w:szCs w:val="20"/>
        </w:rPr>
        <w:t> </w:t>
      </w:r>
    </w:p>
    <w:p w14:paraId="5E9C75CC" w14:textId="77777777" w:rsidR="009B65F6" w:rsidRDefault="009B65F6">
      <w:pPr>
        <w:pStyle w:val="paragraph"/>
        <w:numPr>
          <w:ilvl w:val="0"/>
          <w:numId w:val="131"/>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Szef działu bezpieczeństwa (kierownik, dyrektor); </w:t>
      </w:r>
      <w:r>
        <w:rPr>
          <w:rStyle w:val="eop"/>
          <w:rFonts w:ascii="Calibri" w:hAnsi="Calibri" w:cs="Calibri"/>
          <w:color w:val="000000"/>
          <w:sz w:val="20"/>
          <w:szCs w:val="20"/>
        </w:rPr>
        <w:t> </w:t>
      </w:r>
    </w:p>
    <w:p w14:paraId="335FFE8F" w14:textId="77777777" w:rsidR="009B65F6" w:rsidRDefault="009B65F6">
      <w:pPr>
        <w:pStyle w:val="paragraph"/>
        <w:numPr>
          <w:ilvl w:val="0"/>
          <w:numId w:val="132"/>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Pełnomocnik ds. Bezpieczeństwa Informacji;</w:t>
      </w:r>
      <w:r>
        <w:rPr>
          <w:rStyle w:val="eop"/>
          <w:rFonts w:ascii="Calibri" w:hAnsi="Calibri" w:cs="Calibri"/>
          <w:color w:val="000000"/>
          <w:sz w:val="20"/>
          <w:szCs w:val="20"/>
        </w:rPr>
        <w:t> </w:t>
      </w:r>
    </w:p>
    <w:p w14:paraId="04B57990" w14:textId="77777777" w:rsidR="009B65F6" w:rsidRDefault="009B65F6">
      <w:pPr>
        <w:pStyle w:val="paragraph"/>
        <w:numPr>
          <w:ilvl w:val="0"/>
          <w:numId w:val="133"/>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Specjalista ds. Zarządzania Ryzykiem;</w:t>
      </w:r>
      <w:r>
        <w:rPr>
          <w:rStyle w:val="eop"/>
          <w:rFonts w:ascii="Calibri" w:hAnsi="Calibri" w:cs="Calibri"/>
          <w:color w:val="000000"/>
          <w:sz w:val="20"/>
          <w:szCs w:val="20"/>
        </w:rPr>
        <w:t> </w:t>
      </w:r>
    </w:p>
    <w:p w14:paraId="410532F9" w14:textId="77777777" w:rsidR="009B65F6" w:rsidRDefault="009B65F6">
      <w:pPr>
        <w:pStyle w:val="paragraph"/>
        <w:numPr>
          <w:ilvl w:val="0"/>
          <w:numId w:val="134"/>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Specjalista ds. Zgodności;</w:t>
      </w:r>
      <w:r>
        <w:rPr>
          <w:rStyle w:val="eop"/>
          <w:rFonts w:ascii="Calibri" w:hAnsi="Calibri" w:cs="Calibri"/>
          <w:color w:val="000000"/>
          <w:sz w:val="20"/>
          <w:szCs w:val="20"/>
        </w:rPr>
        <w:t> </w:t>
      </w:r>
    </w:p>
    <w:p w14:paraId="7F8153FE" w14:textId="77777777" w:rsidR="009B65F6" w:rsidRDefault="009B65F6">
      <w:pPr>
        <w:pStyle w:val="paragraph"/>
        <w:numPr>
          <w:ilvl w:val="0"/>
          <w:numId w:val="135"/>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Specjalista ds. Bezpieczeństwa Fizycznego;</w:t>
      </w:r>
      <w:r>
        <w:rPr>
          <w:rStyle w:val="eop"/>
          <w:rFonts w:ascii="Calibri" w:hAnsi="Calibri" w:cs="Calibri"/>
          <w:color w:val="000000"/>
          <w:sz w:val="20"/>
          <w:szCs w:val="20"/>
        </w:rPr>
        <w:t> </w:t>
      </w:r>
    </w:p>
    <w:p w14:paraId="1F8039CD" w14:textId="77777777" w:rsidR="009B65F6" w:rsidRDefault="009B65F6">
      <w:pPr>
        <w:pStyle w:val="paragraph"/>
        <w:numPr>
          <w:ilvl w:val="0"/>
          <w:numId w:val="13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Architekt Systemów Bezpieczeństwa;</w:t>
      </w:r>
      <w:r>
        <w:rPr>
          <w:rStyle w:val="eop"/>
          <w:rFonts w:ascii="Calibri" w:hAnsi="Calibri" w:cs="Calibri"/>
          <w:color w:val="000000"/>
          <w:sz w:val="20"/>
          <w:szCs w:val="20"/>
        </w:rPr>
        <w:t> </w:t>
      </w:r>
    </w:p>
    <w:p w14:paraId="15363123" w14:textId="77777777" w:rsidR="009B65F6" w:rsidRDefault="009B65F6">
      <w:pPr>
        <w:pStyle w:val="paragraph"/>
        <w:numPr>
          <w:ilvl w:val="0"/>
          <w:numId w:val="137"/>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Koordynator Programu Bezpieczeństwa;</w:t>
      </w:r>
      <w:r>
        <w:rPr>
          <w:rStyle w:val="eop"/>
          <w:rFonts w:ascii="Calibri" w:hAnsi="Calibri" w:cs="Calibri"/>
          <w:color w:val="000000"/>
          <w:sz w:val="20"/>
          <w:szCs w:val="20"/>
        </w:rPr>
        <w:t> </w:t>
      </w:r>
    </w:p>
    <w:p w14:paraId="5B07C003" w14:textId="77777777" w:rsidR="009B65F6" w:rsidRDefault="009B65F6">
      <w:pPr>
        <w:pStyle w:val="paragraph"/>
        <w:numPr>
          <w:ilvl w:val="0"/>
          <w:numId w:val="138"/>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Analityk Bezpieczeństwa (II linia wsparcia);</w:t>
      </w:r>
      <w:r>
        <w:rPr>
          <w:rStyle w:val="eop"/>
          <w:rFonts w:ascii="Calibri" w:hAnsi="Calibri" w:cs="Calibri"/>
          <w:color w:val="000000"/>
          <w:sz w:val="20"/>
          <w:szCs w:val="20"/>
        </w:rPr>
        <w:t> </w:t>
      </w:r>
    </w:p>
    <w:p w14:paraId="535E2B0D" w14:textId="77777777" w:rsidR="009B65F6" w:rsidRDefault="009B65F6">
      <w:pPr>
        <w:pStyle w:val="paragraph"/>
        <w:numPr>
          <w:ilvl w:val="0"/>
          <w:numId w:val="139"/>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Inżynier ds. Bezpieczeństwa (II linia wsparcia);</w:t>
      </w:r>
      <w:r>
        <w:rPr>
          <w:rStyle w:val="eop"/>
          <w:rFonts w:ascii="Calibri" w:hAnsi="Calibri" w:cs="Calibri"/>
          <w:color w:val="000000"/>
          <w:sz w:val="20"/>
          <w:szCs w:val="20"/>
        </w:rPr>
        <w:t> </w:t>
      </w:r>
    </w:p>
    <w:p w14:paraId="5EA66424" w14:textId="77777777" w:rsidR="009B65F6" w:rsidRDefault="009B65F6">
      <w:pPr>
        <w:pStyle w:val="paragraph"/>
        <w:numPr>
          <w:ilvl w:val="0"/>
          <w:numId w:val="140"/>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Administrator Systemów Bezpieczeństwa (II linia wsparcia);</w:t>
      </w:r>
      <w:r>
        <w:rPr>
          <w:rStyle w:val="eop"/>
          <w:rFonts w:ascii="Calibri" w:hAnsi="Calibri" w:cs="Calibri"/>
          <w:color w:val="000000"/>
          <w:sz w:val="20"/>
          <w:szCs w:val="20"/>
        </w:rPr>
        <w:t> </w:t>
      </w:r>
    </w:p>
    <w:p w14:paraId="305CB1CA" w14:textId="77777777" w:rsidR="009B65F6" w:rsidRDefault="009B65F6">
      <w:pPr>
        <w:pStyle w:val="paragraph"/>
        <w:numPr>
          <w:ilvl w:val="0"/>
          <w:numId w:val="141"/>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Specjalista ds. Odpowiedzi na Incydenty (III linia wsparcia);</w:t>
      </w:r>
      <w:r>
        <w:rPr>
          <w:rStyle w:val="eop"/>
          <w:rFonts w:ascii="Calibri" w:hAnsi="Calibri" w:cs="Calibri"/>
          <w:color w:val="000000"/>
          <w:sz w:val="20"/>
          <w:szCs w:val="20"/>
        </w:rPr>
        <w:t> </w:t>
      </w:r>
    </w:p>
    <w:p w14:paraId="6F1D5DC2" w14:textId="77777777" w:rsidR="009B65F6" w:rsidRDefault="009B65F6">
      <w:pPr>
        <w:pStyle w:val="paragraph"/>
        <w:numPr>
          <w:ilvl w:val="0"/>
          <w:numId w:val="142"/>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Specjalista ds. Testów Penetracyjnych (III linia wsparcia);</w:t>
      </w:r>
      <w:r>
        <w:rPr>
          <w:rStyle w:val="eop"/>
          <w:rFonts w:ascii="Calibri" w:hAnsi="Calibri" w:cs="Calibri"/>
          <w:color w:val="000000"/>
          <w:sz w:val="20"/>
          <w:szCs w:val="20"/>
        </w:rPr>
        <w:t> </w:t>
      </w:r>
    </w:p>
    <w:p w14:paraId="54A2D156" w14:textId="77777777" w:rsidR="009B65F6" w:rsidRDefault="009B65F6">
      <w:pPr>
        <w:pStyle w:val="paragraph"/>
        <w:numPr>
          <w:ilvl w:val="0"/>
          <w:numId w:val="143"/>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Specjalista ds. Testów Socjotechnicznych (III linia wsparcia).</w:t>
      </w:r>
      <w:r>
        <w:rPr>
          <w:rStyle w:val="eop"/>
          <w:rFonts w:ascii="Calibri" w:hAnsi="Calibri" w:cs="Calibri"/>
          <w:color w:val="000000"/>
          <w:sz w:val="20"/>
          <w:szCs w:val="20"/>
        </w:rPr>
        <w:t> </w:t>
      </w:r>
    </w:p>
    <w:p w14:paraId="0545C5CF"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60C24973"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rPr>
        <w:t xml:space="preserve">4. Regulacje prawne i </w:t>
      </w:r>
      <w:proofErr w:type="spellStart"/>
      <w:r>
        <w:rPr>
          <w:rStyle w:val="normaltextrun"/>
          <w:rFonts w:ascii="Calibri" w:hAnsi="Calibri" w:cs="Calibri"/>
          <w:b/>
          <w:bCs/>
          <w:color w:val="000000"/>
          <w:sz w:val="20"/>
          <w:szCs w:val="20"/>
        </w:rPr>
        <w:t>compliance</w:t>
      </w:r>
      <w:proofErr w:type="spellEnd"/>
      <w:r>
        <w:rPr>
          <w:rStyle w:val="normaltextrun"/>
          <w:rFonts w:ascii="Calibri" w:hAnsi="Calibri" w:cs="Calibri"/>
          <w:b/>
          <w:bCs/>
          <w:color w:val="000000"/>
          <w:sz w:val="20"/>
          <w:szCs w:val="20"/>
        </w:rPr>
        <w:t>:  </w:t>
      </w:r>
      <w:r>
        <w:rPr>
          <w:rStyle w:val="eop"/>
          <w:rFonts w:ascii="Calibri" w:hAnsi="Calibri" w:cs="Calibri"/>
          <w:color w:val="000000"/>
          <w:sz w:val="20"/>
          <w:szCs w:val="20"/>
        </w:rPr>
        <w:t> </w:t>
      </w:r>
    </w:p>
    <w:p w14:paraId="1888A3E9"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xml:space="preserve">- Zharmonizowanie działalności Podmiotu z imperatywami Ustawy o Krajowym Systemie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 z naciskiem na implementację procedur i protokołów zapewniających wytrzymałość infrastruktury informatycznej na potencjalne zagrożenia cyfrowe.</w:t>
      </w:r>
      <w:r>
        <w:rPr>
          <w:rStyle w:val="eop"/>
          <w:rFonts w:ascii="Calibri" w:hAnsi="Calibri" w:cs="Calibri"/>
          <w:color w:val="000000"/>
          <w:sz w:val="20"/>
          <w:szCs w:val="20"/>
        </w:rPr>
        <w:t> </w:t>
      </w:r>
    </w:p>
    <w:p w14:paraId="4D04E109"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lastRenderedPageBreak/>
        <w:t xml:space="preserve">- Inicjacja, adaptacja, </w:t>
      </w:r>
      <w:proofErr w:type="spellStart"/>
      <w:r>
        <w:rPr>
          <w:rStyle w:val="normaltextrun"/>
          <w:rFonts w:ascii="Calibri" w:hAnsi="Calibri" w:cs="Calibri"/>
          <w:color w:val="000000"/>
          <w:sz w:val="20"/>
          <w:szCs w:val="20"/>
        </w:rPr>
        <w:t>perpetuacja</w:t>
      </w:r>
      <w:proofErr w:type="spellEnd"/>
      <w:r>
        <w:rPr>
          <w:rStyle w:val="normaltextrun"/>
          <w:rFonts w:ascii="Calibri" w:hAnsi="Calibri" w:cs="Calibri"/>
          <w:color w:val="000000"/>
          <w:sz w:val="20"/>
          <w:szCs w:val="20"/>
        </w:rPr>
        <w:t xml:space="preserve"> oraz ewolucja Systemu Zarządzania Bezpieczeństwem Informacji, skonstruowanego na fundamencie czterech norm określonych w paragrafie 20 Krajowego Ramienia Interoperacyjności, stanowiących kamień węgielny dla ochrony danych.</w:t>
      </w:r>
      <w:r>
        <w:rPr>
          <w:rStyle w:val="eop"/>
          <w:rFonts w:ascii="Calibri" w:hAnsi="Calibri" w:cs="Calibri"/>
          <w:color w:val="000000"/>
          <w:sz w:val="20"/>
          <w:szCs w:val="20"/>
        </w:rPr>
        <w:t> </w:t>
      </w:r>
    </w:p>
    <w:p w14:paraId="4F39E35F"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Egzekwowanie procedury tworzenia redundancji danych dziennikowych poprzez generowanie kopii zapasowych, które będą przechowywane przez okres minimalny dwóch lat, zgodnie z dyrektywą zawartą w paragrafie 21 Krajowego Ramienia Interoperacyjności.</w:t>
      </w:r>
      <w:r>
        <w:rPr>
          <w:rStyle w:val="eop"/>
          <w:rFonts w:ascii="Calibri" w:hAnsi="Calibri" w:cs="Calibri"/>
          <w:color w:val="000000"/>
          <w:sz w:val="20"/>
          <w:szCs w:val="20"/>
        </w:rPr>
        <w:t> </w:t>
      </w:r>
    </w:p>
    <w:p w14:paraId="7AD489D3"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Implementacja kompleksowej agregacji logów (rejestrowanych zdarzeń) pochodzących z heterogenicznej gamy urządzeń, maszyn i aplikacji działających w ramach infrastruktury teleinformatycznej Podmiotu, umożliwiająca szczegółową analizę i audyt bezpieczeństwa.</w:t>
      </w:r>
      <w:r>
        <w:rPr>
          <w:rStyle w:val="eop"/>
          <w:rFonts w:ascii="Calibri" w:hAnsi="Calibri" w:cs="Calibri"/>
          <w:color w:val="000000"/>
          <w:sz w:val="20"/>
          <w:szCs w:val="20"/>
        </w:rPr>
        <w:t> </w:t>
      </w:r>
    </w:p>
    <w:p w14:paraId="46B86D72"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xml:space="preserve">- Integracja z zaawansowanym systemem zarządzania </w:t>
      </w:r>
      <w:proofErr w:type="spellStart"/>
      <w:r>
        <w:rPr>
          <w:rStyle w:val="normaltextrun"/>
          <w:rFonts w:ascii="Calibri" w:hAnsi="Calibri" w:cs="Calibri"/>
          <w:color w:val="000000"/>
          <w:sz w:val="20"/>
          <w:szCs w:val="20"/>
        </w:rPr>
        <w:t>cyberbezpieczeństwem</w:t>
      </w:r>
      <w:proofErr w:type="spellEnd"/>
      <w:r>
        <w:rPr>
          <w:rStyle w:val="normaltextrun"/>
          <w:rFonts w:ascii="Calibri" w:hAnsi="Calibri" w:cs="Calibri"/>
          <w:color w:val="000000"/>
          <w:sz w:val="20"/>
          <w:szCs w:val="20"/>
        </w:rPr>
        <w:t xml:space="preserve"> S46 (S46-react), celem optymalizacji procesów detekcji, reagowania i prewencji w zakresie incydentów bezpieczeństwa cyfrowego.</w:t>
      </w:r>
      <w:r>
        <w:rPr>
          <w:rStyle w:val="eop"/>
          <w:rFonts w:ascii="Calibri" w:hAnsi="Calibri" w:cs="Calibri"/>
          <w:color w:val="000000"/>
          <w:sz w:val="20"/>
          <w:szCs w:val="20"/>
        </w:rPr>
        <w:t> </w:t>
      </w:r>
    </w:p>
    <w:p w14:paraId="2C4B89C1"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Kodyfikacja programu regularnych audytów wewnętrznych i zewnętrznych, obejmujących spektrum standardów i regulacji (KRI, KSC, ISO, RODO), wraz z przeprowadzaniem testów penetracyjnych i socjotechnicznych, mających na celu weryfikację skuteczności implementowanych środków ochrony.</w:t>
      </w:r>
      <w:r>
        <w:rPr>
          <w:rStyle w:val="eop"/>
          <w:rFonts w:ascii="Calibri" w:hAnsi="Calibri" w:cs="Calibri"/>
          <w:color w:val="000000"/>
          <w:sz w:val="20"/>
          <w:szCs w:val="20"/>
        </w:rPr>
        <w:t> </w:t>
      </w:r>
    </w:p>
    <w:p w14:paraId="68F074B2"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Monitorowanie zdarzeń systemowych w trybie ciągłym, poprzez wykorzystanie mechanizmów korelacji zdarzeń, umożliwiających identyfikację i interpretację wzorców aktywności sugerujących potencjalne scenariusze ataków cybernetycznych.</w:t>
      </w:r>
      <w:r>
        <w:rPr>
          <w:rStyle w:val="eop"/>
          <w:rFonts w:ascii="Calibri" w:hAnsi="Calibri" w:cs="Calibri"/>
          <w:color w:val="000000"/>
          <w:sz w:val="20"/>
          <w:szCs w:val="20"/>
        </w:rPr>
        <w:t> </w:t>
      </w:r>
    </w:p>
    <w:p w14:paraId="6BB9CAB8"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xml:space="preserve">- Dostosowanie się do rozszerzonego zakresu wymagań wynikających z implementacji Dyrektywy NIS2, która wprowadza nowe, zaostrzone standardy w zakresie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 wymagające od organizacji ponownej oceny i ulepszenia istniejących strategii ochrony danych.</w:t>
      </w:r>
      <w:r>
        <w:rPr>
          <w:rStyle w:val="eop"/>
          <w:rFonts w:ascii="Calibri" w:hAnsi="Calibri" w:cs="Calibri"/>
          <w:color w:val="000000"/>
          <w:sz w:val="20"/>
          <w:szCs w:val="20"/>
        </w:rPr>
        <w:t> </w:t>
      </w:r>
    </w:p>
    <w:p w14:paraId="51A2F0ED"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Wyznaczenie dedykowanego Pełnomocnika ds. Systemu Zarządzania Bezpieczeństwem Informacji, którego rola nie będzie interferować ani generować konfliktów interesów z innymi kluczowymi funkcjami w organizacji (np. Inspektorem Ochrony Danych, Informatykiem, Dyrektorem).</w:t>
      </w:r>
      <w:r>
        <w:rPr>
          <w:rStyle w:val="eop"/>
          <w:rFonts w:ascii="Calibri" w:hAnsi="Calibri" w:cs="Calibri"/>
          <w:color w:val="000000"/>
          <w:sz w:val="20"/>
          <w:szCs w:val="20"/>
        </w:rPr>
        <w:t> </w:t>
      </w:r>
    </w:p>
    <w:p w14:paraId="73018624"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Rekonfiguracja systemów informatycznych oraz protokołów pracy zdalnej w zgodzie ze zmienionymi standardami bezpieczeństwa, uwzględniającymi nowelizację Kodeksu Pracy, w celu zabezpieczenia integralności danych korporacyjnych w rozproszonym środowisku pracy.</w:t>
      </w:r>
      <w:r>
        <w:rPr>
          <w:rStyle w:val="eop"/>
          <w:rFonts w:ascii="Calibri" w:hAnsi="Calibri" w:cs="Calibri"/>
          <w:color w:val="000000"/>
          <w:sz w:val="20"/>
          <w:szCs w:val="20"/>
        </w:rPr>
        <w:t> </w:t>
      </w:r>
    </w:p>
    <w:p w14:paraId="1C840F50"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xml:space="preserve">- Realizacja oczekiwań organów nadzorczych w kontekście konstruowania oraz utrzymywania zaawansowanych systemów </w:t>
      </w:r>
      <w:proofErr w:type="spellStart"/>
      <w:r>
        <w:rPr>
          <w:rStyle w:val="normaltextrun"/>
          <w:rFonts w:ascii="Calibri" w:hAnsi="Calibri" w:cs="Calibri"/>
          <w:color w:val="000000"/>
          <w:sz w:val="20"/>
          <w:szCs w:val="20"/>
        </w:rPr>
        <w:t>cyberbezpieczeństwa</w:t>
      </w:r>
      <w:proofErr w:type="spellEnd"/>
      <w:r>
        <w:rPr>
          <w:rStyle w:val="normaltextrun"/>
          <w:rFonts w:ascii="Calibri" w:hAnsi="Calibri" w:cs="Calibri"/>
          <w:color w:val="000000"/>
          <w:sz w:val="20"/>
          <w:szCs w:val="20"/>
        </w:rPr>
        <w:t>, zdolnych do przeciwdziałania współczesnym zagrożeniom w przestrzeni cyfrowej.</w:t>
      </w:r>
      <w:r>
        <w:rPr>
          <w:rStyle w:val="eop"/>
          <w:rFonts w:ascii="Calibri" w:hAnsi="Calibri" w:cs="Calibri"/>
          <w:color w:val="000000"/>
          <w:sz w:val="20"/>
          <w:szCs w:val="20"/>
        </w:rPr>
        <w:t> </w:t>
      </w:r>
    </w:p>
    <w:p w14:paraId="114C29D6"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Implementacja rygorystycznych protokołów ochrony danych osobowych, mających na celu eliminację ryzyka wycieków informacji, spowodowanych przez nieświadome bądź intencjonalne działania personelu organizacji.</w:t>
      </w:r>
      <w:r>
        <w:rPr>
          <w:rStyle w:val="eop"/>
          <w:rFonts w:ascii="Calibri" w:hAnsi="Calibri" w:cs="Calibri"/>
          <w:color w:val="000000"/>
          <w:sz w:val="20"/>
          <w:szCs w:val="20"/>
        </w:rPr>
        <w:t> </w:t>
      </w:r>
    </w:p>
    <w:p w14:paraId="31EDABF1"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Automatyzacja procesów aktualizacji oprogramowania w celu zapewnienia najwyższego poziom</w:t>
      </w:r>
      <w:r>
        <w:rPr>
          <w:rStyle w:val="eop"/>
          <w:rFonts w:ascii="Calibri" w:hAnsi="Calibri" w:cs="Calibri"/>
          <w:color w:val="000000"/>
          <w:sz w:val="20"/>
          <w:szCs w:val="20"/>
        </w:rPr>
        <w:t> </w:t>
      </w:r>
    </w:p>
    <w:p w14:paraId="05EA150C"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00360E55"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34D0835C"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rPr>
        <w:t>5. Zarządzanie bezpieczeństwem w praktyce:  </w:t>
      </w:r>
      <w:r>
        <w:rPr>
          <w:rStyle w:val="eop"/>
          <w:rFonts w:ascii="Calibri" w:hAnsi="Calibri" w:cs="Calibri"/>
          <w:color w:val="000000"/>
          <w:sz w:val="20"/>
          <w:szCs w:val="20"/>
        </w:rPr>
        <w:t> </w:t>
      </w:r>
    </w:p>
    <w:p w14:paraId="3E4C27E8"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Zrozumienie znaczenia typów licencji względem konieczności ich testowania:</w:t>
      </w:r>
      <w:r>
        <w:rPr>
          <w:rStyle w:val="eop"/>
          <w:rFonts w:ascii="Calibri" w:hAnsi="Calibri" w:cs="Calibri"/>
          <w:color w:val="000000"/>
          <w:sz w:val="20"/>
          <w:szCs w:val="20"/>
        </w:rPr>
        <w:t> </w:t>
      </w:r>
    </w:p>
    <w:p w14:paraId="0AA3BC16" w14:textId="77777777" w:rsidR="009B65F6" w:rsidRDefault="009B65F6">
      <w:pPr>
        <w:pStyle w:val="paragraph"/>
        <w:numPr>
          <w:ilvl w:val="0"/>
          <w:numId w:val="144"/>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Licencje niewyłączne, w których udzielający licencji może zezwolić na korzystanie z utworu wielu osobom równocześnie, które nie muszą mieć formy pisemnej. </w:t>
      </w:r>
      <w:r>
        <w:rPr>
          <w:rStyle w:val="eop"/>
          <w:rFonts w:ascii="Calibri" w:hAnsi="Calibri" w:cs="Calibri"/>
          <w:color w:val="000000"/>
          <w:sz w:val="20"/>
          <w:szCs w:val="20"/>
        </w:rPr>
        <w:t> </w:t>
      </w:r>
    </w:p>
    <w:p w14:paraId="46735270" w14:textId="77777777" w:rsidR="009B65F6" w:rsidRDefault="009B65F6">
      <w:pPr>
        <w:pStyle w:val="paragraph"/>
        <w:numPr>
          <w:ilvl w:val="0"/>
          <w:numId w:val="145"/>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Licencje wyłączne, spotykane głównie w przypadku oprogramowania pisanego na zamówienie (np. strona www), w tym przypadku zwykle umowa licencyjna wynika z umowy o dzieło, na podstawie której firma wykonująca oprogramowanie wykonuje zamówioną aplikację, umowa taka wymaga formy pisemnej pod rygorem nieważności.</w:t>
      </w:r>
      <w:r>
        <w:rPr>
          <w:rStyle w:val="eop"/>
          <w:rFonts w:ascii="Calibri" w:hAnsi="Calibri" w:cs="Calibri"/>
          <w:color w:val="000000"/>
          <w:sz w:val="20"/>
          <w:szCs w:val="20"/>
        </w:rPr>
        <w:t> </w:t>
      </w:r>
    </w:p>
    <w:p w14:paraId="512E603D" w14:textId="77777777" w:rsidR="009B65F6" w:rsidRDefault="009B65F6">
      <w:pPr>
        <w:pStyle w:val="paragraph"/>
        <w:numPr>
          <w:ilvl w:val="0"/>
          <w:numId w:val="14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 xml:space="preserve">Sublicencja, w której licencjobiorca może udzielić dalszej licencji, pod </w:t>
      </w:r>
      <w:proofErr w:type="gramStart"/>
      <w:r>
        <w:rPr>
          <w:rStyle w:val="normaltextrun"/>
          <w:rFonts w:ascii="Calibri" w:hAnsi="Calibri" w:cs="Calibri"/>
          <w:color w:val="000000"/>
          <w:sz w:val="20"/>
          <w:szCs w:val="20"/>
        </w:rPr>
        <w:t>warunkiem</w:t>
      </w:r>
      <w:proofErr w:type="gramEnd"/>
      <w:r>
        <w:rPr>
          <w:rStyle w:val="normaltextrun"/>
          <w:rFonts w:ascii="Calibri" w:hAnsi="Calibri" w:cs="Calibri"/>
          <w:color w:val="000000"/>
          <w:sz w:val="20"/>
          <w:szCs w:val="20"/>
        </w:rPr>
        <w:t xml:space="preserve"> wszakże takiego upoważnienia w jego umowie licencyjnej.</w:t>
      </w:r>
      <w:r>
        <w:rPr>
          <w:rStyle w:val="eop"/>
          <w:rFonts w:ascii="Calibri" w:hAnsi="Calibri" w:cs="Calibri"/>
          <w:color w:val="000000"/>
          <w:sz w:val="20"/>
          <w:szCs w:val="20"/>
        </w:rPr>
        <w:t> </w:t>
      </w:r>
    </w:p>
    <w:p w14:paraId="7B2EDDEC" w14:textId="77777777" w:rsidR="009B65F6" w:rsidRDefault="009B65F6">
      <w:pPr>
        <w:pStyle w:val="paragraph"/>
        <w:numPr>
          <w:ilvl w:val="0"/>
          <w:numId w:val="147"/>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OEM, to programy sprzedawane wraz ze sprzętem komputerowym (przypisane do konkretnego komputera), po wymianie sprzętu na nowszy, nie można ich przenieść na nowy komputer tylko trzeba ponownie je zakupić.</w:t>
      </w:r>
      <w:r>
        <w:rPr>
          <w:rStyle w:val="eop"/>
          <w:rFonts w:ascii="Calibri" w:hAnsi="Calibri" w:cs="Calibri"/>
          <w:color w:val="000000"/>
          <w:sz w:val="20"/>
          <w:szCs w:val="20"/>
        </w:rPr>
        <w:t> </w:t>
      </w:r>
    </w:p>
    <w:p w14:paraId="500497CD" w14:textId="77777777" w:rsidR="009B65F6" w:rsidRDefault="009B65F6">
      <w:pPr>
        <w:pStyle w:val="paragraph"/>
        <w:numPr>
          <w:ilvl w:val="0"/>
          <w:numId w:val="148"/>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BOX, to programy, które można przenosić na kolejne komputery jednak pod warunkiem, że zawsze zainstalowany jest tylko na jednym komputerze. Legalny jest tylko program ostatnio zainstalowany.</w:t>
      </w:r>
      <w:r>
        <w:rPr>
          <w:rStyle w:val="eop"/>
          <w:rFonts w:ascii="Calibri" w:hAnsi="Calibri" w:cs="Calibri"/>
          <w:color w:val="000000"/>
          <w:sz w:val="20"/>
          <w:szCs w:val="20"/>
        </w:rPr>
        <w:t> </w:t>
      </w:r>
    </w:p>
    <w:p w14:paraId="5B40710F" w14:textId="77777777" w:rsidR="009B65F6" w:rsidRDefault="009B65F6">
      <w:pPr>
        <w:pStyle w:val="paragraph"/>
        <w:numPr>
          <w:ilvl w:val="0"/>
          <w:numId w:val="149"/>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color w:val="000000"/>
          <w:sz w:val="20"/>
          <w:szCs w:val="20"/>
        </w:rPr>
        <w:t>Open Source (otwarte oprogramowanie) to alternatywa dla Freeware (wolne oprogramowanie), którego celem jest istnienie swobodnego dostępu do oprogramowania dla wszystkich jego uczestników. Zapewnia swoim użytkownikom prawo do legalnego oraz darmowe.</w:t>
      </w:r>
      <w:r>
        <w:rPr>
          <w:rStyle w:val="eop"/>
          <w:rFonts w:ascii="Calibri" w:hAnsi="Calibri" w:cs="Calibri"/>
          <w:color w:val="000000"/>
          <w:sz w:val="20"/>
          <w:szCs w:val="20"/>
        </w:rPr>
        <w:t> </w:t>
      </w:r>
    </w:p>
    <w:p w14:paraId="523E2144"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xml:space="preserve">- Techniki </w:t>
      </w:r>
      <w:proofErr w:type="spellStart"/>
      <w:r>
        <w:rPr>
          <w:rStyle w:val="normaltextrun"/>
          <w:rFonts w:ascii="Calibri" w:hAnsi="Calibri" w:cs="Calibri"/>
          <w:color w:val="000000"/>
          <w:sz w:val="20"/>
          <w:szCs w:val="20"/>
        </w:rPr>
        <w:t>hardeningu</w:t>
      </w:r>
      <w:proofErr w:type="spellEnd"/>
      <w:r>
        <w:rPr>
          <w:rStyle w:val="normaltextrun"/>
          <w:rFonts w:ascii="Calibri" w:hAnsi="Calibri" w:cs="Calibri"/>
          <w:color w:val="000000"/>
          <w:sz w:val="20"/>
          <w:szCs w:val="20"/>
        </w:rPr>
        <w:t xml:space="preserve">: Wzmocnienie infrastruktury IT oraz zarządzanie </w:t>
      </w:r>
      <w:proofErr w:type="spellStart"/>
      <w:r>
        <w:rPr>
          <w:rStyle w:val="normaltextrun"/>
          <w:rFonts w:ascii="Calibri" w:hAnsi="Calibri" w:cs="Calibri"/>
          <w:color w:val="000000"/>
          <w:sz w:val="20"/>
          <w:szCs w:val="20"/>
        </w:rPr>
        <w:t>patchami</w:t>
      </w:r>
      <w:proofErr w:type="spellEnd"/>
      <w:r>
        <w:rPr>
          <w:rStyle w:val="normaltextrun"/>
          <w:rFonts w:ascii="Calibri" w:hAnsi="Calibri" w:cs="Calibri"/>
          <w:color w:val="000000"/>
          <w:sz w:val="20"/>
          <w:szCs w:val="20"/>
        </w:rPr>
        <w:t xml:space="preserve"> bezpieczeństwa.</w:t>
      </w:r>
      <w:r>
        <w:rPr>
          <w:rStyle w:val="eop"/>
          <w:rFonts w:ascii="Calibri" w:hAnsi="Calibri" w:cs="Calibri"/>
          <w:color w:val="000000"/>
          <w:sz w:val="20"/>
          <w:szCs w:val="20"/>
        </w:rPr>
        <w:t> </w:t>
      </w:r>
    </w:p>
    <w:p w14:paraId="348F1F38"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 Testy penetracyjne i socjotechniczne: Organizacja i przeprowadzanie testów w celu oceny gotowości organizacji</w:t>
      </w:r>
      <w:r>
        <w:rPr>
          <w:rStyle w:val="eop"/>
          <w:rFonts w:ascii="Calibri" w:hAnsi="Calibri" w:cs="Calibri"/>
          <w:color w:val="000000"/>
          <w:sz w:val="20"/>
          <w:szCs w:val="20"/>
        </w:rPr>
        <w:t> </w:t>
      </w:r>
    </w:p>
    <w:p w14:paraId="71AD884C"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2952CD76" w14:textId="77777777" w:rsidR="009B65F6" w:rsidRDefault="009B65F6" w:rsidP="009B65F6">
      <w:pPr>
        <w:pStyle w:val="paragraph"/>
        <w:spacing w:before="0" w:beforeAutospacing="0" w:after="0" w:afterAutospacing="0"/>
        <w:textAlignment w:val="baseline"/>
        <w:rPr>
          <w:rStyle w:val="eop"/>
          <w:rFonts w:ascii="Calibri" w:hAnsi="Calibri" w:cs="Calibri"/>
          <w:color w:val="000000"/>
          <w:sz w:val="20"/>
          <w:szCs w:val="20"/>
        </w:rPr>
      </w:pPr>
      <w:proofErr w:type="gramStart"/>
      <w:r>
        <w:rPr>
          <w:rStyle w:val="normaltextrun"/>
          <w:rFonts w:ascii="Calibri" w:hAnsi="Calibri" w:cs="Calibri"/>
          <w:color w:val="000000"/>
          <w:sz w:val="20"/>
          <w:szCs w:val="20"/>
        </w:rPr>
        <w:lastRenderedPageBreak/>
        <w:t>Szkolenie  powinno</w:t>
      </w:r>
      <w:proofErr w:type="gramEnd"/>
      <w:r>
        <w:rPr>
          <w:rStyle w:val="normaltextrun"/>
          <w:rFonts w:ascii="Calibri" w:hAnsi="Calibri" w:cs="Calibri"/>
          <w:color w:val="000000"/>
          <w:sz w:val="20"/>
          <w:szCs w:val="20"/>
        </w:rPr>
        <w:t xml:space="preserve"> odbyć się w czasie nie krótszym niż 4 godziny robocze w ciągu jednego dnia z uwzględnieniem co najmniej 4 przerw po 15 minut. </w:t>
      </w:r>
      <w:proofErr w:type="gramStart"/>
      <w:r>
        <w:rPr>
          <w:rStyle w:val="normaltextrun"/>
          <w:rFonts w:ascii="Calibri" w:hAnsi="Calibri" w:cs="Calibri"/>
          <w:color w:val="000000"/>
          <w:sz w:val="20"/>
          <w:szCs w:val="20"/>
        </w:rPr>
        <w:t>Powinno  jest</w:t>
      </w:r>
      <w:proofErr w:type="gramEnd"/>
      <w:r>
        <w:rPr>
          <w:rStyle w:val="normaltextrun"/>
          <w:rFonts w:ascii="Calibri" w:hAnsi="Calibri" w:cs="Calibri"/>
          <w:color w:val="000000"/>
          <w:sz w:val="20"/>
          <w:szCs w:val="20"/>
        </w:rPr>
        <w:t xml:space="preserve"> 30 minut na pytania i odpowiedzi uczestników.</w:t>
      </w:r>
      <w:r>
        <w:rPr>
          <w:rStyle w:val="eop"/>
          <w:rFonts w:ascii="Calibri" w:hAnsi="Calibri" w:cs="Calibri"/>
          <w:color w:val="000000"/>
          <w:sz w:val="20"/>
          <w:szCs w:val="20"/>
        </w:rPr>
        <w:t> </w:t>
      </w:r>
    </w:p>
    <w:p w14:paraId="68A0F976" w14:textId="77777777" w:rsidR="009B65F6" w:rsidRDefault="009B65F6" w:rsidP="009B65F6">
      <w:pPr>
        <w:pStyle w:val="paragraph"/>
        <w:spacing w:before="0" w:beforeAutospacing="0" w:after="0" w:afterAutospacing="0"/>
        <w:textAlignment w:val="baseline"/>
        <w:rPr>
          <w:rStyle w:val="eop"/>
          <w:rFonts w:ascii="Calibri" w:hAnsi="Calibri" w:cs="Calibri"/>
          <w:color w:val="000000"/>
          <w:sz w:val="20"/>
          <w:szCs w:val="20"/>
        </w:rPr>
      </w:pPr>
    </w:p>
    <w:p w14:paraId="028F1CA8" w14:textId="4FEDA4F4" w:rsidR="009B65F6" w:rsidRPr="006B1D29" w:rsidRDefault="006B1D29" w:rsidP="009B65F6">
      <w:pPr>
        <w:pStyle w:val="paragraph"/>
        <w:spacing w:before="0" w:beforeAutospacing="0" w:after="0" w:afterAutospacing="0"/>
        <w:textAlignment w:val="baseline"/>
        <w:rPr>
          <w:rFonts w:ascii="Segoe UI" w:hAnsi="Segoe UI" w:cs="Segoe UI"/>
          <w:b/>
          <w:bCs/>
          <w:u w:val="single"/>
        </w:rPr>
      </w:pPr>
      <w:r w:rsidRPr="006B1D29">
        <w:rPr>
          <w:rFonts w:ascii="Segoe UI" w:hAnsi="Segoe UI" w:cs="Segoe UI"/>
          <w:b/>
          <w:bCs/>
          <w:u w:val="single"/>
        </w:rPr>
        <w:t>Część IV</w:t>
      </w:r>
    </w:p>
    <w:p w14:paraId="474B0504" w14:textId="02DE6458" w:rsidR="009B65F6" w:rsidRPr="006B1D29" w:rsidRDefault="009B65F6">
      <w:pPr>
        <w:pStyle w:val="Akapitzlist"/>
        <w:numPr>
          <w:ilvl w:val="1"/>
          <w:numId w:val="87"/>
        </w:numPr>
        <w:spacing w:before="0" w:after="0" w:line="240" w:lineRule="auto"/>
        <w:textAlignment w:val="baseline"/>
        <w:rPr>
          <w:b/>
          <w:bCs/>
          <w:sz w:val="20"/>
          <w:szCs w:val="20"/>
          <w:lang w:eastAsia="pl-PL"/>
        </w:rPr>
      </w:pPr>
      <w:r w:rsidRPr="006B1D29">
        <w:rPr>
          <w:b/>
          <w:bCs/>
          <w:sz w:val="20"/>
          <w:szCs w:val="20"/>
          <w:lang w:eastAsia="pl-PL"/>
        </w:rPr>
        <w:t>Szkolenie SIEM </w:t>
      </w:r>
    </w:p>
    <w:p w14:paraId="240C35D6"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37A12E3"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Przedmiotem zamówienia jest przeprowadzenie kompleksowego szkolenia z zakresu obsługi i zarządzania systemem Security Information and Event Management (SIEM). Celem szkolenia jest zapewnienie uczestnikom wiedzy i umiejętności niezbędnych do efektywnego monitorowania, wykrywania oraz reagowania na zagrożenia bezpieczeństwa w czasie rzeczywistym.</w:t>
      </w:r>
      <w:r>
        <w:rPr>
          <w:rStyle w:val="eop"/>
          <w:rFonts w:ascii="Calibri" w:hAnsi="Calibri" w:cs="Calibri"/>
          <w:color w:val="000000"/>
          <w:sz w:val="20"/>
          <w:szCs w:val="20"/>
        </w:rPr>
        <w:t> </w:t>
      </w:r>
    </w:p>
    <w:p w14:paraId="7D332E28"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2F7EAE5E"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Szkolenie będzie obejmować następujące zagadnienia:</w:t>
      </w:r>
      <w:r>
        <w:rPr>
          <w:rStyle w:val="eop"/>
          <w:rFonts w:ascii="Calibri" w:hAnsi="Calibri" w:cs="Calibri"/>
          <w:color w:val="000000"/>
          <w:sz w:val="20"/>
          <w:szCs w:val="20"/>
        </w:rPr>
        <w:t> </w:t>
      </w:r>
    </w:p>
    <w:p w14:paraId="29F40D1D"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1. Wprowadzenie do systemów SIEM oraz ich roli w zapewnianiu bezpieczeństwa informacji.</w:t>
      </w:r>
      <w:r>
        <w:rPr>
          <w:rStyle w:val="eop"/>
          <w:rFonts w:ascii="Calibri" w:hAnsi="Calibri" w:cs="Calibri"/>
          <w:color w:val="000000"/>
          <w:sz w:val="20"/>
          <w:szCs w:val="20"/>
        </w:rPr>
        <w:t> </w:t>
      </w:r>
    </w:p>
    <w:p w14:paraId="12A7D785"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2. Omówienie możliwości systemów SIEM, w tym analiza logów, wykrywanie intruzów, reagowanie na zagrożenia oraz integracja z innymi narzędziami bezpieczeństwa.</w:t>
      </w:r>
      <w:r>
        <w:rPr>
          <w:rStyle w:val="eop"/>
          <w:rFonts w:ascii="Calibri" w:hAnsi="Calibri" w:cs="Calibri"/>
          <w:color w:val="000000"/>
          <w:sz w:val="20"/>
          <w:szCs w:val="20"/>
        </w:rPr>
        <w:t> </w:t>
      </w:r>
    </w:p>
    <w:p w14:paraId="4C03D5D1"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3. Praktyczne aspekty zbierania, agregowania, indeksowania i analizowania danych bezpieczeństwa, w celu identyfikacji włamań, zagrożeń oraz anomalii behawioralnych.</w:t>
      </w:r>
      <w:r>
        <w:rPr>
          <w:rStyle w:val="eop"/>
          <w:rFonts w:ascii="Calibri" w:hAnsi="Calibri" w:cs="Calibri"/>
          <w:color w:val="000000"/>
          <w:sz w:val="20"/>
          <w:szCs w:val="20"/>
        </w:rPr>
        <w:t> </w:t>
      </w:r>
    </w:p>
    <w:p w14:paraId="4A2E9E39"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4. Zarządzanie podatnościami: metody identyfikacji słabości systemów i aplikacji, oraz techniki korelowania ich z aktualnymi bazami danych dotyczącymi podatności.</w:t>
      </w:r>
      <w:r>
        <w:rPr>
          <w:rStyle w:val="eop"/>
          <w:rFonts w:ascii="Calibri" w:hAnsi="Calibri" w:cs="Calibri"/>
          <w:color w:val="000000"/>
          <w:sz w:val="20"/>
          <w:szCs w:val="20"/>
        </w:rPr>
        <w:t> </w:t>
      </w:r>
    </w:p>
    <w:p w14:paraId="7978CEBD"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5. Ocena konfiguracji systemu i aplikacji zgodnie z najlepszymi praktykami i standardami, w tym analiza zgodności z regulacjami takimi jak RODO/GDPR, PCI DSS, NIST.</w:t>
      </w:r>
      <w:r>
        <w:rPr>
          <w:rStyle w:val="eop"/>
          <w:rFonts w:ascii="Calibri" w:hAnsi="Calibri" w:cs="Calibri"/>
          <w:color w:val="000000"/>
          <w:sz w:val="20"/>
          <w:szCs w:val="20"/>
        </w:rPr>
        <w:t> </w:t>
      </w:r>
    </w:p>
    <w:p w14:paraId="2AA0274A"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6. Reagowanie na incydenty: strategie i procedury tworzenia reguł alarmowych oraz zarządzanie reakcją na wykryte zagrożenia.</w:t>
      </w:r>
      <w:r>
        <w:rPr>
          <w:rStyle w:val="eop"/>
          <w:rFonts w:ascii="Calibri" w:hAnsi="Calibri" w:cs="Calibri"/>
          <w:color w:val="000000"/>
          <w:sz w:val="20"/>
          <w:szCs w:val="20"/>
        </w:rPr>
        <w:t> </w:t>
      </w:r>
    </w:p>
    <w:p w14:paraId="5D101AD2"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7. Przykłady zastosowania i najlepsze praktyki w wykorzystaniu systemów SIEM w różnych środowiskach, w tym w infrastrukturze chmurowej i w systemach kontenerowych.</w:t>
      </w:r>
      <w:r>
        <w:rPr>
          <w:rStyle w:val="eop"/>
          <w:rFonts w:ascii="Calibri" w:hAnsi="Calibri" w:cs="Calibri"/>
          <w:color w:val="000000"/>
          <w:sz w:val="20"/>
          <w:szCs w:val="20"/>
        </w:rPr>
        <w:t> </w:t>
      </w:r>
    </w:p>
    <w:p w14:paraId="4DE1DB6E"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6CABEF70"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Szkolenie ma na celu przygotowanie uczestników do samodzielnego zarządzania systemem SIEM, zrozumienia zasad ich działania oraz umiejętności konfiguracji i adaptacji systemu do specyficznych potrzeb organizacji. Uczestnicy nauczą się, jak efektywnie monitorować i analizować bezpieczeństwo w swoich systemach, identyfikować i reagować na zagrożenia, a także jak stosować najlepsze praktyki w celu zwiększenia ogólnego poziomu bezpieczeństwa informacji.</w:t>
      </w:r>
      <w:r>
        <w:rPr>
          <w:rStyle w:val="eop"/>
          <w:rFonts w:ascii="Calibri" w:hAnsi="Calibri" w:cs="Calibri"/>
          <w:color w:val="000000"/>
          <w:sz w:val="20"/>
          <w:szCs w:val="20"/>
        </w:rPr>
        <w:t> </w:t>
      </w:r>
    </w:p>
    <w:p w14:paraId="1B0D8BC8"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71B8474D" w14:textId="77777777" w:rsidR="009B65F6" w:rsidRDefault="009B65F6" w:rsidP="009B65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Czas trwania szkolenia przewidziano na 8 godzin roboczych w ciągu jednego dnia, z uwzględnieniem 4 przerw po 15 minut. Po dniu szkolenia będzie 30 minut na pytania i odpowiedzi uczestników.</w:t>
      </w:r>
      <w:r>
        <w:rPr>
          <w:rStyle w:val="eop"/>
          <w:rFonts w:ascii="Calibri" w:hAnsi="Calibri" w:cs="Calibri"/>
          <w:color w:val="000000"/>
          <w:sz w:val="20"/>
          <w:szCs w:val="20"/>
        </w:rPr>
        <w:t> </w:t>
      </w:r>
    </w:p>
    <w:p w14:paraId="45945866" w14:textId="77777777" w:rsidR="009B65F6" w:rsidRDefault="009B65F6" w:rsidP="009B65F6">
      <w:pPr>
        <w:spacing w:before="0" w:after="0" w:line="240" w:lineRule="auto"/>
        <w:rPr>
          <w:rFonts w:ascii="Calibri Light" w:hAnsi="Calibri Light" w:cs="Calibri Light"/>
          <w:b/>
          <w:bCs/>
          <w:sz w:val="22"/>
          <w:szCs w:val="22"/>
          <w:lang w:eastAsia="pl-PL"/>
        </w:rPr>
      </w:pPr>
    </w:p>
    <w:p w14:paraId="67100B9B" w14:textId="0976E414" w:rsidR="009B65F6" w:rsidRPr="006B1D29" w:rsidRDefault="006B1D29" w:rsidP="009B65F6">
      <w:pPr>
        <w:spacing w:before="0" w:after="0" w:line="240" w:lineRule="auto"/>
        <w:rPr>
          <w:rFonts w:ascii="Calibri Light" w:hAnsi="Calibri Light" w:cs="Calibri Light"/>
          <w:b/>
          <w:bCs/>
          <w:u w:val="single"/>
          <w:lang w:eastAsia="pl-PL"/>
        </w:rPr>
      </w:pPr>
      <w:r w:rsidRPr="006B1D29">
        <w:rPr>
          <w:rFonts w:ascii="Calibri Light" w:hAnsi="Calibri Light" w:cs="Calibri Light"/>
          <w:b/>
          <w:bCs/>
          <w:u w:val="single"/>
          <w:lang w:eastAsia="pl-PL"/>
        </w:rPr>
        <w:t xml:space="preserve">Część V </w:t>
      </w:r>
    </w:p>
    <w:p w14:paraId="6D9A2F3E" w14:textId="41C02EEE" w:rsidR="009B65F6" w:rsidRPr="006B1D29" w:rsidRDefault="009B65F6">
      <w:pPr>
        <w:pStyle w:val="Akapitzlist"/>
        <w:numPr>
          <w:ilvl w:val="2"/>
          <w:numId w:val="87"/>
        </w:numPr>
        <w:spacing w:before="0" w:after="0" w:line="240" w:lineRule="auto"/>
        <w:textAlignment w:val="baseline"/>
        <w:rPr>
          <w:b/>
          <w:bCs/>
          <w:sz w:val="20"/>
          <w:szCs w:val="20"/>
        </w:rPr>
      </w:pPr>
      <w:r w:rsidRPr="006B1D29">
        <w:rPr>
          <w:b/>
          <w:bCs/>
          <w:sz w:val="20"/>
          <w:szCs w:val="20"/>
          <w:lang w:eastAsia="pl-PL"/>
        </w:rPr>
        <w:t>Warsztaty SZBI.</w:t>
      </w:r>
    </w:p>
    <w:p w14:paraId="4F1359FB" w14:textId="77777777" w:rsidR="009B65F6" w:rsidRDefault="009B65F6" w:rsidP="009B65F6">
      <w:pPr>
        <w:jc w:val="both"/>
        <w:rPr>
          <w:b/>
          <w:bCs/>
          <w:sz w:val="20"/>
          <w:szCs w:val="20"/>
        </w:rPr>
      </w:pPr>
      <w:r>
        <w:rPr>
          <w:rFonts w:cs="Calibri"/>
          <w:b/>
          <w:bCs/>
          <w:sz w:val="20"/>
          <w:szCs w:val="20"/>
        </w:rPr>
        <w:t xml:space="preserve">W ramach warsztatów z osobą prowadzącą dotyczącym Systemu Zarządzania Bezpieczeństwem Informacji (SZBI), przewiduje się przegląd oraz omówienie przykładowej dokumentacji SZBI. Uczestnicy warsztatów będą również zaangażowani w proces tworzenia nowej dokumentacji, dostosowanej do specyficznych potrzeb organizacji, zgodnie z obowiązującymi normami i wymogami. Warsztaty mają na celu przekazanie wiedzy z zakresu opracowuje i ustanawia, wdraża i eksploatuje, monitoruje i przegląda oraz utrzymuje i doskonali system zarządzania bezpieczeństwem informacji zapewniający poufność, dostępność i integralność informacji z uwzględnieniem takich atrybutów, jak autentyczność, rozliczalność, niezaprzeczalność i niezawodność.        </w:t>
      </w:r>
      <w:proofErr w:type="gramStart"/>
      <w:r>
        <w:rPr>
          <w:rFonts w:cs="Calibri"/>
          <w:b/>
          <w:bCs/>
          <w:sz w:val="20"/>
          <w:szCs w:val="20"/>
        </w:rPr>
        <w:t xml:space="preserve">  .</w:t>
      </w:r>
      <w:proofErr w:type="gramEnd"/>
    </w:p>
    <w:p w14:paraId="346FC0C9" w14:textId="77777777" w:rsidR="009B65F6" w:rsidRDefault="009B65F6" w:rsidP="009B65F6">
      <w:pPr>
        <w:rPr>
          <w:rFonts w:cs="Calibri"/>
          <w:b/>
          <w:bCs/>
          <w:sz w:val="20"/>
          <w:szCs w:val="20"/>
        </w:rPr>
      </w:pPr>
      <w:r>
        <w:rPr>
          <w:rFonts w:cs="Calibri"/>
          <w:b/>
          <w:bCs/>
          <w:sz w:val="20"/>
          <w:szCs w:val="20"/>
        </w:rPr>
        <w:t>Dokumentacja musi zawierać następujące kryteria:</w:t>
      </w:r>
    </w:p>
    <w:p w14:paraId="3E43A740" w14:textId="77777777" w:rsidR="009B65F6" w:rsidRDefault="009B65F6">
      <w:pPr>
        <w:pStyle w:val="Akapitzlist"/>
        <w:numPr>
          <w:ilvl w:val="0"/>
          <w:numId w:val="150"/>
        </w:numPr>
        <w:rPr>
          <w:lang w:eastAsia="pl-PL"/>
        </w:rPr>
      </w:pPr>
      <w:r>
        <w:rPr>
          <w:rFonts w:cs="Calibri"/>
          <w:b/>
          <w:bCs/>
          <w:sz w:val="20"/>
          <w:szCs w:val="20"/>
        </w:rPr>
        <w:lastRenderedPageBreak/>
        <w:t>Ewidencja Obszaru Przetwarzania Informacji:</w:t>
      </w:r>
    </w:p>
    <w:p w14:paraId="44741FFC" w14:textId="77777777" w:rsidR="009B65F6" w:rsidRDefault="009B65F6">
      <w:pPr>
        <w:pStyle w:val="Akapitzlist"/>
        <w:numPr>
          <w:ilvl w:val="0"/>
          <w:numId w:val="151"/>
        </w:numPr>
        <w:spacing w:before="0" w:after="0" w:line="240" w:lineRule="auto"/>
        <w:rPr>
          <w:sz w:val="20"/>
          <w:szCs w:val="20"/>
          <w:lang w:eastAsia="pl-PL"/>
        </w:rPr>
      </w:pPr>
      <w:r>
        <w:rPr>
          <w:sz w:val="20"/>
          <w:szCs w:val="20"/>
          <w:lang w:eastAsia="pl-PL"/>
        </w:rPr>
        <w:t>Dokument musi zawierać ewidencję obszarów przetwarzania informacji, obejmującą lokalizacje wraz z oznaczeniami, nazwami, kondygnacjami i adresami.</w:t>
      </w:r>
    </w:p>
    <w:p w14:paraId="35FBE94E" w14:textId="77777777" w:rsidR="009B65F6" w:rsidRDefault="009B65F6">
      <w:pPr>
        <w:pStyle w:val="Akapitzlist"/>
        <w:numPr>
          <w:ilvl w:val="0"/>
          <w:numId w:val="151"/>
        </w:numPr>
        <w:rPr>
          <w:sz w:val="20"/>
          <w:szCs w:val="20"/>
          <w:lang w:eastAsia="pl-PL"/>
        </w:rPr>
      </w:pPr>
      <w:r>
        <w:rPr>
          <w:sz w:val="20"/>
          <w:szCs w:val="20"/>
          <w:lang w:eastAsia="pl-PL"/>
        </w:rPr>
        <w:t>Dokument powinien służyć do monitorowania i zarządzania miejscami, w których przetwarzane są chronione informacje.</w:t>
      </w:r>
    </w:p>
    <w:p w14:paraId="1C321840" w14:textId="77777777" w:rsidR="009B65F6" w:rsidRDefault="009B65F6">
      <w:pPr>
        <w:pStyle w:val="Akapitzlist"/>
        <w:numPr>
          <w:ilvl w:val="0"/>
          <w:numId w:val="150"/>
        </w:numPr>
        <w:rPr>
          <w:b/>
          <w:bCs/>
          <w:sz w:val="20"/>
          <w:szCs w:val="20"/>
          <w:lang w:eastAsia="pl-PL"/>
        </w:rPr>
      </w:pPr>
      <w:r>
        <w:rPr>
          <w:b/>
          <w:bCs/>
          <w:sz w:val="20"/>
          <w:szCs w:val="20"/>
          <w:lang w:eastAsia="pl-PL"/>
        </w:rPr>
        <w:t xml:space="preserve">Wprowadzenie do Systemu Zarządzania Bezpieczeństwem informacji </w:t>
      </w:r>
    </w:p>
    <w:p w14:paraId="48D90A98" w14:textId="77777777" w:rsidR="009B65F6" w:rsidRDefault="009B65F6">
      <w:pPr>
        <w:pStyle w:val="Akapitzlist"/>
        <w:numPr>
          <w:ilvl w:val="0"/>
          <w:numId w:val="152"/>
        </w:numPr>
        <w:rPr>
          <w:sz w:val="20"/>
          <w:szCs w:val="20"/>
          <w:lang w:eastAsia="pl-PL"/>
        </w:rPr>
      </w:pPr>
      <w:r>
        <w:rPr>
          <w:sz w:val="20"/>
          <w:szCs w:val="20"/>
          <w:lang w:eastAsia="pl-PL"/>
        </w:rPr>
        <w:t xml:space="preserve">Dokument musi definiować podstawowe zasady Systemu Zarządzania Bezpieczeństwem Informacji (SZBI), w tym ochronę aktywów informacyjnych, monitorowanie </w:t>
      </w:r>
      <w:proofErr w:type="spellStart"/>
      <w:r>
        <w:rPr>
          <w:sz w:val="20"/>
          <w:szCs w:val="20"/>
          <w:lang w:eastAsia="pl-PL"/>
        </w:rPr>
        <w:t>ryzyk</w:t>
      </w:r>
      <w:proofErr w:type="spellEnd"/>
      <w:r>
        <w:rPr>
          <w:sz w:val="20"/>
          <w:szCs w:val="20"/>
          <w:lang w:eastAsia="pl-PL"/>
        </w:rPr>
        <w:t xml:space="preserve"> oraz wdrażanie zabezpieczeń.</w:t>
      </w:r>
    </w:p>
    <w:p w14:paraId="49783DAA" w14:textId="77777777" w:rsidR="009B65F6" w:rsidRDefault="009B65F6">
      <w:pPr>
        <w:pStyle w:val="Akapitzlist"/>
        <w:numPr>
          <w:ilvl w:val="0"/>
          <w:numId w:val="152"/>
        </w:numPr>
        <w:rPr>
          <w:sz w:val="20"/>
          <w:szCs w:val="20"/>
          <w:lang w:eastAsia="pl-PL"/>
        </w:rPr>
      </w:pPr>
      <w:r>
        <w:rPr>
          <w:sz w:val="20"/>
          <w:szCs w:val="20"/>
          <w:lang w:eastAsia="pl-PL"/>
        </w:rPr>
        <w:t>Dokument powinien opisywać procesy zarządzania bezpieczeństwem informacji, bazujące na cyklu PDCA (Plan-Do-</w:t>
      </w:r>
      <w:proofErr w:type="spellStart"/>
      <w:r>
        <w:rPr>
          <w:sz w:val="20"/>
          <w:szCs w:val="20"/>
          <w:lang w:eastAsia="pl-PL"/>
        </w:rPr>
        <w:t>Check</w:t>
      </w:r>
      <w:proofErr w:type="spellEnd"/>
      <w:r>
        <w:rPr>
          <w:sz w:val="20"/>
          <w:szCs w:val="20"/>
          <w:lang w:eastAsia="pl-PL"/>
        </w:rPr>
        <w:t>-</w:t>
      </w:r>
      <w:proofErr w:type="spellStart"/>
      <w:r>
        <w:rPr>
          <w:sz w:val="20"/>
          <w:szCs w:val="20"/>
          <w:lang w:eastAsia="pl-PL"/>
        </w:rPr>
        <w:t>Act</w:t>
      </w:r>
      <w:proofErr w:type="spellEnd"/>
      <w:r>
        <w:rPr>
          <w:sz w:val="20"/>
          <w:szCs w:val="20"/>
          <w:lang w:eastAsia="pl-PL"/>
        </w:rPr>
        <w:t>), obejmujące szacowanie ryzyka, monitorowanie skuteczności zabezpieczeń i ich doskonalenie.</w:t>
      </w:r>
    </w:p>
    <w:p w14:paraId="24E2716F" w14:textId="77777777" w:rsidR="009B65F6" w:rsidRDefault="009B65F6">
      <w:pPr>
        <w:pStyle w:val="Akapitzlist"/>
        <w:numPr>
          <w:ilvl w:val="0"/>
          <w:numId w:val="150"/>
        </w:numPr>
        <w:rPr>
          <w:sz w:val="20"/>
          <w:szCs w:val="20"/>
          <w:lang w:eastAsia="pl-PL"/>
        </w:rPr>
      </w:pPr>
      <w:r>
        <w:rPr>
          <w:sz w:val="20"/>
          <w:szCs w:val="20"/>
          <w:lang w:eastAsia="pl-PL"/>
        </w:rPr>
        <w:t xml:space="preserve">Terminy stosowane w Systemie Zarządzania Bezpieczeństwem Informacji </w:t>
      </w:r>
    </w:p>
    <w:p w14:paraId="1E267E87" w14:textId="77777777" w:rsidR="009B65F6" w:rsidRDefault="009B65F6">
      <w:pPr>
        <w:pStyle w:val="Akapitzlist"/>
        <w:numPr>
          <w:ilvl w:val="0"/>
          <w:numId w:val="153"/>
        </w:numPr>
        <w:rPr>
          <w:sz w:val="20"/>
          <w:szCs w:val="20"/>
          <w:lang w:eastAsia="pl-PL"/>
        </w:rPr>
      </w:pPr>
      <w:r>
        <w:rPr>
          <w:sz w:val="20"/>
          <w:szCs w:val="20"/>
          <w:lang w:eastAsia="pl-PL"/>
        </w:rPr>
        <w:t xml:space="preserve">Dokument musi zawierać definicje terminów stosowanych w Systemie Zarządzania Bezpieczeństwem Informacji (SZBI), takich jak ryzyko, aktywa informacyjne, incydent bezpieczeństwa oraz </w:t>
      </w:r>
      <w:proofErr w:type="spellStart"/>
      <w:r>
        <w:rPr>
          <w:sz w:val="20"/>
          <w:szCs w:val="20"/>
          <w:lang w:eastAsia="pl-PL"/>
        </w:rPr>
        <w:t>cyberbezpieczeństwo</w:t>
      </w:r>
      <w:proofErr w:type="spellEnd"/>
      <w:r>
        <w:rPr>
          <w:sz w:val="20"/>
          <w:szCs w:val="20"/>
          <w:lang w:eastAsia="pl-PL"/>
        </w:rPr>
        <w:t>.</w:t>
      </w:r>
    </w:p>
    <w:p w14:paraId="45D0B44B" w14:textId="77777777" w:rsidR="009B65F6" w:rsidRDefault="009B65F6">
      <w:pPr>
        <w:pStyle w:val="Akapitzlist"/>
        <w:numPr>
          <w:ilvl w:val="0"/>
          <w:numId w:val="153"/>
        </w:numPr>
        <w:rPr>
          <w:sz w:val="20"/>
          <w:szCs w:val="20"/>
          <w:lang w:eastAsia="pl-PL"/>
        </w:rPr>
      </w:pPr>
      <w:r>
        <w:rPr>
          <w:sz w:val="20"/>
          <w:szCs w:val="20"/>
          <w:lang w:eastAsia="pl-PL"/>
        </w:rPr>
        <w:t>Każdy termin powinien być dokładnie opisany, uwzględniając jego znaczenie oraz zastosowanie w kontekście zarządzania bezpieczeństwem informacji​.</w:t>
      </w:r>
    </w:p>
    <w:p w14:paraId="72A18460" w14:textId="77777777" w:rsidR="009B65F6" w:rsidRDefault="009B65F6">
      <w:pPr>
        <w:pStyle w:val="Akapitzlist"/>
        <w:numPr>
          <w:ilvl w:val="0"/>
          <w:numId w:val="150"/>
        </w:numPr>
        <w:rPr>
          <w:sz w:val="20"/>
          <w:szCs w:val="20"/>
          <w:lang w:eastAsia="pl-PL"/>
        </w:rPr>
      </w:pPr>
      <w:r>
        <w:rPr>
          <w:sz w:val="20"/>
          <w:szCs w:val="20"/>
          <w:lang w:eastAsia="pl-PL"/>
        </w:rPr>
        <w:t xml:space="preserve">Kontekst Organizacji </w:t>
      </w:r>
    </w:p>
    <w:p w14:paraId="39603CA1" w14:textId="77777777" w:rsidR="009B65F6" w:rsidRDefault="009B65F6">
      <w:pPr>
        <w:pStyle w:val="Akapitzlist"/>
        <w:numPr>
          <w:ilvl w:val="0"/>
          <w:numId w:val="154"/>
        </w:numPr>
        <w:rPr>
          <w:sz w:val="20"/>
          <w:szCs w:val="20"/>
          <w:lang w:eastAsia="pl-PL"/>
        </w:rPr>
      </w:pPr>
      <w:r>
        <w:rPr>
          <w:sz w:val="20"/>
          <w:szCs w:val="20"/>
          <w:lang w:eastAsia="pl-PL"/>
        </w:rPr>
        <w:t>Dokument musi opisywać czynniki zewnętrzne i wewnętrzne wpływające na organizację w kontekście Systemu Zarządzania Bezpieczeństwem Informacji, w tym aspekty prawne, regulacyjne, technologiczne, społeczne oraz finansowe.</w:t>
      </w:r>
    </w:p>
    <w:p w14:paraId="3C02B9BD" w14:textId="77777777" w:rsidR="009B65F6" w:rsidRDefault="009B65F6">
      <w:pPr>
        <w:pStyle w:val="Akapitzlist"/>
        <w:numPr>
          <w:ilvl w:val="0"/>
          <w:numId w:val="154"/>
        </w:numPr>
        <w:rPr>
          <w:sz w:val="20"/>
          <w:szCs w:val="20"/>
          <w:lang w:eastAsia="pl-PL"/>
        </w:rPr>
      </w:pPr>
      <w:r>
        <w:rPr>
          <w:sz w:val="20"/>
          <w:szCs w:val="20"/>
          <w:lang w:eastAsia="pl-PL"/>
        </w:rPr>
        <w:t>Dokument powinien określać zakres Systemu Zarządzania Bezpieczeństwem Informacji, uwzględniając lokalizacje, procesy, zasoby oraz jednostki organizacyjne, które są objęte systemem.</w:t>
      </w:r>
    </w:p>
    <w:p w14:paraId="4F9C6BEA" w14:textId="77777777" w:rsidR="009B65F6" w:rsidRDefault="009B65F6">
      <w:pPr>
        <w:pStyle w:val="Akapitzlist"/>
        <w:numPr>
          <w:ilvl w:val="0"/>
          <w:numId w:val="150"/>
        </w:numPr>
        <w:rPr>
          <w:sz w:val="20"/>
          <w:szCs w:val="20"/>
          <w:lang w:eastAsia="pl-PL"/>
        </w:rPr>
      </w:pPr>
      <w:r>
        <w:rPr>
          <w:sz w:val="20"/>
          <w:szCs w:val="20"/>
          <w:lang w:eastAsia="pl-PL"/>
        </w:rPr>
        <w:t xml:space="preserve">Zarządzanie Ryzykiem w Bezpieczeństwie informacji </w:t>
      </w:r>
    </w:p>
    <w:p w14:paraId="3EE4CB32" w14:textId="77777777" w:rsidR="009B65F6" w:rsidRDefault="009B65F6">
      <w:pPr>
        <w:pStyle w:val="Akapitzlist"/>
        <w:numPr>
          <w:ilvl w:val="0"/>
          <w:numId w:val="155"/>
        </w:numPr>
        <w:rPr>
          <w:sz w:val="20"/>
          <w:szCs w:val="20"/>
          <w:lang w:eastAsia="pl-PL"/>
        </w:rPr>
      </w:pPr>
      <w:r>
        <w:rPr>
          <w:sz w:val="20"/>
          <w:szCs w:val="20"/>
          <w:lang w:eastAsia="pl-PL"/>
        </w:rPr>
        <w:t>Dokument musi opisywać proces zarządzania ryzykiem w bezpieczeństwie informacji, obejmujący identyfikację, analizę, ocenę oraz postępowanie z ryzykiem, w tym kryteria oceny ryzyka i akceptacji ryzyka.</w:t>
      </w:r>
    </w:p>
    <w:p w14:paraId="6A54192C" w14:textId="77777777" w:rsidR="009B65F6" w:rsidRDefault="009B65F6">
      <w:pPr>
        <w:pStyle w:val="Akapitzlist"/>
        <w:numPr>
          <w:ilvl w:val="0"/>
          <w:numId w:val="155"/>
        </w:numPr>
        <w:rPr>
          <w:sz w:val="20"/>
          <w:szCs w:val="20"/>
          <w:lang w:eastAsia="pl-PL"/>
        </w:rPr>
      </w:pPr>
      <w:r>
        <w:rPr>
          <w:sz w:val="20"/>
          <w:szCs w:val="20"/>
          <w:lang w:eastAsia="pl-PL"/>
        </w:rPr>
        <w:t>Dokument powinien definiować metodykę szacowania ryzyka, w tym sposób określania prawdopodobieństwa, skutków oraz przypisywania wartości ryzyka, a także wytyczne dotyczące akceptowania, monitorowania i przeglądu ryzyka.</w:t>
      </w:r>
    </w:p>
    <w:p w14:paraId="3756AF49" w14:textId="77777777" w:rsidR="009B65F6" w:rsidRDefault="009B65F6">
      <w:pPr>
        <w:pStyle w:val="Akapitzlist"/>
        <w:numPr>
          <w:ilvl w:val="0"/>
          <w:numId w:val="150"/>
        </w:numPr>
        <w:rPr>
          <w:sz w:val="20"/>
          <w:szCs w:val="20"/>
          <w:lang w:eastAsia="pl-PL"/>
        </w:rPr>
      </w:pPr>
      <w:r>
        <w:rPr>
          <w:sz w:val="20"/>
          <w:szCs w:val="20"/>
          <w:lang w:eastAsia="pl-PL"/>
        </w:rPr>
        <w:t xml:space="preserve">Instrukcja Szacowania i Postępowania z Ryzykiem w Bezpieczeństwie Informacji </w:t>
      </w:r>
    </w:p>
    <w:p w14:paraId="138F587E" w14:textId="77777777" w:rsidR="009B65F6" w:rsidRDefault="009B65F6">
      <w:pPr>
        <w:pStyle w:val="Akapitzlist"/>
        <w:numPr>
          <w:ilvl w:val="0"/>
          <w:numId w:val="156"/>
        </w:numPr>
        <w:rPr>
          <w:sz w:val="20"/>
          <w:szCs w:val="20"/>
          <w:lang w:eastAsia="pl-PL"/>
        </w:rPr>
      </w:pPr>
      <w:r>
        <w:rPr>
          <w:sz w:val="20"/>
          <w:szCs w:val="20"/>
          <w:lang w:eastAsia="pl-PL"/>
        </w:rPr>
        <w:t>Instrukcja musi opisywać proces szacowania i postępowania z ryzykiem w bezpieczeństwie informacji, obejmujący identyfikację zagrożeń, podatności oraz aktywów i ich zabezpieczeń, których ryzyko dotyczy.</w:t>
      </w:r>
    </w:p>
    <w:p w14:paraId="7D428C7F" w14:textId="77777777" w:rsidR="009B65F6" w:rsidRDefault="009B65F6">
      <w:pPr>
        <w:pStyle w:val="Akapitzlist"/>
        <w:numPr>
          <w:ilvl w:val="0"/>
          <w:numId w:val="156"/>
        </w:numPr>
        <w:rPr>
          <w:sz w:val="20"/>
          <w:szCs w:val="20"/>
          <w:lang w:eastAsia="pl-PL"/>
        </w:rPr>
      </w:pPr>
      <w:r>
        <w:rPr>
          <w:sz w:val="20"/>
          <w:szCs w:val="20"/>
          <w:lang w:eastAsia="pl-PL"/>
        </w:rPr>
        <w:t>Dokument powinien zawierać szczegółowe wytyczne dotyczące analizy ryzyka, w tym oszacowanie następstw, prawdopodobieństwa, poziomów ryzyka oraz metody określania i dokumentowania działań w zakresie postępowania z ryzykiem.</w:t>
      </w:r>
    </w:p>
    <w:p w14:paraId="7D14E336" w14:textId="77777777" w:rsidR="009B65F6" w:rsidRDefault="009B65F6">
      <w:pPr>
        <w:pStyle w:val="Akapitzlist"/>
        <w:numPr>
          <w:ilvl w:val="0"/>
          <w:numId w:val="150"/>
        </w:numPr>
        <w:rPr>
          <w:sz w:val="20"/>
          <w:szCs w:val="20"/>
          <w:lang w:eastAsia="pl-PL"/>
        </w:rPr>
      </w:pPr>
      <w:r>
        <w:rPr>
          <w:sz w:val="20"/>
          <w:szCs w:val="20"/>
          <w:lang w:eastAsia="pl-PL"/>
        </w:rPr>
        <w:t xml:space="preserve">Działania odnoszące się do </w:t>
      </w:r>
      <w:proofErr w:type="spellStart"/>
      <w:r>
        <w:rPr>
          <w:sz w:val="20"/>
          <w:szCs w:val="20"/>
          <w:lang w:eastAsia="pl-PL"/>
        </w:rPr>
        <w:t>Ryzyk</w:t>
      </w:r>
      <w:proofErr w:type="spellEnd"/>
      <w:r>
        <w:rPr>
          <w:sz w:val="20"/>
          <w:szCs w:val="20"/>
          <w:lang w:eastAsia="pl-PL"/>
        </w:rPr>
        <w:t xml:space="preserve"> i Szans Systemu Zarządzania Bezpieczeństwem Informacji.</w:t>
      </w:r>
    </w:p>
    <w:p w14:paraId="255D9138" w14:textId="77777777" w:rsidR="009B65F6" w:rsidRDefault="009B65F6">
      <w:pPr>
        <w:pStyle w:val="Akapitzlist"/>
        <w:numPr>
          <w:ilvl w:val="0"/>
          <w:numId w:val="157"/>
        </w:numPr>
        <w:rPr>
          <w:sz w:val="20"/>
          <w:szCs w:val="20"/>
          <w:lang w:eastAsia="pl-PL"/>
        </w:rPr>
      </w:pPr>
      <w:r>
        <w:rPr>
          <w:sz w:val="20"/>
          <w:szCs w:val="20"/>
          <w:lang w:eastAsia="pl-PL"/>
        </w:rPr>
        <w:lastRenderedPageBreak/>
        <w:t xml:space="preserve">Dokument musi opisywać działania odnoszące się do zidentyfikowanych </w:t>
      </w:r>
      <w:proofErr w:type="spellStart"/>
      <w:r>
        <w:rPr>
          <w:sz w:val="20"/>
          <w:szCs w:val="20"/>
          <w:lang w:eastAsia="pl-PL"/>
        </w:rPr>
        <w:t>ryzyk</w:t>
      </w:r>
      <w:proofErr w:type="spellEnd"/>
      <w:r>
        <w:rPr>
          <w:sz w:val="20"/>
          <w:szCs w:val="20"/>
          <w:lang w:eastAsia="pl-PL"/>
        </w:rPr>
        <w:t xml:space="preserve"> i szans w Systemie Zarządzania Bezpieczeństwem Informacji, w tym określenie sposobów realizacji działań oraz ich integrację z procesami SZBI.</w:t>
      </w:r>
    </w:p>
    <w:p w14:paraId="1198DBE7" w14:textId="77777777" w:rsidR="009B65F6" w:rsidRDefault="009B65F6">
      <w:pPr>
        <w:pStyle w:val="Akapitzlist"/>
        <w:numPr>
          <w:ilvl w:val="0"/>
          <w:numId w:val="157"/>
        </w:numPr>
        <w:rPr>
          <w:sz w:val="20"/>
          <w:szCs w:val="20"/>
          <w:lang w:eastAsia="pl-PL"/>
        </w:rPr>
      </w:pPr>
      <w:r>
        <w:rPr>
          <w:sz w:val="20"/>
          <w:szCs w:val="20"/>
          <w:lang w:eastAsia="pl-PL"/>
        </w:rPr>
        <w:t>Dokument powinien zawierać wytyczne dotyczące oceny skuteczności działań, uwzględniając monitorowanie, pomiary, audyty oraz przeglądy zarządzania, aby zapewnić zgodność z wymaganiami prawnymi oraz bezpieczeństwo informacji.</w:t>
      </w:r>
    </w:p>
    <w:p w14:paraId="3038D621" w14:textId="77777777" w:rsidR="009B65F6" w:rsidRDefault="009B65F6">
      <w:pPr>
        <w:pStyle w:val="Akapitzlist"/>
        <w:numPr>
          <w:ilvl w:val="0"/>
          <w:numId w:val="150"/>
        </w:numPr>
        <w:rPr>
          <w:sz w:val="20"/>
          <w:szCs w:val="20"/>
          <w:lang w:eastAsia="pl-PL"/>
        </w:rPr>
      </w:pPr>
      <w:r>
        <w:rPr>
          <w:sz w:val="20"/>
          <w:szCs w:val="20"/>
          <w:lang w:eastAsia="pl-PL"/>
        </w:rPr>
        <w:t xml:space="preserve">Deklaracja Stosowania Opracowana </w:t>
      </w:r>
    </w:p>
    <w:p w14:paraId="0F7B8616" w14:textId="77777777" w:rsidR="009B65F6" w:rsidRDefault="009B65F6">
      <w:pPr>
        <w:pStyle w:val="Akapitzlist"/>
        <w:numPr>
          <w:ilvl w:val="0"/>
          <w:numId w:val="158"/>
        </w:numPr>
        <w:rPr>
          <w:sz w:val="20"/>
          <w:szCs w:val="20"/>
          <w:lang w:eastAsia="pl-PL"/>
        </w:rPr>
      </w:pPr>
      <w:r>
        <w:rPr>
          <w:sz w:val="20"/>
          <w:szCs w:val="20"/>
          <w:lang w:eastAsia="pl-PL"/>
        </w:rPr>
        <w:t>Dokument musi zawierać wykaz zabezpieczeń stosowanych w Systemie Zarządzania Bezpieczeństwem Informacji, wraz z uzasadnieniem ich wyboru oraz oceną wdrożenia lub wyłączenia, zgodnie z Załącznikiem A normy ISO/IEC 27001.</w:t>
      </w:r>
    </w:p>
    <w:p w14:paraId="10D3A228" w14:textId="77777777" w:rsidR="009B65F6" w:rsidRDefault="009B65F6">
      <w:pPr>
        <w:pStyle w:val="Akapitzlist"/>
        <w:numPr>
          <w:ilvl w:val="0"/>
          <w:numId w:val="158"/>
        </w:numPr>
        <w:rPr>
          <w:sz w:val="20"/>
          <w:szCs w:val="20"/>
          <w:lang w:eastAsia="pl-PL"/>
        </w:rPr>
      </w:pPr>
      <w:r>
        <w:rPr>
          <w:sz w:val="20"/>
          <w:szCs w:val="20"/>
          <w:lang w:eastAsia="pl-PL"/>
        </w:rPr>
        <w:t>Dokument powinien opisywać sposób wdrożenia zabezpieczeń, wskazując ich cel, specyfikę działalności oraz wyniki analizy ryzyka, a także uzasadniać ewentualne wyłączenia zabezpieczeń​.</w:t>
      </w:r>
    </w:p>
    <w:p w14:paraId="220099CC" w14:textId="77777777" w:rsidR="009B65F6" w:rsidRDefault="009B65F6">
      <w:pPr>
        <w:pStyle w:val="Akapitzlist"/>
        <w:numPr>
          <w:ilvl w:val="0"/>
          <w:numId w:val="150"/>
        </w:numPr>
        <w:rPr>
          <w:sz w:val="20"/>
          <w:szCs w:val="20"/>
          <w:lang w:eastAsia="pl-PL"/>
        </w:rPr>
      </w:pPr>
      <w:r>
        <w:rPr>
          <w:sz w:val="20"/>
          <w:szCs w:val="20"/>
          <w:lang w:eastAsia="pl-PL"/>
        </w:rPr>
        <w:t xml:space="preserve">Cele bezpieczeństwa informacji </w:t>
      </w:r>
    </w:p>
    <w:p w14:paraId="0C18E29B" w14:textId="77777777" w:rsidR="009B65F6" w:rsidRDefault="009B65F6">
      <w:pPr>
        <w:pStyle w:val="Akapitzlist"/>
        <w:numPr>
          <w:ilvl w:val="0"/>
          <w:numId w:val="159"/>
        </w:numPr>
        <w:rPr>
          <w:sz w:val="20"/>
          <w:szCs w:val="20"/>
          <w:lang w:eastAsia="pl-PL"/>
        </w:rPr>
      </w:pPr>
      <w:r>
        <w:rPr>
          <w:sz w:val="20"/>
          <w:szCs w:val="20"/>
          <w:lang w:eastAsia="pl-PL"/>
        </w:rPr>
        <w:t>Dokument musi określać cele bezpieczeństwa informacji, które obejmują zarządzanie ryzykiem, incydentami, zgodność z przepisami oraz zapewnienie ciągłości działania i bezpieczeństwa aktywów.</w:t>
      </w:r>
    </w:p>
    <w:p w14:paraId="31BA1054" w14:textId="77777777" w:rsidR="009B65F6" w:rsidRDefault="009B65F6">
      <w:pPr>
        <w:pStyle w:val="Akapitzlist"/>
        <w:numPr>
          <w:ilvl w:val="0"/>
          <w:numId w:val="159"/>
        </w:numPr>
        <w:rPr>
          <w:sz w:val="20"/>
          <w:szCs w:val="20"/>
          <w:lang w:eastAsia="pl-PL"/>
        </w:rPr>
      </w:pPr>
      <w:r>
        <w:rPr>
          <w:sz w:val="20"/>
          <w:szCs w:val="20"/>
          <w:lang w:eastAsia="pl-PL"/>
        </w:rPr>
        <w:t>Dokument powinien zawierać mierzalne wskaźniki realizacji celów, w tym liczbę audytów, szkoleń, zgłoszeń incydentów, a także utrzymywanie odpowiednich rejestrów i ewidencji aktywów.</w:t>
      </w:r>
    </w:p>
    <w:p w14:paraId="4A112CF3" w14:textId="77777777" w:rsidR="009B65F6" w:rsidRDefault="009B65F6">
      <w:pPr>
        <w:pStyle w:val="Akapitzlist"/>
        <w:numPr>
          <w:ilvl w:val="0"/>
          <w:numId w:val="150"/>
        </w:numPr>
        <w:rPr>
          <w:sz w:val="20"/>
          <w:szCs w:val="20"/>
          <w:lang w:eastAsia="pl-PL"/>
        </w:rPr>
      </w:pPr>
      <w:r>
        <w:rPr>
          <w:sz w:val="20"/>
          <w:szCs w:val="20"/>
          <w:lang w:eastAsia="pl-PL"/>
        </w:rPr>
        <w:t xml:space="preserve">Plan osiągniecia Celów Bezpieczeństwa Informacji </w:t>
      </w:r>
    </w:p>
    <w:p w14:paraId="0FF6363B" w14:textId="77777777" w:rsidR="009B65F6" w:rsidRDefault="009B65F6">
      <w:pPr>
        <w:pStyle w:val="Akapitzlist"/>
        <w:numPr>
          <w:ilvl w:val="0"/>
          <w:numId w:val="160"/>
        </w:numPr>
        <w:rPr>
          <w:sz w:val="20"/>
          <w:szCs w:val="20"/>
          <w:lang w:eastAsia="pl-PL"/>
        </w:rPr>
      </w:pPr>
      <w:r>
        <w:rPr>
          <w:sz w:val="20"/>
          <w:szCs w:val="20"/>
          <w:lang w:eastAsia="pl-PL"/>
        </w:rPr>
        <w:t>Dokument musi zawierać plan realizacji celów bezpieczeństwa informacji, określając zadania, wskaźniki oraz harmonogram ich realizacji i weryfikacji, zgodnie z raportami z monitorowania i pomiarów systemu zarządzania bezpieczeństwem informacji.</w:t>
      </w:r>
    </w:p>
    <w:p w14:paraId="738B21A3" w14:textId="77777777" w:rsidR="009B65F6" w:rsidRDefault="009B65F6">
      <w:pPr>
        <w:pStyle w:val="Akapitzlist"/>
        <w:numPr>
          <w:ilvl w:val="0"/>
          <w:numId w:val="160"/>
        </w:numPr>
        <w:rPr>
          <w:sz w:val="20"/>
          <w:szCs w:val="20"/>
          <w:lang w:eastAsia="pl-PL"/>
        </w:rPr>
      </w:pPr>
      <w:r>
        <w:rPr>
          <w:sz w:val="20"/>
          <w:szCs w:val="20"/>
          <w:lang w:eastAsia="pl-PL"/>
        </w:rPr>
        <w:t>Plan powinien przypisywać odpowiedzialność za realizację poszczególnych zadań oraz wskazywać kluczowe cele, takie jak zarządzanie ryzykiem, incydentami, ciągłością działania oraz zgodność z wymaganiami prawnymi i regulacyjnymi.</w:t>
      </w:r>
    </w:p>
    <w:p w14:paraId="3B9670DD" w14:textId="77777777" w:rsidR="009B65F6" w:rsidRDefault="009B65F6" w:rsidP="009B65F6">
      <w:pPr>
        <w:pStyle w:val="Akapitzlist"/>
        <w:rPr>
          <w:sz w:val="20"/>
          <w:szCs w:val="20"/>
          <w:lang w:eastAsia="pl-PL"/>
        </w:rPr>
      </w:pPr>
    </w:p>
    <w:p w14:paraId="15749180" w14:textId="77777777" w:rsidR="009B65F6" w:rsidRDefault="009B65F6" w:rsidP="009B65F6">
      <w:pPr>
        <w:pStyle w:val="Akapitzlist"/>
        <w:rPr>
          <w:sz w:val="20"/>
          <w:szCs w:val="20"/>
          <w:lang w:eastAsia="pl-PL"/>
        </w:rPr>
      </w:pPr>
    </w:p>
    <w:p w14:paraId="33FE8C5B" w14:textId="77777777" w:rsidR="009B65F6" w:rsidRDefault="009B65F6">
      <w:pPr>
        <w:pStyle w:val="Akapitzlist"/>
        <w:numPr>
          <w:ilvl w:val="0"/>
          <w:numId w:val="150"/>
        </w:numPr>
        <w:rPr>
          <w:sz w:val="20"/>
          <w:szCs w:val="20"/>
          <w:lang w:eastAsia="pl-PL"/>
        </w:rPr>
      </w:pPr>
      <w:r>
        <w:rPr>
          <w:sz w:val="20"/>
          <w:szCs w:val="20"/>
          <w:lang w:eastAsia="pl-PL"/>
        </w:rPr>
        <w:t>Monitorowanie, Pomiary, Analiza i Ocena Systemu Zarządzania Bezpieczeństwem Informacji</w:t>
      </w:r>
    </w:p>
    <w:p w14:paraId="475B4305" w14:textId="77777777" w:rsidR="009B65F6" w:rsidRDefault="009B65F6">
      <w:pPr>
        <w:pStyle w:val="Akapitzlist"/>
        <w:numPr>
          <w:ilvl w:val="0"/>
          <w:numId w:val="161"/>
        </w:numPr>
        <w:rPr>
          <w:sz w:val="20"/>
          <w:szCs w:val="20"/>
          <w:lang w:eastAsia="pl-PL"/>
        </w:rPr>
      </w:pPr>
      <w:r>
        <w:rPr>
          <w:sz w:val="20"/>
          <w:szCs w:val="20"/>
          <w:lang w:eastAsia="pl-PL"/>
        </w:rPr>
        <w:t>Dokument musi opisywać proces monitorowania, pomiarów, analizy i oceny Systemu Zarządzania Bezpieczeństwem Informacji, obejmujący zgodność z wymaganiami prawnymi oraz skuteczność w osiąganiu celów bezpieczeństwa informacji.</w:t>
      </w:r>
    </w:p>
    <w:p w14:paraId="1326E6FE" w14:textId="77777777" w:rsidR="009B65F6" w:rsidRDefault="009B65F6">
      <w:pPr>
        <w:pStyle w:val="Akapitzlist"/>
        <w:numPr>
          <w:ilvl w:val="0"/>
          <w:numId w:val="161"/>
        </w:numPr>
        <w:rPr>
          <w:sz w:val="20"/>
          <w:szCs w:val="20"/>
          <w:lang w:eastAsia="pl-PL"/>
        </w:rPr>
      </w:pPr>
      <w:r>
        <w:rPr>
          <w:sz w:val="20"/>
          <w:szCs w:val="20"/>
          <w:lang w:eastAsia="pl-PL"/>
        </w:rPr>
        <w:t>Dokument powinien zawierać wskaźniki monitorowania oraz określać odpowiedzialność Pełnomocnika ds. Bezpieczeństwa Informacji za utrzymywanie raportów i ich przekazywanie Najwyższemu Kierownictwu.</w:t>
      </w:r>
    </w:p>
    <w:p w14:paraId="56785F63" w14:textId="77777777" w:rsidR="009B65F6" w:rsidRDefault="009B65F6">
      <w:pPr>
        <w:pStyle w:val="Akapitzlist"/>
        <w:numPr>
          <w:ilvl w:val="0"/>
          <w:numId w:val="150"/>
        </w:numPr>
        <w:rPr>
          <w:sz w:val="20"/>
          <w:szCs w:val="20"/>
          <w:lang w:eastAsia="pl-PL"/>
        </w:rPr>
      </w:pPr>
      <w:r>
        <w:rPr>
          <w:sz w:val="20"/>
          <w:szCs w:val="20"/>
          <w:lang w:eastAsia="pl-PL"/>
        </w:rPr>
        <w:t>Raport z Monitorowania, Pomiarów, Analizy i Oceny Systemu Zarządzania Bezpieczeństwem informacji</w:t>
      </w:r>
    </w:p>
    <w:p w14:paraId="62F02CE2" w14:textId="77777777" w:rsidR="009B65F6" w:rsidRDefault="009B65F6">
      <w:pPr>
        <w:pStyle w:val="Akapitzlist"/>
        <w:numPr>
          <w:ilvl w:val="0"/>
          <w:numId w:val="162"/>
        </w:numPr>
        <w:rPr>
          <w:sz w:val="20"/>
          <w:szCs w:val="20"/>
          <w:lang w:eastAsia="pl-PL"/>
        </w:rPr>
      </w:pPr>
      <w:r>
        <w:rPr>
          <w:sz w:val="20"/>
          <w:szCs w:val="20"/>
          <w:lang w:eastAsia="pl-PL"/>
        </w:rPr>
        <w:t>Raport musi zawierać wyniki monitorowania, pomiarów, analizy i oceny Systemu Zarządzania Bezpieczeństwem Informacji, w tym liczbę audytów, działań zaradczych, incydentów oraz wskaźniki ryzyka i zgodności z wymaganiami prawnymi.</w:t>
      </w:r>
    </w:p>
    <w:p w14:paraId="32F6C4BA" w14:textId="77777777" w:rsidR="009B65F6" w:rsidRDefault="009B65F6">
      <w:pPr>
        <w:pStyle w:val="Akapitzlist"/>
        <w:numPr>
          <w:ilvl w:val="0"/>
          <w:numId w:val="162"/>
        </w:numPr>
        <w:rPr>
          <w:sz w:val="20"/>
          <w:szCs w:val="20"/>
          <w:lang w:eastAsia="pl-PL"/>
        </w:rPr>
      </w:pPr>
      <w:r>
        <w:rPr>
          <w:sz w:val="20"/>
          <w:szCs w:val="20"/>
          <w:lang w:eastAsia="pl-PL"/>
        </w:rPr>
        <w:lastRenderedPageBreak/>
        <w:t>Dokument powinien zawierać przegląd zapisów i wskaźników monitorowania z poprzedniego roku oraz przypisywać odpowiedzialność za realizację poszczególnych działań związanych z zarządzaniem bezpieczeństwem informacji.</w:t>
      </w:r>
    </w:p>
    <w:p w14:paraId="3FE5D941" w14:textId="77777777" w:rsidR="009B65F6" w:rsidRDefault="009B65F6">
      <w:pPr>
        <w:pStyle w:val="Akapitzlist"/>
        <w:numPr>
          <w:ilvl w:val="0"/>
          <w:numId w:val="150"/>
        </w:numPr>
        <w:rPr>
          <w:sz w:val="20"/>
          <w:szCs w:val="20"/>
          <w:lang w:eastAsia="pl-PL"/>
        </w:rPr>
      </w:pPr>
      <w:r>
        <w:rPr>
          <w:sz w:val="20"/>
          <w:szCs w:val="20"/>
          <w:lang w:eastAsia="pl-PL"/>
        </w:rPr>
        <w:t>Raport z Audytu Wewnętrznego Systemu Zarządzania Bezpieczeństwem Informacji</w:t>
      </w:r>
    </w:p>
    <w:p w14:paraId="6FCC699A" w14:textId="77777777" w:rsidR="009B65F6" w:rsidRDefault="009B65F6">
      <w:pPr>
        <w:pStyle w:val="Akapitzlist"/>
        <w:numPr>
          <w:ilvl w:val="0"/>
          <w:numId w:val="163"/>
        </w:numPr>
        <w:rPr>
          <w:sz w:val="20"/>
          <w:szCs w:val="20"/>
          <w:lang w:eastAsia="pl-PL"/>
        </w:rPr>
      </w:pPr>
      <w:r>
        <w:rPr>
          <w:sz w:val="20"/>
          <w:szCs w:val="20"/>
          <w:lang w:eastAsia="pl-PL"/>
        </w:rPr>
        <w:t>Raport z audytu wewnętrznego musi zawierać ocenę zgodności Systemu Zarządzania Bezpieczeństwem Informacji z wymaganiami prawnymi i regulacyjnymi, a także oceniać jego skuteczność w osiąganiu zamierzonych celów.</w:t>
      </w:r>
    </w:p>
    <w:p w14:paraId="0FFC34BB" w14:textId="77777777" w:rsidR="009B65F6" w:rsidRDefault="009B65F6">
      <w:pPr>
        <w:pStyle w:val="Akapitzlist"/>
        <w:numPr>
          <w:ilvl w:val="0"/>
          <w:numId w:val="163"/>
        </w:numPr>
        <w:rPr>
          <w:sz w:val="20"/>
          <w:szCs w:val="20"/>
          <w:lang w:eastAsia="pl-PL"/>
        </w:rPr>
      </w:pPr>
      <w:r>
        <w:rPr>
          <w:sz w:val="20"/>
          <w:szCs w:val="20"/>
          <w:lang w:eastAsia="pl-PL"/>
        </w:rPr>
        <w:t>Dokument powinien przedstawiać ustalenia audytu, w tym wykryte zgodności i niezgodności, dowody potwierdzające oraz zalecenia audytora dotyczące doskonalenia systemu​.</w:t>
      </w:r>
    </w:p>
    <w:p w14:paraId="597FA01B" w14:textId="77777777" w:rsidR="009B65F6" w:rsidRDefault="009B65F6">
      <w:pPr>
        <w:pStyle w:val="Akapitzlist"/>
        <w:numPr>
          <w:ilvl w:val="0"/>
          <w:numId w:val="150"/>
        </w:numPr>
        <w:rPr>
          <w:sz w:val="20"/>
          <w:szCs w:val="20"/>
          <w:lang w:eastAsia="pl-PL"/>
        </w:rPr>
      </w:pPr>
      <w:r>
        <w:rPr>
          <w:sz w:val="20"/>
          <w:szCs w:val="20"/>
          <w:lang w:eastAsia="pl-PL"/>
        </w:rPr>
        <w:t>Audyty Wewnętrzne Systemu Zarządzania Bezpieczeństwem Informacji</w:t>
      </w:r>
    </w:p>
    <w:p w14:paraId="102E122A" w14:textId="77777777" w:rsidR="009B65F6" w:rsidRDefault="009B65F6">
      <w:pPr>
        <w:pStyle w:val="Akapitzlist"/>
        <w:numPr>
          <w:ilvl w:val="0"/>
          <w:numId w:val="164"/>
        </w:numPr>
        <w:rPr>
          <w:sz w:val="20"/>
          <w:szCs w:val="20"/>
          <w:lang w:eastAsia="pl-PL"/>
        </w:rPr>
      </w:pPr>
      <w:r>
        <w:rPr>
          <w:sz w:val="20"/>
          <w:szCs w:val="20"/>
          <w:lang w:eastAsia="pl-PL"/>
        </w:rPr>
        <w:t>Dokument musi definiować zasady i procedury przeprowadzania audytów wewnętrznych Systemu Zarządzania Bezpieczeństwem Informacji, zgodnie z normami ISO oraz wymogami prawnymi, w tym zasady rzetelności, poufności, niezależności i podejścia opartego na dowodach.</w:t>
      </w:r>
    </w:p>
    <w:p w14:paraId="527B8D61" w14:textId="77777777" w:rsidR="009B65F6" w:rsidRDefault="009B65F6">
      <w:pPr>
        <w:pStyle w:val="Akapitzlist"/>
        <w:numPr>
          <w:ilvl w:val="0"/>
          <w:numId w:val="164"/>
        </w:numPr>
        <w:rPr>
          <w:sz w:val="20"/>
          <w:szCs w:val="20"/>
          <w:lang w:eastAsia="pl-PL"/>
        </w:rPr>
      </w:pPr>
      <w:r>
        <w:rPr>
          <w:sz w:val="20"/>
          <w:szCs w:val="20"/>
          <w:lang w:eastAsia="pl-PL"/>
        </w:rPr>
        <w:t xml:space="preserve">Dokument powinien opisywać zarządzanie programem audytów, w tym jego tworzenie, zatwierdzanie, przygotowanie planów audytów, przeprowadzanie działań audytowych oraz działania </w:t>
      </w:r>
      <w:proofErr w:type="spellStart"/>
      <w:r>
        <w:rPr>
          <w:sz w:val="20"/>
          <w:szCs w:val="20"/>
          <w:lang w:eastAsia="pl-PL"/>
        </w:rPr>
        <w:t>poaudytowe</w:t>
      </w:r>
      <w:proofErr w:type="spellEnd"/>
      <w:r>
        <w:rPr>
          <w:sz w:val="20"/>
          <w:szCs w:val="20"/>
          <w:lang w:eastAsia="pl-PL"/>
        </w:rPr>
        <w:t>, wraz z odpowiedzialnością za realizację i doskonalenie audytów​.</w:t>
      </w:r>
    </w:p>
    <w:p w14:paraId="68EB9DF3" w14:textId="77777777" w:rsidR="009B65F6" w:rsidRDefault="009B65F6">
      <w:pPr>
        <w:pStyle w:val="Akapitzlist"/>
        <w:numPr>
          <w:ilvl w:val="0"/>
          <w:numId w:val="150"/>
        </w:numPr>
        <w:rPr>
          <w:sz w:val="20"/>
          <w:szCs w:val="20"/>
          <w:lang w:eastAsia="pl-PL"/>
        </w:rPr>
      </w:pPr>
      <w:r>
        <w:rPr>
          <w:sz w:val="20"/>
          <w:szCs w:val="20"/>
          <w:lang w:eastAsia="pl-PL"/>
        </w:rPr>
        <w:t>Plan Audytu Wewnętrznego Systemu Zarządzania Bezpieczeństwem Informacji.</w:t>
      </w:r>
    </w:p>
    <w:p w14:paraId="321759B5" w14:textId="77777777" w:rsidR="009B65F6" w:rsidRDefault="009B65F6">
      <w:pPr>
        <w:pStyle w:val="Akapitzlist"/>
        <w:numPr>
          <w:ilvl w:val="0"/>
          <w:numId w:val="165"/>
        </w:numPr>
        <w:rPr>
          <w:sz w:val="20"/>
          <w:szCs w:val="20"/>
          <w:lang w:eastAsia="pl-PL"/>
        </w:rPr>
      </w:pPr>
      <w:r>
        <w:rPr>
          <w:sz w:val="20"/>
          <w:szCs w:val="20"/>
          <w:lang w:eastAsia="pl-PL"/>
        </w:rPr>
        <w:t>Plan Audytu Wewnętrznego musi określać cele, zakres, kryteria oraz metody przeprowadzania audytu, w tym audyty na miejscu i zdalne, a także analizę dokumentów, obserwację pracy i rozmowy z personelem.</w:t>
      </w:r>
    </w:p>
    <w:p w14:paraId="44D933D8" w14:textId="77777777" w:rsidR="009B65F6" w:rsidRDefault="009B65F6">
      <w:pPr>
        <w:pStyle w:val="Akapitzlist"/>
        <w:numPr>
          <w:ilvl w:val="0"/>
          <w:numId w:val="165"/>
        </w:numPr>
        <w:rPr>
          <w:sz w:val="20"/>
          <w:szCs w:val="20"/>
          <w:lang w:eastAsia="pl-PL"/>
        </w:rPr>
      </w:pPr>
      <w:r>
        <w:rPr>
          <w:sz w:val="20"/>
          <w:szCs w:val="20"/>
          <w:lang w:eastAsia="pl-PL"/>
        </w:rPr>
        <w:t>Dokument powinien zawierać informacje o odpowiednich wymaganiach prawnych i regulacyjnych, procesach do audytu, oraz wskazywać lokalizacje i osoby odpowiedzialne za poszczególne etapy audytu.</w:t>
      </w:r>
    </w:p>
    <w:p w14:paraId="5BA6BD0F" w14:textId="77777777" w:rsidR="009B65F6" w:rsidRDefault="009B65F6">
      <w:pPr>
        <w:pStyle w:val="Akapitzlist"/>
        <w:numPr>
          <w:ilvl w:val="0"/>
          <w:numId w:val="150"/>
        </w:numPr>
        <w:rPr>
          <w:sz w:val="20"/>
          <w:szCs w:val="20"/>
          <w:lang w:eastAsia="pl-PL"/>
        </w:rPr>
      </w:pPr>
      <w:r>
        <w:rPr>
          <w:sz w:val="20"/>
          <w:szCs w:val="20"/>
          <w:lang w:eastAsia="pl-PL"/>
        </w:rPr>
        <w:t xml:space="preserve">Program Audytów Wewnętrznych Systemu Zarządzania Bezpieczeństwem Informacji </w:t>
      </w:r>
    </w:p>
    <w:p w14:paraId="26AFCF41" w14:textId="77777777" w:rsidR="009B65F6" w:rsidRDefault="009B65F6">
      <w:pPr>
        <w:pStyle w:val="Akapitzlist"/>
        <w:numPr>
          <w:ilvl w:val="0"/>
          <w:numId w:val="166"/>
        </w:numPr>
        <w:rPr>
          <w:sz w:val="20"/>
          <w:szCs w:val="20"/>
          <w:lang w:eastAsia="pl-PL"/>
        </w:rPr>
      </w:pPr>
      <w:r>
        <w:rPr>
          <w:sz w:val="20"/>
          <w:szCs w:val="20"/>
          <w:lang w:eastAsia="pl-PL"/>
        </w:rPr>
        <w:t>Program Audytów Wewnętrznych musi zawierać liczbę i rodzaje zaplanowanych audytów, ich cele, zakres oraz kryteria, zgodnie z wymaganiami prawnymi i regulacyjnymi dotyczącymi Systemu Zarządzania Bezpieczeństwem Informacji.</w:t>
      </w:r>
    </w:p>
    <w:p w14:paraId="41AEAC2E" w14:textId="77777777" w:rsidR="009B65F6" w:rsidRDefault="009B65F6">
      <w:pPr>
        <w:pStyle w:val="Akapitzlist"/>
        <w:numPr>
          <w:ilvl w:val="0"/>
          <w:numId w:val="166"/>
        </w:numPr>
        <w:rPr>
          <w:sz w:val="20"/>
          <w:szCs w:val="20"/>
          <w:lang w:eastAsia="pl-PL"/>
        </w:rPr>
      </w:pPr>
      <w:r>
        <w:rPr>
          <w:sz w:val="20"/>
          <w:szCs w:val="20"/>
          <w:lang w:eastAsia="pl-PL"/>
        </w:rPr>
        <w:t>Dokument powinien definiować metody audytu, takie jak wizyty, przegląd dokumentów, rozmowy oraz analizę danych, a także przypisywać odpowiedzialność za realizację audytów Pełnomocnikowi ds. Bezpieczeństwa Informacji.</w:t>
      </w:r>
    </w:p>
    <w:p w14:paraId="65104A0F" w14:textId="77777777" w:rsidR="009B65F6" w:rsidRDefault="009B65F6">
      <w:pPr>
        <w:pStyle w:val="Akapitzlist"/>
        <w:numPr>
          <w:ilvl w:val="0"/>
          <w:numId w:val="150"/>
        </w:numPr>
        <w:rPr>
          <w:sz w:val="20"/>
          <w:szCs w:val="20"/>
          <w:lang w:eastAsia="pl-PL"/>
        </w:rPr>
      </w:pPr>
      <w:r>
        <w:rPr>
          <w:sz w:val="20"/>
          <w:szCs w:val="20"/>
          <w:lang w:eastAsia="pl-PL"/>
        </w:rPr>
        <w:t xml:space="preserve">Przegląd Zarządzania </w:t>
      </w:r>
    </w:p>
    <w:p w14:paraId="3CF60A20" w14:textId="77777777" w:rsidR="009B65F6" w:rsidRDefault="009B65F6">
      <w:pPr>
        <w:pStyle w:val="Akapitzlist"/>
        <w:numPr>
          <w:ilvl w:val="0"/>
          <w:numId w:val="167"/>
        </w:numPr>
        <w:rPr>
          <w:sz w:val="20"/>
          <w:szCs w:val="20"/>
          <w:lang w:eastAsia="pl-PL"/>
        </w:rPr>
      </w:pPr>
      <w:r>
        <w:rPr>
          <w:sz w:val="20"/>
          <w:szCs w:val="20"/>
          <w:lang w:eastAsia="pl-PL"/>
        </w:rPr>
        <w:t>Dokument Przegląd Zarządzania musi zawierać coroczną ocenę przydatności, adekwatności i skuteczności Systemu Zarządzania Bezpieczeństwem Informacji, w tym analizę działań korygujących, doskonalących oraz wdrożonych w wyniku incydentów i audytów wewnętrznych.</w:t>
      </w:r>
    </w:p>
    <w:p w14:paraId="45EF3DF3" w14:textId="77777777" w:rsidR="009B65F6" w:rsidRDefault="009B65F6">
      <w:pPr>
        <w:pStyle w:val="Akapitzlist"/>
        <w:numPr>
          <w:ilvl w:val="0"/>
          <w:numId w:val="167"/>
        </w:numPr>
        <w:rPr>
          <w:sz w:val="20"/>
          <w:szCs w:val="20"/>
          <w:lang w:eastAsia="pl-PL"/>
        </w:rPr>
      </w:pPr>
      <w:r>
        <w:rPr>
          <w:sz w:val="20"/>
          <w:szCs w:val="20"/>
          <w:lang w:eastAsia="pl-PL"/>
        </w:rPr>
        <w:t>Dokument powinien obejmować przegląd zmian czynników zewnętrznych i wewnętrznych, analizę wyników monitorowania systemu, cele bezpieczeństwa oraz informacje zwrotne od stron zainteresowanych.</w:t>
      </w:r>
    </w:p>
    <w:p w14:paraId="06286255" w14:textId="77777777" w:rsidR="009B65F6" w:rsidRDefault="009B65F6">
      <w:pPr>
        <w:pStyle w:val="Akapitzlist"/>
        <w:numPr>
          <w:ilvl w:val="0"/>
          <w:numId w:val="150"/>
        </w:numPr>
        <w:rPr>
          <w:sz w:val="20"/>
          <w:szCs w:val="20"/>
          <w:lang w:eastAsia="pl-PL"/>
        </w:rPr>
      </w:pPr>
      <w:r>
        <w:rPr>
          <w:sz w:val="20"/>
          <w:szCs w:val="20"/>
          <w:lang w:eastAsia="pl-PL"/>
        </w:rPr>
        <w:t xml:space="preserve">Raport z </w:t>
      </w:r>
      <w:proofErr w:type="gramStart"/>
      <w:r>
        <w:rPr>
          <w:sz w:val="20"/>
          <w:szCs w:val="20"/>
          <w:lang w:eastAsia="pl-PL"/>
        </w:rPr>
        <w:t>Przeglądu  Zarządzania</w:t>
      </w:r>
      <w:proofErr w:type="gramEnd"/>
      <w:r>
        <w:rPr>
          <w:sz w:val="20"/>
          <w:szCs w:val="20"/>
          <w:lang w:eastAsia="pl-PL"/>
        </w:rPr>
        <w:t xml:space="preserve"> </w:t>
      </w:r>
    </w:p>
    <w:p w14:paraId="5650FC31" w14:textId="77777777" w:rsidR="009B65F6" w:rsidRDefault="009B65F6">
      <w:pPr>
        <w:pStyle w:val="Akapitzlist"/>
        <w:numPr>
          <w:ilvl w:val="0"/>
          <w:numId w:val="168"/>
        </w:numPr>
        <w:rPr>
          <w:sz w:val="20"/>
          <w:szCs w:val="20"/>
          <w:lang w:eastAsia="pl-PL"/>
        </w:rPr>
      </w:pPr>
      <w:r>
        <w:rPr>
          <w:sz w:val="20"/>
          <w:szCs w:val="20"/>
          <w:lang w:eastAsia="pl-PL"/>
        </w:rPr>
        <w:lastRenderedPageBreak/>
        <w:t>Raport z Przeglądu Zarządzania musi zawierać ocenę działań podjętych po wcześniejszych przeglądach zarządzania, analizę czynników zewnętrznych i wewnętrznych oraz informacje o działaniach korygujących i doskonalących w obszarze bezpieczeństwa informacji.</w:t>
      </w:r>
    </w:p>
    <w:p w14:paraId="7BE7CF2B" w14:textId="77777777" w:rsidR="009B65F6" w:rsidRDefault="009B65F6">
      <w:pPr>
        <w:pStyle w:val="Akapitzlist"/>
        <w:numPr>
          <w:ilvl w:val="0"/>
          <w:numId w:val="168"/>
        </w:numPr>
        <w:rPr>
          <w:sz w:val="20"/>
          <w:szCs w:val="20"/>
          <w:lang w:eastAsia="pl-PL"/>
        </w:rPr>
      </w:pPr>
      <w:r>
        <w:rPr>
          <w:sz w:val="20"/>
          <w:szCs w:val="20"/>
          <w:lang w:eastAsia="pl-PL"/>
        </w:rPr>
        <w:t>Dokument powinien obejmować wyniki audytów wewnętrznych, analizę celów bezpieczeństwa informacji, a także możliwości doskonalenia systemu wynikające z raportów oraz przeglądów​.</w:t>
      </w:r>
    </w:p>
    <w:p w14:paraId="0703AFFE" w14:textId="77777777" w:rsidR="009B65F6" w:rsidRDefault="009B65F6">
      <w:pPr>
        <w:pStyle w:val="Akapitzlist"/>
        <w:numPr>
          <w:ilvl w:val="0"/>
          <w:numId w:val="150"/>
        </w:numPr>
        <w:rPr>
          <w:sz w:val="20"/>
          <w:szCs w:val="20"/>
          <w:lang w:eastAsia="pl-PL"/>
        </w:rPr>
      </w:pPr>
      <w:r>
        <w:rPr>
          <w:sz w:val="20"/>
          <w:szCs w:val="20"/>
          <w:lang w:eastAsia="pl-PL"/>
        </w:rPr>
        <w:t xml:space="preserve">Doskonalenie Systemu Zarządzania Bezpieczeństwem Informacji </w:t>
      </w:r>
    </w:p>
    <w:p w14:paraId="3383510E" w14:textId="77777777" w:rsidR="009B65F6" w:rsidRDefault="009B65F6">
      <w:pPr>
        <w:pStyle w:val="Akapitzlist"/>
        <w:numPr>
          <w:ilvl w:val="0"/>
          <w:numId w:val="169"/>
        </w:numPr>
        <w:rPr>
          <w:sz w:val="20"/>
          <w:szCs w:val="20"/>
          <w:lang w:eastAsia="pl-PL"/>
        </w:rPr>
      </w:pPr>
      <w:r>
        <w:rPr>
          <w:sz w:val="20"/>
          <w:szCs w:val="20"/>
          <w:lang w:eastAsia="pl-PL"/>
        </w:rPr>
        <w:t>Dokument musi opisywać procedury identyfikacji, korygowania i doskonalenia niezgodności w Systemie Zarządzania Bezpieczeństwem Informacji, w tym działania eliminujące przyczyny niezgodności oraz ocenę skuteczności wdrożonych środków korygujących.</w:t>
      </w:r>
    </w:p>
    <w:p w14:paraId="4FC95F40" w14:textId="77777777" w:rsidR="009B65F6" w:rsidRDefault="009B65F6">
      <w:pPr>
        <w:pStyle w:val="Akapitzlist"/>
        <w:numPr>
          <w:ilvl w:val="0"/>
          <w:numId w:val="169"/>
        </w:numPr>
        <w:rPr>
          <w:sz w:val="20"/>
          <w:szCs w:val="20"/>
          <w:lang w:eastAsia="pl-PL"/>
        </w:rPr>
      </w:pPr>
      <w:r>
        <w:rPr>
          <w:sz w:val="20"/>
          <w:szCs w:val="20"/>
          <w:lang w:eastAsia="pl-PL"/>
        </w:rPr>
        <w:t>Dokument powinien obejmować proces ciągłego doskonalenia systemu poprzez regularne przeglądy, monitorowanie, analizę oraz raportowanie działań doskonalących i korygujących​.</w:t>
      </w:r>
    </w:p>
    <w:p w14:paraId="7B57F9EE" w14:textId="77777777" w:rsidR="009B65F6" w:rsidRDefault="009B65F6">
      <w:pPr>
        <w:pStyle w:val="Akapitzlist"/>
        <w:numPr>
          <w:ilvl w:val="0"/>
          <w:numId w:val="150"/>
        </w:numPr>
        <w:rPr>
          <w:sz w:val="20"/>
          <w:szCs w:val="20"/>
          <w:lang w:eastAsia="pl-PL"/>
        </w:rPr>
      </w:pPr>
      <w:r>
        <w:rPr>
          <w:sz w:val="20"/>
          <w:szCs w:val="20"/>
          <w:lang w:eastAsia="pl-PL"/>
        </w:rPr>
        <w:t xml:space="preserve">Polityka Bezpieczeństwa Informacji </w:t>
      </w:r>
    </w:p>
    <w:p w14:paraId="791C1DF0" w14:textId="77777777" w:rsidR="009B65F6" w:rsidRDefault="009B65F6">
      <w:pPr>
        <w:pStyle w:val="Akapitzlist"/>
        <w:numPr>
          <w:ilvl w:val="0"/>
          <w:numId w:val="170"/>
        </w:numPr>
        <w:rPr>
          <w:sz w:val="20"/>
          <w:szCs w:val="20"/>
          <w:lang w:eastAsia="pl-PL"/>
        </w:rPr>
      </w:pPr>
      <w:r>
        <w:rPr>
          <w:sz w:val="20"/>
          <w:szCs w:val="20"/>
          <w:lang w:eastAsia="pl-PL"/>
        </w:rPr>
        <w:t>Polityka Bezpieczeństwa Informacji musi określać ogólne kierunki i wytyczne w zakresie ochrony informacji, w tym zarządzanie poufnością, integralnością, dostępnością oraz innymi atrybutami bezpieczeństwa, takimi jak autentyczność, rozliczalność i niezaprzeczalność.</w:t>
      </w:r>
    </w:p>
    <w:p w14:paraId="46B57167" w14:textId="77777777" w:rsidR="009B65F6" w:rsidRDefault="009B65F6">
      <w:pPr>
        <w:pStyle w:val="Akapitzlist"/>
        <w:numPr>
          <w:ilvl w:val="0"/>
          <w:numId w:val="170"/>
        </w:numPr>
        <w:rPr>
          <w:sz w:val="20"/>
          <w:szCs w:val="20"/>
          <w:lang w:eastAsia="pl-PL"/>
        </w:rPr>
      </w:pPr>
      <w:r>
        <w:rPr>
          <w:sz w:val="20"/>
          <w:szCs w:val="20"/>
          <w:lang w:eastAsia="pl-PL"/>
        </w:rPr>
        <w:t>Dokument powinien obejmować zasady zarządzania ryzykiem, incydentami oraz ciągłością bezpieczeństwa informacji, a także uwzględniać wymagania prawne, regulacyjne i umowne, zgodnie z przyjętymi celami bezpieczeństwa informacji​.</w:t>
      </w:r>
    </w:p>
    <w:p w14:paraId="39CC67F1" w14:textId="77777777" w:rsidR="009B65F6" w:rsidRDefault="009B65F6">
      <w:pPr>
        <w:pStyle w:val="Akapitzlist"/>
        <w:numPr>
          <w:ilvl w:val="0"/>
          <w:numId w:val="150"/>
        </w:numPr>
        <w:rPr>
          <w:sz w:val="20"/>
          <w:szCs w:val="20"/>
          <w:lang w:eastAsia="pl-PL"/>
        </w:rPr>
      </w:pPr>
      <w:r>
        <w:rPr>
          <w:sz w:val="20"/>
          <w:szCs w:val="20"/>
          <w:lang w:eastAsia="pl-PL"/>
        </w:rPr>
        <w:t>Raport z Przeglądu Udokumentowanych Informacji Systemu Zarządzania Bezpieczeństwem Informacji</w:t>
      </w:r>
    </w:p>
    <w:p w14:paraId="71BC5520" w14:textId="77777777" w:rsidR="009B65F6" w:rsidRDefault="009B65F6">
      <w:pPr>
        <w:pStyle w:val="Akapitzlist"/>
        <w:numPr>
          <w:ilvl w:val="0"/>
          <w:numId w:val="171"/>
        </w:numPr>
        <w:rPr>
          <w:sz w:val="20"/>
          <w:szCs w:val="20"/>
          <w:lang w:eastAsia="pl-PL"/>
        </w:rPr>
      </w:pPr>
      <w:r>
        <w:rPr>
          <w:sz w:val="20"/>
          <w:szCs w:val="20"/>
          <w:lang w:eastAsia="pl-PL"/>
        </w:rPr>
        <w:t>Raport z Przeglądu Udokumentowanych Informacji musi obejmować ocenę zgodności udokumentowanych informacji Systemu Zarządzania Bezpieczeństwem Informacji, zidentyfikowane modyfikacje oraz propozycje aktualizacji w przypadku stwierdzenia potrzeby zmiany.</w:t>
      </w:r>
    </w:p>
    <w:p w14:paraId="611A9EE4" w14:textId="77777777" w:rsidR="009B65F6" w:rsidRDefault="009B65F6">
      <w:pPr>
        <w:pStyle w:val="Akapitzlist"/>
        <w:numPr>
          <w:ilvl w:val="0"/>
          <w:numId w:val="171"/>
        </w:numPr>
        <w:rPr>
          <w:sz w:val="20"/>
          <w:szCs w:val="20"/>
          <w:lang w:eastAsia="pl-PL"/>
        </w:rPr>
      </w:pPr>
      <w:r>
        <w:rPr>
          <w:sz w:val="20"/>
          <w:szCs w:val="20"/>
          <w:lang w:eastAsia="pl-PL"/>
        </w:rPr>
        <w:t xml:space="preserve">Dokument powinien zawierać przegląd poszczególnych polityk, procedur, rejestrów i planów, w tym propozycje aktualizacji wynikające z analizy </w:t>
      </w:r>
      <w:proofErr w:type="spellStart"/>
      <w:r>
        <w:rPr>
          <w:sz w:val="20"/>
          <w:szCs w:val="20"/>
          <w:lang w:eastAsia="pl-PL"/>
        </w:rPr>
        <w:t>ryzyk</w:t>
      </w:r>
      <w:proofErr w:type="spellEnd"/>
      <w:r>
        <w:rPr>
          <w:sz w:val="20"/>
          <w:szCs w:val="20"/>
          <w:lang w:eastAsia="pl-PL"/>
        </w:rPr>
        <w:t>, audytów wewnętrznych i przeglądów zarządzania.</w:t>
      </w:r>
    </w:p>
    <w:p w14:paraId="554E6AD1" w14:textId="77777777" w:rsidR="009B65F6" w:rsidRDefault="009B65F6" w:rsidP="009B65F6">
      <w:pPr>
        <w:pStyle w:val="Akapitzlist"/>
        <w:rPr>
          <w:sz w:val="20"/>
          <w:szCs w:val="20"/>
          <w:lang w:eastAsia="pl-PL"/>
        </w:rPr>
      </w:pPr>
    </w:p>
    <w:p w14:paraId="3C64B389" w14:textId="77777777" w:rsidR="009B65F6" w:rsidRDefault="009B65F6" w:rsidP="009B65F6">
      <w:pPr>
        <w:pStyle w:val="Akapitzlist"/>
        <w:rPr>
          <w:sz w:val="20"/>
          <w:szCs w:val="20"/>
          <w:lang w:eastAsia="pl-PL"/>
        </w:rPr>
      </w:pPr>
    </w:p>
    <w:p w14:paraId="7E485FEA" w14:textId="77777777" w:rsidR="009B65F6" w:rsidRDefault="009B65F6">
      <w:pPr>
        <w:pStyle w:val="Akapitzlist"/>
        <w:numPr>
          <w:ilvl w:val="0"/>
          <w:numId w:val="150"/>
        </w:numPr>
        <w:rPr>
          <w:sz w:val="20"/>
          <w:szCs w:val="20"/>
          <w:lang w:eastAsia="pl-PL"/>
        </w:rPr>
      </w:pPr>
      <w:r>
        <w:rPr>
          <w:sz w:val="20"/>
          <w:szCs w:val="20"/>
          <w:lang w:eastAsia="pl-PL"/>
        </w:rPr>
        <w:t>Rejestr Właścicieli Udokumentowanych Informacji Systemu Zarządzania Bezpieczeństwem Informacji</w:t>
      </w:r>
    </w:p>
    <w:p w14:paraId="39948959" w14:textId="77777777" w:rsidR="009B65F6" w:rsidRDefault="009B65F6">
      <w:pPr>
        <w:pStyle w:val="Akapitzlist"/>
        <w:numPr>
          <w:ilvl w:val="0"/>
          <w:numId w:val="172"/>
        </w:numPr>
        <w:rPr>
          <w:sz w:val="20"/>
          <w:szCs w:val="20"/>
          <w:lang w:eastAsia="pl-PL"/>
        </w:rPr>
      </w:pPr>
      <w:r>
        <w:rPr>
          <w:sz w:val="20"/>
          <w:szCs w:val="20"/>
          <w:lang w:eastAsia="pl-PL"/>
        </w:rPr>
        <w:t>Rejestr Właścicieli Udokumentowanych Informacji musi zawierać wykaz dokumentów Systemu Zarządzania Bezpieczeństwem Informacji wraz z przypisanymi do nich właścicielami, odpowiedzialnymi za ich utrzymanie, aktualizację i zgodność z systemem.</w:t>
      </w:r>
    </w:p>
    <w:p w14:paraId="1265E032" w14:textId="77777777" w:rsidR="009B65F6" w:rsidRDefault="009B65F6">
      <w:pPr>
        <w:pStyle w:val="Akapitzlist"/>
        <w:numPr>
          <w:ilvl w:val="0"/>
          <w:numId w:val="172"/>
        </w:numPr>
        <w:rPr>
          <w:sz w:val="20"/>
          <w:szCs w:val="20"/>
          <w:lang w:eastAsia="pl-PL"/>
        </w:rPr>
      </w:pPr>
      <w:r>
        <w:rPr>
          <w:sz w:val="20"/>
          <w:szCs w:val="20"/>
          <w:lang w:eastAsia="pl-PL"/>
        </w:rPr>
        <w:t>Dokument powinien wskazywać funkcje i stanowiska osób odpowiedzialnych za poszczególne udokumentowane informacje, aby zapewnić nadzór i odpowiedzialność nad ich prawidłowym zarządzaniem.</w:t>
      </w:r>
    </w:p>
    <w:p w14:paraId="69568EDE" w14:textId="77777777" w:rsidR="009B65F6" w:rsidRDefault="009B65F6">
      <w:pPr>
        <w:pStyle w:val="Akapitzlist"/>
        <w:numPr>
          <w:ilvl w:val="0"/>
          <w:numId w:val="150"/>
        </w:numPr>
        <w:rPr>
          <w:sz w:val="20"/>
          <w:szCs w:val="20"/>
          <w:lang w:eastAsia="pl-PL"/>
        </w:rPr>
      </w:pPr>
      <w:r>
        <w:rPr>
          <w:sz w:val="20"/>
          <w:szCs w:val="20"/>
          <w:lang w:eastAsia="pl-PL"/>
        </w:rPr>
        <w:t xml:space="preserve">Role, Odpowiedzialność i Uprawnienia w Systemie Zarządzania Bezpieczeństwem Informacji </w:t>
      </w:r>
    </w:p>
    <w:p w14:paraId="38B3B709" w14:textId="77777777" w:rsidR="009B65F6" w:rsidRDefault="009B65F6">
      <w:pPr>
        <w:pStyle w:val="Akapitzlist"/>
        <w:numPr>
          <w:ilvl w:val="0"/>
          <w:numId w:val="173"/>
        </w:numPr>
        <w:rPr>
          <w:sz w:val="20"/>
          <w:szCs w:val="20"/>
          <w:lang w:eastAsia="pl-PL"/>
        </w:rPr>
      </w:pPr>
      <w:r>
        <w:rPr>
          <w:sz w:val="20"/>
          <w:szCs w:val="20"/>
          <w:lang w:eastAsia="pl-PL"/>
        </w:rPr>
        <w:t>Dokument musi definiować role, odpowiedzialność i uprawnienia związane z zarządzaniem bezpieczeństwem informacji, w tym Najwyższe Kierownictwo, Pełnomocnika ds. Bezpieczeństwa Informacji, Inspektora Ochrony Danych, Administratora Systemów Informatycznych oraz inne osoby przetwarzające informacje.</w:t>
      </w:r>
    </w:p>
    <w:p w14:paraId="6181ACAF" w14:textId="77777777" w:rsidR="009B65F6" w:rsidRDefault="009B65F6">
      <w:pPr>
        <w:pStyle w:val="Akapitzlist"/>
        <w:numPr>
          <w:ilvl w:val="0"/>
          <w:numId w:val="173"/>
        </w:numPr>
        <w:rPr>
          <w:sz w:val="20"/>
          <w:szCs w:val="20"/>
          <w:lang w:eastAsia="pl-PL"/>
        </w:rPr>
      </w:pPr>
      <w:r>
        <w:rPr>
          <w:sz w:val="20"/>
          <w:szCs w:val="20"/>
          <w:lang w:eastAsia="pl-PL"/>
        </w:rPr>
        <w:lastRenderedPageBreak/>
        <w:t>Dokument powinien określać obowiązki związane z nadzorem nad zarządzaniem ryzykiem, incydentami, bezpieczeństwem aktywów, a także zobowiązania do raportowania, przeglądów i doskonalenia systemu zarządzania bezpieczeństwem informacji​.</w:t>
      </w:r>
    </w:p>
    <w:p w14:paraId="46CA9C4D" w14:textId="77777777" w:rsidR="009B65F6" w:rsidRDefault="009B65F6">
      <w:pPr>
        <w:pStyle w:val="Akapitzlist"/>
        <w:numPr>
          <w:ilvl w:val="0"/>
          <w:numId w:val="150"/>
        </w:numPr>
        <w:rPr>
          <w:sz w:val="20"/>
          <w:szCs w:val="20"/>
          <w:lang w:eastAsia="pl-PL"/>
        </w:rPr>
      </w:pPr>
      <w:r>
        <w:rPr>
          <w:sz w:val="20"/>
          <w:szCs w:val="20"/>
          <w:lang w:eastAsia="pl-PL"/>
        </w:rPr>
        <w:t xml:space="preserve">Polityka Stosowana Urządzeń Mobilnych </w:t>
      </w:r>
    </w:p>
    <w:p w14:paraId="65DB10EF" w14:textId="77777777" w:rsidR="009B65F6" w:rsidRDefault="009B65F6">
      <w:pPr>
        <w:pStyle w:val="Akapitzlist"/>
        <w:numPr>
          <w:ilvl w:val="0"/>
          <w:numId w:val="174"/>
        </w:numPr>
        <w:rPr>
          <w:sz w:val="20"/>
          <w:szCs w:val="20"/>
          <w:lang w:eastAsia="pl-PL"/>
        </w:rPr>
      </w:pPr>
      <w:r>
        <w:rPr>
          <w:sz w:val="20"/>
          <w:szCs w:val="20"/>
          <w:lang w:eastAsia="pl-PL"/>
        </w:rPr>
        <w:t>Polityka Stosowania Urządzeń Mobilnych musi określać zasady zarządzania i zabezpieczania urządzeń mobilnych oraz zewnętrznych nośników danych, w tym autoryzację ich użytkowania poza organizacją, zgodnie z wymaganiami Polityki Zarządzania Aktywami.</w:t>
      </w:r>
    </w:p>
    <w:p w14:paraId="20258E4C" w14:textId="77777777" w:rsidR="009B65F6" w:rsidRDefault="009B65F6">
      <w:pPr>
        <w:pStyle w:val="Akapitzlist"/>
        <w:numPr>
          <w:ilvl w:val="0"/>
          <w:numId w:val="174"/>
        </w:numPr>
        <w:rPr>
          <w:sz w:val="20"/>
          <w:szCs w:val="20"/>
          <w:lang w:eastAsia="pl-PL"/>
        </w:rPr>
      </w:pPr>
      <w:r>
        <w:rPr>
          <w:sz w:val="20"/>
          <w:szCs w:val="20"/>
          <w:lang w:eastAsia="pl-PL"/>
        </w:rPr>
        <w:t>Dokument powinien zawierać wytyczne dotyczące ochrony informacji przechowywanych w urządzeniach mobilnych, w tym ich szyfrowania, zabezpieczania przed utratą, kradzieżą lub nieuprawnionym dostępem, zgodnie z Polityką Kryptografii i innymi regulacjami bezpieczeństwa​.</w:t>
      </w:r>
    </w:p>
    <w:p w14:paraId="5BD0BB8B" w14:textId="77777777" w:rsidR="009B65F6" w:rsidRDefault="009B65F6">
      <w:pPr>
        <w:pStyle w:val="Akapitzlist"/>
        <w:numPr>
          <w:ilvl w:val="0"/>
          <w:numId w:val="150"/>
        </w:numPr>
        <w:rPr>
          <w:sz w:val="20"/>
          <w:szCs w:val="20"/>
          <w:lang w:eastAsia="pl-PL"/>
        </w:rPr>
      </w:pPr>
      <w:r>
        <w:rPr>
          <w:sz w:val="20"/>
          <w:szCs w:val="20"/>
          <w:lang w:eastAsia="pl-PL"/>
        </w:rPr>
        <w:t xml:space="preserve">Polityka Pracy Zdalnej </w:t>
      </w:r>
    </w:p>
    <w:p w14:paraId="71B7BDB4" w14:textId="77777777" w:rsidR="009B65F6" w:rsidRDefault="009B65F6">
      <w:pPr>
        <w:pStyle w:val="Akapitzlist"/>
        <w:numPr>
          <w:ilvl w:val="0"/>
          <w:numId w:val="175"/>
        </w:numPr>
        <w:rPr>
          <w:sz w:val="20"/>
          <w:szCs w:val="20"/>
          <w:lang w:eastAsia="pl-PL"/>
        </w:rPr>
      </w:pPr>
      <w:r>
        <w:rPr>
          <w:sz w:val="20"/>
          <w:szCs w:val="20"/>
          <w:lang w:eastAsia="pl-PL"/>
        </w:rPr>
        <w:t>Polityka Pracy Zdalnej musi określać zasady świadczenia pracy zdalnej, w tym wytyczne dotyczące zabezpieczenia aktywów oraz informacji przetwarzanych poza siedzibą organizacji, zgodnie z wymaganiami prawnymi i regulacyjnymi.</w:t>
      </w:r>
    </w:p>
    <w:p w14:paraId="30F5860C" w14:textId="77777777" w:rsidR="009B65F6" w:rsidRDefault="009B65F6">
      <w:pPr>
        <w:pStyle w:val="Akapitzlist"/>
        <w:numPr>
          <w:ilvl w:val="0"/>
          <w:numId w:val="175"/>
        </w:numPr>
        <w:rPr>
          <w:sz w:val="20"/>
          <w:szCs w:val="20"/>
          <w:lang w:eastAsia="pl-PL"/>
        </w:rPr>
      </w:pPr>
      <w:r>
        <w:rPr>
          <w:sz w:val="20"/>
          <w:szCs w:val="20"/>
          <w:lang w:eastAsia="pl-PL"/>
        </w:rPr>
        <w:t>Dokument powinien zawierać wytyczne dotyczące kontroli bezpieczeństwa, użycia narzędzi pracy oraz odpowiednich zabezpieczeń technicznych i organizacyjnych, zapewniając ochronę danych osobowych oraz tajemnic prawnie chronionych.</w:t>
      </w:r>
    </w:p>
    <w:p w14:paraId="56244450" w14:textId="77777777" w:rsidR="009B65F6" w:rsidRDefault="009B65F6">
      <w:pPr>
        <w:pStyle w:val="Akapitzlist"/>
        <w:numPr>
          <w:ilvl w:val="0"/>
          <w:numId w:val="150"/>
        </w:numPr>
        <w:rPr>
          <w:sz w:val="20"/>
          <w:szCs w:val="20"/>
          <w:lang w:eastAsia="pl-PL"/>
        </w:rPr>
      </w:pPr>
      <w:r>
        <w:rPr>
          <w:sz w:val="20"/>
          <w:szCs w:val="20"/>
          <w:lang w:eastAsia="pl-PL"/>
        </w:rPr>
        <w:t>Polityka Bezpieczeństwa Zasobów Ludzkich</w:t>
      </w:r>
    </w:p>
    <w:p w14:paraId="485D959E" w14:textId="77777777" w:rsidR="009B65F6" w:rsidRDefault="009B65F6">
      <w:pPr>
        <w:pStyle w:val="Akapitzlist"/>
        <w:numPr>
          <w:ilvl w:val="0"/>
          <w:numId w:val="176"/>
        </w:numPr>
        <w:rPr>
          <w:sz w:val="20"/>
          <w:szCs w:val="20"/>
          <w:lang w:eastAsia="pl-PL"/>
        </w:rPr>
      </w:pPr>
      <w:r>
        <w:rPr>
          <w:sz w:val="20"/>
          <w:szCs w:val="20"/>
          <w:lang w:eastAsia="pl-PL"/>
        </w:rPr>
        <w:t>Polityka Bezpieczeństwa Zasobów Ludzkich musi określać zasady zarządzania personelem w zakresie bezpieczeństwa informacji, w tym procesy rekrutacji, szkolenia, świadomości oraz procedury postępowania przed, w trakcie i po zakończeniu zatrudnienia.</w:t>
      </w:r>
    </w:p>
    <w:p w14:paraId="49419F19" w14:textId="77777777" w:rsidR="009B65F6" w:rsidRDefault="009B65F6">
      <w:pPr>
        <w:pStyle w:val="Akapitzlist"/>
        <w:numPr>
          <w:ilvl w:val="0"/>
          <w:numId w:val="176"/>
        </w:numPr>
        <w:rPr>
          <w:sz w:val="20"/>
          <w:szCs w:val="20"/>
          <w:lang w:eastAsia="pl-PL"/>
        </w:rPr>
      </w:pPr>
      <w:r>
        <w:rPr>
          <w:sz w:val="20"/>
          <w:szCs w:val="20"/>
          <w:lang w:eastAsia="pl-PL"/>
        </w:rPr>
        <w:t>Dokument powinien zawierać wytyczne dotyczące weryfikacji kandydatów, nadawania i odbierania uprawnień, zarządzania incydentami bezpieczeństwa oraz zobowiązań personelu do przestrzegania zasad bezpieczeństwa informacji, także po zakończeniu zatrudnienia​.</w:t>
      </w:r>
    </w:p>
    <w:p w14:paraId="75814D9B" w14:textId="77777777" w:rsidR="009B65F6" w:rsidRDefault="009B65F6" w:rsidP="009B65F6">
      <w:pPr>
        <w:pStyle w:val="Akapitzlist"/>
        <w:rPr>
          <w:sz w:val="20"/>
          <w:szCs w:val="20"/>
          <w:lang w:eastAsia="pl-PL"/>
        </w:rPr>
      </w:pPr>
    </w:p>
    <w:p w14:paraId="7C8B371B" w14:textId="77777777" w:rsidR="009B65F6" w:rsidRDefault="009B65F6" w:rsidP="009B65F6">
      <w:pPr>
        <w:pStyle w:val="Akapitzlist"/>
        <w:rPr>
          <w:sz w:val="20"/>
          <w:szCs w:val="20"/>
          <w:lang w:eastAsia="pl-PL"/>
        </w:rPr>
      </w:pPr>
    </w:p>
    <w:p w14:paraId="03CDF422" w14:textId="77777777" w:rsidR="009B65F6" w:rsidRDefault="009B65F6">
      <w:pPr>
        <w:pStyle w:val="Akapitzlist"/>
        <w:numPr>
          <w:ilvl w:val="0"/>
          <w:numId w:val="150"/>
        </w:numPr>
        <w:rPr>
          <w:sz w:val="20"/>
          <w:szCs w:val="20"/>
          <w:lang w:eastAsia="pl-PL"/>
        </w:rPr>
      </w:pPr>
      <w:r>
        <w:rPr>
          <w:sz w:val="20"/>
          <w:szCs w:val="20"/>
          <w:lang w:eastAsia="pl-PL"/>
        </w:rPr>
        <w:t>Wniosek o Nadanie, Zmianę lub Odebranie Dostępu do Systemów Informatycznych</w:t>
      </w:r>
    </w:p>
    <w:p w14:paraId="0F1B706E" w14:textId="77777777" w:rsidR="009B65F6" w:rsidRDefault="009B65F6">
      <w:pPr>
        <w:pStyle w:val="Akapitzlist"/>
        <w:numPr>
          <w:ilvl w:val="0"/>
          <w:numId w:val="177"/>
        </w:numPr>
        <w:rPr>
          <w:sz w:val="20"/>
          <w:szCs w:val="20"/>
          <w:lang w:eastAsia="pl-PL"/>
        </w:rPr>
      </w:pPr>
      <w:r>
        <w:rPr>
          <w:sz w:val="20"/>
          <w:szCs w:val="20"/>
          <w:lang w:eastAsia="pl-PL"/>
        </w:rPr>
        <w:t>Wniosek o Nadanie, Zmianę lub Odebranie Dostępu do Systemów Informatycznych musi zawierać dane dotyczące systemów informatycznych, w tym nazwę systemu, identyfikator użytkownika oraz dane uwierzytelniające, a także określać rodzaj wnioskowanej operacji (nadanie, zmiana, odebranie dostępu).</w:t>
      </w:r>
    </w:p>
    <w:p w14:paraId="2AB4E8A8" w14:textId="77777777" w:rsidR="009B65F6" w:rsidRDefault="009B65F6">
      <w:pPr>
        <w:pStyle w:val="Akapitzlist"/>
        <w:numPr>
          <w:ilvl w:val="0"/>
          <w:numId w:val="177"/>
        </w:numPr>
        <w:rPr>
          <w:sz w:val="20"/>
          <w:szCs w:val="20"/>
          <w:lang w:eastAsia="pl-PL"/>
        </w:rPr>
      </w:pPr>
      <w:r>
        <w:rPr>
          <w:sz w:val="20"/>
          <w:szCs w:val="20"/>
          <w:lang w:eastAsia="pl-PL"/>
        </w:rPr>
        <w:t>Dokument powinien być zatwierdzany przez kierującego jednostką organizacyjną oraz Administratora Systemów Informatycznych, potwierdzając nadanie, zmianę lub odebranie dostępu do wskazanych systemów.</w:t>
      </w:r>
    </w:p>
    <w:p w14:paraId="794E2D73" w14:textId="77777777" w:rsidR="009B65F6" w:rsidRDefault="009B65F6">
      <w:pPr>
        <w:pStyle w:val="Akapitzlist"/>
        <w:numPr>
          <w:ilvl w:val="0"/>
          <w:numId w:val="150"/>
        </w:numPr>
        <w:rPr>
          <w:sz w:val="20"/>
          <w:szCs w:val="20"/>
          <w:lang w:eastAsia="pl-PL"/>
        </w:rPr>
      </w:pPr>
      <w:r>
        <w:rPr>
          <w:sz w:val="20"/>
          <w:szCs w:val="20"/>
          <w:lang w:eastAsia="pl-PL"/>
        </w:rPr>
        <w:t xml:space="preserve">Oświadczenie o Przestrzeganiu Wymagań Dotyczących Bezpieczeństwa Informacji </w:t>
      </w:r>
    </w:p>
    <w:p w14:paraId="47328C5D" w14:textId="77777777" w:rsidR="009B65F6" w:rsidRDefault="009B65F6">
      <w:pPr>
        <w:pStyle w:val="Akapitzlist"/>
        <w:numPr>
          <w:ilvl w:val="0"/>
          <w:numId w:val="178"/>
        </w:numPr>
        <w:rPr>
          <w:sz w:val="20"/>
          <w:szCs w:val="20"/>
          <w:lang w:eastAsia="pl-PL"/>
        </w:rPr>
      </w:pPr>
      <w:r>
        <w:rPr>
          <w:sz w:val="20"/>
          <w:szCs w:val="20"/>
          <w:lang w:eastAsia="pl-PL"/>
        </w:rPr>
        <w:lastRenderedPageBreak/>
        <w:t>Oświadczenie o Przestrzeganiu Wymagań Dotyczących Bezpieczeństwa Informacji musi zobowiązywać pracowników do przestrzegania wymagań prawnych, regulacyjnych i umownych dotyczących bezpieczeństwa informacji, w tym ochrony danych osobowych.</w:t>
      </w:r>
    </w:p>
    <w:p w14:paraId="793FA1BA" w14:textId="77777777" w:rsidR="009B65F6" w:rsidRDefault="009B65F6">
      <w:pPr>
        <w:pStyle w:val="Akapitzlist"/>
        <w:numPr>
          <w:ilvl w:val="0"/>
          <w:numId w:val="178"/>
        </w:numPr>
        <w:rPr>
          <w:sz w:val="20"/>
          <w:szCs w:val="20"/>
          <w:lang w:eastAsia="pl-PL"/>
        </w:rPr>
      </w:pPr>
      <w:r>
        <w:rPr>
          <w:sz w:val="20"/>
          <w:szCs w:val="20"/>
          <w:lang w:eastAsia="pl-PL"/>
        </w:rPr>
        <w:t>Dokument powinien określać obowiązek stosowania środków technicznych i organizacyjnych, zgłaszania incydentów oraz zachowania poufności przetwarzanych informacji, także po zakończeniu współpracy.</w:t>
      </w:r>
    </w:p>
    <w:p w14:paraId="192C4386" w14:textId="77777777" w:rsidR="009B65F6" w:rsidRDefault="009B65F6">
      <w:pPr>
        <w:pStyle w:val="Akapitzlist"/>
        <w:numPr>
          <w:ilvl w:val="0"/>
          <w:numId w:val="150"/>
        </w:numPr>
        <w:rPr>
          <w:sz w:val="20"/>
          <w:szCs w:val="20"/>
          <w:lang w:eastAsia="pl-PL"/>
        </w:rPr>
      </w:pPr>
      <w:r>
        <w:rPr>
          <w:sz w:val="20"/>
          <w:szCs w:val="20"/>
          <w:lang w:eastAsia="pl-PL"/>
        </w:rPr>
        <w:t xml:space="preserve">Upoważnienie do Przetwarzania Informacji </w:t>
      </w:r>
    </w:p>
    <w:p w14:paraId="52273555" w14:textId="77777777" w:rsidR="009B65F6" w:rsidRDefault="009B65F6">
      <w:pPr>
        <w:pStyle w:val="Akapitzlist"/>
        <w:numPr>
          <w:ilvl w:val="0"/>
          <w:numId w:val="179"/>
        </w:numPr>
        <w:rPr>
          <w:sz w:val="20"/>
          <w:szCs w:val="20"/>
          <w:lang w:eastAsia="pl-PL"/>
        </w:rPr>
      </w:pPr>
      <w:r>
        <w:rPr>
          <w:sz w:val="20"/>
          <w:szCs w:val="20"/>
          <w:lang w:eastAsia="pl-PL"/>
        </w:rPr>
        <w:t>Upoważnienie do Przetwarzania Informacji musi zawierać dane osoby upoważnionej, stanowisko, funkcję oraz zakres przetwarzania informacji, w tym procesy i cele przetwarzania, a także daty obowiązywania upoważnienia.</w:t>
      </w:r>
    </w:p>
    <w:p w14:paraId="4535ECEC" w14:textId="77777777" w:rsidR="009B65F6" w:rsidRDefault="009B65F6">
      <w:pPr>
        <w:pStyle w:val="Akapitzlist"/>
        <w:numPr>
          <w:ilvl w:val="0"/>
          <w:numId w:val="179"/>
        </w:numPr>
        <w:rPr>
          <w:sz w:val="20"/>
          <w:szCs w:val="20"/>
          <w:lang w:eastAsia="pl-PL"/>
        </w:rPr>
      </w:pPr>
      <w:r>
        <w:rPr>
          <w:sz w:val="20"/>
          <w:szCs w:val="20"/>
          <w:lang w:eastAsia="pl-PL"/>
        </w:rPr>
        <w:t>Dokument powinien być podpisany przez osobę upoważniającą oraz osobę upoważnioną, potwierdzając wydanie i odbiór upoważnienia, a wszelkie wcześniejsze upoważnienia tracą ważność.</w:t>
      </w:r>
    </w:p>
    <w:p w14:paraId="40CEFAEB" w14:textId="77777777" w:rsidR="009B65F6" w:rsidRDefault="009B65F6">
      <w:pPr>
        <w:pStyle w:val="Akapitzlist"/>
        <w:numPr>
          <w:ilvl w:val="0"/>
          <w:numId w:val="150"/>
        </w:numPr>
        <w:rPr>
          <w:sz w:val="20"/>
          <w:szCs w:val="20"/>
          <w:lang w:eastAsia="pl-PL"/>
        </w:rPr>
      </w:pPr>
      <w:r>
        <w:rPr>
          <w:sz w:val="20"/>
          <w:szCs w:val="20"/>
          <w:lang w:eastAsia="pl-PL"/>
        </w:rPr>
        <w:t xml:space="preserve">Polityka Zarządzania Aktywami </w:t>
      </w:r>
    </w:p>
    <w:p w14:paraId="5F7CD366" w14:textId="77777777" w:rsidR="009B65F6" w:rsidRDefault="009B65F6">
      <w:pPr>
        <w:pStyle w:val="Akapitzlist"/>
        <w:numPr>
          <w:ilvl w:val="0"/>
          <w:numId w:val="180"/>
        </w:numPr>
        <w:rPr>
          <w:sz w:val="20"/>
          <w:szCs w:val="20"/>
          <w:lang w:eastAsia="pl-PL"/>
        </w:rPr>
      </w:pPr>
      <w:r>
        <w:rPr>
          <w:sz w:val="20"/>
          <w:szCs w:val="20"/>
          <w:lang w:eastAsia="pl-PL"/>
        </w:rPr>
        <w:t>Polityka Zarządzania Aktywami musi definiować zasady inwentaryzacji, klasyfikacji oraz odpowiedzialności za aktywa organizacji, w tym identyfikację właścicieli aktywów i procedury zarządzania nimi w celu zapewnienia ich ochrony.</w:t>
      </w:r>
    </w:p>
    <w:p w14:paraId="52C6DB93" w14:textId="77777777" w:rsidR="009B65F6" w:rsidRDefault="009B65F6">
      <w:pPr>
        <w:pStyle w:val="Akapitzlist"/>
        <w:numPr>
          <w:ilvl w:val="0"/>
          <w:numId w:val="180"/>
        </w:numPr>
        <w:rPr>
          <w:sz w:val="20"/>
          <w:szCs w:val="20"/>
          <w:lang w:eastAsia="pl-PL"/>
        </w:rPr>
      </w:pPr>
      <w:r>
        <w:rPr>
          <w:sz w:val="20"/>
          <w:szCs w:val="20"/>
          <w:lang w:eastAsia="pl-PL"/>
        </w:rPr>
        <w:t>Dokument powinien zawierać wytyczne dotyczące bezpiecznego użytkowania, przechowywania oraz wycofywania aktywów, w tym nośników informacji, zgodnie z wymaganiami prawnymi i regulacyjnymi.</w:t>
      </w:r>
    </w:p>
    <w:p w14:paraId="31E28958" w14:textId="77777777" w:rsidR="009B65F6" w:rsidRDefault="009B65F6">
      <w:pPr>
        <w:pStyle w:val="Akapitzlist"/>
        <w:numPr>
          <w:ilvl w:val="0"/>
          <w:numId w:val="150"/>
        </w:numPr>
        <w:rPr>
          <w:sz w:val="20"/>
          <w:szCs w:val="20"/>
          <w:lang w:eastAsia="pl-PL"/>
        </w:rPr>
      </w:pPr>
      <w:r>
        <w:rPr>
          <w:sz w:val="20"/>
          <w:szCs w:val="20"/>
          <w:lang w:eastAsia="pl-PL"/>
        </w:rPr>
        <w:t xml:space="preserve">Ewidencja Aktywów Podstawowych </w:t>
      </w:r>
    </w:p>
    <w:p w14:paraId="5ABBC0DF" w14:textId="77777777" w:rsidR="009B65F6" w:rsidRDefault="009B65F6">
      <w:pPr>
        <w:pStyle w:val="Akapitzlist"/>
        <w:numPr>
          <w:ilvl w:val="0"/>
          <w:numId w:val="181"/>
        </w:numPr>
        <w:rPr>
          <w:sz w:val="20"/>
          <w:szCs w:val="20"/>
          <w:lang w:eastAsia="pl-PL"/>
        </w:rPr>
      </w:pPr>
      <w:r>
        <w:rPr>
          <w:sz w:val="20"/>
          <w:szCs w:val="20"/>
          <w:lang w:eastAsia="pl-PL"/>
        </w:rPr>
        <w:t>Ewidencja Aktywów Podstawowych musi zawierać identyfikację procesów, ich właścicieli oraz szczegółowe dane na temat rodzaju i typów procesów, w tym cele przetwarzania informacji, źródła danych, metody monitorowania oraz kontrolowania przebiegu procesów.</w:t>
      </w:r>
    </w:p>
    <w:p w14:paraId="6FE304EC" w14:textId="77777777" w:rsidR="009B65F6" w:rsidRDefault="009B65F6">
      <w:pPr>
        <w:pStyle w:val="Akapitzlist"/>
        <w:numPr>
          <w:ilvl w:val="0"/>
          <w:numId w:val="181"/>
        </w:numPr>
        <w:rPr>
          <w:sz w:val="20"/>
          <w:szCs w:val="20"/>
          <w:lang w:eastAsia="pl-PL"/>
        </w:rPr>
      </w:pPr>
      <w:r>
        <w:rPr>
          <w:sz w:val="20"/>
          <w:szCs w:val="20"/>
          <w:lang w:eastAsia="pl-PL"/>
        </w:rPr>
        <w:t>Dokument powinien zawierać opisy mierników wejściowych i wyjściowych oraz określać powiązania między procesami, wskazując na ich wpływ i zależności, a także odpowiedzialność za nadzór nad aktywami i ich bezpieczeństwo​.</w:t>
      </w:r>
    </w:p>
    <w:p w14:paraId="7340D0BC" w14:textId="77777777" w:rsidR="009B65F6" w:rsidRDefault="009B65F6" w:rsidP="009B65F6">
      <w:pPr>
        <w:pStyle w:val="Akapitzlist"/>
        <w:rPr>
          <w:sz w:val="20"/>
          <w:szCs w:val="20"/>
          <w:lang w:eastAsia="pl-PL"/>
        </w:rPr>
      </w:pPr>
    </w:p>
    <w:p w14:paraId="1894B802" w14:textId="77777777" w:rsidR="009B65F6" w:rsidRDefault="009B65F6" w:rsidP="009B65F6">
      <w:pPr>
        <w:pStyle w:val="Akapitzlist"/>
        <w:rPr>
          <w:sz w:val="20"/>
          <w:szCs w:val="20"/>
          <w:lang w:eastAsia="pl-PL"/>
        </w:rPr>
      </w:pPr>
    </w:p>
    <w:p w14:paraId="1C63D402" w14:textId="77777777" w:rsidR="009B65F6" w:rsidRDefault="009B65F6" w:rsidP="009B65F6">
      <w:pPr>
        <w:pStyle w:val="Akapitzlist"/>
        <w:rPr>
          <w:sz w:val="20"/>
          <w:szCs w:val="20"/>
          <w:lang w:eastAsia="pl-PL"/>
        </w:rPr>
      </w:pPr>
    </w:p>
    <w:p w14:paraId="3CC91BCE" w14:textId="77777777" w:rsidR="009B65F6" w:rsidRDefault="009B65F6" w:rsidP="009B65F6">
      <w:pPr>
        <w:pStyle w:val="Akapitzlist"/>
        <w:rPr>
          <w:sz w:val="20"/>
          <w:szCs w:val="20"/>
          <w:lang w:eastAsia="pl-PL"/>
        </w:rPr>
      </w:pPr>
    </w:p>
    <w:p w14:paraId="0A3C87D4" w14:textId="77777777" w:rsidR="009B65F6" w:rsidRDefault="009B65F6">
      <w:pPr>
        <w:pStyle w:val="Akapitzlist"/>
        <w:numPr>
          <w:ilvl w:val="0"/>
          <w:numId w:val="150"/>
        </w:numPr>
        <w:rPr>
          <w:sz w:val="20"/>
          <w:szCs w:val="20"/>
          <w:lang w:eastAsia="pl-PL"/>
        </w:rPr>
      </w:pPr>
      <w:r>
        <w:rPr>
          <w:sz w:val="20"/>
          <w:szCs w:val="20"/>
          <w:lang w:eastAsia="pl-PL"/>
        </w:rPr>
        <w:t>Ewidencja Obszaru Przetwarzania Informacji</w:t>
      </w:r>
    </w:p>
    <w:p w14:paraId="4F338943" w14:textId="77777777" w:rsidR="009B65F6" w:rsidRDefault="009B65F6">
      <w:pPr>
        <w:pStyle w:val="Akapitzlist"/>
        <w:numPr>
          <w:ilvl w:val="0"/>
          <w:numId w:val="182"/>
        </w:numPr>
        <w:rPr>
          <w:sz w:val="20"/>
          <w:szCs w:val="20"/>
          <w:lang w:eastAsia="pl-PL"/>
        </w:rPr>
      </w:pPr>
      <w:r>
        <w:rPr>
          <w:sz w:val="20"/>
          <w:szCs w:val="20"/>
          <w:lang w:eastAsia="pl-PL"/>
        </w:rPr>
        <w:t>Ewidencja Obszaru Przetwarzania Informacji musi zawierać oznaczenia, lokalizacje, kondygnacje oraz adresy fizycznych miejsc, w których przetwarzane są informacje w ramach Systemu Zarządzania Bezpieczeństwem Informacji.</w:t>
      </w:r>
    </w:p>
    <w:p w14:paraId="0725A07E" w14:textId="77777777" w:rsidR="009B65F6" w:rsidRDefault="009B65F6">
      <w:pPr>
        <w:pStyle w:val="Akapitzlist"/>
        <w:numPr>
          <w:ilvl w:val="0"/>
          <w:numId w:val="182"/>
        </w:numPr>
        <w:rPr>
          <w:sz w:val="20"/>
          <w:szCs w:val="20"/>
          <w:lang w:eastAsia="pl-PL"/>
        </w:rPr>
      </w:pPr>
      <w:r>
        <w:rPr>
          <w:sz w:val="20"/>
          <w:szCs w:val="20"/>
          <w:lang w:eastAsia="pl-PL"/>
        </w:rPr>
        <w:t>Dokument powinien umożliwiać identyfikację obszarów przetwarzania informacji, co pozwala na ich ewidencjonowanie i nadzór nad bezpieczeństwem fizycznym przetwarzanych danych​.</w:t>
      </w:r>
    </w:p>
    <w:p w14:paraId="498AAA62" w14:textId="77777777" w:rsidR="009B65F6" w:rsidRDefault="009B65F6">
      <w:pPr>
        <w:pStyle w:val="Akapitzlist"/>
        <w:numPr>
          <w:ilvl w:val="0"/>
          <w:numId w:val="150"/>
        </w:numPr>
        <w:rPr>
          <w:sz w:val="20"/>
          <w:szCs w:val="20"/>
          <w:lang w:eastAsia="pl-PL"/>
        </w:rPr>
      </w:pPr>
      <w:r>
        <w:rPr>
          <w:sz w:val="20"/>
          <w:szCs w:val="20"/>
          <w:lang w:eastAsia="pl-PL"/>
        </w:rPr>
        <w:t>Polityka Kontroli Dostępu</w:t>
      </w:r>
    </w:p>
    <w:p w14:paraId="67B75CAC" w14:textId="77777777" w:rsidR="009B65F6" w:rsidRDefault="009B65F6">
      <w:pPr>
        <w:pStyle w:val="Akapitzlist"/>
        <w:numPr>
          <w:ilvl w:val="0"/>
          <w:numId w:val="183"/>
        </w:numPr>
        <w:rPr>
          <w:sz w:val="20"/>
          <w:szCs w:val="20"/>
          <w:lang w:eastAsia="pl-PL"/>
        </w:rPr>
      </w:pPr>
      <w:r>
        <w:rPr>
          <w:sz w:val="20"/>
          <w:szCs w:val="20"/>
          <w:lang w:eastAsia="pl-PL"/>
        </w:rPr>
        <w:lastRenderedPageBreak/>
        <w:t>Polityka Kontroli Dostępu musi definiować zasady autoryzacji i ograniczania dostępu do aktywów oraz informacji, zgodnie z wymaganiami prawnymi, regulacyjnymi i umownymi, aby zapewnić, że dostęp mają tylko uprawnieni użytkownicy.</w:t>
      </w:r>
    </w:p>
    <w:p w14:paraId="006B21FB" w14:textId="77777777" w:rsidR="009B65F6" w:rsidRDefault="009B65F6">
      <w:pPr>
        <w:pStyle w:val="Akapitzlist"/>
        <w:numPr>
          <w:ilvl w:val="0"/>
          <w:numId w:val="183"/>
        </w:numPr>
        <w:rPr>
          <w:sz w:val="20"/>
          <w:szCs w:val="20"/>
          <w:lang w:eastAsia="pl-PL"/>
        </w:rPr>
      </w:pPr>
      <w:r>
        <w:rPr>
          <w:sz w:val="20"/>
          <w:szCs w:val="20"/>
          <w:lang w:eastAsia="pl-PL"/>
        </w:rPr>
        <w:t>Dokument powinien obejmować procedury bezpiecznego logowania, zarządzania hasłami, kontrolę dostępu do systemów i aplikacji oraz odpowiedzialność użytkowników za poufne informacje uwierzytelniające.</w:t>
      </w:r>
    </w:p>
    <w:p w14:paraId="29035873" w14:textId="77777777" w:rsidR="009B65F6" w:rsidRDefault="009B65F6">
      <w:pPr>
        <w:pStyle w:val="Akapitzlist"/>
        <w:numPr>
          <w:ilvl w:val="0"/>
          <w:numId w:val="150"/>
        </w:numPr>
        <w:rPr>
          <w:sz w:val="20"/>
          <w:szCs w:val="20"/>
          <w:lang w:eastAsia="pl-PL"/>
        </w:rPr>
      </w:pPr>
      <w:r>
        <w:rPr>
          <w:sz w:val="20"/>
          <w:szCs w:val="20"/>
          <w:lang w:eastAsia="pl-PL"/>
        </w:rPr>
        <w:t>Wymagania w Dostępie do Aktywów dla Personelu</w:t>
      </w:r>
    </w:p>
    <w:p w14:paraId="00650B73" w14:textId="77777777" w:rsidR="009B65F6" w:rsidRDefault="009B65F6">
      <w:pPr>
        <w:pStyle w:val="Akapitzlist"/>
        <w:numPr>
          <w:ilvl w:val="0"/>
          <w:numId w:val="184"/>
        </w:numPr>
        <w:rPr>
          <w:sz w:val="20"/>
          <w:szCs w:val="20"/>
          <w:lang w:eastAsia="pl-PL"/>
        </w:rPr>
      </w:pPr>
      <w:r>
        <w:rPr>
          <w:sz w:val="20"/>
          <w:szCs w:val="20"/>
          <w:lang w:eastAsia="pl-PL"/>
        </w:rPr>
        <w:t>Dokument Wymagania w Dostępie do Aktywów dla Personelu musi określać zasady przyznawania dostępu do aktywów wyłącznie dla uprawnionych osób, zgodnie z nadanymi upoważnieniami oraz zabezpieczeniami wdrożonymi w organizacji.</w:t>
      </w:r>
    </w:p>
    <w:p w14:paraId="3F74E753" w14:textId="77777777" w:rsidR="009B65F6" w:rsidRDefault="009B65F6">
      <w:pPr>
        <w:pStyle w:val="Akapitzlist"/>
        <w:numPr>
          <w:ilvl w:val="0"/>
          <w:numId w:val="184"/>
        </w:numPr>
        <w:rPr>
          <w:sz w:val="20"/>
          <w:szCs w:val="20"/>
          <w:lang w:eastAsia="pl-PL"/>
        </w:rPr>
      </w:pPr>
      <w:r>
        <w:rPr>
          <w:sz w:val="20"/>
          <w:szCs w:val="20"/>
          <w:lang w:eastAsia="pl-PL"/>
        </w:rPr>
        <w:t>Dokument powinien zawierać wytyczne dotyczące zabezpieczania nośników informacji, stosowania polityki czystego biurka i ekranu, a także obowiązek zgłaszania incydentów bezpieczeństwa zgodnie z Polityką Zarządzania Incydentami.</w:t>
      </w:r>
    </w:p>
    <w:p w14:paraId="02DB2141" w14:textId="77777777" w:rsidR="009B65F6" w:rsidRDefault="009B65F6">
      <w:pPr>
        <w:pStyle w:val="Akapitzlist"/>
        <w:numPr>
          <w:ilvl w:val="0"/>
          <w:numId w:val="150"/>
        </w:numPr>
        <w:rPr>
          <w:sz w:val="20"/>
          <w:szCs w:val="20"/>
          <w:lang w:eastAsia="pl-PL"/>
        </w:rPr>
      </w:pPr>
      <w:r>
        <w:rPr>
          <w:sz w:val="20"/>
          <w:szCs w:val="20"/>
          <w:lang w:eastAsia="pl-PL"/>
        </w:rPr>
        <w:t>Wymagania w Dostępie do Aktywów dla Podmiotów Zewnętrznych</w:t>
      </w:r>
    </w:p>
    <w:p w14:paraId="2B97665F" w14:textId="77777777" w:rsidR="009B65F6" w:rsidRDefault="009B65F6">
      <w:pPr>
        <w:pStyle w:val="Akapitzlist"/>
        <w:numPr>
          <w:ilvl w:val="0"/>
          <w:numId w:val="185"/>
        </w:numPr>
        <w:rPr>
          <w:sz w:val="20"/>
          <w:szCs w:val="20"/>
          <w:lang w:eastAsia="pl-PL"/>
        </w:rPr>
      </w:pPr>
      <w:r>
        <w:rPr>
          <w:sz w:val="20"/>
          <w:szCs w:val="20"/>
          <w:lang w:eastAsia="pl-PL"/>
        </w:rPr>
        <w:t>Dokument Wymagania w Dostępie do Aktywów dla Podmiotów Zewnętrznych musi określać zasady dostępu podmiotów zewnętrznych do aktywów organizacji, ograniczając dostęp do zakresu niezbędnego do realizacji określonych działań zgodnie z umowami, w tym Umowami o Zachowaniu Poufności oraz Umowami Przetwarzania Danych Osobowych.</w:t>
      </w:r>
    </w:p>
    <w:p w14:paraId="6A3F2759" w14:textId="77777777" w:rsidR="009B65F6" w:rsidRDefault="009B65F6">
      <w:pPr>
        <w:pStyle w:val="Akapitzlist"/>
        <w:numPr>
          <w:ilvl w:val="0"/>
          <w:numId w:val="185"/>
        </w:numPr>
        <w:rPr>
          <w:sz w:val="20"/>
          <w:szCs w:val="20"/>
          <w:lang w:eastAsia="pl-PL"/>
        </w:rPr>
      </w:pPr>
      <w:r>
        <w:rPr>
          <w:sz w:val="20"/>
          <w:szCs w:val="20"/>
          <w:lang w:eastAsia="pl-PL"/>
        </w:rPr>
        <w:t>Dokument powinien zawierać wytyczne dotyczące nadzoru nad przetwarzaniem informacji przez podmioty zewnętrzne oraz obowiązek zgłaszania wszelkich stwierdzonych lub domniemanych nieprawidłowości związanych z przetwarzaniem aktywów.</w:t>
      </w:r>
    </w:p>
    <w:p w14:paraId="13D57433" w14:textId="77777777" w:rsidR="009B65F6" w:rsidRDefault="009B65F6">
      <w:pPr>
        <w:pStyle w:val="Akapitzlist"/>
        <w:numPr>
          <w:ilvl w:val="0"/>
          <w:numId w:val="150"/>
        </w:numPr>
        <w:rPr>
          <w:sz w:val="20"/>
          <w:szCs w:val="20"/>
          <w:lang w:eastAsia="pl-PL"/>
        </w:rPr>
      </w:pPr>
      <w:r>
        <w:rPr>
          <w:sz w:val="20"/>
          <w:szCs w:val="20"/>
          <w:lang w:eastAsia="pl-PL"/>
        </w:rPr>
        <w:t>Procedura Dostępu do Sieci i Usług Sieciowych</w:t>
      </w:r>
    </w:p>
    <w:p w14:paraId="7ED78D75" w14:textId="77777777" w:rsidR="009B65F6" w:rsidRDefault="009B65F6">
      <w:pPr>
        <w:pStyle w:val="Akapitzlist"/>
        <w:numPr>
          <w:ilvl w:val="0"/>
          <w:numId w:val="186"/>
        </w:numPr>
        <w:rPr>
          <w:sz w:val="20"/>
          <w:szCs w:val="20"/>
          <w:lang w:eastAsia="pl-PL"/>
        </w:rPr>
      </w:pPr>
      <w:r>
        <w:rPr>
          <w:sz w:val="20"/>
          <w:szCs w:val="20"/>
          <w:lang w:eastAsia="pl-PL"/>
        </w:rPr>
        <w:t>Procedura Dostępu do Sieci i Usług Sieciowych musi określać zasady przyznawania dostępu do sieci i usług sieciowych wyłącznie uprawnionym użytkownikom, zgodnie z wymaganiami dotyczącymi identyfikacji, uwierzytelniania i autoryzacji.</w:t>
      </w:r>
    </w:p>
    <w:p w14:paraId="2E5AC5E7" w14:textId="77777777" w:rsidR="009B65F6" w:rsidRDefault="009B65F6">
      <w:pPr>
        <w:pStyle w:val="Akapitzlist"/>
        <w:numPr>
          <w:ilvl w:val="0"/>
          <w:numId w:val="186"/>
        </w:numPr>
        <w:rPr>
          <w:sz w:val="20"/>
          <w:szCs w:val="20"/>
          <w:lang w:eastAsia="pl-PL"/>
        </w:rPr>
      </w:pPr>
      <w:r>
        <w:rPr>
          <w:sz w:val="20"/>
          <w:szCs w:val="20"/>
          <w:lang w:eastAsia="pl-PL"/>
        </w:rPr>
        <w:t xml:space="preserve">Dokument powinien zawierać wytyczne dotyczące sposobów dostępu, takich jak sieci przewodowe, bezprzewodowe, </w:t>
      </w:r>
      <w:proofErr w:type="gramStart"/>
      <w:r>
        <w:rPr>
          <w:sz w:val="20"/>
          <w:szCs w:val="20"/>
          <w:lang w:eastAsia="pl-PL"/>
        </w:rPr>
        <w:t>VPN,</w:t>
      </w:r>
      <w:proofErr w:type="gramEnd"/>
      <w:r>
        <w:rPr>
          <w:sz w:val="20"/>
          <w:szCs w:val="20"/>
          <w:lang w:eastAsia="pl-PL"/>
        </w:rPr>
        <w:t xml:space="preserve"> oraz połączenia zdalne, a także nadzór nad połączeniami przez Administratora Systemów Informatycznych.</w:t>
      </w:r>
    </w:p>
    <w:p w14:paraId="6B670742" w14:textId="77777777" w:rsidR="009B65F6" w:rsidRDefault="009B65F6" w:rsidP="009B65F6">
      <w:pPr>
        <w:pStyle w:val="Akapitzlist"/>
        <w:rPr>
          <w:sz w:val="20"/>
          <w:szCs w:val="20"/>
          <w:lang w:eastAsia="pl-PL"/>
        </w:rPr>
      </w:pPr>
    </w:p>
    <w:p w14:paraId="6A8E4EBC" w14:textId="77777777" w:rsidR="009B65F6" w:rsidRDefault="009B65F6" w:rsidP="009B65F6">
      <w:pPr>
        <w:pStyle w:val="Akapitzlist"/>
        <w:rPr>
          <w:sz w:val="20"/>
          <w:szCs w:val="20"/>
          <w:lang w:eastAsia="pl-PL"/>
        </w:rPr>
      </w:pPr>
    </w:p>
    <w:p w14:paraId="706F6187" w14:textId="77777777" w:rsidR="009B65F6" w:rsidRDefault="009B65F6">
      <w:pPr>
        <w:pStyle w:val="Akapitzlist"/>
        <w:numPr>
          <w:ilvl w:val="0"/>
          <w:numId w:val="150"/>
        </w:numPr>
        <w:rPr>
          <w:sz w:val="20"/>
          <w:szCs w:val="20"/>
          <w:lang w:eastAsia="pl-PL"/>
        </w:rPr>
      </w:pPr>
      <w:r>
        <w:rPr>
          <w:sz w:val="20"/>
          <w:szCs w:val="20"/>
          <w:lang w:eastAsia="pl-PL"/>
        </w:rPr>
        <w:t xml:space="preserve">Procedura Zarządzania Dostępem Użytkowników </w:t>
      </w:r>
    </w:p>
    <w:p w14:paraId="7BFD7312" w14:textId="77777777" w:rsidR="009B65F6" w:rsidRDefault="009B65F6">
      <w:pPr>
        <w:pStyle w:val="Akapitzlist"/>
        <w:numPr>
          <w:ilvl w:val="0"/>
          <w:numId w:val="187"/>
        </w:numPr>
        <w:rPr>
          <w:sz w:val="20"/>
          <w:szCs w:val="20"/>
          <w:lang w:eastAsia="pl-PL"/>
        </w:rPr>
      </w:pPr>
      <w:r>
        <w:rPr>
          <w:sz w:val="20"/>
          <w:szCs w:val="20"/>
          <w:lang w:eastAsia="pl-PL"/>
        </w:rPr>
        <w:t>Procedura Zarządzania Dostępem Użytkowników musi określać zasady rejestrowania, wyrejestrowywania, przydzielania i odbierania praw dostępu użytkownikom systemów informatycznych, zgodnie z upoważnieniami oraz Wnioskami o Nadanie, Zmianę lub Odebranie Dostępu.</w:t>
      </w:r>
    </w:p>
    <w:p w14:paraId="453483A2" w14:textId="77777777" w:rsidR="009B65F6" w:rsidRDefault="009B65F6">
      <w:pPr>
        <w:pStyle w:val="Akapitzlist"/>
        <w:numPr>
          <w:ilvl w:val="0"/>
          <w:numId w:val="187"/>
        </w:numPr>
        <w:rPr>
          <w:sz w:val="20"/>
          <w:szCs w:val="20"/>
          <w:lang w:eastAsia="pl-PL"/>
        </w:rPr>
      </w:pPr>
      <w:r>
        <w:rPr>
          <w:sz w:val="20"/>
          <w:szCs w:val="20"/>
          <w:lang w:eastAsia="pl-PL"/>
        </w:rPr>
        <w:t>Dokument powinien zawierać wytyczne dotyczące zarządzania prawami uprzywilejowanego dostępu, przeglądów praw dostępu użytkowników oraz bezpiecznego przydzielania poufnych informacji uwierzytelniających.</w:t>
      </w:r>
    </w:p>
    <w:p w14:paraId="0AAAAEB4" w14:textId="77777777" w:rsidR="009B65F6" w:rsidRDefault="009B65F6">
      <w:pPr>
        <w:pStyle w:val="Akapitzlist"/>
        <w:numPr>
          <w:ilvl w:val="0"/>
          <w:numId w:val="150"/>
        </w:numPr>
        <w:rPr>
          <w:sz w:val="20"/>
          <w:szCs w:val="20"/>
          <w:lang w:eastAsia="pl-PL"/>
        </w:rPr>
      </w:pPr>
      <w:r>
        <w:rPr>
          <w:sz w:val="20"/>
          <w:szCs w:val="20"/>
          <w:lang w:eastAsia="pl-PL"/>
        </w:rPr>
        <w:lastRenderedPageBreak/>
        <w:t>Instrukcja Szyfrowania Informacji w Postaci Cyfrowej z Wykorzystaniem Aplikacji 7-Zip</w:t>
      </w:r>
    </w:p>
    <w:p w14:paraId="50FCE27E" w14:textId="77777777" w:rsidR="009B65F6" w:rsidRDefault="009B65F6">
      <w:pPr>
        <w:pStyle w:val="Akapitzlist"/>
        <w:numPr>
          <w:ilvl w:val="0"/>
          <w:numId w:val="188"/>
        </w:numPr>
        <w:rPr>
          <w:sz w:val="20"/>
          <w:szCs w:val="20"/>
          <w:lang w:eastAsia="pl-PL"/>
        </w:rPr>
      </w:pPr>
      <w:r>
        <w:rPr>
          <w:sz w:val="20"/>
          <w:szCs w:val="20"/>
          <w:lang w:eastAsia="pl-PL"/>
        </w:rPr>
        <w:t>Instrukcja musi opisywać proces szyfrowania informacji w postaci cyfrowej przy użyciu aplikacji 7-Zip, w tym instalację oprogramowania oraz procedurę szyfrowania plików z zastosowaniem odpowiednich zabezpieczeń.</w:t>
      </w:r>
    </w:p>
    <w:p w14:paraId="1089D0F8" w14:textId="77777777" w:rsidR="009B65F6" w:rsidRDefault="009B65F6">
      <w:pPr>
        <w:pStyle w:val="Akapitzlist"/>
        <w:numPr>
          <w:ilvl w:val="0"/>
          <w:numId w:val="188"/>
        </w:numPr>
        <w:rPr>
          <w:sz w:val="20"/>
          <w:szCs w:val="20"/>
          <w:lang w:eastAsia="pl-PL"/>
        </w:rPr>
      </w:pPr>
      <w:r>
        <w:rPr>
          <w:sz w:val="20"/>
          <w:szCs w:val="20"/>
          <w:lang w:eastAsia="pl-PL"/>
        </w:rPr>
        <w:t>Dokument powinien zawierać wytyczne dotyczące tworzenia bezpiecznych haseł zgodnie z Zasadami Tworzenia i Postępowania z Hasłami oraz sposób odszyfrowania plików przy użyciu właściwego hasła.</w:t>
      </w:r>
    </w:p>
    <w:p w14:paraId="122281BA" w14:textId="77777777" w:rsidR="009B65F6" w:rsidRDefault="009B65F6">
      <w:pPr>
        <w:pStyle w:val="Akapitzlist"/>
        <w:numPr>
          <w:ilvl w:val="0"/>
          <w:numId w:val="150"/>
        </w:numPr>
        <w:rPr>
          <w:sz w:val="20"/>
          <w:szCs w:val="20"/>
          <w:lang w:eastAsia="pl-PL"/>
        </w:rPr>
      </w:pPr>
      <w:r>
        <w:rPr>
          <w:sz w:val="20"/>
          <w:szCs w:val="20"/>
          <w:lang w:eastAsia="pl-PL"/>
        </w:rPr>
        <w:t>Polityka Kryptografii</w:t>
      </w:r>
    </w:p>
    <w:p w14:paraId="50D788EC" w14:textId="77777777" w:rsidR="009B65F6" w:rsidRDefault="009B65F6">
      <w:pPr>
        <w:pStyle w:val="Akapitzlist"/>
        <w:numPr>
          <w:ilvl w:val="0"/>
          <w:numId w:val="189"/>
        </w:numPr>
        <w:rPr>
          <w:sz w:val="20"/>
          <w:szCs w:val="20"/>
          <w:lang w:eastAsia="pl-PL"/>
        </w:rPr>
      </w:pPr>
      <w:r>
        <w:rPr>
          <w:sz w:val="20"/>
          <w:szCs w:val="20"/>
          <w:lang w:eastAsia="pl-PL"/>
        </w:rPr>
        <w:t>Polityka Kryptografii musi określać zasady stosowania kryptografii do ochrony poufności, autentyczności i integralności informacji, w tym wymagania dotyczące szyfrowania informacji na nośnikach wymiennych i urządzeniach przenośnych.</w:t>
      </w:r>
    </w:p>
    <w:p w14:paraId="77ACA318" w14:textId="77777777" w:rsidR="009B65F6" w:rsidRDefault="009B65F6">
      <w:pPr>
        <w:pStyle w:val="Akapitzlist"/>
        <w:numPr>
          <w:ilvl w:val="0"/>
          <w:numId w:val="189"/>
        </w:numPr>
        <w:rPr>
          <w:sz w:val="20"/>
          <w:szCs w:val="20"/>
          <w:lang w:eastAsia="pl-PL"/>
        </w:rPr>
      </w:pPr>
      <w:r>
        <w:rPr>
          <w:sz w:val="20"/>
          <w:szCs w:val="20"/>
          <w:lang w:eastAsia="pl-PL"/>
        </w:rPr>
        <w:t>Dokument powinien zawierać wytyczne dotyczące zarządzania kluczami kryptograficznymi, w tym ich generowanie, przechowywanie, archiwizowanie, dystrybucję oraz bezpieczne niszczenie po wycofaniu z użytku.</w:t>
      </w:r>
    </w:p>
    <w:p w14:paraId="34F9B5FF" w14:textId="77777777" w:rsidR="009B65F6" w:rsidRDefault="009B65F6">
      <w:pPr>
        <w:pStyle w:val="Akapitzlist"/>
        <w:numPr>
          <w:ilvl w:val="0"/>
          <w:numId w:val="150"/>
        </w:numPr>
        <w:rPr>
          <w:sz w:val="20"/>
          <w:szCs w:val="20"/>
          <w:lang w:eastAsia="pl-PL"/>
        </w:rPr>
      </w:pPr>
      <w:r>
        <w:rPr>
          <w:sz w:val="20"/>
          <w:szCs w:val="20"/>
          <w:lang w:eastAsia="pl-PL"/>
        </w:rPr>
        <w:t xml:space="preserve">Polityka Bezpieczeństwa Fizycznego i Środowiskowego </w:t>
      </w:r>
    </w:p>
    <w:p w14:paraId="6AC7CF3A" w14:textId="77777777" w:rsidR="009B65F6" w:rsidRDefault="009B65F6">
      <w:pPr>
        <w:pStyle w:val="Akapitzlist"/>
        <w:numPr>
          <w:ilvl w:val="0"/>
          <w:numId w:val="190"/>
        </w:numPr>
        <w:rPr>
          <w:sz w:val="20"/>
          <w:szCs w:val="20"/>
          <w:lang w:eastAsia="pl-PL"/>
        </w:rPr>
      </w:pPr>
      <w:r>
        <w:rPr>
          <w:sz w:val="20"/>
          <w:szCs w:val="20"/>
          <w:lang w:eastAsia="pl-PL"/>
        </w:rPr>
        <w:t>Polityka Bezpieczeństwa Fizycznego i Środowiskowego musi określać zasady zabezpieczania obszarów, w których przetwarzane są informacje, w tym zabezpieczenia wejść, ochronę przed zagrożeniami zewnętrznymi i środowiskowymi oraz kontrolę dostępu do obszarów bezpiecznych.</w:t>
      </w:r>
    </w:p>
    <w:p w14:paraId="0E65CAE0" w14:textId="77777777" w:rsidR="009B65F6" w:rsidRDefault="009B65F6">
      <w:pPr>
        <w:pStyle w:val="Akapitzlist"/>
        <w:numPr>
          <w:ilvl w:val="0"/>
          <w:numId w:val="190"/>
        </w:numPr>
        <w:rPr>
          <w:sz w:val="20"/>
          <w:szCs w:val="20"/>
          <w:lang w:eastAsia="pl-PL"/>
        </w:rPr>
      </w:pPr>
      <w:r>
        <w:rPr>
          <w:sz w:val="20"/>
          <w:szCs w:val="20"/>
          <w:lang w:eastAsia="pl-PL"/>
        </w:rPr>
        <w:t>Dokument powinien zawierać wytyczne dotyczące ochrony sprzętu, monitorowania warunków środowiskowych, bezpieczeństwa okablowania oraz zasad wynoszenia i zbywania aktywów, w tym stosowanie polityki czystego biurka i czystego ekranu.</w:t>
      </w:r>
    </w:p>
    <w:p w14:paraId="7224AEF1" w14:textId="77777777" w:rsidR="009B65F6" w:rsidRDefault="009B65F6">
      <w:pPr>
        <w:pStyle w:val="Akapitzlist"/>
        <w:numPr>
          <w:ilvl w:val="0"/>
          <w:numId w:val="150"/>
        </w:numPr>
        <w:rPr>
          <w:sz w:val="20"/>
          <w:szCs w:val="20"/>
          <w:lang w:eastAsia="pl-PL"/>
        </w:rPr>
      </w:pPr>
      <w:r>
        <w:rPr>
          <w:sz w:val="20"/>
          <w:szCs w:val="20"/>
          <w:lang w:eastAsia="pl-PL"/>
        </w:rPr>
        <w:t>Polityka Bezpiecznej Eksploatacji</w:t>
      </w:r>
    </w:p>
    <w:p w14:paraId="04583CE7" w14:textId="77777777" w:rsidR="009B65F6" w:rsidRDefault="009B65F6">
      <w:pPr>
        <w:pStyle w:val="Akapitzlist"/>
        <w:numPr>
          <w:ilvl w:val="0"/>
          <w:numId w:val="191"/>
        </w:numPr>
        <w:rPr>
          <w:sz w:val="20"/>
          <w:szCs w:val="20"/>
          <w:lang w:eastAsia="pl-PL"/>
        </w:rPr>
      </w:pPr>
      <w:r>
        <w:rPr>
          <w:sz w:val="20"/>
          <w:szCs w:val="20"/>
          <w:lang w:eastAsia="pl-PL"/>
        </w:rPr>
        <w:t>Polityka Bezpiecznej Eksploatacji musi definiować zasady bezpiecznej eksploatacji systemów informacyjnych, w tym dokumentowanie procedur operacyjnych, zarządzanie zmianami oraz monitorowanie wydajności i pojemności systemów.</w:t>
      </w:r>
    </w:p>
    <w:p w14:paraId="48252C61" w14:textId="77777777" w:rsidR="009B65F6" w:rsidRDefault="009B65F6">
      <w:pPr>
        <w:pStyle w:val="Akapitzlist"/>
        <w:numPr>
          <w:ilvl w:val="0"/>
          <w:numId w:val="191"/>
        </w:numPr>
        <w:rPr>
          <w:sz w:val="20"/>
          <w:szCs w:val="20"/>
          <w:lang w:eastAsia="pl-PL"/>
        </w:rPr>
      </w:pPr>
      <w:r>
        <w:rPr>
          <w:sz w:val="20"/>
          <w:szCs w:val="20"/>
          <w:lang w:eastAsia="pl-PL"/>
        </w:rPr>
        <w:t>Dokument powinien obejmować wytyczne dotyczące ochrony przed szkodliwym oprogramowaniem, rejestrowania zdarzeń, zarządzania kopią zapasową oraz odpowiedzialności za instalację, konserwację i audyt systemów informacyjnych.</w:t>
      </w:r>
    </w:p>
    <w:p w14:paraId="5524637F" w14:textId="77777777" w:rsidR="009B65F6" w:rsidRDefault="009B65F6" w:rsidP="009B65F6">
      <w:pPr>
        <w:pStyle w:val="Akapitzlist"/>
        <w:rPr>
          <w:sz w:val="20"/>
          <w:szCs w:val="20"/>
          <w:lang w:eastAsia="pl-PL"/>
        </w:rPr>
      </w:pPr>
    </w:p>
    <w:p w14:paraId="7009EC4E" w14:textId="77777777" w:rsidR="009B65F6" w:rsidRDefault="009B65F6" w:rsidP="009B65F6">
      <w:pPr>
        <w:pStyle w:val="Akapitzlist"/>
        <w:rPr>
          <w:sz w:val="20"/>
          <w:szCs w:val="20"/>
          <w:lang w:eastAsia="pl-PL"/>
        </w:rPr>
      </w:pPr>
    </w:p>
    <w:p w14:paraId="47BB5F20" w14:textId="77777777" w:rsidR="009B65F6" w:rsidRDefault="009B65F6" w:rsidP="009B65F6">
      <w:pPr>
        <w:pStyle w:val="Akapitzlist"/>
        <w:rPr>
          <w:sz w:val="20"/>
          <w:szCs w:val="20"/>
          <w:lang w:eastAsia="pl-PL"/>
        </w:rPr>
      </w:pPr>
    </w:p>
    <w:p w14:paraId="7A3D32F3" w14:textId="77777777" w:rsidR="009B65F6" w:rsidRDefault="009B65F6">
      <w:pPr>
        <w:pStyle w:val="Akapitzlist"/>
        <w:numPr>
          <w:ilvl w:val="0"/>
          <w:numId w:val="150"/>
        </w:numPr>
        <w:rPr>
          <w:sz w:val="20"/>
          <w:szCs w:val="20"/>
          <w:lang w:eastAsia="pl-PL"/>
        </w:rPr>
      </w:pPr>
      <w:r>
        <w:rPr>
          <w:sz w:val="20"/>
          <w:szCs w:val="20"/>
          <w:lang w:eastAsia="pl-PL"/>
        </w:rPr>
        <w:t>Czynności Zabronione</w:t>
      </w:r>
    </w:p>
    <w:p w14:paraId="18D89CCD" w14:textId="77777777" w:rsidR="009B65F6" w:rsidRDefault="009B65F6">
      <w:pPr>
        <w:pStyle w:val="Akapitzlist"/>
        <w:numPr>
          <w:ilvl w:val="0"/>
          <w:numId w:val="192"/>
        </w:numPr>
        <w:rPr>
          <w:sz w:val="20"/>
          <w:szCs w:val="20"/>
          <w:lang w:eastAsia="pl-PL"/>
        </w:rPr>
      </w:pPr>
      <w:r>
        <w:rPr>
          <w:sz w:val="20"/>
          <w:szCs w:val="20"/>
          <w:lang w:eastAsia="pl-PL"/>
        </w:rPr>
        <w:t>Dokument "Czynności Zabronione" musi zawierać wykaz działań niedozwolonych w zakresie przetwarzania informacji, takich jak nieujawnianie haseł, niewykorzystywanie nieautoryzowanego oprogramowania oraz obowiązek stosowania polityki czystego biurka i ekranu.</w:t>
      </w:r>
    </w:p>
    <w:p w14:paraId="49041626" w14:textId="77777777" w:rsidR="009B65F6" w:rsidRDefault="009B65F6">
      <w:pPr>
        <w:pStyle w:val="Akapitzlist"/>
        <w:numPr>
          <w:ilvl w:val="0"/>
          <w:numId w:val="192"/>
        </w:numPr>
        <w:rPr>
          <w:sz w:val="20"/>
          <w:szCs w:val="20"/>
          <w:lang w:eastAsia="pl-PL"/>
        </w:rPr>
      </w:pPr>
      <w:r>
        <w:rPr>
          <w:sz w:val="20"/>
          <w:szCs w:val="20"/>
          <w:lang w:eastAsia="pl-PL"/>
        </w:rPr>
        <w:t>Dokument powinien określać zasady ochrony urządzeń przed nieuprawnionym dostępem, zakaz używania tego samego hasła w wielu systemach oraz obowiązek szyfrowania chronionych informacji na nośnikach danych i podczas ich przesyłania.</w:t>
      </w:r>
    </w:p>
    <w:p w14:paraId="3CD29A0E" w14:textId="77777777" w:rsidR="009B65F6" w:rsidRDefault="009B65F6">
      <w:pPr>
        <w:pStyle w:val="Akapitzlist"/>
        <w:numPr>
          <w:ilvl w:val="0"/>
          <w:numId w:val="150"/>
        </w:numPr>
        <w:rPr>
          <w:sz w:val="20"/>
          <w:szCs w:val="20"/>
          <w:lang w:eastAsia="pl-PL"/>
        </w:rPr>
      </w:pPr>
      <w:r>
        <w:rPr>
          <w:sz w:val="20"/>
          <w:szCs w:val="20"/>
          <w:lang w:eastAsia="pl-PL"/>
        </w:rPr>
        <w:lastRenderedPageBreak/>
        <w:t xml:space="preserve">Procedura Instalacji i Konfiguracji Systemów Informacyjnych </w:t>
      </w:r>
    </w:p>
    <w:p w14:paraId="766CD44A" w14:textId="77777777" w:rsidR="009B65F6" w:rsidRDefault="009B65F6">
      <w:pPr>
        <w:pStyle w:val="Akapitzlist"/>
        <w:numPr>
          <w:ilvl w:val="0"/>
          <w:numId w:val="193"/>
        </w:numPr>
        <w:rPr>
          <w:sz w:val="20"/>
          <w:szCs w:val="20"/>
          <w:lang w:eastAsia="pl-PL"/>
        </w:rPr>
      </w:pPr>
      <w:r>
        <w:rPr>
          <w:sz w:val="20"/>
          <w:szCs w:val="20"/>
          <w:lang w:eastAsia="pl-PL"/>
        </w:rPr>
        <w:t>Procedura Instalacji i Konfiguracji Systemów Informacyjnych musi definiować zasady instalacji i konfiguracji oprogramowania oraz sprzętu komputerowego przez Administratora Systemów Informatycznych lub inny upoważniony personel, uwzględniając wymagania bezpieczeństwa wynikające z polityk organizacji.</w:t>
      </w:r>
    </w:p>
    <w:p w14:paraId="4819067B" w14:textId="77777777" w:rsidR="009B65F6" w:rsidRDefault="009B65F6">
      <w:pPr>
        <w:pStyle w:val="Akapitzlist"/>
        <w:numPr>
          <w:ilvl w:val="0"/>
          <w:numId w:val="193"/>
        </w:numPr>
        <w:rPr>
          <w:sz w:val="20"/>
          <w:szCs w:val="20"/>
          <w:lang w:eastAsia="pl-PL"/>
        </w:rPr>
      </w:pPr>
      <w:r>
        <w:rPr>
          <w:sz w:val="20"/>
          <w:szCs w:val="20"/>
          <w:lang w:eastAsia="pl-PL"/>
        </w:rPr>
        <w:t>Dokument powinien zawierać wytyczne dotyczące zarządzania zmianami oprogramowania, utrzymywania poprzednich wersji oraz nadzoru nad dostępem serwisantów dostawców, aby zapobiegać incydentom związanym z bezpieczeństwem informacji.</w:t>
      </w:r>
    </w:p>
    <w:p w14:paraId="031A703C" w14:textId="77777777" w:rsidR="009B65F6" w:rsidRDefault="009B65F6">
      <w:pPr>
        <w:pStyle w:val="Akapitzlist"/>
        <w:numPr>
          <w:ilvl w:val="0"/>
          <w:numId w:val="150"/>
        </w:numPr>
        <w:rPr>
          <w:sz w:val="20"/>
          <w:szCs w:val="20"/>
          <w:lang w:eastAsia="pl-PL"/>
        </w:rPr>
      </w:pPr>
      <w:r>
        <w:rPr>
          <w:sz w:val="20"/>
          <w:szCs w:val="20"/>
          <w:lang w:eastAsia="pl-PL"/>
        </w:rPr>
        <w:t xml:space="preserve">Procedura Konserwacji i Napraw Urządzeń Komputerowych </w:t>
      </w:r>
    </w:p>
    <w:p w14:paraId="28504F37" w14:textId="77777777" w:rsidR="009B65F6" w:rsidRDefault="009B65F6">
      <w:pPr>
        <w:pStyle w:val="Akapitzlist"/>
        <w:numPr>
          <w:ilvl w:val="0"/>
          <w:numId w:val="194"/>
        </w:numPr>
        <w:rPr>
          <w:sz w:val="20"/>
          <w:szCs w:val="20"/>
          <w:lang w:eastAsia="pl-PL"/>
        </w:rPr>
      </w:pPr>
      <w:r>
        <w:rPr>
          <w:sz w:val="20"/>
          <w:szCs w:val="20"/>
          <w:lang w:eastAsia="pl-PL"/>
        </w:rPr>
        <w:t>Procedura Konserwacji i Napraw Urządzeń Komputerowych musi definiować zasady wykonywania konserwacji i napraw urządzeń komputerowych przez Administratora Systemów Informatycznych lub podmioty zewnętrzne, zgodnie z warunkami określonymi przez producenta.</w:t>
      </w:r>
    </w:p>
    <w:p w14:paraId="2BFBCB46" w14:textId="77777777" w:rsidR="009B65F6" w:rsidRDefault="009B65F6">
      <w:pPr>
        <w:pStyle w:val="Akapitzlist"/>
        <w:numPr>
          <w:ilvl w:val="0"/>
          <w:numId w:val="194"/>
        </w:numPr>
        <w:rPr>
          <w:sz w:val="20"/>
          <w:szCs w:val="20"/>
          <w:lang w:eastAsia="pl-PL"/>
        </w:rPr>
      </w:pPr>
      <w:r>
        <w:rPr>
          <w:sz w:val="20"/>
          <w:szCs w:val="20"/>
          <w:lang w:eastAsia="pl-PL"/>
        </w:rPr>
        <w:t>Dokument powinien zawierać wytyczne dotyczące nadzoru nad naprawami realizowanymi przez podmioty zewnętrzne oraz obowiązek usunięcia nośników danych lub informacji przed przekazaniem urządzeń do serwisu zewnętrznego.</w:t>
      </w:r>
    </w:p>
    <w:p w14:paraId="75B2022F" w14:textId="77777777" w:rsidR="009B65F6" w:rsidRDefault="009B65F6">
      <w:pPr>
        <w:pStyle w:val="Akapitzlist"/>
        <w:numPr>
          <w:ilvl w:val="0"/>
          <w:numId w:val="150"/>
        </w:numPr>
        <w:rPr>
          <w:sz w:val="20"/>
          <w:szCs w:val="20"/>
          <w:lang w:eastAsia="pl-PL"/>
        </w:rPr>
      </w:pPr>
      <w:r>
        <w:rPr>
          <w:sz w:val="20"/>
          <w:szCs w:val="20"/>
          <w:lang w:eastAsia="pl-PL"/>
        </w:rPr>
        <w:t>Procedura Obsługi Nośników Informacji</w:t>
      </w:r>
    </w:p>
    <w:p w14:paraId="490AC966" w14:textId="77777777" w:rsidR="009B65F6" w:rsidRDefault="009B65F6">
      <w:pPr>
        <w:pStyle w:val="Akapitzlist"/>
        <w:numPr>
          <w:ilvl w:val="0"/>
          <w:numId w:val="195"/>
        </w:numPr>
        <w:rPr>
          <w:sz w:val="20"/>
          <w:szCs w:val="20"/>
          <w:lang w:eastAsia="pl-PL"/>
        </w:rPr>
      </w:pPr>
      <w:r>
        <w:rPr>
          <w:sz w:val="20"/>
          <w:szCs w:val="20"/>
          <w:lang w:eastAsia="pl-PL"/>
        </w:rPr>
        <w:t>Procedura Obsługi Nośników Informacji musi określać zasady ochrony nośników informacji przed ich utratą, zniszczeniem, nieuprawnionym odczytem oraz modyfikacją, zarówno dla nośników analogowych, jak i cyfrowych.</w:t>
      </w:r>
    </w:p>
    <w:p w14:paraId="3DDD1F81" w14:textId="77777777" w:rsidR="009B65F6" w:rsidRDefault="009B65F6">
      <w:pPr>
        <w:pStyle w:val="Akapitzlist"/>
        <w:numPr>
          <w:ilvl w:val="0"/>
          <w:numId w:val="195"/>
        </w:numPr>
        <w:rPr>
          <w:sz w:val="20"/>
          <w:szCs w:val="20"/>
          <w:lang w:eastAsia="pl-PL"/>
        </w:rPr>
      </w:pPr>
      <w:r>
        <w:rPr>
          <w:sz w:val="20"/>
          <w:szCs w:val="20"/>
          <w:lang w:eastAsia="pl-PL"/>
        </w:rPr>
        <w:t>Dokument powinien zawierać wytyczne dotyczące niszczenia uszkodzonych nośników danych, trwałego usuwania informacji przed przekazaniem nośników innym osobom lub podmiotom oraz zgodności z Polityką Zarządzania Aktywami​.</w:t>
      </w:r>
    </w:p>
    <w:p w14:paraId="670E5C58" w14:textId="77777777" w:rsidR="009B65F6" w:rsidRDefault="009B65F6">
      <w:pPr>
        <w:pStyle w:val="Akapitzlist"/>
        <w:numPr>
          <w:ilvl w:val="0"/>
          <w:numId w:val="150"/>
        </w:numPr>
        <w:rPr>
          <w:sz w:val="20"/>
          <w:szCs w:val="20"/>
          <w:lang w:eastAsia="pl-PL"/>
        </w:rPr>
      </w:pPr>
      <w:r>
        <w:rPr>
          <w:sz w:val="20"/>
          <w:szCs w:val="20"/>
          <w:lang w:eastAsia="pl-PL"/>
        </w:rPr>
        <w:t>Procedura Użytkowania Systemów Informacyjnych</w:t>
      </w:r>
    </w:p>
    <w:p w14:paraId="2CF99CEC" w14:textId="77777777" w:rsidR="009B65F6" w:rsidRDefault="009B65F6">
      <w:pPr>
        <w:pStyle w:val="Akapitzlist"/>
        <w:numPr>
          <w:ilvl w:val="0"/>
          <w:numId w:val="196"/>
        </w:numPr>
        <w:rPr>
          <w:sz w:val="20"/>
          <w:szCs w:val="20"/>
          <w:lang w:eastAsia="pl-PL"/>
        </w:rPr>
      </w:pPr>
      <w:r>
        <w:rPr>
          <w:sz w:val="20"/>
          <w:szCs w:val="20"/>
          <w:lang w:eastAsia="pl-PL"/>
        </w:rPr>
        <w:t>Procedura Użytkowania Systemów Informacyjnych musi definiować zasady korzystania z systemów informacyjnych wyłącznie przez uprawniony personel, zgodnie z przydzielonymi upoważnieniami oraz Polityką Kontroli Dostępu, obejmując autoryzację i uwierzytelnianie.</w:t>
      </w:r>
    </w:p>
    <w:p w14:paraId="7F05D45C" w14:textId="77777777" w:rsidR="009B65F6" w:rsidRDefault="009B65F6">
      <w:pPr>
        <w:pStyle w:val="Akapitzlist"/>
        <w:numPr>
          <w:ilvl w:val="0"/>
          <w:numId w:val="196"/>
        </w:numPr>
        <w:rPr>
          <w:sz w:val="20"/>
          <w:szCs w:val="20"/>
          <w:lang w:eastAsia="pl-PL"/>
        </w:rPr>
      </w:pPr>
      <w:r>
        <w:rPr>
          <w:sz w:val="20"/>
          <w:szCs w:val="20"/>
          <w:lang w:eastAsia="pl-PL"/>
        </w:rPr>
        <w:t>Dokument powinien zawierać wytyczne dotyczące odpowiedzialności użytkowników za poufność danych uwierzytelniających, zgłaszanie awarii oraz zgodność użytkowania z warunkami określonymi przez organizację​</w:t>
      </w:r>
    </w:p>
    <w:p w14:paraId="1DB0CA54" w14:textId="77777777" w:rsidR="009B65F6" w:rsidRDefault="009B65F6" w:rsidP="009B65F6">
      <w:pPr>
        <w:pStyle w:val="Akapitzlist"/>
        <w:rPr>
          <w:sz w:val="20"/>
          <w:szCs w:val="20"/>
          <w:lang w:eastAsia="pl-PL"/>
        </w:rPr>
      </w:pPr>
    </w:p>
    <w:p w14:paraId="224ECA90" w14:textId="77777777" w:rsidR="009B65F6" w:rsidRDefault="009B65F6" w:rsidP="009B65F6">
      <w:pPr>
        <w:pStyle w:val="Akapitzlist"/>
        <w:rPr>
          <w:sz w:val="20"/>
          <w:szCs w:val="20"/>
          <w:lang w:eastAsia="pl-PL"/>
        </w:rPr>
      </w:pPr>
    </w:p>
    <w:p w14:paraId="43BDCC2E" w14:textId="77777777" w:rsidR="009B65F6" w:rsidRDefault="009B65F6">
      <w:pPr>
        <w:pStyle w:val="Akapitzlist"/>
        <w:numPr>
          <w:ilvl w:val="0"/>
          <w:numId w:val="150"/>
        </w:numPr>
        <w:rPr>
          <w:sz w:val="20"/>
          <w:szCs w:val="20"/>
          <w:lang w:eastAsia="pl-PL"/>
        </w:rPr>
      </w:pPr>
      <w:r>
        <w:rPr>
          <w:sz w:val="20"/>
          <w:szCs w:val="20"/>
          <w:lang w:eastAsia="pl-PL"/>
        </w:rPr>
        <w:t xml:space="preserve">Procedura uruchamiania i Zatrzymania Komputera </w:t>
      </w:r>
    </w:p>
    <w:p w14:paraId="634EE0B1" w14:textId="77777777" w:rsidR="009B65F6" w:rsidRDefault="009B65F6">
      <w:pPr>
        <w:pStyle w:val="Akapitzlist"/>
        <w:numPr>
          <w:ilvl w:val="0"/>
          <w:numId w:val="197"/>
        </w:numPr>
        <w:rPr>
          <w:sz w:val="20"/>
          <w:szCs w:val="20"/>
          <w:lang w:eastAsia="pl-PL"/>
        </w:rPr>
      </w:pPr>
      <w:r>
        <w:rPr>
          <w:sz w:val="20"/>
          <w:szCs w:val="20"/>
          <w:lang w:eastAsia="pl-PL"/>
        </w:rPr>
        <w:t>Procedura Uruchamiania i Zatrzymania Komputera musi definiować zasady prawidłowego uruchamiania komputera, w tym sprawdzenie połączeń, włączanie zasilania oraz proces uwierzytelniania użytkownika przy dostępie do systemu operacyjnego.</w:t>
      </w:r>
    </w:p>
    <w:p w14:paraId="640EDA4A" w14:textId="77777777" w:rsidR="009B65F6" w:rsidRDefault="009B65F6">
      <w:pPr>
        <w:pStyle w:val="Akapitzlist"/>
        <w:numPr>
          <w:ilvl w:val="0"/>
          <w:numId w:val="197"/>
        </w:numPr>
        <w:rPr>
          <w:sz w:val="20"/>
          <w:szCs w:val="20"/>
          <w:lang w:eastAsia="pl-PL"/>
        </w:rPr>
      </w:pPr>
      <w:r>
        <w:rPr>
          <w:sz w:val="20"/>
          <w:szCs w:val="20"/>
          <w:lang w:eastAsia="pl-PL"/>
        </w:rPr>
        <w:t>Dokument powinien zawierać wytyczne dotyczące bezpiecznego zamykania systemu, odłączania urządzeń przenośnych oraz wyłączania komputera, zabraniając wyłączania poprzez bezpośrednie użycie przycisku zasilania poza sytuacjami awaryjnymi</w:t>
      </w:r>
    </w:p>
    <w:p w14:paraId="28D9299E" w14:textId="77777777" w:rsidR="009B65F6" w:rsidRDefault="009B65F6">
      <w:pPr>
        <w:pStyle w:val="Akapitzlist"/>
        <w:numPr>
          <w:ilvl w:val="0"/>
          <w:numId w:val="150"/>
        </w:numPr>
        <w:rPr>
          <w:sz w:val="20"/>
          <w:szCs w:val="20"/>
          <w:lang w:eastAsia="pl-PL"/>
        </w:rPr>
      </w:pPr>
      <w:r>
        <w:rPr>
          <w:sz w:val="20"/>
          <w:szCs w:val="20"/>
          <w:lang w:eastAsia="pl-PL"/>
        </w:rPr>
        <w:lastRenderedPageBreak/>
        <w:t xml:space="preserve">Zasady Tworzenia i Postępowania z Hasłami </w:t>
      </w:r>
    </w:p>
    <w:p w14:paraId="2E1E58FB" w14:textId="77777777" w:rsidR="009B65F6" w:rsidRDefault="009B65F6">
      <w:pPr>
        <w:pStyle w:val="Akapitzlist"/>
        <w:numPr>
          <w:ilvl w:val="0"/>
          <w:numId w:val="198"/>
        </w:numPr>
        <w:rPr>
          <w:sz w:val="20"/>
          <w:szCs w:val="20"/>
          <w:lang w:eastAsia="pl-PL"/>
        </w:rPr>
      </w:pPr>
      <w:r>
        <w:rPr>
          <w:sz w:val="20"/>
          <w:szCs w:val="20"/>
          <w:lang w:eastAsia="pl-PL"/>
        </w:rPr>
        <w:t>Dokument "Zasady Tworzenia i Postępowania z Hasłami" musi definiować wytyczne dotyczące tworzenia silnych haseł, ich długości (minimum 16 znaków) oraz stosowania wieloskładnikowego uwierzytelniania (MFA) tam, gdzie to możliwe.</w:t>
      </w:r>
    </w:p>
    <w:p w14:paraId="5D487311" w14:textId="77777777" w:rsidR="009B65F6" w:rsidRDefault="009B65F6">
      <w:pPr>
        <w:pStyle w:val="Akapitzlist"/>
        <w:numPr>
          <w:ilvl w:val="0"/>
          <w:numId w:val="198"/>
        </w:numPr>
        <w:rPr>
          <w:sz w:val="20"/>
          <w:szCs w:val="20"/>
          <w:lang w:eastAsia="pl-PL"/>
        </w:rPr>
      </w:pPr>
      <w:r>
        <w:rPr>
          <w:sz w:val="20"/>
          <w:szCs w:val="20"/>
          <w:lang w:eastAsia="pl-PL"/>
        </w:rPr>
        <w:t>Dokument powinien zawierać zasady poufności haseł, zakaz ich zapisywania w przeglądarkach, wymóg regularnej zmiany haseł co 90 dni oraz zakaz używania tych samych haseł w różnych systemach informatycznych​.</w:t>
      </w:r>
    </w:p>
    <w:p w14:paraId="3F7343DE" w14:textId="77777777" w:rsidR="009B65F6" w:rsidRDefault="009B65F6">
      <w:pPr>
        <w:pStyle w:val="Akapitzlist"/>
        <w:numPr>
          <w:ilvl w:val="0"/>
          <w:numId w:val="150"/>
        </w:numPr>
        <w:rPr>
          <w:sz w:val="20"/>
          <w:szCs w:val="20"/>
          <w:lang w:eastAsia="pl-PL"/>
        </w:rPr>
      </w:pPr>
      <w:r>
        <w:rPr>
          <w:sz w:val="20"/>
          <w:szCs w:val="20"/>
          <w:lang w:eastAsia="pl-PL"/>
        </w:rPr>
        <w:t>Polityka Zarządzania Bezpieczeństwem Sieci</w:t>
      </w:r>
    </w:p>
    <w:p w14:paraId="43FF7CAE" w14:textId="77777777" w:rsidR="009B65F6" w:rsidRDefault="009B65F6">
      <w:pPr>
        <w:pStyle w:val="Akapitzlist"/>
        <w:numPr>
          <w:ilvl w:val="0"/>
          <w:numId w:val="199"/>
        </w:numPr>
        <w:rPr>
          <w:sz w:val="20"/>
          <w:szCs w:val="20"/>
          <w:lang w:eastAsia="pl-PL"/>
        </w:rPr>
      </w:pPr>
      <w:r>
        <w:rPr>
          <w:sz w:val="20"/>
          <w:szCs w:val="20"/>
          <w:lang w:eastAsia="pl-PL"/>
        </w:rPr>
        <w:t>Polityka Zarządzania Bezpieczeństwem Sieci musi definiować zasady ochrony sieci organizacji, w tym zarządzanie urządzeniami sieciowymi, stosowanie zapór sieciowych, monitorowanie oraz uwierzytelnianie dostępu do sieci.</w:t>
      </w:r>
    </w:p>
    <w:p w14:paraId="3B5F01AB" w14:textId="77777777" w:rsidR="009B65F6" w:rsidRDefault="009B65F6">
      <w:pPr>
        <w:pStyle w:val="Akapitzlist"/>
        <w:numPr>
          <w:ilvl w:val="0"/>
          <w:numId w:val="199"/>
        </w:numPr>
        <w:rPr>
          <w:sz w:val="20"/>
          <w:szCs w:val="20"/>
          <w:lang w:eastAsia="pl-PL"/>
        </w:rPr>
      </w:pPr>
      <w:r>
        <w:rPr>
          <w:sz w:val="20"/>
          <w:szCs w:val="20"/>
          <w:lang w:eastAsia="pl-PL"/>
        </w:rPr>
        <w:t>Dokument powinien zawierać wytyczne dotyczące rozdzielania (segmentacji) sieci, bezpieczeństwa usług sieciowych oraz mechanizmów uwierzytelniania, szyfrowania i ograniczania dostępu do usług, zgodnie z umowami SLA i najlepszymi praktykami​.</w:t>
      </w:r>
    </w:p>
    <w:p w14:paraId="46CFCA86" w14:textId="77777777" w:rsidR="009B65F6" w:rsidRDefault="009B65F6">
      <w:pPr>
        <w:pStyle w:val="Akapitzlist"/>
        <w:numPr>
          <w:ilvl w:val="0"/>
          <w:numId w:val="150"/>
        </w:numPr>
        <w:rPr>
          <w:sz w:val="20"/>
          <w:szCs w:val="20"/>
          <w:lang w:eastAsia="pl-PL"/>
        </w:rPr>
      </w:pPr>
      <w:r>
        <w:rPr>
          <w:sz w:val="20"/>
          <w:szCs w:val="20"/>
          <w:lang w:eastAsia="pl-PL"/>
        </w:rPr>
        <w:t>Polityka Przesyłania Informacji</w:t>
      </w:r>
    </w:p>
    <w:p w14:paraId="2C994282" w14:textId="77777777" w:rsidR="009B65F6" w:rsidRDefault="009B65F6">
      <w:pPr>
        <w:pStyle w:val="Akapitzlist"/>
        <w:numPr>
          <w:ilvl w:val="0"/>
          <w:numId w:val="200"/>
        </w:numPr>
        <w:rPr>
          <w:sz w:val="20"/>
          <w:szCs w:val="20"/>
          <w:lang w:eastAsia="pl-PL"/>
        </w:rPr>
      </w:pPr>
      <w:r>
        <w:rPr>
          <w:sz w:val="20"/>
          <w:szCs w:val="20"/>
          <w:lang w:eastAsia="pl-PL"/>
        </w:rPr>
        <w:t>Polityka Przesyłania Informacji musi definiować zasady ochrony informacji przesyłanych wewnątrz organizacji oraz do podmiotów zewnętrznych, w tym wymóg stosowania ochrony kryptograficznej i zabezpieczeń przed złośliwym oprogramowaniem.</w:t>
      </w:r>
    </w:p>
    <w:p w14:paraId="0E99482D" w14:textId="77777777" w:rsidR="009B65F6" w:rsidRDefault="009B65F6">
      <w:pPr>
        <w:pStyle w:val="Akapitzlist"/>
        <w:numPr>
          <w:ilvl w:val="0"/>
          <w:numId w:val="200"/>
        </w:numPr>
        <w:rPr>
          <w:sz w:val="20"/>
          <w:szCs w:val="20"/>
          <w:lang w:eastAsia="pl-PL"/>
        </w:rPr>
      </w:pPr>
      <w:r>
        <w:rPr>
          <w:sz w:val="20"/>
          <w:szCs w:val="20"/>
          <w:lang w:eastAsia="pl-PL"/>
        </w:rPr>
        <w:t>Dokument powinien zawierać wytyczne dotyczące zawierania porozumień w zakresie przesyłania chronionych informacji, określających środki komunikacji, nadawców, odbiorców oraz mechanizmy ochrony danych​.</w:t>
      </w:r>
    </w:p>
    <w:p w14:paraId="29729CBF" w14:textId="77777777" w:rsidR="009B65F6" w:rsidRDefault="009B65F6">
      <w:pPr>
        <w:pStyle w:val="Akapitzlist"/>
        <w:numPr>
          <w:ilvl w:val="0"/>
          <w:numId w:val="150"/>
        </w:numPr>
        <w:rPr>
          <w:sz w:val="20"/>
          <w:szCs w:val="20"/>
          <w:lang w:eastAsia="pl-PL"/>
        </w:rPr>
      </w:pPr>
      <w:r>
        <w:rPr>
          <w:sz w:val="20"/>
          <w:szCs w:val="20"/>
          <w:lang w:eastAsia="pl-PL"/>
        </w:rPr>
        <w:t xml:space="preserve">Zasady korzystania z poczty Elektronicznej </w:t>
      </w:r>
    </w:p>
    <w:p w14:paraId="2CF42048" w14:textId="77777777" w:rsidR="009B65F6" w:rsidRDefault="009B65F6">
      <w:pPr>
        <w:pStyle w:val="Akapitzlist"/>
        <w:numPr>
          <w:ilvl w:val="0"/>
          <w:numId w:val="201"/>
        </w:numPr>
        <w:rPr>
          <w:sz w:val="20"/>
          <w:szCs w:val="20"/>
          <w:lang w:eastAsia="pl-PL"/>
        </w:rPr>
      </w:pPr>
      <w:r>
        <w:rPr>
          <w:sz w:val="20"/>
          <w:szCs w:val="20"/>
          <w:lang w:eastAsia="pl-PL"/>
        </w:rPr>
        <w:t>Zasady Korzystania z Poczty Elektronicznej muszą definiować zasady przesyłania informacji chronionych, w tym wymóg stosowania kryptografii i podpisów elektronicznych, gdy wymaga tego prawo lub procedury organizacji.</w:t>
      </w:r>
    </w:p>
    <w:p w14:paraId="2C873C47" w14:textId="77777777" w:rsidR="009B65F6" w:rsidRDefault="009B65F6">
      <w:pPr>
        <w:pStyle w:val="Akapitzlist"/>
        <w:numPr>
          <w:ilvl w:val="0"/>
          <w:numId w:val="201"/>
        </w:numPr>
        <w:rPr>
          <w:sz w:val="20"/>
          <w:szCs w:val="20"/>
          <w:lang w:eastAsia="pl-PL"/>
        </w:rPr>
      </w:pPr>
      <w:r>
        <w:rPr>
          <w:sz w:val="20"/>
          <w:szCs w:val="20"/>
          <w:lang w:eastAsia="pl-PL"/>
        </w:rPr>
        <w:t>Dokument powinien zawierać wytyczne dotyczące korzystania z poczty elektronicznej wyłącznie w celach służbowych, zakaz używania prywatnej poczty elektronicznej na urządzeniach organizacji oraz zasady bezpiecznego postępowania z załącznikami i odnośnikami od nieznanych nadawców​.</w:t>
      </w:r>
    </w:p>
    <w:p w14:paraId="5B204CA1" w14:textId="77777777" w:rsidR="009B65F6" w:rsidRDefault="009B65F6" w:rsidP="009B65F6">
      <w:pPr>
        <w:pStyle w:val="Akapitzlist"/>
        <w:rPr>
          <w:sz w:val="20"/>
          <w:szCs w:val="20"/>
          <w:lang w:eastAsia="pl-PL"/>
        </w:rPr>
      </w:pPr>
    </w:p>
    <w:p w14:paraId="0128985B" w14:textId="77777777" w:rsidR="009B65F6" w:rsidRDefault="009B65F6">
      <w:pPr>
        <w:pStyle w:val="Akapitzlist"/>
        <w:numPr>
          <w:ilvl w:val="0"/>
          <w:numId w:val="150"/>
        </w:numPr>
        <w:rPr>
          <w:sz w:val="20"/>
          <w:szCs w:val="20"/>
          <w:lang w:eastAsia="pl-PL"/>
        </w:rPr>
      </w:pPr>
      <w:r>
        <w:rPr>
          <w:sz w:val="20"/>
          <w:szCs w:val="20"/>
          <w:lang w:eastAsia="pl-PL"/>
        </w:rPr>
        <w:t>Zasady Korzystania z Internetu</w:t>
      </w:r>
    </w:p>
    <w:p w14:paraId="0D6982B3" w14:textId="77777777" w:rsidR="009B65F6" w:rsidRDefault="009B65F6">
      <w:pPr>
        <w:pStyle w:val="Akapitzlist"/>
        <w:numPr>
          <w:ilvl w:val="0"/>
          <w:numId w:val="202"/>
        </w:numPr>
        <w:rPr>
          <w:sz w:val="20"/>
          <w:szCs w:val="20"/>
          <w:lang w:eastAsia="pl-PL"/>
        </w:rPr>
      </w:pPr>
      <w:r>
        <w:rPr>
          <w:sz w:val="20"/>
          <w:szCs w:val="20"/>
          <w:lang w:eastAsia="pl-PL"/>
        </w:rPr>
        <w:t>Zasady Korzystania z Internetu muszą definiować korzystanie z Internetu wyłącznie w celach służbowych, z zakazem pobierania i instalowania nieautoryzowanych plików oraz aplikacji, a także zakazem korzystania z zasobów o treściach przestępczych, pornograficznych lub zakazanych.</w:t>
      </w:r>
    </w:p>
    <w:p w14:paraId="23C7C3E1" w14:textId="77777777" w:rsidR="009B65F6" w:rsidRDefault="009B65F6">
      <w:pPr>
        <w:pStyle w:val="Akapitzlist"/>
        <w:numPr>
          <w:ilvl w:val="0"/>
          <w:numId w:val="202"/>
        </w:numPr>
        <w:rPr>
          <w:sz w:val="20"/>
          <w:szCs w:val="20"/>
          <w:lang w:eastAsia="pl-PL"/>
        </w:rPr>
      </w:pPr>
      <w:r>
        <w:rPr>
          <w:sz w:val="20"/>
          <w:szCs w:val="20"/>
          <w:lang w:eastAsia="pl-PL"/>
        </w:rPr>
        <w:t>Dokument powinien zawierać wytyczne dotyczące stosowania szyfrowanych połączeń (HTTPS), zakaz używania funkcji autouzupełniania i zapamiętywania haseł w przeglądarkach oraz obowiązek zgłaszania nieprawidłowości do Administratora Systemów Informatycznych.</w:t>
      </w:r>
    </w:p>
    <w:p w14:paraId="41B24C38" w14:textId="77777777" w:rsidR="009B65F6" w:rsidRDefault="009B65F6">
      <w:pPr>
        <w:pStyle w:val="Akapitzlist"/>
        <w:numPr>
          <w:ilvl w:val="0"/>
          <w:numId w:val="150"/>
        </w:numPr>
        <w:rPr>
          <w:sz w:val="20"/>
          <w:szCs w:val="20"/>
          <w:lang w:eastAsia="pl-PL"/>
        </w:rPr>
      </w:pPr>
      <w:r>
        <w:rPr>
          <w:sz w:val="20"/>
          <w:szCs w:val="20"/>
          <w:lang w:eastAsia="pl-PL"/>
        </w:rPr>
        <w:lastRenderedPageBreak/>
        <w:t xml:space="preserve">Umowa o Zachowaniu Poufności </w:t>
      </w:r>
    </w:p>
    <w:p w14:paraId="7022C862" w14:textId="77777777" w:rsidR="009B65F6" w:rsidRDefault="009B65F6">
      <w:pPr>
        <w:pStyle w:val="Akapitzlist"/>
        <w:numPr>
          <w:ilvl w:val="0"/>
          <w:numId w:val="203"/>
        </w:numPr>
        <w:rPr>
          <w:sz w:val="20"/>
          <w:szCs w:val="20"/>
          <w:lang w:eastAsia="pl-PL"/>
        </w:rPr>
      </w:pPr>
      <w:r>
        <w:rPr>
          <w:sz w:val="20"/>
          <w:szCs w:val="20"/>
          <w:lang w:eastAsia="pl-PL"/>
        </w:rPr>
        <w:t>Umowa o Zachowaniu Poufności musi określać zasady ochrony informacji chronionych prawnie, zobowiązując Strony do przetwarzania tych informacji zgodnie z przepisami prawa, wymaganiami regulacyjnymi oraz umownymi, wyłącznie przez upoważniony personel.</w:t>
      </w:r>
    </w:p>
    <w:p w14:paraId="016E5D6D" w14:textId="77777777" w:rsidR="009B65F6" w:rsidRDefault="009B65F6">
      <w:pPr>
        <w:pStyle w:val="Akapitzlist"/>
        <w:numPr>
          <w:ilvl w:val="0"/>
          <w:numId w:val="203"/>
        </w:numPr>
        <w:rPr>
          <w:sz w:val="20"/>
          <w:szCs w:val="20"/>
          <w:lang w:eastAsia="pl-PL"/>
        </w:rPr>
      </w:pPr>
      <w:r>
        <w:rPr>
          <w:sz w:val="20"/>
          <w:szCs w:val="20"/>
          <w:lang w:eastAsia="pl-PL"/>
        </w:rPr>
        <w:t>Dokument powinien zawierać wytyczne dotyczące odpowiedzialności za naruszenie poufności, w tym kary umowne i odszkodowania, a także okres obowiązywania zobowiązania do zachowania poufności po zakończeniu realizacji celu umowy.</w:t>
      </w:r>
    </w:p>
    <w:p w14:paraId="0202E1F6" w14:textId="77777777" w:rsidR="009B65F6" w:rsidRDefault="009B65F6">
      <w:pPr>
        <w:pStyle w:val="Akapitzlist"/>
        <w:numPr>
          <w:ilvl w:val="0"/>
          <w:numId w:val="150"/>
        </w:numPr>
        <w:rPr>
          <w:sz w:val="20"/>
          <w:szCs w:val="20"/>
          <w:lang w:eastAsia="pl-PL"/>
        </w:rPr>
      </w:pPr>
      <w:r>
        <w:rPr>
          <w:sz w:val="20"/>
          <w:szCs w:val="20"/>
          <w:lang w:eastAsia="pl-PL"/>
        </w:rPr>
        <w:t xml:space="preserve">Wymagania Związane z Bezpieczeństwem Systemów Informacji </w:t>
      </w:r>
    </w:p>
    <w:p w14:paraId="43A35929" w14:textId="77777777" w:rsidR="009B65F6" w:rsidRDefault="009B65F6">
      <w:pPr>
        <w:pStyle w:val="Akapitzlist"/>
        <w:numPr>
          <w:ilvl w:val="0"/>
          <w:numId w:val="204"/>
        </w:numPr>
        <w:rPr>
          <w:sz w:val="20"/>
          <w:szCs w:val="20"/>
          <w:lang w:eastAsia="pl-PL"/>
        </w:rPr>
      </w:pPr>
      <w:r>
        <w:rPr>
          <w:sz w:val="20"/>
          <w:szCs w:val="20"/>
          <w:lang w:eastAsia="pl-PL"/>
        </w:rPr>
        <w:t>Wymagania Związane z Bezpieczeństwem Systemów Informacyjnych muszą obejmować zasady zabezpieczania systemów informacyjnych na każdym etapie ich cyklu życia, w tym identyfikację użytkowników, autoryzację, rejestrowanie działań oraz zarządzanie ryzykiem.</w:t>
      </w:r>
    </w:p>
    <w:p w14:paraId="6CA0411C" w14:textId="77777777" w:rsidR="009B65F6" w:rsidRDefault="009B65F6">
      <w:pPr>
        <w:pStyle w:val="Akapitzlist"/>
        <w:numPr>
          <w:ilvl w:val="0"/>
          <w:numId w:val="204"/>
        </w:numPr>
        <w:rPr>
          <w:sz w:val="20"/>
          <w:szCs w:val="20"/>
          <w:lang w:eastAsia="pl-PL"/>
        </w:rPr>
      </w:pPr>
      <w:r>
        <w:rPr>
          <w:sz w:val="20"/>
          <w:szCs w:val="20"/>
          <w:lang w:eastAsia="pl-PL"/>
        </w:rPr>
        <w:t>Dokument powinien zawierać wytyczne dotyczące ochrony usług aplikacyjnych w sieciach publicznych, stosowania kryptografii oraz zabezpieczania transakcji, zapewniając poufność, integralność i dostępność przetwarzanych informacji.</w:t>
      </w:r>
    </w:p>
    <w:p w14:paraId="5AEEBE24" w14:textId="77777777" w:rsidR="009B65F6" w:rsidRDefault="009B65F6">
      <w:pPr>
        <w:pStyle w:val="Akapitzlist"/>
        <w:numPr>
          <w:ilvl w:val="0"/>
          <w:numId w:val="150"/>
        </w:numPr>
        <w:rPr>
          <w:sz w:val="20"/>
          <w:szCs w:val="20"/>
          <w:lang w:eastAsia="pl-PL"/>
        </w:rPr>
      </w:pPr>
      <w:r>
        <w:rPr>
          <w:sz w:val="20"/>
          <w:szCs w:val="20"/>
          <w:lang w:eastAsia="pl-PL"/>
        </w:rPr>
        <w:t xml:space="preserve">Polityka bezpieczeństwa Informacji w Procesach Rozwoju i Wsparcia </w:t>
      </w:r>
    </w:p>
    <w:p w14:paraId="1401455F" w14:textId="77777777" w:rsidR="009B65F6" w:rsidRDefault="009B65F6">
      <w:pPr>
        <w:pStyle w:val="Akapitzlist"/>
        <w:numPr>
          <w:ilvl w:val="0"/>
          <w:numId w:val="205"/>
        </w:numPr>
        <w:rPr>
          <w:sz w:val="20"/>
          <w:szCs w:val="20"/>
          <w:lang w:eastAsia="pl-PL"/>
        </w:rPr>
      </w:pPr>
      <w:r>
        <w:rPr>
          <w:sz w:val="20"/>
          <w:szCs w:val="20"/>
          <w:lang w:eastAsia="pl-PL"/>
        </w:rPr>
        <w:t>Polityka Bezpieczeństwa w Procesach Rozwoju i Wsparcia musi definiować zasady wprowadzania bezpieczeństwa informacji w całym cyklu życia systemów informacyjnych, w tym podczas prac rozwojowych, testowania i wdrożenia systemów.</w:t>
      </w:r>
    </w:p>
    <w:p w14:paraId="0FCEFC45" w14:textId="77777777" w:rsidR="009B65F6" w:rsidRDefault="009B65F6">
      <w:pPr>
        <w:pStyle w:val="Akapitzlist"/>
        <w:numPr>
          <w:ilvl w:val="0"/>
          <w:numId w:val="205"/>
        </w:numPr>
        <w:rPr>
          <w:sz w:val="20"/>
          <w:szCs w:val="20"/>
          <w:lang w:eastAsia="pl-PL"/>
        </w:rPr>
      </w:pPr>
      <w:r>
        <w:rPr>
          <w:sz w:val="20"/>
          <w:szCs w:val="20"/>
          <w:lang w:eastAsia="pl-PL"/>
        </w:rPr>
        <w:t>Dokument powinien zawierać wytyczne dotyczące bezpiecznego programowania, zarządzania zmianami w systemach, kontroli wersji oraz testów bezpieczeństwa, zarówno wewnętrznych, jak i zleconych podmiotom zewnętrznym.</w:t>
      </w:r>
    </w:p>
    <w:p w14:paraId="12B0A3BC" w14:textId="77777777" w:rsidR="009B65F6" w:rsidRDefault="009B65F6">
      <w:pPr>
        <w:pStyle w:val="Akapitzlist"/>
        <w:numPr>
          <w:ilvl w:val="0"/>
          <w:numId w:val="150"/>
        </w:numPr>
        <w:rPr>
          <w:sz w:val="20"/>
          <w:szCs w:val="20"/>
          <w:lang w:eastAsia="pl-PL"/>
        </w:rPr>
      </w:pPr>
      <w:r>
        <w:rPr>
          <w:sz w:val="20"/>
          <w:szCs w:val="20"/>
          <w:lang w:eastAsia="pl-PL"/>
        </w:rPr>
        <w:t xml:space="preserve">Wymagania dotyczące Ochrony Danych Testowych </w:t>
      </w:r>
    </w:p>
    <w:p w14:paraId="1D860D69" w14:textId="77777777" w:rsidR="009B65F6" w:rsidRDefault="009B65F6">
      <w:pPr>
        <w:pStyle w:val="Akapitzlist"/>
        <w:numPr>
          <w:ilvl w:val="0"/>
          <w:numId w:val="206"/>
        </w:numPr>
        <w:rPr>
          <w:sz w:val="20"/>
          <w:szCs w:val="20"/>
          <w:lang w:eastAsia="pl-PL"/>
        </w:rPr>
      </w:pPr>
      <w:r>
        <w:rPr>
          <w:sz w:val="20"/>
          <w:szCs w:val="20"/>
          <w:lang w:eastAsia="pl-PL"/>
        </w:rPr>
        <w:t>Wymagania Dotyczące Ochrony Danych Testowych muszą określać zasady doboru, ochrony i nadzoru nad danymi używanymi w procesach testowych, minimalizując użycie rzeczywistych danych osobowych lub chronionych informacji.</w:t>
      </w:r>
    </w:p>
    <w:p w14:paraId="3ABD2BC5" w14:textId="77777777" w:rsidR="009B65F6" w:rsidRDefault="009B65F6">
      <w:pPr>
        <w:pStyle w:val="Akapitzlist"/>
        <w:numPr>
          <w:ilvl w:val="0"/>
          <w:numId w:val="206"/>
        </w:numPr>
        <w:rPr>
          <w:sz w:val="20"/>
          <w:szCs w:val="20"/>
          <w:lang w:eastAsia="pl-PL"/>
        </w:rPr>
      </w:pPr>
      <w:r>
        <w:rPr>
          <w:sz w:val="20"/>
          <w:szCs w:val="20"/>
          <w:lang w:eastAsia="pl-PL"/>
        </w:rPr>
        <w:t>Dokument powinien zawierać wytyczne dotyczące stosowania procedur kontroli dostępu w środowiskach testowych oraz obowiązek usuwania rzeczywistych danych po zakończeniu testów.</w:t>
      </w:r>
    </w:p>
    <w:p w14:paraId="0644E801" w14:textId="77777777" w:rsidR="009B65F6" w:rsidRDefault="009B65F6" w:rsidP="009B65F6">
      <w:pPr>
        <w:pStyle w:val="Akapitzlist"/>
        <w:rPr>
          <w:sz w:val="20"/>
          <w:szCs w:val="20"/>
          <w:lang w:eastAsia="pl-PL"/>
        </w:rPr>
      </w:pPr>
    </w:p>
    <w:p w14:paraId="1C853420" w14:textId="77777777" w:rsidR="009B65F6" w:rsidRDefault="009B65F6" w:rsidP="009B65F6">
      <w:pPr>
        <w:pStyle w:val="Akapitzlist"/>
        <w:rPr>
          <w:sz w:val="20"/>
          <w:szCs w:val="20"/>
          <w:lang w:eastAsia="pl-PL"/>
        </w:rPr>
      </w:pPr>
    </w:p>
    <w:p w14:paraId="3D2D6739" w14:textId="77777777" w:rsidR="009B65F6" w:rsidRDefault="009B65F6">
      <w:pPr>
        <w:pStyle w:val="Akapitzlist"/>
        <w:numPr>
          <w:ilvl w:val="0"/>
          <w:numId w:val="150"/>
        </w:numPr>
        <w:rPr>
          <w:sz w:val="20"/>
          <w:szCs w:val="20"/>
          <w:lang w:eastAsia="pl-PL"/>
        </w:rPr>
      </w:pPr>
      <w:r>
        <w:rPr>
          <w:sz w:val="20"/>
          <w:szCs w:val="20"/>
          <w:lang w:eastAsia="pl-PL"/>
        </w:rPr>
        <w:t xml:space="preserve">Polityka Bezpieczeństwa Informacji w Relacjach z Dostawcami </w:t>
      </w:r>
    </w:p>
    <w:p w14:paraId="11DDC702" w14:textId="77777777" w:rsidR="009B65F6" w:rsidRDefault="009B65F6">
      <w:pPr>
        <w:pStyle w:val="Akapitzlist"/>
        <w:numPr>
          <w:ilvl w:val="0"/>
          <w:numId w:val="207"/>
        </w:numPr>
        <w:rPr>
          <w:sz w:val="20"/>
          <w:szCs w:val="20"/>
          <w:lang w:eastAsia="pl-PL"/>
        </w:rPr>
      </w:pPr>
      <w:r>
        <w:rPr>
          <w:sz w:val="20"/>
          <w:szCs w:val="20"/>
          <w:lang w:eastAsia="pl-PL"/>
        </w:rPr>
        <w:t>Polityka Bezpieczeństwa Informacji w Relacjach z Dostawcami musi określać wymagania związane z bezpieczeństwem informacji w relacjach z dostawcami, w tym zobowiązanie do ochrony poufności, integralności i dostępności aktywów organizacji.</w:t>
      </w:r>
    </w:p>
    <w:p w14:paraId="04284E47" w14:textId="77777777" w:rsidR="009B65F6" w:rsidRDefault="009B65F6">
      <w:pPr>
        <w:pStyle w:val="Akapitzlist"/>
        <w:numPr>
          <w:ilvl w:val="0"/>
          <w:numId w:val="207"/>
        </w:numPr>
        <w:rPr>
          <w:sz w:val="20"/>
          <w:szCs w:val="20"/>
          <w:lang w:eastAsia="pl-PL"/>
        </w:rPr>
      </w:pPr>
      <w:r>
        <w:rPr>
          <w:sz w:val="20"/>
          <w:szCs w:val="20"/>
          <w:lang w:eastAsia="pl-PL"/>
        </w:rPr>
        <w:t>Dokument powinien zawierać wytyczne dotyczące monitorowania i kontroli dostępu dostawców do informacji, zarządzania ryzykiem związanym z łańcuchem dostaw technologii informacyjnych oraz zapewnienia odpowiedniego poziomu bezpieczeństwa w umowach z dostawcami​.</w:t>
      </w:r>
    </w:p>
    <w:p w14:paraId="194FB643" w14:textId="77777777" w:rsidR="009B65F6" w:rsidRDefault="009B65F6">
      <w:pPr>
        <w:pStyle w:val="Akapitzlist"/>
        <w:numPr>
          <w:ilvl w:val="0"/>
          <w:numId w:val="150"/>
        </w:numPr>
        <w:rPr>
          <w:sz w:val="20"/>
          <w:szCs w:val="20"/>
          <w:lang w:eastAsia="pl-PL"/>
        </w:rPr>
      </w:pPr>
      <w:r>
        <w:rPr>
          <w:sz w:val="20"/>
          <w:szCs w:val="20"/>
          <w:lang w:eastAsia="pl-PL"/>
        </w:rPr>
        <w:lastRenderedPageBreak/>
        <w:t xml:space="preserve">Zarządzanie Bezpieczeństwem Informacji przez Dostawcę </w:t>
      </w:r>
    </w:p>
    <w:p w14:paraId="220FF239" w14:textId="77777777" w:rsidR="009B65F6" w:rsidRDefault="009B65F6">
      <w:pPr>
        <w:pStyle w:val="Akapitzlist"/>
        <w:numPr>
          <w:ilvl w:val="0"/>
          <w:numId w:val="208"/>
        </w:numPr>
        <w:rPr>
          <w:sz w:val="20"/>
          <w:szCs w:val="20"/>
          <w:lang w:eastAsia="pl-PL"/>
        </w:rPr>
      </w:pPr>
      <w:r>
        <w:rPr>
          <w:sz w:val="20"/>
          <w:szCs w:val="20"/>
          <w:lang w:eastAsia="pl-PL"/>
        </w:rPr>
        <w:t xml:space="preserve">Dokument Zarządzanie Bezpieczeństwem Informacji przez Dostawcę musi zawierać szczegółową ankietę oceniającą dostawcę pod kątem zgodności z wymaganiami dotyczącymi bezpieczeństwa informacji, w tym stosowania polityk ochrony danych osobowych, zarządzania ryzykiem oraz incydentami </w:t>
      </w:r>
      <w:proofErr w:type="spellStart"/>
      <w:r>
        <w:rPr>
          <w:sz w:val="20"/>
          <w:szCs w:val="20"/>
          <w:lang w:eastAsia="pl-PL"/>
        </w:rPr>
        <w:t>cyberbezpieczeństwa</w:t>
      </w:r>
      <w:proofErr w:type="spellEnd"/>
      <w:r>
        <w:rPr>
          <w:sz w:val="20"/>
          <w:szCs w:val="20"/>
          <w:lang w:eastAsia="pl-PL"/>
        </w:rPr>
        <w:t>.</w:t>
      </w:r>
    </w:p>
    <w:p w14:paraId="58CC2BEE" w14:textId="77777777" w:rsidR="009B65F6" w:rsidRDefault="009B65F6">
      <w:pPr>
        <w:pStyle w:val="Akapitzlist"/>
        <w:numPr>
          <w:ilvl w:val="0"/>
          <w:numId w:val="208"/>
        </w:numPr>
        <w:rPr>
          <w:sz w:val="20"/>
          <w:szCs w:val="20"/>
          <w:lang w:eastAsia="pl-PL"/>
        </w:rPr>
      </w:pPr>
      <w:r>
        <w:rPr>
          <w:sz w:val="20"/>
          <w:szCs w:val="20"/>
          <w:lang w:eastAsia="pl-PL"/>
        </w:rPr>
        <w:t>Dokument powinien obejmować pytania dotyczące wdrożenia systemu zarządzania bezpieczeństwem informacji, zarządzania dostępem, szyfrowania oraz przestrzegania zasad „</w:t>
      </w:r>
      <w:proofErr w:type="spellStart"/>
      <w:r>
        <w:rPr>
          <w:sz w:val="20"/>
          <w:szCs w:val="20"/>
          <w:lang w:eastAsia="pl-PL"/>
        </w:rPr>
        <w:t>Privacy</w:t>
      </w:r>
      <w:proofErr w:type="spellEnd"/>
      <w:r>
        <w:rPr>
          <w:sz w:val="20"/>
          <w:szCs w:val="20"/>
          <w:lang w:eastAsia="pl-PL"/>
        </w:rPr>
        <w:t xml:space="preserve"> by design” i „</w:t>
      </w:r>
      <w:proofErr w:type="spellStart"/>
      <w:r>
        <w:rPr>
          <w:sz w:val="20"/>
          <w:szCs w:val="20"/>
          <w:lang w:eastAsia="pl-PL"/>
        </w:rPr>
        <w:t>Privacy</w:t>
      </w:r>
      <w:proofErr w:type="spellEnd"/>
      <w:r>
        <w:rPr>
          <w:sz w:val="20"/>
          <w:szCs w:val="20"/>
          <w:lang w:eastAsia="pl-PL"/>
        </w:rPr>
        <w:t xml:space="preserve"> by </w:t>
      </w:r>
      <w:proofErr w:type="spellStart"/>
      <w:r>
        <w:rPr>
          <w:sz w:val="20"/>
          <w:szCs w:val="20"/>
          <w:lang w:eastAsia="pl-PL"/>
        </w:rPr>
        <w:t>default</w:t>
      </w:r>
      <w:proofErr w:type="spellEnd"/>
      <w:r>
        <w:rPr>
          <w:sz w:val="20"/>
          <w:szCs w:val="20"/>
          <w:lang w:eastAsia="pl-PL"/>
        </w:rPr>
        <w:t>”​.</w:t>
      </w:r>
    </w:p>
    <w:p w14:paraId="2BBE1E48" w14:textId="77777777" w:rsidR="009B65F6" w:rsidRDefault="009B65F6">
      <w:pPr>
        <w:pStyle w:val="Akapitzlist"/>
        <w:numPr>
          <w:ilvl w:val="0"/>
          <w:numId w:val="150"/>
        </w:numPr>
        <w:rPr>
          <w:sz w:val="20"/>
          <w:szCs w:val="20"/>
          <w:lang w:eastAsia="pl-PL"/>
        </w:rPr>
      </w:pPr>
      <w:r>
        <w:rPr>
          <w:sz w:val="20"/>
          <w:szCs w:val="20"/>
          <w:lang w:eastAsia="pl-PL"/>
        </w:rPr>
        <w:t>Procedura zakupu Oprogramowania i Urządzeń Komputerowych oraz Usług IT</w:t>
      </w:r>
    </w:p>
    <w:p w14:paraId="379C7B4F" w14:textId="77777777" w:rsidR="009B65F6" w:rsidRDefault="009B65F6">
      <w:pPr>
        <w:pStyle w:val="Akapitzlist"/>
        <w:numPr>
          <w:ilvl w:val="0"/>
          <w:numId w:val="209"/>
        </w:numPr>
        <w:rPr>
          <w:sz w:val="20"/>
          <w:szCs w:val="20"/>
          <w:lang w:eastAsia="pl-PL"/>
        </w:rPr>
      </w:pPr>
      <w:r>
        <w:rPr>
          <w:sz w:val="20"/>
          <w:szCs w:val="20"/>
          <w:lang w:eastAsia="pl-PL"/>
        </w:rPr>
        <w:t>Procedura Zakupu Oprogramowania i Urządzeń Komputerowych oraz Usług IT musi definiować zasady inicjowania, realizacji i weryfikacji zakupów oprogramowania, urządzeń komputerowych oraz usług IT, w tym wymagania dotyczące bezpieczeństwa informacji zgodne z regulacjami prawnymi i wewnętrznymi.</w:t>
      </w:r>
    </w:p>
    <w:p w14:paraId="093366A9" w14:textId="77777777" w:rsidR="009B65F6" w:rsidRDefault="009B65F6">
      <w:pPr>
        <w:pStyle w:val="Akapitzlist"/>
        <w:numPr>
          <w:ilvl w:val="0"/>
          <w:numId w:val="209"/>
        </w:numPr>
        <w:rPr>
          <w:sz w:val="20"/>
          <w:szCs w:val="20"/>
          <w:lang w:eastAsia="pl-PL"/>
        </w:rPr>
      </w:pPr>
      <w:r>
        <w:rPr>
          <w:sz w:val="20"/>
          <w:szCs w:val="20"/>
          <w:lang w:eastAsia="pl-PL"/>
        </w:rPr>
        <w:t>Dokument powinien zawierać wytyczne dotyczące sporządzania wniosku o zakup, który musi uwzględniać specyfikacje techniczne, planowane zabezpieczenia, potencjalnych dostawców oraz wymagania dotyczące bezpieczeństwa informacji i danych osobowych.</w:t>
      </w:r>
    </w:p>
    <w:p w14:paraId="13F61686" w14:textId="77777777" w:rsidR="009B65F6" w:rsidRDefault="009B65F6">
      <w:pPr>
        <w:pStyle w:val="Akapitzlist"/>
        <w:numPr>
          <w:ilvl w:val="0"/>
          <w:numId w:val="150"/>
        </w:numPr>
        <w:rPr>
          <w:sz w:val="20"/>
          <w:szCs w:val="20"/>
          <w:lang w:eastAsia="pl-PL"/>
        </w:rPr>
      </w:pPr>
      <w:r>
        <w:rPr>
          <w:sz w:val="20"/>
          <w:szCs w:val="20"/>
          <w:lang w:eastAsia="pl-PL"/>
        </w:rPr>
        <w:t xml:space="preserve">Polityka Zarządzania Incydentami, Zdarzeniami, Niezgodnościami i Słabościami </w:t>
      </w:r>
    </w:p>
    <w:p w14:paraId="62CABDD6" w14:textId="77777777" w:rsidR="009B65F6" w:rsidRDefault="009B65F6">
      <w:pPr>
        <w:pStyle w:val="Akapitzlist"/>
        <w:numPr>
          <w:ilvl w:val="0"/>
          <w:numId w:val="210"/>
        </w:numPr>
        <w:rPr>
          <w:sz w:val="20"/>
          <w:szCs w:val="20"/>
          <w:lang w:eastAsia="pl-PL"/>
        </w:rPr>
      </w:pPr>
      <w:r>
        <w:rPr>
          <w:sz w:val="20"/>
          <w:szCs w:val="20"/>
          <w:lang w:eastAsia="pl-PL"/>
        </w:rPr>
        <w:t>Polityka Zarządzania Incydentami, Zdarzeniami, Niezgodnościami i Słabościami musi określać zasady postępowania w przypadku incydentów związanych z bezpieczeństwem informacji, w tym ich zgłaszania, oceny, podejmowania decyzji oraz działań zaradczych i korygujących.</w:t>
      </w:r>
    </w:p>
    <w:p w14:paraId="16E1AC90" w14:textId="77777777" w:rsidR="009B65F6" w:rsidRDefault="009B65F6">
      <w:pPr>
        <w:pStyle w:val="Akapitzlist"/>
        <w:numPr>
          <w:ilvl w:val="0"/>
          <w:numId w:val="210"/>
        </w:numPr>
        <w:rPr>
          <w:sz w:val="20"/>
          <w:szCs w:val="20"/>
          <w:lang w:eastAsia="pl-PL"/>
        </w:rPr>
      </w:pPr>
      <w:r>
        <w:rPr>
          <w:sz w:val="20"/>
          <w:szCs w:val="20"/>
          <w:lang w:eastAsia="pl-PL"/>
        </w:rPr>
        <w:t xml:space="preserve">Dokument powinien zawierać wytyczne dotyczące zgłaszania naruszeń danych osobowych do odpowiednich organów w terminie nie dłuższym niż 72 godziny oraz procedury reagowania na incydenty </w:t>
      </w:r>
      <w:proofErr w:type="spellStart"/>
      <w:r>
        <w:rPr>
          <w:sz w:val="20"/>
          <w:szCs w:val="20"/>
          <w:lang w:eastAsia="pl-PL"/>
        </w:rPr>
        <w:t>cyberbezpieczeństwa</w:t>
      </w:r>
      <w:proofErr w:type="spellEnd"/>
      <w:r>
        <w:rPr>
          <w:sz w:val="20"/>
          <w:szCs w:val="20"/>
          <w:lang w:eastAsia="pl-PL"/>
        </w:rPr>
        <w:t xml:space="preserve"> zgodnie z wymogami prawnymi​.</w:t>
      </w:r>
    </w:p>
    <w:p w14:paraId="6AA5C06A" w14:textId="77777777" w:rsidR="009B65F6" w:rsidRDefault="009B65F6">
      <w:pPr>
        <w:pStyle w:val="Akapitzlist"/>
        <w:numPr>
          <w:ilvl w:val="0"/>
          <w:numId w:val="150"/>
        </w:numPr>
        <w:rPr>
          <w:sz w:val="20"/>
          <w:szCs w:val="20"/>
          <w:lang w:eastAsia="pl-PL"/>
        </w:rPr>
      </w:pPr>
      <w:r>
        <w:rPr>
          <w:sz w:val="20"/>
          <w:szCs w:val="20"/>
          <w:lang w:eastAsia="pl-PL"/>
        </w:rPr>
        <w:t xml:space="preserve">Zgłoszenie Incydentu, Zdarzenia, Niezgodności, Słabości </w:t>
      </w:r>
    </w:p>
    <w:p w14:paraId="73D393DF" w14:textId="77777777" w:rsidR="009B65F6" w:rsidRDefault="009B65F6">
      <w:pPr>
        <w:pStyle w:val="Akapitzlist"/>
        <w:numPr>
          <w:ilvl w:val="0"/>
          <w:numId w:val="211"/>
        </w:numPr>
        <w:rPr>
          <w:sz w:val="20"/>
          <w:szCs w:val="20"/>
          <w:lang w:eastAsia="pl-PL"/>
        </w:rPr>
      </w:pPr>
      <w:r>
        <w:rPr>
          <w:sz w:val="20"/>
          <w:szCs w:val="20"/>
          <w:lang w:eastAsia="pl-PL"/>
        </w:rPr>
        <w:t>Dokument "Zgłoszenie Incydentu, Zdarzenia, Niezgodności, Słabości" musi umożliwiać zgłaszanie incydentów bezpieczeństwa, zdarzeń, niezgodności z wymaganiami regulacyjnymi oraz słabości w zabezpieczeniach, obejmując opis istoty problemu, aktywów i procesów, których dotyczy.</w:t>
      </w:r>
    </w:p>
    <w:p w14:paraId="16DCCB66" w14:textId="77777777" w:rsidR="009B65F6" w:rsidRDefault="009B65F6">
      <w:pPr>
        <w:pStyle w:val="Akapitzlist"/>
        <w:numPr>
          <w:ilvl w:val="0"/>
          <w:numId w:val="211"/>
        </w:numPr>
        <w:rPr>
          <w:sz w:val="20"/>
          <w:szCs w:val="20"/>
          <w:lang w:eastAsia="pl-PL"/>
        </w:rPr>
      </w:pPr>
      <w:r>
        <w:rPr>
          <w:sz w:val="20"/>
          <w:szCs w:val="20"/>
          <w:lang w:eastAsia="pl-PL"/>
        </w:rPr>
        <w:t>Formularz powinien zawierać szczegółowe wytyczne dotyczące dat i okoliczności incydentu, przyczyn jego wystąpienia, rodzaju naruszenia (np. ujawnienie informacji, utrata danych) oraz dane zgłaszającego, świadków i sprawców, umożliwiając anonimowe zgłoszenia.</w:t>
      </w:r>
    </w:p>
    <w:p w14:paraId="2F73C56C" w14:textId="77777777" w:rsidR="009B65F6" w:rsidRDefault="009B65F6" w:rsidP="009B65F6">
      <w:pPr>
        <w:pStyle w:val="Akapitzlist"/>
        <w:rPr>
          <w:sz w:val="20"/>
          <w:szCs w:val="20"/>
          <w:lang w:eastAsia="pl-PL"/>
        </w:rPr>
      </w:pPr>
    </w:p>
    <w:p w14:paraId="07699103" w14:textId="77777777" w:rsidR="009B65F6" w:rsidRDefault="009B65F6">
      <w:pPr>
        <w:pStyle w:val="Akapitzlist"/>
        <w:numPr>
          <w:ilvl w:val="0"/>
          <w:numId w:val="150"/>
        </w:numPr>
        <w:rPr>
          <w:sz w:val="20"/>
          <w:szCs w:val="20"/>
          <w:lang w:eastAsia="pl-PL"/>
        </w:rPr>
      </w:pPr>
      <w:r>
        <w:rPr>
          <w:sz w:val="20"/>
          <w:szCs w:val="20"/>
          <w:lang w:eastAsia="pl-PL"/>
        </w:rPr>
        <w:t xml:space="preserve">Rejestr Incydentów, Zdarzeń, Niezgodności, Słabości, Działań Zaradczych, Korygujących i Doskonalących </w:t>
      </w:r>
    </w:p>
    <w:p w14:paraId="77ECCC38" w14:textId="77777777" w:rsidR="009B65F6" w:rsidRDefault="009B65F6">
      <w:pPr>
        <w:pStyle w:val="Akapitzlist"/>
        <w:numPr>
          <w:ilvl w:val="0"/>
          <w:numId w:val="212"/>
        </w:numPr>
        <w:rPr>
          <w:sz w:val="20"/>
          <w:szCs w:val="20"/>
          <w:lang w:eastAsia="pl-PL"/>
        </w:rPr>
      </w:pPr>
      <w:r>
        <w:rPr>
          <w:sz w:val="20"/>
          <w:szCs w:val="20"/>
          <w:lang w:eastAsia="pl-PL"/>
        </w:rPr>
        <w:t>Rejestr Incydentów, Zdarzeń, Niezgodności, Słabości, Działań Zaradczych, Korygujących i Doskonalących musi zawierać szczegółowy zapis wszystkich incydentów, zdarzeń, niezgodności oraz słabości dotyczących bezpieczeństwa informacji, wraz z datą, opisem problemu oraz podjętymi działaniami.</w:t>
      </w:r>
    </w:p>
    <w:p w14:paraId="52638005" w14:textId="77777777" w:rsidR="009B65F6" w:rsidRDefault="009B65F6">
      <w:pPr>
        <w:pStyle w:val="Akapitzlist"/>
        <w:numPr>
          <w:ilvl w:val="0"/>
          <w:numId w:val="212"/>
        </w:numPr>
        <w:rPr>
          <w:sz w:val="20"/>
          <w:szCs w:val="20"/>
          <w:lang w:eastAsia="pl-PL"/>
        </w:rPr>
      </w:pPr>
      <w:r>
        <w:rPr>
          <w:sz w:val="20"/>
          <w:szCs w:val="20"/>
          <w:lang w:eastAsia="pl-PL"/>
        </w:rPr>
        <w:t>Dokument powinien umożliwiać śledzenie działań zaradczych, korygujących i doskonalących, mających na celu poprawę poziomu bezpieczeństwa informacji oraz eliminację zidentyfikowanych problemów​.</w:t>
      </w:r>
    </w:p>
    <w:p w14:paraId="4E332D70" w14:textId="77777777" w:rsidR="009B65F6" w:rsidRDefault="009B65F6">
      <w:pPr>
        <w:pStyle w:val="Akapitzlist"/>
        <w:numPr>
          <w:ilvl w:val="0"/>
          <w:numId w:val="150"/>
        </w:numPr>
        <w:rPr>
          <w:sz w:val="20"/>
          <w:szCs w:val="20"/>
          <w:lang w:eastAsia="pl-PL"/>
        </w:rPr>
      </w:pPr>
      <w:r>
        <w:rPr>
          <w:sz w:val="20"/>
          <w:szCs w:val="20"/>
          <w:lang w:eastAsia="pl-PL"/>
        </w:rPr>
        <w:t xml:space="preserve">Polityka Ciągłości Bezpieczeństwa Informacji </w:t>
      </w:r>
    </w:p>
    <w:p w14:paraId="1C62F190" w14:textId="77777777" w:rsidR="009B65F6" w:rsidRDefault="009B65F6">
      <w:pPr>
        <w:pStyle w:val="Akapitzlist"/>
        <w:numPr>
          <w:ilvl w:val="0"/>
          <w:numId w:val="213"/>
        </w:numPr>
        <w:rPr>
          <w:sz w:val="20"/>
          <w:szCs w:val="20"/>
          <w:lang w:eastAsia="pl-PL"/>
        </w:rPr>
      </w:pPr>
      <w:r>
        <w:rPr>
          <w:sz w:val="20"/>
          <w:szCs w:val="20"/>
          <w:lang w:eastAsia="pl-PL"/>
        </w:rPr>
        <w:lastRenderedPageBreak/>
        <w:t>Polityka Ciągłości Bezpieczeństwa Informacji musi definiować zasady zapewnienia ciągłości bezpieczeństwa informacji, uwzględniając planowanie, wdrożenie i utrzymanie procesów oraz środków gwarantujących bezpieczeństwo informacji w przypadku zakłóceń, takich jak incydenty czy katastrofy.</w:t>
      </w:r>
    </w:p>
    <w:p w14:paraId="1AD9ECEB" w14:textId="77777777" w:rsidR="009B65F6" w:rsidRDefault="009B65F6">
      <w:pPr>
        <w:pStyle w:val="Akapitzlist"/>
        <w:numPr>
          <w:ilvl w:val="0"/>
          <w:numId w:val="213"/>
        </w:numPr>
        <w:rPr>
          <w:sz w:val="20"/>
          <w:szCs w:val="20"/>
          <w:lang w:eastAsia="pl-PL"/>
        </w:rPr>
      </w:pPr>
      <w:r>
        <w:rPr>
          <w:sz w:val="20"/>
          <w:szCs w:val="20"/>
          <w:lang w:eastAsia="pl-PL"/>
        </w:rPr>
        <w:t>Dokument powinien zawierać wytyczne dotyczące tworzenia planów zarządzania ciągłością działania oraz odtwarzania po katastrofie, weryfikacji zdolności organizacji do zapewnienia ciągłości oraz nadmiarowości zasobów przetwarzania informacji.</w:t>
      </w:r>
    </w:p>
    <w:p w14:paraId="3562B16A" w14:textId="77777777" w:rsidR="009B65F6" w:rsidRDefault="009B65F6">
      <w:pPr>
        <w:pStyle w:val="Akapitzlist"/>
        <w:numPr>
          <w:ilvl w:val="0"/>
          <w:numId w:val="150"/>
        </w:numPr>
        <w:rPr>
          <w:sz w:val="20"/>
          <w:szCs w:val="20"/>
          <w:lang w:eastAsia="pl-PL"/>
        </w:rPr>
      </w:pPr>
      <w:r>
        <w:rPr>
          <w:sz w:val="20"/>
          <w:szCs w:val="20"/>
          <w:lang w:eastAsia="pl-PL"/>
        </w:rPr>
        <w:t xml:space="preserve">Ewidencja Aktywów Wspierających Zapewniających Utrzymanie Procesów Krytycznych po Katastrofie </w:t>
      </w:r>
    </w:p>
    <w:p w14:paraId="263CF245" w14:textId="77777777" w:rsidR="009B65F6" w:rsidRDefault="009B65F6">
      <w:pPr>
        <w:pStyle w:val="Akapitzlist"/>
        <w:numPr>
          <w:ilvl w:val="0"/>
          <w:numId w:val="214"/>
        </w:numPr>
        <w:rPr>
          <w:sz w:val="20"/>
          <w:szCs w:val="20"/>
          <w:lang w:eastAsia="pl-PL"/>
        </w:rPr>
      </w:pPr>
      <w:r>
        <w:rPr>
          <w:sz w:val="20"/>
          <w:szCs w:val="20"/>
          <w:lang w:eastAsia="pl-PL"/>
        </w:rPr>
        <w:t>Ewidencja Aktywów Wspierających Zapewniających Utrzymanie Procesów Krytycznych po Katastrofie musi zawierać identyfikację i szczegółowy opis aktywów niezbędnych do utrzymania ciągłości procesów krytycznych, takich jak pomieszczenia, sprzęt, urządzenia komputerowe, oprogramowanie, nośniki informacji oraz personel.</w:t>
      </w:r>
    </w:p>
    <w:p w14:paraId="0B2714D7" w14:textId="77777777" w:rsidR="009B65F6" w:rsidRDefault="009B65F6">
      <w:pPr>
        <w:pStyle w:val="Akapitzlist"/>
        <w:numPr>
          <w:ilvl w:val="0"/>
          <w:numId w:val="214"/>
        </w:numPr>
        <w:rPr>
          <w:sz w:val="20"/>
          <w:szCs w:val="20"/>
          <w:lang w:eastAsia="pl-PL"/>
        </w:rPr>
      </w:pPr>
      <w:r>
        <w:rPr>
          <w:sz w:val="20"/>
          <w:szCs w:val="20"/>
          <w:lang w:eastAsia="pl-PL"/>
        </w:rPr>
        <w:t>Dokument powinien określać minimalne zasoby, w tym powierzchnię, rodzaj sprzętu, liczbę pracowników oraz wymagania dotyczące sieci, niezbędne do realizacji procesów po wystąpieniu katastrofy.</w:t>
      </w:r>
    </w:p>
    <w:p w14:paraId="7557326D" w14:textId="77777777" w:rsidR="009B65F6" w:rsidRDefault="009B65F6">
      <w:pPr>
        <w:pStyle w:val="Akapitzlist"/>
        <w:numPr>
          <w:ilvl w:val="0"/>
          <w:numId w:val="150"/>
        </w:numPr>
        <w:rPr>
          <w:sz w:val="20"/>
          <w:szCs w:val="20"/>
          <w:lang w:eastAsia="pl-PL"/>
        </w:rPr>
      </w:pPr>
      <w:r>
        <w:rPr>
          <w:sz w:val="20"/>
          <w:szCs w:val="20"/>
          <w:lang w:eastAsia="pl-PL"/>
        </w:rPr>
        <w:t xml:space="preserve">Plan Zarządzania Ciągłością Działania </w:t>
      </w:r>
    </w:p>
    <w:p w14:paraId="2D3673E3" w14:textId="77777777" w:rsidR="009B65F6" w:rsidRDefault="009B65F6">
      <w:pPr>
        <w:pStyle w:val="Akapitzlist"/>
        <w:numPr>
          <w:ilvl w:val="0"/>
          <w:numId w:val="215"/>
        </w:numPr>
        <w:rPr>
          <w:sz w:val="20"/>
          <w:szCs w:val="20"/>
          <w:lang w:eastAsia="pl-PL"/>
        </w:rPr>
      </w:pPr>
      <w:r>
        <w:rPr>
          <w:sz w:val="20"/>
          <w:szCs w:val="20"/>
          <w:lang w:eastAsia="pl-PL"/>
        </w:rPr>
        <w:t>Plan Zarządzania Ciągłością Działania musi określać zasady postępowania w przypadku zakłóceń procesów krytycznych, w tym procedury odzyskiwania i przywracania działania urządzeń, oprogramowania, sieci, personelu oraz lokalizacji przetwarzania informacji.</w:t>
      </w:r>
    </w:p>
    <w:p w14:paraId="1D08A1B6" w14:textId="77777777" w:rsidR="009B65F6" w:rsidRDefault="009B65F6">
      <w:pPr>
        <w:pStyle w:val="Akapitzlist"/>
        <w:numPr>
          <w:ilvl w:val="0"/>
          <w:numId w:val="215"/>
        </w:numPr>
        <w:rPr>
          <w:sz w:val="20"/>
          <w:szCs w:val="20"/>
          <w:lang w:eastAsia="pl-PL"/>
        </w:rPr>
      </w:pPr>
      <w:r>
        <w:rPr>
          <w:sz w:val="20"/>
          <w:szCs w:val="20"/>
          <w:lang w:eastAsia="pl-PL"/>
        </w:rPr>
        <w:t xml:space="preserve">Dokument powinien zawierać wytyczne dotyczące </w:t>
      </w:r>
      <w:proofErr w:type="spellStart"/>
      <w:r>
        <w:rPr>
          <w:sz w:val="20"/>
          <w:szCs w:val="20"/>
          <w:lang w:eastAsia="pl-PL"/>
        </w:rPr>
        <w:t>Recovery</w:t>
      </w:r>
      <w:proofErr w:type="spellEnd"/>
      <w:r>
        <w:rPr>
          <w:sz w:val="20"/>
          <w:szCs w:val="20"/>
          <w:lang w:eastAsia="pl-PL"/>
        </w:rPr>
        <w:t xml:space="preserve"> Time </w:t>
      </w:r>
      <w:proofErr w:type="spellStart"/>
      <w:r>
        <w:rPr>
          <w:sz w:val="20"/>
          <w:szCs w:val="20"/>
          <w:lang w:eastAsia="pl-PL"/>
        </w:rPr>
        <w:t>Objective</w:t>
      </w:r>
      <w:proofErr w:type="spellEnd"/>
      <w:r>
        <w:rPr>
          <w:sz w:val="20"/>
          <w:szCs w:val="20"/>
          <w:lang w:eastAsia="pl-PL"/>
        </w:rPr>
        <w:t xml:space="preserve"> (RTO), </w:t>
      </w:r>
      <w:proofErr w:type="spellStart"/>
      <w:r>
        <w:rPr>
          <w:sz w:val="20"/>
          <w:szCs w:val="20"/>
          <w:lang w:eastAsia="pl-PL"/>
        </w:rPr>
        <w:t>Recovery</w:t>
      </w:r>
      <w:proofErr w:type="spellEnd"/>
      <w:r>
        <w:rPr>
          <w:sz w:val="20"/>
          <w:szCs w:val="20"/>
          <w:lang w:eastAsia="pl-PL"/>
        </w:rPr>
        <w:t xml:space="preserve"> Point </w:t>
      </w:r>
      <w:proofErr w:type="spellStart"/>
      <w:r>
        <w:rPr>
          <w:sz w:val="20"/>
          <w:szCs w:val="20"/>
          <w:lang w:eastAsia="pl-PL"/>
        </w:rPr>
        <w:t>Objective</w:t>
      </w:r>
      <w:proofErr w:type="spellEnd"/>
      <w:r>
        <w:rPr>
          <w:sz w:val="20"/>
          <w:szCs w:val="20"/>
          <w:lang w:eastAsia="pl-PL"/>
        </w:rPr>
        <w:t xml:space="preserve"> (RPO), maksymalnego tolerowanego okresu zakłócenia (MTPD) oraz minimalnego poziomu działalności (MBCO), niezbędnych do zapewnienia ciągłości działania​.</w:t>
      </w:r>
    </w:p>
    <w:p w14:paraId="6F307936" w14:textId="77777777" w:rsidR="009B65F6" w:rsidRDefault="009B65F6">
      <w:pPr>
        <w:pStyle w:val="Akapitzlist"/>
        <w:numPr>
          <w:ilvl w:val="0"/>
          <w:numId w:val="150"/>
        </w:numPr>
        <w:rPr>
          <w:sz w:val="20"/>
          <w:szCs w:val="20"/>
          <w:lang w:eastAsia="pl-PL"/>
        </w:rPr>
      </w:pPr>
      <w:r>
        <w:rPr>
          <w:sz w:val="20"/>
          <w:szCs w:val="20"/>
          <w:lang w:eastAsia="pl-PL"/>
        </w:rPr>
        <w:t xml:space="preserve">Plan Zarządzania Odtwarzaniem po Katastrofie </w:t>
      </w:r>
    </w:p>
    <w:p w14:paraId="31A7125E" w14:textId="77777777" w:rsidR="009B65F6" w:rsidRDefault="009B65F6">
      <w:pPr>
        <w:pStyle w:val="Akapitzlist"/>
        <w:numPr>
          <w:ilvl w:val="0"/>
          <w:numId w:val="216"/>
        </w:numPr>
        <w:rPr>
          <w:sz w:val="20"/>
          <w:szCs w:val="20"/>
          <w:lang w:eastAsia="pl-PL"/>
        </w:rPr>
      </w:pPr>
      <w:r>
        <w:rPr>
          <w:sz w:val="20"/>
          <w:szCs w:val="20"/>
          <w:lang w:eastAsia="pl-PL"/>
        </w:rPr>
        <w:t>Plan Zarządzania Odtwarzaniem po Katastrofie musi zawierać zasady przywracania krytycznych procesów organizacji po katastrofie, w tym identyfikację i zabezpieczenie niezbędnych aktywów, takich jak budynki, sprzęt komputerowy, oprogramowanie, nośniki danych oraz personel.</w:t>
      </w:r>
    </w:p>
    <w:p w14:paraId="71785C77" w14:textId="77777777" w:rsidR="009B65F6" w:rsidRDefault="009B65F6">
      <w:pPr>
        <w:pStyle w:val="Akapitzlist"/>
        <w:numPr>
          <w:ilvl w:val="0"/>
          <w:numId w:val="216"/>
        </w:numPr>
        <w:rPr>
          <w:sz w:val="20"/>
          <w:szCs w:val="20"/>
          <w:lang w:eastAsia="pl-PL"/>
        </w:rPr>
      </w:pPr>
      <w:r>
        <w:rPr>
          <w:sz w:val="20"/>
          <w:szCs w:val="20"/>
          <w:lang w:eastAsia="pl-PL"/>
        </w:rPr>
        <w:t xml:space="preserve">Dokument powinien określać rodzaje katastrof, takich jak klęski żywiołowe, awarie techniczne, ataki </w:t>
      </w:r>
      <w:proofErr w:type="gramStart"/>
      <w:r>
        <w:rPr>
          <w:sz w:val="20"/>
          <w:szCs w:val="20"/>
          <w:lang w:eastAsia="pl-PL"/>
        </w:rPr>
        <w:t>terrorystyczne,</w:t>
      </w:r>
      <w:proofErr w:type="gramEnd"/>
      <w:r>
        <w:rPr>
          <w:sz w:val="20"/>
          <w:szCs w:val="20"/>
          <w:lang w:eastAsia="pl-PL"/>
        </w:rPr>
        <w:t xml:space="preserve"> oraz procedury reagowania, obejmujące zapewnienie zasobów zastępczych oraz nadzorowanie realizacji planów odtwarzania​.</w:t>
      </w:r>
    </w:p>
    <w:p w14:paraId="3180238A" w14:textId="77777777" w:rsidR="009B65F6" w:rsidRDefault="009B65F6" w:rsidP="009B65F6">
      <w:pPr>
        <w:pStyle w:val="Akapitzlist"/>
        <w:rPr>
          <w:sz w:val="20"/>
          <w:szCs w:val="20"/>
          <w:lang w:eastAsia="pl-PL"/>
        </w:rPr>
      </w:pPr>
    </w:p>
    <w:p w14:paraId="1BE02499" w14:textId="77777777" w:rsidR="009B65F6" w:rsidRDefault="009B65F6" w:rsidP="009B65F6">
      <w:pPr>
        <w:pStyle w:val="Akapitzlist"/>
        <w:rPr>
          <w:sz w:val="20"/>
          <w:szCs w:val="20"/>
          <w:lang w:eastAsia="pl-PL"/>
        </w:rPr>
      </w:pPr>
    </w:p>
    <w:p w14:paraId="00E8D5A8" w14:textId="77777777" w:rsidR="009B65F6" w:rsidRDefault="009B65F6">
      <w:pPr>
        <w:pStyle w:val="Akapitzlist"/>
        <w:numPr>
          <w:ilvl w:val="0"/>
          <w:numId w:val="150"/>
        </w:numPr>
        <w:rPr>
          <w:sz w:val="20"/>
          <w:szCs w:val="20"/>
          <w:lang w:eastAsia="pl-PL"/>
        </w:rPr>
      </w:pPr>
      <w:r>
        <w:rPr>
          <w:sz w:val="20"/>
          <w:szCs w:val="20"/>
          <w:lang w:eastAsia="pl-PL"/>
        </w:rPr>
        <w:t xml:space="preserve">Polityka Zgodności </w:t>
      </w:r>
    </w:p>
    <w:p w14:paraId="7F5939DC" w14:textId="77777777" w:rsidR="009B65F6" w:rsidRDefault="009B65F6">
      <w:pPr>
        <w:pStyle w:val="Akapitzlist"/>
        <w:numPr>
          <w:ilvl w:val="0"/>
          <w:numId w:val="217"/>
        </w:numPr>
        <w:rPr>
          <w:sz w:val="20"/>
          <w:szCs w:val="20"/>
          <w:lang w:eastAsia="pl-PL"/>
        </w:rPr>
      </w:pPr>
      <w:r>
        <w:rPr>
          <w:sz w:val="20"/>
          <w:szCs w:val="20"/>
          <w:lang w:eastAsia="pl-PL"/>
        </w:rPr>
        <w:t>Polityka Zgodności musi określać zasady monitorowania i przestrzegania wymagań prawnych, regulacyjnych oraz umownych związanych z bezpieczeństwem informacji, w tym ochronę praw własności intelektualnej oraz prywatności danych osobowych.</w:t>
      </w:r>
    </w:p>
    <w:p w14:paraId="1D0DB718" w14:textId="77777777" w:rsidR="009B65F6" w:rsidRDefault="009B65F6">
      <w:pPr>
        <w:pStyle w:val="Akapitzlist"/>
        <w:numPr>
          <w:ilvl w:val="0"/>
          <w:numId w:val="217"/>
        </w:numPr>
        <w:rPr>
          <w:sz w:val="20"/>
          <w:szCs w:val="20"/>
          <w:lang w:eastAsia="pl-PL"/>
        </w:rPr>
      </w:pPr>
      <w:r>
        <w:rPr>
          <w:sz w:val="20"/>
          <w:szCs w:val="20"/>
          <w:lang w:eastAsia="pl-PL"/>
        </w:rPr>
        <w:t>Dokument powinien zawierać wytyczne dotyczące regularnych przeglądów zgodności, w tym niezależnych audytów oraz przeglądów technicznych systemów informacyjnych, w celu zapewnienia zgodności z politykami bezpieczeństwa i standardami​.</w:t>
      </w:r>
    </w:p>
    <w:p w14:paraId="3235D0A3" w14:textId="77777777" w:rsidR="009B65F6" w:rsidRDefault="009B65F6">
      <w:pPr>
        <w:pStyle w:val="Akapitzlist"/>
        <w:numPr>
          <w:ilvl w:val="0"/>
          <w:numId w:val="150"/>
        </w:numPr>
        <w:rPr>
          <w:sz w:val="20"/>
          <w:szCs w:val="20"/>
          <w:lang w:eastAsia="pl-PL"/>
        </w:rPr>
      </w:pPr>
      <w:r>
        <w:rPr>
          <w:sz w:val="20"/>
          <w:szCs w:val="20"/>
          <w:lang w:eastAsia="pl-PL"/>
        </w:rPr>
        <w:lastRenderedPageBreak/>
        <w:t xml:space="preserve">Informacje o Przetwarzaniu Danych Osobowych Zbieranych bezpośrednio </w:t>
      </w:r>
    </w:p>
    <w:p w14:paraId="5591CA8A" w14:textId="77777777" w:rsidR="009B65F6" w:rsidRDefault="009B65F6">
      <w:pPr>
        <w:pStyle w:val="Akapitzlist"/>
        <w:numPr>
          <w:ilvl w:val="0"/>
          <w:numId w:val="218"/>
        </w:numPr>
        <w:rPr>
          <w:sz w:val="20"/>
          <w:szCs w:val="20"/>
          <w:lang w:eastAsia="pl-PL"/>
        </w:rPr>
      </w:pPr>
      <w:r>
        <w:rPr>
          <w:sz w:val="20"/>
          <w:szCs w:val="20"/>
          <w:lang w:eastAsia="pl-PL"/>
        </w:rPr>
        <w:t>Dokument "Informacje o Przetwarzaniu Danych Osobowych Zbieranych Bezpośrednio" musi określać zasady informowania osób, których dane są przetwarzane, o celach, podstawach prawnych, odbiorcach oraz czasie przechowywania danych osobowych, zgodnie z przepisami RODO.</w:t>
      </w:r>
    </w:p>
    <w:p w14:paraId="5513FB5B" w14:textId="77777777" w:rsidR="009B65F6" w:rsidRDefault="009B65F6">
      <w:pPr>
        <w:pStyle w:val="Akapitzlist"/>
        <w:numPr>
          <w:ilvl w:val="0"/>
          <w:numId w:val="218"/>
        </w:numPr>
        <w:rPr>
          <w:sz w:val="20"/>
          <w:szCs w:val="20"/>
          <w:lang w:eastAsia="pl-PL"/>
        </w:rPr>
      </w:pPr>
      <w:r>
        <w:rPr>
          <w:sz w:val="20"/>
          <w:szCs w:val="20"/>
          <w:lang w:eastAsia="pl-PL"/>
        </w:rPr>
        <w:t>Dokument powinien zawierać wytyczne dotyczące praw osób, których dane dotyczą, takich jak prawo do dostępu, sprostowania, usunięcia, ograniczenia przetwarzania, sprzeciwu wobec przetwarzania oraz cofnięcia zgody na przetwarzanie danych osobowych.</w:t>
      </w:r>
    </w:p>
    <w:p w14:paraId="7A9EA91F" w14:textId="77777777" w:rsidR="009B65F6" w:rsidRDefault="009B65F6">
      <w:pPr>
        <w:pStyle w:val="Akapitzlist"/>
        <w:numPr>
          <w:ilvl w:val="0"/>
          <w:numId w:val="150"/>
        </w:numPr>
        <w:rPr>
          <w:sz w:val="20"/>
          <w:szCs w:val="20"/>
          <w:lang w:eastAsia="pl-PL"/>
        </w:rPr>
      </w:pPr>
      <w:r>
        <w:rPr>
          <w:sz w:val="20"/>
          <w:szCs w:val="20"/>
          <w:lang w:eastAsia="pl-PL"/>
        </w:rPr>
        <w:t>Informacje o Przetwarzaniu Danych Osobowych Zbieranych Pośrednio</w:t>
      </w:r>
    </w:p>
    <w:p w14:paraId="33CB0D03" w14:textId="77777777" w:rsidR="009B65F6" w:rsidRDefault="009B65F6">
      <w:pPr>
        <w:pStyle w:val="Akapitzlist"/>
        <w:numPr>
          <w:ilvl w:val="0"/>
          <w:numId w:val="219"/>
        </w:numPr>
        <w:rPr>
          <w:sz w:val="20"/>
          <w:szCs w:val="20"/>
          <w:lang w:eastAsia="pl-PL"/>
        </w:rPr>
      </w:pPr>
      <w:r>
        <w:rPr>
          <w:sz w:val="20"/>
          <w:szCs w:val="20"/>
          <w:lang w:eastAsia="pl-PL"/>
        </w:rPr>
        <w:t>Dokument "Informacje o Przetwarzaniu Danych Osobowych Zbieranych Pośrednio" musi określać zasady informowania osób, których dane zostały pozyskane pośrednio, o celach, podstawach prawnych, odbiorcach oraz czasie przechowywania danych, zgodnie z przepisami RODO.</w:t>
      </w:r>
    </w:p>
    <w:p w14:paraId="0FBF0495" w14:textId="77777777" w:rsidR="009B65F6" w:rsidRDefault="009B65F6">
      <w:pPr>
        <w:pStyle w:val="Akapitzlist"/>
        <w:numPr>
          <w:ilvl w:val="0"/>
          <w:numId w:val="219"/>
        </w:numPr>
        <w:rPr>
          <w:sz w:val="20"/>
          <w:szCs w:val="20"/>
          <w:lang w:eastAsia="pl-PL"/>
        </w:rPr>
      </w:pPr>
      <w:r>
        <w:rPr>
          <w:sz w:val="20"/>
          <w:szCs w:val="20"/>
          <w:lang w:eastAsia="pl-PL"/>
        </w:rPr>
        <w:t>Dokument powinien zawierać wytyczne dotyczące praw osób, których dane dotyczą, w tym prawa do dostępu, sprostowania, usunięcia, ograniczenia przetwarzania, sprzeciwu oraz cofnięcia zgody na przetwarzanie, a także informacje o zautomatyzowanym podejmowaniu decyzji i profilowaniu​.</w:t>
      </w:r>
    </w:p>
    <w:p w14:paraId="2E1F8F76" w14:textId="77777777" w:rsidR="009B65F6" w:rsidRDefault="009B65F6">
      <w:pPr>
        <w:pStyle w:val="Akapitzlist"/>
        <w:numPr>
          <w:ilvl w:val="0"/>
          <w:numId w:val="150"/>
        </w:numPr>
        <w:rPr>
          <w:sz w:val="20"/>
          <w:szCs w:val="20"/>
          <w:lang w:eastAsia="pl-PL"/>
        </w:rPr>
      </w:pPr>
      <w:r>
        <w:rPr>
          <w:sz w:val="20"/>
          <w:szCs w:val="20"/>
          <w:lang w:eastAsia="pl-PL"/>
        </w:rPr>
        <w:t xml:space="preserve">Polityka Ochrony Danych Osobowych </w:t>
      </w:r>
    </w:p>
    <w:p w14:paraId="0BCF78B6" w14:textId="77777777" w:rsidR="009B65F6" w:rsidRDefault="009B65F6">
      <w:pPr>
        <w:pStyle w:val="Akapitzlist"/>
        <w:numPr>
          <w:ilvl w:val="0"/>
          <w:numId w:val="220"/>
        </w:numPr>
        <w:rPr>
          <w:sz w:val="20"/>
          <w:szCs w:val="20"/>
          <w:lang w:eastAsia="pl-PL"/>
        </w:rPr>
      </w:pPr>
      <w:r>
        <w:rPr>
          <w:sz w:val="20"/>
          <w:szCs w:val="20"/>
          <w:lang w:eastAsia="pl-PL"/>
        </w:rPr>
        <w:t>Polityka Ochrony Danych Osobowych musi definiować zasady przetwarzania danych osobowych zgodnie z wymaganiami prawnymi, regulacyjnymi i umownymi, a także zapewniać ochronę danych identyfikujących osoby fizyczne poprzez odpowiednie środki techniczne i organizacyjne.</w:t>
      </w:r>
    </w:p>
    <w:p w14:paraId="3156A59A" w14:textId="77777777" w:rsidR="009B65F6" w:rsidRDefault="009B65F6">
      <w:pPr>
        <w:pStyle w:val="Akapitzlist"/>
        <w:numPr>
          <w:ilvl w:val="0"/>
          <w:numId w:val="220"/>
        </w:numPr>
        <w:rPr>
          <w:sz w:val="20"/>
          <w:szCs w:val="20"/>
          <w:lang w:eastAsia="pl-PL"/>
        </w:rPr>
      </w:pPr>
      <w:r>
        <w:rPr>
          <w:sz w:val="20"/>
          <w:szCs w:val="20"/>
          <w:lang w:eastAsia="pl-PL"/>
        </w:rPr>
        <w:t>Dokument powinien zawierać wytyczne dotyczące zarządzania danymi, w tym prawa osób, których dane dotyczą, przetwarzanie danych wyłącznie przez upoważniony personel oraz wdrażanie zasad „</w:t>
      </w:r>
      <w:proofErr w:type="spellStart"/>
      <w:r>
        <w:rPr>
          <w:sz w:val="20"/>
          <w:szCs w:val="20"/>
          <w:lang w:eastAsia="pl-PL"/>
        </w:rPr>
        <w:t>Privacy</w:t>
      </w:r>
      <w:proofErr w:type="spellEnd"/>
      <w:r>
        <w:rPr>
          <w:sz w:val="20"/>
          <w:szCs w:val="20"/>
          <w:lang w:eastAsia="pl-PL"/>
        </w:rPr>
        <w:t xml:space="preserve"> by design” i „</w:t>
      </w:r>
      <w:proofErr w:type="spellStart"/>
      <w:r>
        <w:rPr>
          <w:sz w:val="20"/>
          <w:szCs w:val="20"/>
          <w:lang w:eastAsia="pl-PL"/>
        </w:rPr>
        <w:t>Privacy</w:t>
      </w:r>
      <w:proofErr w:type="spellEnd"/>
      <w:r>
        <w:rPr>
          <w:sz w:val="20"/>
          <w:szCs w:val="20"/>
          <w:lang w:eastAsia="pl-PL"/>
        </w:rPr>
        <w:t xml:space="preserve"> by </w:t>
      </w:r>
      <w:proofErr w:type="spellStart"/>
      <w:r>
        <w:rPr>
          <w:sz w:val="20"/>
          <w:szCs w:val="20"/>
          <w:lang w:eastAsia="pl-PL"/>
        </w:rPr>
        <w:t>default</w:t>
      </w:r>
      <w:proofErr w:type="spellEnd"/>
      <w:r>
        <w:rPr>
          <w:sz w:val="20"/>
          <w:szCs w:val="20"/>
          <w:lang w:eastAsia="pl-PL"/>
        </w:rPr>
        <w:t>”.</w:t>
      </w:r>
    </w:p>
    <w:p w14:paraId="641BC35C" w14:textId="77777777" w:rsidR="009B65F6" w:rsidRDefault="009B65F6">
      <w:pPr>
        <w:pStyle w:val="Akapitzlist"/>
        <w:numPr>
          <w:ilvl w:val="0"/>
          <w:numId w:val="150"/>
        </w:numPr>
        <w:rPr>
          <w:sz w:val="20"/>
          <w:szCs w:val="20"/>
          <w:lang w:eastAsia="pl-PL"/>
        </w:rPr>
      </w:pPr>
      <w:r>
        <w:rPr>
          <w:sz w:val="20"/>
          <w:szCs w:val="20"/>
          <w:lang w:eastAsia="pl-PL"/>
        </w:rPr>
        <w:t xml:space="preserve">Raport z Oceny Skutków Przetwarzania dla Ochrony Danych Osobowych </w:t>
      </w:r>
    </w:p>
    <w:p w14:paraId="18228607" w14:textId="77777777" w:rsidR="009B65F6" w:rsidRDefault="009B65F6">
      <w:pPr>
        <w:pStyle w:val="Akapitzlist"/>
        <w:numPr>
          <w:ilvl w:val="0"/>
          <w:numId w:val="221"/>
        </w:numPr>
        <w:rPr>
          <w:sz w:val="20"/>
          <w:szCs w:val="20"/>
          <w:lang w:eastAsia="pl-PL"/>
        </w:rPr>
      </w:pPr>
      <w:r>
        <w:rPr>
          <w:sz w:val="20"/>
          <w:szCs w:val="20"/>
          <w:lang w:eastAsia="pl-PL"/>
        </w:rPr>
        <w:t>Raport z Oceny Skutków Przetwarzania dla Ochrony Danych Osobowych musi zawierać systematyczny opis przetwarzania danych, celów przetwarzania oraz ocenę proporcjonalności i konieczności w stosunku do tych celów, zgodnie z przepisami RODO.</w:t>
      </w:r>
    </w:p>
    <w:p w14:paraId="7F7C79B4" w14:textId="77777777" w:rsidR="009B65F6" w:rsidRDefault="009B65F6">
      <w:pPr>
        <w:pStyle w:val="Akapitzlist"/>
        <w:numPr>
          <w:ilvl w:val="0"/>
          <w:numId w:val="221"/>
        </w:numPr>
        <w:rPr>
          <w:sz w:val="20"/>
          <w:szCs w:val="20"/>
          <w:lang w:eastAsia="pl-PL"/>
        </w:rPr>
      </w:pPr>
      <w:r>
        <w:rPr>
          <w:sz w:val="20"/>
          <w:szCs w:val="20"/>
          <w:lang w:eastAsia="pl-PL"/>
        </w:rPr>
        <w:t>Dokument powinien zawierać ocenę ryzyka naruszenia praw lub wolności osób, których dane dotyczą, oraz określenie środków planowanych lub zastosowanych w celu zaradzenia tym ryzykom, wraz z ewentualnymi wnioskami dotyczącymi konieczności konsultacji z organem nadzorczym​.</w:t>
      </w:r>
    </w:p>
    <w:p w14:paraId="6555F350" w14:textId="77777777" w:rsidR="009B65F6" w:rsidRDefault="009B65F6" w:rsidP="009B65F6">
      <w:pPr>
        <w:pStyle w:val="Akapitzlist"/>
        <w:rPr>
          <w:sz w:val="20"/>
          <w:szCs w:val="20"/>
          <w:lang w:eastAsia="pl-PL"/>
        </w:rPr>
      </w:pPr>
    </w:p>
    <w:p w14:paraId="2D6426E5" w14:textId="77777777" w:rsidR="009B65F6" w:rsidRDefault="009B65F6">
      <w:pPr>
        <w:pStyle w:val="Akapitzlist"/>
        <w:numPr>
          <w:ilvl w:val="0"/>
          <w:numId w:val="150"/>
        </w:numPr>
        <w:rPr>
          <w:sz w:val="20"/>
          <w:szCs w:val="20"/>
          <w:lang w:eastAsia="pl-PL"/>
        </w:rPr>
      </w:pPr>
      <w:r>
        <w:rPr>
          <w:sz w:val="20"/>
          <w:szCs w:val="20"/>
          <w:lang w:eastAsia="pl-PL"/>
        </w:rPr>
        <w:t xml:space="preserve">Rejestr Czynności Przetwarzania Danych Osobowych </w:t>
      </w:r>
    </w:p>
    <w:p w14:paraId="7634E911" w14:textId="77777777" w:rsidR="009B65F6" w:rsidRDefault="009B65F6">
      <w:pPr>
        <w:pStyle w:val="Akapitzlist"/>
        <w:numPr>
          <w:ilvl w:val="0"/>
          <w:numId w:val="222"/>
        </w:numPr>
        <w:rPr>
          <w:sz w:val="20"/>
          <w:szCs w:val="20"/>
          <w:lang w:eastAsia="pl-PL"/>
        </w:rPr>
      </w:pPr>
      <w:r>
        <w:rPr>
          <w:sz w:val="20"/>
          <w:szCs w:val="20"/>
          <w:lang w:eastAsia="pl-PL"/>
        </w:rPr>
        <w:t>Rejestr Czynności Przetwarzania Danych Osobowych musi zawierać szczegółowe informacje o wszystkich czynnościach przetwarzania danych osobowych, w tym cele przetwarzania, kategorie osób, których dane dotyczą, kategorie danych oraz kategorie odbiorców, którym dane są ujawniane.</w:t>
      </w:r>
    </w:p>
    <w:p w14:paraId="66DE351F" w14:textId="77777777" w:rsidR="009B65F6" w:rsidRDefault="009B65F6">
      <w:pPr>
        <w:pStyle w:val="Akapitzlist"/>
        <w:numPr>
          <w:ilvl w:val="0"/>
          <w:numId w:val="222"/>
        </w:numPr>
        <w:rPr>
          <w:sz w:val="20"/>
          <w:szCs w:val="20"/>
          <w:lang w:eastAsia="pl-PL"/>
        </w:rPr>
      </w:pPr>
      <w:r>
        <w:rPr>
          <w:sz w:val="20"/>
          <w:szCs w:val="20"/>
          <w:lang w:eastAsia="pl-PL"/>
        </w:rPr>
        <w:t>Dokument powinien obejmować opis technicznych i organizacyjnych środków bezpieczeństwa stosowanych w celu ochrony danych osobowych, a także informacje o przekazaniach danych do państw trzecich i planowanych terminach usunięcia danych​</w:t>
      </w:r>
    </w:p>
    <w:p w14:paraId="75A8E184" w14:textId="77777777" w:rsidR="009B65F6" w:rsidRDefault="009B65F6">
      <w:pPr>
        <w:pStyle w:val="Akapitzlist"/>
        <w:numPr>
          <w:ilvl w:val="0"/>
          <w:numId w:val="150"/>
        </w:numPr>
        <w:rPr>
          <w:sz w:val="20"/>
          <w:szCs w:val="20"/>
          <w:lang w:eastAsia="pl-PL"/>
        </w:rPr>
      </w:pPr>
      <w:r>
        <w:rPr>
          <w:sz w:val="20"/>
          <w:szCs w:val="20"/>
          <w:lang w:eastAsia="pl-PL"/>
        </w:rPr>
        <w:lastRenderedPageBreak/>
        <w:t xml:space="preserve">Rejestr Wszystkich Kategorii czynności Przetwarzania Dokonywanych w Imieniu Administratora </w:t>
      </w:r>
    </w:p>
    <w:p w14:paraId="6AE07D6F" w14:textId="77777777" w:rsidR="009B65F6" w:rsidRDefault="009B65F6">
      <w:pPr>
        <w:pStyle w:val="Akapitzlist"/>
        <w:numPr>
          <w:ilvl w:val="0"/>
          <w:numId w:val="223"/>
        </w:numPr>
        <w:rPr>
          <w:sz w:val="20"/>
          <w:szCs w:val="20"/>
          <w:lang w:eastAsia="pl-PL"/>
        </w:rPr>
      </w:pPr>
      <w:r>
        <w:rPr>
          <w:sz w:val="20"/>
          <w:szCs w:val="20"/>
          <w:lang w:eastAsia="pl-PL"/>
        </w:rPr>
        <w:t>Rejestr Wszystkich Kategorii Czynności Przetwarzania Dokonywanych w Imieniu Administratora musi zawierać szczegółowy opis wszystkich kategorii czynności przetwarzania realizowanych przez podmiot przetwarzający na rzecz administratora, w tym dane kontaktowe stron oraz kategorie przetwarzanych danych.</w:t>
      </w:r>
    </w:p>
    <w:p w14:paraId="41390E86" w14:textId="77777777" w:rsidR="009B65F6" w:rsidRDefault="009B65F6">
      <w:pPr>
        <w:pStyle w:val="Akapitzlist"/>
        <w:numPr>
          <w:ilvl w:val="0"/>
          <w:numId w:val="223"/>
        </w:numPr>
        <w:rPr>
          <w:sz w:val="20"/>
          <w:szCs w:val="20"/>
          <w:lang w:eastAsia="pl-PL"/>
        </w:rPr>
      </w:pPr>
      <w:r>
        <w:rPr>
          <w:sz w:val="20"/>
          <w:szCs w:val="20"/>
          <w:lang w:eastAsia="pl-PL"/>
        </w:rPr>
        <w:t>Dokument powinien obejmować informacje o przekazaniach danych do państw trzecich, planowane terminy usunięcia danych oraz opis technicznych i organizacyjnych środków bezpieczeństwa wdrożonych w celu ochrony przetwarzanych danych osobowych​.</w:t>
      </w:r>
    </w:p>
    <w:p w14:paraId="44EF069E" w14:textId="77777777" w:rsidR="009B65F6" w:rsidRDefault="009B65F6">
      <w:pPr>
        <w:pStyle w:val="Akapitzlist"/>
        <w:numPr>
          <w:ilvl w:val="0"/>
          <w:numId w:val="150"/>
        </w:numPr>
        <w:rPr>
          <w:sz w:val="20"/>
          <w:szCs w:val="20"/>
          <w:lang w:eastAsia="pl-PL"/>
        </w:rPr>
      </w:pPr>
      <w:r>
        <w:rPr>
          <w:sz w:val="20"/>
          <w:szCs w:val="20"/>
          <w:lang w:eastAsia="pl-PL"/>
        </w:rPr>
        <w:t xml:space="preserve">Rejestr Zbiorów Danych Osobowych </w:t>
      </w:r>
    </w:p>
    <w:p w14:paraId="20DDB05F" w14:textId="77777777" w:rsidR="009B65F6" w:rsidRDefault="009B65F6">
      <w:pPr>
        <w:pStyle w:val="Akapitzlist"/>
        <w:numPr>
          <w:ilvl w:val="0"/>
          <w:numId w:val="224"/>
        </w:numPr>
        <w:rPr>
          <w:sz w:val="20"/>
          <w:szCs w:val="20"/>
          <w:lang w:eastAsia="pl-PL"/>
        </w:rPr>
      </w:pPr>
      <w:r>
        <w:rPr>
          <w:sz w:val="20"/>
          <w:szCs w:val="20"/>
          <w:lang w:eastAsia="pl-PL"/>
        </w:rPr>
        <w:t>Rejestr Zbiorów Danych Osobowych musi zawierać identyfikację wszystkich zbiorów danych osobowych przetwarzanych przez organizację, w tym ich nazwy, cele przetwarzania oraz czynności przetwarzania realizowane w ramach każdego procesu.</w:t>
      </w:r>
    </w:p>
    <w:p w14:paraId="73C3DF3C" w14:textId="77777777" w:rsidR="009B65F6" w:rsidRDefault="009B65F6">
      <w:pPr>
        <w:pStyle w:val="Akapitzlist"/>
        <w:numPr>
          <w:ilvl w:val="0"/>
          <w:numId w:val="224"/>
        </w:numPr>
        <w:rPr>
          <w:sz w:val="20"/>
          <w:szCs w:val="20"/>
          <w:lang w:eastAsia="pl-PL"/>
        </w:rPr>
      </w:pPr>
      <w:r>
        <w:rPr>
          <w:sz w:val="20"/>
          <w:szCs w:val="20"/>
          <w:lang w:eastAsia="pl-PL"/>
        </w:rPr>
        <w:t>Dokument powinien zawierać informacje o administratorze danych, identyfikatory zbiorów oraz procesy związane z przetwarzaniem danych, zapewniając pełną ewidencję przetwarzanych danych osobowych w organizacji.</w:t>
      </w:r>
    </w:p>
    <w:p w14:paraId="3C57FFE0" w14:textId="77777777" w:rsidR="009B65F6" w:rsidRDefault="009B65F6">
      <w:pPr>
        <w:pStyle w:val="Akapitzlist"/>
        <w:numPr>
          <w:ilvl w:val="0"/>
          <w:numId w:val="150"/>
        </w:numPr>
        <w:rPr>
          <w:sz w:val="20"/>
          <w:szCs w:val="20"/>
          <w:lang w:eastAsia="pl-PL"/>
        </w:rPr>
      </w:pPr>
      <w:r>
        <w:rPr>
          <w:sz w:val="20"/>
          <w:szCs w:val="20"/>
          <w:lang w:eastAsia="pl-PL"/>
        </w:rPr>
        <w:t xml:space="preserve">Test Równowagi </w:t>
      </w:r>
    </w:p>
    <w:p w14:paraId="1700109D" w14:textId="77777777" w:rsidR="009B65F6" w:rsidRDefault="009B65F6">
      <w:pPr>
        <w:pStyle w:val="Akapitzlist"/>
        <w:numPr>
          <w:ilvl w:val="0"/>
          <w:numId w:val="225"/>
        </w:numPr>
        <w:rPr>
          <w:sz w:val="20"/>
          <w:szCs w:val="20"/>
          <w:lang w:eastAsia="pl-PL"/>
        </w:rPr>
      </w:pPr>
      <w:r>
        <w:rPr>
          <w:sz w:val="20"/>
          <w:szCs w:val="20"/>
          <w:lang w:eastAsia="pl-PL"/>
        </w:rPr>
        <w:t xml:space="preserve">Test Równowagi musi zawierać ocenę prawnie uzasadnionych interesów realizowanych przez administratora w odniesieniu do interesów, podstawowych praw i wolności osób, których dane dotyczą, w celu </w:t>
      </w:r>
      <w:proofErr w:type="gramStart"/>
      <w:r>
        <w:rPr>
          <w:sz w:val="20"/>
          <w:szCs w:val="20"/>
          <w:lang w:eastAsia="pl-PL"/>
        </w:rPr>
        <w:t>ustalenia,</w:t>
      </w:r>
      <w:proofErr w:type="gramEnd"/>
      <w:r>
        <w:rPr>
          <w:sz w:val="20"/>
          <w:szCs w:val="20"/>
          <w:lang w:eastAsia="pl-PL"/>
        </w:rPr>
        <w:t xml:space="preserve"> czy przetwarzanie danych osobowych na tej podstawie jest zgodne z RODO.</w:t>
      </w:r>
    </w:p>
    <w:p w14:paraId="788A2183" w14:textId="77777777" w:rsidR="009B65F6" w:rsidRDefault="009B65F6">
      <w:pPr>
        <w:pStyle w:val="Akapitzlist"/>
        <w:numPr>
          <w:ilvl w:val="0"/>
          <w:numId w:val="225"/>
        </w:numPr>
        <w:rPr>
          <w:sz w:val="20"/>
          <w:szCs w:val="20"/>
          <w:lang w:eastAsia="pl-PL"/>
        </w:rPr>
      </w:pPr>
      <w:r>
        <w:rPr>
          <w:sz w:val="20"/>
          <w:szCs w:val="20"/>
          <w:lang w:eastAsia="pl-PL"/>
        </w:rPr>
        <w:t xml:space="preserve">Dokument powinien uwzględniać analizę korzyści i </w:t>
      </w:r>
      <w:proofErr w:type="spellStart"/>
      <w:r>
        <w:rPr>
          <w:sz w:val="20"/>
          <w:szCs w:val="20"/>
          <w:lang w:eastAsia="pl-PL"/>
        </w:rPr>
        <w:t>ryzyk</w:t>
      </w:r>
      <w:proofErr w:type="spellEnd"/>
      <w:r>
        <w:rPr>
          <w:sz w:val="20"/>
          <w:szCs w:val="20"/>
          <w:lang w:eastAsia="pl-PL"/>
        </w:rPr>
        <w:t xml:space="preserve"> związanych z przetwarzaniem, w tym ocenę możliwości naruszenia prywatności, anonimowości oraz innych praw osób, których dane dotyczą, aby zdecydować o zastosowaniu prawnie uzasadnionego interesu jako podstawy prawnej przetwarzania​.</w:t>
      </w:r>
    </w:p>
    <w:p w14:paraId="66348D8F" w14:textId="77777777" w:rsidR="009B65F6" w:rsidRDefault="009B65F6">
      <w:pPr>
        <w:pStyle w:val="Akapitzlist"/>
        <w:numPr>
          <w:ilvl w:val="0"/>
          <w:numId w:val="150"/>
        </w:numPr>
        <w:rPr>
          <w:sz w:val="20"/>
          <w:szCs w:val="20"/>
          <w:lang w:eastAsia="pl-PL"/>
        </w:rPr>
      </w:pPr>
      <w:r>
        <w:rPr>
          <w:sz w:val="20"/>
          <w:szCs w:val="20"/>
          <w:lang w:eastAsia="pl-PL"/>
        </w:rPr>
        <w:t xml:space="preserve">Umowa Przetwarzania Danych Osobowych w Imieniu Administratora </w:t>
      </w:r>
    </w:p>
    <w:p w14:paraId="0927813E" w14:textId="77777777" w:rsidR="009B65F6" w:rsidRDefault="009B65F6">
      <w:pPr>
        <w:pStyle w:val="Akapitzlist"/>
        <w:numPr>
          <w:ilvl w:val="0"/>
          <w:numId w:val="226"/>
        </w:numPr>
        <w:rPr>
          <w:sz w:val="20"/>
          <w:szCs w:val="20"/>
          <w:lang w:eastAsia="pl-PL"/>
        </w:rPr>
      </w:pPr>
      <w:r>
        <w:rPr>
          <w:sz w:val="20"/>
          <w:szCs w:val="20"/>
          <w:lang w:eastAsia="pl-PL"/>
        </w:rPr>
        <w:t>Umowa Przetwarzania Danych Osobowych w Imieniu Administratora musi określać zasady przetwarzania danych osobowych przez podmiot przetwarzający, zgodnie z wytycznymi administratora, w tym cel przetwarzania, rodzaje danych oraz kategorie osób, których dane dotyczą.</w:t>
      </w:r>
    </w:p>
    <w:p w14:paraId="4B95D647" w14:textId="77777777" w:rsidR="009B65F6" w:rsidRDefault="009B65F6">
      <w:pPr>
        <w:pStyle w:val="Akapitzlist"/>
        <w:numPr>
          <w:ilvl w:val="0"/>
          <w:numId w:val="226"/>
        </w:numPr>
        <w:rPr>
          <w:sz w:val="20"/>
          <w:szCs w:val="20"/>
          <w:lang w:eastAsia="pl-PL"/>
        </w:rPr>
      </w:pPr>
      <w:r>
        <w:rPr>
          <w:sz w:val="20"/>
          <w:szCs w:val="20"/>
          <w:lang w:eastAsia="pl-PL"/>
        </w:rPr>
        <w:t>Dokument powinien zawierać wytyczne dotyczące obowiązków obu stron, w tym wymogi dotyczące bezpieczeństwa, obowiązek raportowania naruszeń oraz możliwość audytu zgodności z przepisami o ochronie danych osobowych​.</w:t>
      </w:r>
    </w:p>
    <w:p w14:paraId="4E4A48D2" w14:textId="77777777" w:rsidR="009B65F6" w:rsidRDefault="009B65F6">
      <w:pPr>
        <w:pStyle w:val="Akapitzlist"/>
        <w:numPr>
          <w:ilvl w:val="0"/>
          <w:numId w:val="150"/>
        </w:numPr>
        <w:rPr>
          <w:sz w:val="20"/>
          <w:szCs w:val="20"/>
          <w:lang w:eastAsia="pl-PL"/>
        </w:rPr>
      </w:pPr>
      <w:r>
        <w:rPr>
          <w:sz w:val="20"/>
          <w:szCs w:val="20"/>
          <w:lang w:eastAsia="pl-PL"/>
        </w:rPr>
        <w:t>Zawiadomienia Osoby, Której Dane Dotyczą o Naruszeniu Ochrony Danych Osobowych</w:t>
      </w:r>
    </w:p>
    <w:p w14:paraId="12D870C4" w14:textId="77777777" w:rsidR="009B65F6" w:rsidRDefault="009B65F6">
      <w:pPr>
        <w:pStyle w:val="Akapitzlist"/>
        <w:numPr>
          <w:ilvl w:val="0"/>
          <w:numId w:val="227"/>
        </w:numPr>
        <w:rPr>
          <w:sz w:val="20"/>
          <w:szCs w:val="20"/>
          <w:lang w:eastAsia="pl-PL"/>
        </w:rPr>
      </w:pPr>
      <w:r>
        <w:rPr>
          <w:sz w:val="20"/>
          <w:szCs w:val="20"/>
          <w:lang w:eastAsia="pl-PL"/>
        </w:rPr>
        <w:t>Zawiadomienie Osoby, Której Dane Dotyczą, o Naruszeniu Ochrony Danych Osobowych musi informować osobę o charakterze naruszenia, możliwych konsekwencjach dla niej oraz środkach zastosowanych przez administratora w celu zaradzenia skutkom naruszenia, zgodnie z art. 34 RODO.</w:t>
      </w:r>
    </w:p>
    <w:p w14:paraId="146AC5D4" w14:textId="77777777" w:rsidR="009B65F6" w:rsidRDefault="009B65F6">
      <w:pPr>
        <w:pStyle w:val="Akapitzlist"/>
        <w:numPr>
          <w:ilvl w:val="0"/>
          <w:numId w:val="227"/>
        </w:numPr>
        <w:rPr>
          <w:sz w:val="20"/>
          <w:szCs w:val="20"/>
          <w:lang w:eastAsia="pl-PL"/>
        </w:rPr>
      </w:pPr>
      <w:r>
        <w:rPr>
          <w:sz w:val="20"/>
          <w:szCs w:val="20"/>
          <w:lang w:eastAsia="pl-PL"/>
        </w:rPr>
        <w:t>Dokument powinien zawierać szczegółowy opis incydentu, obejmujący datę, czas, okoliczności, kategorie dotkniętych danych oraz zalecenia dla osoby, której dane dotyczą, w celu zminimalizowania negatywnych skutków naruszenia.</w:t>
      </w:r>
    </w:p>
    <w:p w14:paraId="5F341973" w14:textId="77777777" w:rsidR="009B65F6" w:rsidRDefault="009B65F6">
      <w:pPr>
        <w:pStyle w:val="Akapitzlist"/>
        <w:numPr>
          <w:ilvl w:val="0"/>
          <w:numId w:val="150"/>
        </w:numPr>
        <w:rPr>
          <w:sz w:val="20"/>
          <w:szCs w:val="20"/>
          <w:lang w:eastAsia="pl-PL"/>
        </w:rPr>
      </w:pPr>
      <w:r>
        <w:rPr>
          <w:sz w:val="20"/>
          <w:szCs w:val="20"/>
          <w:lang w:eastAsia="pl-PL"/>
        </w:rPr>
        <w:lastRenderedPageBreak/>
        <w:t xml:space="preserve">Wycofanie Zgody na Przetwarzanie Danych Osobowych </w:t>
      </w:r>
    </w:p>
    <w:p w14:paraId="6CC13CE5" w14:textId="77777777" w:rsidR="009B65F6" w:rsidRDefault="009B65F6">
      <w:pPr>
        <w:pStyle w:val="Akapitzlist"/>
        <w:numPr>
          <w:ilvl w:val="0"/>
          <w:numId w:val="228"/>
        </w:numPr>
        <w:rPr>
          <w:sz w:val="20"/>
          <w:szCs w:val="20"/>
          <w:lang w:eastAsia="pl-PL"/>
        </w:rPr>
      </w:pPr>
      <w:r>
        <w:rPr>
          <w:sz w:val="20"/>
          <w:szCs w:val="20"/>
          <w:lang w:eastAsia="pl-PL"/>
        </w:rPr>
        <w:t>Dokument "Wycofanie Zgody na Przetwarzanie Danych Osobowych" musi umożliwiać osobom wycofanie zgody na przetwarzanie ich danych osobowych, zgodnie z art. 7 RODO, poprzez złożenie odpowiedniego wniosku zawierającego dane osoby oraz zakres wycofanej zgody.</w:t>
      </w:r>
    </w:p>
    <w:p w14:paraId="4C4A2184" w14:textId="77777777" w:rsidR="009B65F6" w:rsidRDefault="009B65F6">
      <w:pPr>
        <w:pStyle w:val="Akapitzlist"/>
        <w:numPr>
          <w:ilvl w:val="0"/>
          <w:numId w:val="228"/>
        </w:numPr>
        <w:rPr>
          <w:sz w:val="20"/>
          <w:szCs w:val="20"/>
          <w:lang w:eastAsia="pl-PL"/>
        </w:rPr>
      </w:pPr>
      <w:r>
        <w:rPr>
          <w:sz w:val="20"/>
          <w:szCs w:val="20"/>
          <w:lang w:eastAsia="pl-PL"/>
        </w:rPr>
        <w:t>Dokument powinien zawierać sekcje umożliwiające określenie rodzaju danych, których przetwarzanie zostaje wycofane, oraz cele przetwarzania, z których osoba chce wycofać swoją zgodę</w:t>
      </w:r>
    </w:p>
    <w:p w14:paraId="52F49666" w14:textId="77777777" w:rsidR="009B65F6" w:rsidRDefault="009B65F6">
      <w:pPr>
        <w:pStyle w:val="Akapitzlist"/>
        <w:numPr>
          <w:ilvl w:val="0"/>
          <w:numId w:val="150"/>
        </w:numPr>
        <w:rPr>
          <w:sz w:val="20"/>
          <w:szCs w:val="20"/>
          <w:lang w:eastAsia="pl-PL"/>
        </w:rPr>
      </w:pPr>
      <w:r>
        <w:rPr>
          <w:sz w:val="20"/>
          <w:szCs w:val="20"/>
          <w:lang w:eastAsia="pl-PL"/>
        </w:rPr>
        <w:t xml:space="preserve">Zgoda na Przetwarzanie Danych Osobowych </w:t>
      </w:r>
    </w:p>
    <w:p w14:paraId="0C3AB1E8" w14:textId="77777777" w:rsidR="009B65F6" w:rsidRDefault="009B65F6">
      <w:pPr>
        <w:pStyle w:val="Akapitzlist"/>
        <w:numPr>
          <w:ilvl w:val="0"/>
          <w:numId w:val="229"/>
        </w:numPr>
        <w:rPr>
          <w:sz w:val="20"/>
          <w:szCs w:val="20"/>
          <w:lang w:eastAsia="pl-PL"/>
        </w:rPr>
      </w:pPr>
      <w:r>
        <w:rPr>
          <w:sz w:val="20"/>
          <w:szCs w:val="20"/>
          <w:lang w:eastAsia="pl-PL"/>
        </w:rPr>
        <w:t>Dokument "Zgoda na Przetwarzanie Danych Osobowych" musi umożliwiać osobie wyrażenie dobrowolnej i świadomej zgody na przetwarzanie jej danych osobowych, zgodnie z art. 6 RODO, z wyszczególnieniem rodzajów danych oraz celów ich przetwarzania.</w:t>
      </w:r>
    </w:p>
    <w:p w14:paraId="42C7C582" w14:textId="77777777" w:rsidR="009B65F6" w:rsidRPr="00C7208C" w:rsidRDefault="009B65F6">
      <w:pPr>
        <w:pStyle w:val="Akapitzlist"/>
        <w:numPr>
          <w:ilvl w:val="0"/>
          <w:numId w:val="229"/>
        </w:numPr>
        <w:rPr>
          <w:sz w:val="20"/>
          <w:szCs w:val="20"/>
          <w:lang w:eastAsia="pl-PL"/>
        </w:rPr>
      </w:pPr>
      <w:r>
        <w:rPr>
          <w:sz w:val="20"/>
          <w:szCs w:val="20"/>
          <w:lang w:eastAsia="pl-PL"/>
        </w:rPr>
        <w:t xml:space="preserve">Dokument powinien zawierać informację o prawie osoby do wycofania zgody w dowolnym momencie, bez wpływu na zgodność z prawem wcześniejszego </w:t>
      </w:r>
      <w:proofErr w:type="gramStart"/>
      <w:r>
        <w:rPr>
          <w:sz w:val="20"/>
          <w:szCs w:val="20"/>
          <w:lang w:eastAsia="pl-PL"/>
        </w:rPr>
        <w:t>przetwarzania,</w:t>
      </w:r>
      <w:proofErr w:type="gramEnd"/>
      <w:r>
        <w:rPr>
          <w:sz w:val="20"/>
          <w:szCs w:val="20"/>
          <w:lang w:eastAsia="pl-PL"/>
        </w:rPr>
        <w:t xml:space="preserve"> oraz o łatwości wycofania zgody na równi z jej wyrażeniem.</w:t>
      </w:r>
    </w:p>
    <w:p w14:paraId="36E537CA" w14:textId="510546A5" w:rsidR="00A834F4" w:rsidRPr="009B65F6" w:rsidRDefault="00A834F4" w:rsidP="009B65F6"/>
    <w:sectPr w:rsidR="00A834F4" w:rsidRPr="009B65F6" w:rsidSect="00A3404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22" w:right="1134" w:bottom="1446" w:left="1134" w:header="283"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0762" w14:textId="77777777" w:rsidR="00BA1B41" w:rsidRPr="001D506E" w:rsidRDefault="00BA1B41">
      <w:r w:rsidRPr="001D506E">
        <w:separator/>
      </w:r>
    </w:p>
  </w:endnote>
  <w:endnote w:type="continuationSeparator" w:id="0">
    <w:p w14:paraId="44589090" w14:textId="77777777" w:rsidR="00BA1B41" w:rsidRPr="001D506E" w:rsidRDefault="00BA1B41">
      <w:r w:rsidRPr="001D50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2AF0" w14:textId="77777777" w:rsidR="00760990" w:rsidRPr="001D506E" w:rsidRDefault="005E22E2" w:rsidP="00FF1DDF">
    <w:pPr>
      <w:pStyle w:val="Stopka"/>
      <w:framePr w:wrap="around" w:vAnchor="text" w:hAnchor="margin" w:xAlign="center" w:y="1"/>
      <w:rPr>
        <w:rStyle w:val="Numerstrony"/>
      </w:rPr>
    </w:pPr>
    <w:r w:rsidRPr="001D506E">
      <w:rPr>
        <w:rStyle w:val="Numerstrony"/>
      </w:rPr>
      <w:fldChar w:fldCharType="begin"/>
    </w:r>
    <w:r w:rsidRPr="001D506E">
      <w:rPr>
        <w:rStyle w:val="Numerstrony"/>
      </w:rPr>
      <w:instrText xml:space="preserve">PAGE  </w:instrText>
    </w:r>
    <w:r w:rsidRPr="001D506E">
      <w:rPr>
        <w:rStyle w:val="Numerstrony"/>
      </w:rPr>
      <w:fldChar w:fldCharType="separate"/>
    </w:r>
    <w:r w:rsidRPr="001D506E">
      <w:rPr>
        <w:rStyle w:val="Numerstrony"/>
      </w:rPr>
      <w:t>2</w:t>
    </w:r>
    <w:r w:rsidRPr="001D506E">
      <w:rPr>
        <w:rStyle w:val="Numerstrony"/>
      </w:rPr>
      <w:fldChar w:fldCharType="end"/>
    </w:r>
  </w:p>
  <w:p w14:paraId="128535DF" w14:textId="77777777" w:rsidR="00760990" w:rsidRPr="001D506E"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7E6A" w14:textId="29340701" w:rsidR="00C24F21" w:rsidRPr="001D506E" w:rsidRDefault="00FF5508" w:rsidP="00C24F21">
    <w:pPr>
      <w:pStyle w:val="Stopka"/>
      <w:tabs>
        <w:tab w:val="right" w:pos="9720"/>
      </w:tabs>
      <w:rPr>
        <w:rFonts w:cs="Calibri"/>
        <w:color w:val="646464"/>
        <w:sz w:val="10"/>
        <w:szCs w:val="10"/>
      </w:rPr>
    </w:pPr>
    <w:r w:rsidRPr="001D506E">
      <w:rPr>
        <w:rFonts w:cs="Calibri"/>
        <w:noProof/>
        <w:color w:val="474747"/>
        <w:sz w:val="10"/>
        <w:szCs w:val="10"/>
        <w:lang w:eastAsia="pl-PL"/>
      </w:rPr>
      <w:drawing>
        <wp:anchor distT="0" distB="0" distL="114300" distR="114300" simplePos="0" relativeHeight="251658752" behindDoc="0" locked="0" layoutInCell="1" allowOverlap="1" wp14:anchorId="32EF1882" wp14:editId="2AA2CC8A">
          <wp:simplePos x="0" y="0"/>
          <wp:positionH relativeFrom="column">
            <wp:posOffset>2699385</wp:posOffset>
          </wp:positionH>
          <wp:positionV relativeFrom="paragraph">
            <wp:posOffset>206375</wp:posOffset>
          </wp:positionV>
          <wp:extent cx="3705225" cy="323215"/>
          <wp:effectExtent l="0" t="0" r="0" b="635"/>
          <wp:wrapSquare wrapText="bothSides"/>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5225" cy="323215"/>
                  </a:xfrm>
                  <a:prstGeom prst="rect">
                    <a:avLst/>
                  </a:prstGeom>
                </pic:spPr>
              </pic:pic>
            </a:graphicData>
          </a:graphic>
          <wp14:sizeRelH relativeFrom="margin">
            <wp14:pctWidth>0</wp14:pctWidth>
          </wp14:sizeRelH>
          <wp14:sizeRelV relativeFrom="margin">
            <wp14:pctHeight>0</wp14:pctHeight>
          </wp14:sizeRelV>
        </wp:anchor>
      </w:drawing>
    </w:r>
    <w:r w:rsidR="00000000">
      <w:rPr>
        <w:rFonts w:cs="Calibri"/>
        <w:sz w:val="10"/>
        <w:szCs w:val="10"/>
      </w:rPr>
      <w:pict w14:anchorId="05390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9" type="#_x0000_t75" alt="" style="position:absolute;margin-left:-61.25pt;margin-top:490.05pt;width:599.6pt;height:262.45pt;z-index:-251656704;mso-wrap-edited:f;mso-width-percent:0;mso-height-percent:0;mso-position-horizontal-relative:margin;mso-position-vertical-relative:margin;mso-width-percent:0;mso-height-percent:0" o:allowincell="f">
          <v:imagedata r:id="rId2" o:title="cppc_elementy_tla"/>
          <w10:wrap anchorx="margin" anchory="margin"/>
        </v:shape>
      </w:pict>
    </w:r>
    <w:r w:rsidR="00C24F21" w:rsidRPr="001D506E">
      <w:rPr>
        <w:rFonts w:cs="Calibri"/>
        <w:color w:val="646464"/>
        <w:sz w:val="10"/>
        <w:szCs w:val="10"/>
      </w:rPr>
      <w:t xml:space="preserve">CENTRUM PROJEKTÓW POLSKA CYFROWA </w:t>
    </w:r>
    <w:r w:rsidR="00C24F21" w:rsidRPr="001D506E">
      <w:rPr>
        <w:rFonts w:cs="Calibri"/>
        <w:color w:val="646464"/>
        <w:sz w:val="10"/>
        <w:szCs w:val="10"/>
      </w:rPr>
      <w:br/>
      <w:t>ul. Spokojna 13A, 01-044 Warszawa | infolinia: +48 223152340 | e-mail: cppc@cppc.gov.pl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4BA0" w14:textId="7FC6E15A" w:rsidR="00760990" w:rsidRPr="001D506E" w:rsidRDefault="00A25198" w:rsidP="00A25198">
    <w:pPr>
      <w:pStyle w:val="Stopka"/>
      <w:tabs>
        <w:tab w:val="right" w:pos="9720"/>
      </w:tabs>
      <w:rPr>
        <w:rFonts w:cs="Calibri"/>
        <w:color w:val="646464"/>
        <w:sz w:val="10"/>
        <w:szCs w:val="10"/>
      </w:rPr>
    </w:pPr>
    <w:r w:rsidRPr="001D506E">
      <w:rPr>
        <w:rFonts w:cs="Calibri"/>
        <w:noProof/>
        <w:color w:val="474747"/>
        <w:sz w:val="10"/>
        <w:szCs w:val="10"/>
        <w:lang w:eastAsia="pl-PL"/>
      </w:rPr>
      <w:drawing>
        <wp:anchor distT="0" distB="0" distL="114300" distR="114300" simplePos="0" relativeHeight="251655680" behindDoc="0" locked="0" layoutInCell="1" allowOverlap="1" wp14:anchorId="46D0333D" wp14:editId="3C4A9316">
          <wp:simplePos x="0" y="0"/>
          <wp:positionH relativeFrom="column">
            <wp:posOffset>2781300</wp:posOffset>
          </wp:positionH>
          <wp:positionV relativeFrom="paragraph">
            <wp:posOffset>40640</wp:posOffset>
          </wp:positionV>
          <wp:extent cx="3676650" cy="275590"/>
          <wp:effectExtent l="0" t="0" r="0" b="0"/>
          <wp:wrapSquare wrapText="bothSides"/>
          <wp:docPr id="11034635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3676650" cy="275590"/>
                  </a:xfrm>
                  <a:prstGeom prst="rect">
                    <a:avLst/>
                  </a:prstGeom>
                </pic:spPr>
              </pic:pic>
            </a:graphicData>
          </a:graphic>
          <wp14:sizeRelH relativeFrom="margin">
            <wp14:pctWidth>0</wp14:pctWidth>
          </wp14:sizeRelH>
          <wp14:sizeRelV relativeFrom="margin">
            <wp14:pctHeight>0</wp14:pctHeight>
          </wp14:sizeRelV>
        </wp:anchor>
      </w:drawing>
    </w:r>
    <w:r w:rsidRPr="001D506E">
      <w:rPr>
        <w:rFonts w:cs="Calibri"/>
        <w:color w:val="646464"/>
        <w:sz w:val="10"/>
        <w:szCs w:val="10"/>
      </w:rPr>
      <w:t xml:space="preserve">CENTRUM PROJEKTÓW POLSKA CYFROWA </w:t>
    </w:r>
    <w:r w:rsidRPr="001D506E">
      <w:rPr>
        <w:rFonts w:cs="Calibri"/>
        <w:color w:val="646464"/>
        <w:sz w:val="10"/>
        <w:szCs w:val="10"/>
      </w:rPr>
      <w:br/>
      <w:t>ul. Spokojna 13A, 01-044 Warszawa | infolinia: +48 223152340 | e-mail: cppc@cppc.gov.pl</w:t>
    </w:r>
    <w:r w:rsidR="009D76D0" w:rsidRPr="001D506E">
      <w:rPr>
        <w:rFonts w:cs="Calibri"/>
        <w:noProof/>
        <w:sz w:val="10"/>
        <w:szCs w:val="10"/>
        <w:lang w:eastAsia="pl-PL"/>
      </w:rPr>
      <w:drawing>
        <wp:anchor distT="0" distB="0" distL="114300" distR="114300" simplePos="0" relativeHeight="251656704" behindDoc="1" locked="0" layoutInCell="0" allowOverlap="1" wp14:anchorId="323B3CE1" wp14:editId="1573350D">
          <wp:simplePos x="0" y="0"/>
          <wp:positionH relativeFrom="margin">
            <wp:posOffset>-768350</wp:posOffset>
          </wp:positionH>
          <wp:positionV relativeFrom="margin">
            <wp:posOffset>6109335</wp:posOffset>
          </wp:positionV>
          <wp:extent cx="6120130" cy="2679065"/>
          <wp:effectExtent l="0" t="0" r="0" b="6985"/>
          <wp:wrapNone/>
          <wp:docPr id="14201012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2679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B913" w14:textId="77777777" w:rsidR="00BA1B41" w:rsidRPr="001D506E" w:rsidRDefault="00BA1B41">
      <w:r w:rsidRPr="001D506E">
        <w:separator/>
      </w:r>
    </w:p>
  </w:footnote>
  <w:footnote w:type="continuationSeparator" w:id="0">
    <w:p w14:paraId="05051277" w14:textId="77777777" w:rsidR="00BA1B41" w:rsidRPr="001D506E" w:rsidRDefault="00BA1B41">
      <w:r w:rsidRPr="001D50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45DA" w14:textId="77777777" w:rsidR="00C24F21" w:rsidRPr="001D506E" w:rsidRDefault="00C24F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005832"/>
      <w:docPartObj>
        <w:docPartGallery w:val="Page Numbers (Top of Page)"/>
        <w:docPartUnique/>
      </w:docPartObj>
    </w:sdtPr>
    <w:sdtContent>
      <w:p w14:paraId="5769DBD3" w14:textId="1CCAED65" w:rsidR="00AF3CB9" w:rsidRPr="001D506E" w:rsidRDefault="00C24F21" w:rsidP="00482EA3">
        <w:pPr>
          <w:pStyle w:val="Nagwek"/>
          <w:jc w:val="right"/>
        </w:pPr>
        <w:r w:rsidRPr="001D506E">
          <w:rPr>
            <w:noProof/>
            <w:lang w:eastAsia="pl-PL"/>
          </w:rPr>
          <w:drawing>
            <wp:anchor distT="0" distB="0" distL="114300" distR="114300" simplePos="0" relativeHeight="251657728" behindDoc="0" locked="0" layoutInCell="1" allowOverlap="1" wp14:anchorId="2C7A66B0" wp14:editId="15B47DE2">
              <wp:simplePos x="0" y="0"/>
              <wp:positionH relativeFrom="page">
                <wp:align>left</wp:align>
              </wp:positionH>
              <wp:positionV relativeFrom="paragraph">
                <wp:posOffset>-10160</wp:posOffset>
              </wp:positionV>
              <wp:extent cx="2314575" cy="961390"/>
              <wp:effectExtent l="0" t="0" r="9525" b="0"/>
              <wp:wrapSquare wrapText="bothSides"/>
              <wp:docPr id="910474701"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FF5F" w14:textId="2384F2AE" w:rsidR="00760990" w:rsidRPr="001D506E" w:rsidRDefault="00760990" w:rsidP="00FF1DDF">
    <w:pPr>
      <w:pStyle w:val="Nagwek"/>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504"/>
    <w:multiLevelType w:val="multilevel"/>
    <w:tmpl w:val="441C693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02707F1"/>
    <w:multiLevelType w:val="multilevel"/>
    <w:tmpl w:val="9CA8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D0515B"/>
    <w:multiLevelType w:val="hybridMultilevel"/>
    <w:tmpl w:val="B2528D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1293E63"/>
    <w:multiLevelType w:val="multilevel"/>
    <w:tmpl w:val="4BF2D6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25406FB"/>
    <w:multiLevelType w:val="hybridMultilevel"/>
    <w:tmpl w:val="1D3AB4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25E050F"/>
    <w:multiLevelType w:val="multilevel"/>
    <w:tmpl w:val="8C10E7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BA5932"/>
    <w:multiLevelType w:val="multilevel"/>
    <w:tmpl w:val="291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1F7466"/>
    <w:multiLevelType w:val="multilevel"/>
    <w:tmpl w:val="896452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3FB6976"/>
    <w:multiLevelType w:val="multilevel"/>
    <w:tmpl w:val="5FB2B14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4810479"/>
    <w:multiLevelType w:val="hybridMultilevel"/>
    <w:tmpl w:val="A7700A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04C94EF5"/>
    <w:multiLevelType w:val="multilevel"/>
    <w:tmpl w:val="BD06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DB62FB"/>
    <w:multiLevelType w:val="multilevel"/>
    <w:tmpl w:val="0CE2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165975"/>
    <w:multiLevelType w:val="multilevel"/>
    <w:tmpl w:val="5510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2B6A8C"/>
    <w:multiLevelType w:val="hybridMultilevel"/>
    <w:tmpl w:val="B24820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05565372"/>
    <w:multiLevelType w:val="hybridMultilevel"/>
    <w:tmpl w:val="1102C6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055F2B5B"/>
    <w:multiLevelType w:val="multilevel"/>
    <w:tmpl w:val="0BF8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B80229"/>
    <w:multiLevelType w:val="hybridMultilevel"/>
    <w:tmpl w:val="1EE80A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078E7074"/>
    <w:multiLevelType w:val="multilevel"/>
    <w:tmpl w:val="9EC69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94712C"/>
    <w:multiLevelType w:val="multilevel"/>
    <w:tmpl w:val="D412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951716"/>
    <w:multiLevelType w:val="multilevel"/>
    <w:tmpl w:val="CB003A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07A738E5"/>
    <w:multiLevelType w:val="multilevel"/>
    <w:tmpl w:val="E6AA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FE4903"/>
    <w:multiLevelType w:val="multilevel"/>
    <w:tmpl w:val="7362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A70DFD"/>
    <w:multiLevelType w:val="multilevel"/>
    <w:tmpl w:val="BFF8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F55D33"/>
    <w:multiLevelType w:val="multilevel"/>
    <w:tmpl w:val="4DAE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98137E8"/>
    <w:multiLevelType w:val="multilevel"/>
    <w:tmpl w:val="EAAEB7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9C46533"/>
    <w:multiLevelType w:val="hybridMultilevel"/>
    <w:tmpl w:val="357401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09DC69F9"/>
    <w:multiLevelType w:val="hybridMultilevel"/>
    <w:tmpl w:val="9F1C79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0A256D03"/>
    <w:multiLevelType w:val="multilevel"/>
    <w:tmpl w:val="ABECE6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A2F5DB6"/>
    <w:multiLevelType w:val="multilevel"/>
    <w:tmpl w:val="9736594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0A410054"/>
    <w:multiLevelType w:val="multilevel"/>
    <w:tmpl w:val="90A0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A951934"/>
    <w:multiLevelType w:val="hybridMultilevel"/>
    <w:tmpl w:val="37840BD0"/>
    <w:lvl w:ilvl="0" w:tplc="04150001">
      <w:numFmt w:val="bullet"/>
      <w:lvlText w:val=""/>
      <w:lvlJc w:val="left"/>
      <w:pPr>
        <w:ind w:left="720" w:hanging="360"/>
      </w:pPr>
      <w:rPr>
        <w:rFonts w:ascii="Symbol" w:eastAsia="Times New Roman"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0AEB7EF4"/>
    <w:multiLevelType w:val="hybridMultilevel"/>
    <w:tmpl w:val="52A276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0B306798"/>
    <w:multiLevelType w:val="hybridMultilevel"/>
    <w:tmpl w:val="176CE8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0BFC6C05"/>
    <w:multiLevelType w:val="multilevel"/>
    <w:tmpl w:val="8F54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CDA2D62"/>
    <w:multiLevelType w:val="multilevel"/>
    <w:tmpl w:val="951CEC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0D10542A"/>
    <w:multiLevelType w:val="multilevel"/>
    <w:tmpl w:val="168AEC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0D314BF8"/>
    <w:multiLevelType w:val="multilevel"/>
    <w:tmpl w:val="39C6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D897601"/>
    <w:multiLevelType w:val="multilevel"/>
    <w:tmpl w:val="8B1E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DCA28B2"/>
    <w:multiLevelType w:val="multilevel"/>
    <w:tmpl w:val="C70E21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0E2A123C"/>
    <w:multiLevelType w:val="multilevel"/>
    <w:tmpl w:val="6A2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E4113CE"/>
    <w:multiLevelType w:val="hybridMultilevel"/>
    <w:tmpl w:val="0F5A2D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0E5D342F"/>
    <w:multiLevelType w:val="multilevel"/>
    <w:tmpl w:val="49165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690943"/>
    <w:multiLevelType w:val="multilevel"/>
    <w:tmpl w:val="F7E6C2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EE46F52"/>
    <w:multiLevelType w:val="multilevel"/>
    <w:tmpl w:val="CB10C6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F7B0A82"/>
    <w:multiLevelType w:val="multilevel"/>
    <w:tmpl w:val="C324B6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0F834913"/>
    <w:multiLevelType w:val="multilevel"/>
    <w:tmpl w:val="5D9A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FEF7B61"/>
    <w:multiLevelType w:val="multilevel"/>
    <w:tmpl w:val="FD6247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112D2A9C"/>
    <w:multiLevelType w:val="multilevel"/>
    <w:tmpl w:val="A782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14B2C6A"/>
    <w:multiLevelType w:val="multilevel"/>
    <w:tmpl w:val="0F8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16A36FD"/>
    <w:multiLevelType w:val="hybridMultilevel"/>
    <w:tmpl w:val="6F6050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11872008"/>
    <w:multiLevelType w:val="multilevel"/>
    <w:tmpl w:val="113479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1911811"/>
    <w:multiLevelType w:val="multilevel"/>
    <w:tmpl w:val="EC18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1D725AF"/>
    <w:multiLevelType w:val="hybridMultilevel"/>
    <w:tmpl w:val="A47CC1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12272106"/>
    <w:multiLevelType w:val="multilevel"/>
    <w:tmpl w:val="2188B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23B0921"/>
    <w:multiLevelType w:val="multilevel"/>
    <w:tmpl w:val="D736C224"/>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 w15:restartNumberingAfterBreak="0">
    <w:nsid w:val="126F50E3"/>
    <w:multiLevelType w:val="hybridMultilevel"/>
    <w:tmpl w:val="A680FB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127378CB"/>
    <w:multiLevelType w:val="multilevel"/>
    <w:tmpl w:val="89D6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2D65B58"/>
    <w:multiLevelType w:val="hybridMultilevel"/>
    <w:tmpl w:val="FCFE5F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12F62073"/>
    <w:multiLevelType w:val="multilevel"/>
    <w:tmpl w:val="4D52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3834BDD"/>
    <w:multiLevelType w:val="multilevel"/>
    <w:tmpl w:val="3168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3AC703E"/>
    <w:multiLevelType w:val="multilevel"/>
    <w:tmpl w:val="922296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1407742F"/>
    <w:multiLevelType w:val="multilevel"/>
    <w:tmpl w:val="19F2A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142E4FEB"/>
    <w:multiLevelType w:val="multilevel"/>
    <w:tmpl w:val="7220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4D13E43"/>
    <w:multiLevelType w:val="multilevel"/>
    <w:tmpl w:val="B5B2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4F114A1"/>
    <w:multiLevelType w:val="multilevel"/>
    <w:tmpl w:val="467C6BB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150228F9"/>
    <w:multiLevelType w:val="multilevel"/>
    <w:tmpl w:val="1CBE018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157976F1"/>
    <w:multiLevelType w:val="multilevel"/>
    <w:tmpl w:val="B796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5AA4D78"/>
    <w:multiLevelType w:val="multilevel"/>
    <w:tmpl w:val="84D6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5B618AA"/>
    <w:multiLevelType w:val="multilevel"/>
    <w:tmpl w:val="A9CE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5F74A15"/>
    <w:multiLevelType w:val="multilevel"/>
    <w:tmpl w:val="7B665A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6206FB4"/>
    <w:multiLevelType w:val="multilevel"/>
    <w:tmpl w:val="3B86DB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66F5809"/>
    <w:multiLevelType w:val="multilevel"/>
    <w:tmpl w:val="44CA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6F031E6"/>
    <w:multiLevelType w:val="multilevel"/>
    <w:tmpl w:val="F788CAE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17402317"/>
    <w:multiLevelType w:val="multilevel"/>
    <w:tmpl w:val="AC1A08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17776CDD"/>
    <w:multiLevelType w:val="multilevel"/>
    <w:tmpl w:val="5816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7F678B0"/>
    <w:multiLevelType w:val="multilevel"/>
    <w:tmpl w:val="A45A9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8B57BA4"/>
    <w:multiLevelType w:val="multilevel"/>
    <w:tmpl w:val="3044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8E54B13"/>
    <w:multiLevelType w:val="multilevel"/>
    <w:tmpl w:val="BA82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9620BCE"/>
    <w:multiLevelType w:val="multilevel"/>
    <w:tmpl w:val="3BE068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19981F27"/>
    <w:multiLevelType w:val="multilevel"/>
    <w:tmpl w:val="A66A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99B7A68"/>
    <w:multiLevelType w:val="multilevel"/>
    <w:tmpl w:val="5878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9DD57A7"/>
    <w:multiLevelType w:val="multilevel"/>
    <w:tmpl w:val="BC1AA9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1A04378C"/>
    <w:multiLevelType w:val="hybridMultilevel"/>
    <w:tmpl w:val="8348F9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3" w15:restartNumberingAfterBreak="0">
    <w:nsid w:val="1A2D641E"/>
    <w:multiLevelType w:val="multilevel"/>
    <w:tmpl w:val="4B4C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A696727"/>
    <w:multiLevelType w:val="hybridMultilevel"/>
    <w:tmpl w:val="403E16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AA55331"/>
    <w:multiLevelType w:val="multilevel"/>
    <w:tmpl w:val="6AE42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AD51CE7"/>
    <w:multiLevelType w:val="hybridMultilevel"/>
    <w:tmpl w:val="EDEE67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1AEE5DAD"/>
    <w:multiLevelType w:val="multilevel"/>
    <w:tmpl w:val="DF02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C260414"/>
    <w:multiLevelType w:val="hybridMultilevel"/>
    <w:tmpl w:val="3AD448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1C593DBA"/>
    <w:multiLevelType w:val="multilevel"/>
    <w:tmpl w:val="7852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C89733C"/>
    <w:multiLevelType w:val="hybridMultilevel"/>
    <w:tmpl w:val="35A42F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1" w15:restartNumberingAfterBreak="0">
    <w:nsid w:val="1C9D6BC2"/>
    <w:multiLevelType w:val="multilevel"/>
    <w:tmpl w:val="7A2ED7A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1CC5636B"/>
    <w:multiLevelType w:val="multilevel"/>
    <w:tmpl w:val="A7FE5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CD26BC8"/>
    <w:multiLevelType w:val="multilevel"/>
    <w:tmpl w:val="469E66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1CD8418C"/>
    <w:multiLevelType w:val="multilevel"/>
    <w:tmpl w:val="B3B8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DA02765"/>
    <w:multiLevelType w:val="multilevel"/>
    <w:tmpl w:val="F6BAD77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6" w15:restartNumberingAfterBreak="0">
    <w:nsid w:val="1DBB5292"/>
    <w:multiLevelType w:val="multilevel"/>
    <w:tmpl w:val="E136994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7" w15:restartNumberingAfterBreak="0">
    <w:nsid w:val="1E00269D"/>
    <w:multiLevelType w:val="multilevel"/>
    <w:tmpl w:val="0B6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E585C1C"/>
    <w:multiLevelType w:val="hybridMultilevel"/>
    <w:tmpl w:val="D940F6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9" w15:restartNumberingAfterBreak="0">
    <w:nsid w:val="1E5A0750"/>
    <w:multiLevelType w:val="multilevel"/>
    <w:tmpl w:val="537040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1EC119DE"/>
    <w:multiLevelType w:val="multilevel"/>
    <w:tmpl w:val="0404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EDD302A"/>
    <w:multiLevelType w:val="multilevel"/>
    <w:tmpl w:val="F9CC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1F5A6519"/>
    <w:multiLevelType w:val="multilevel"/>
    <w:tmpl w:val="5EEC0D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1F8B4B81"/>
    <w:multiLevelType w:val="multilevel"/>
    <w:tmpl w:val="96C0C29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4" w15:restartNumberingAfterBreak="0">
    <w:nsid w:val="203133B6"/>
    <w:multiLevelType w:val="multilevel"/>
    <w:tmpl w:val="14A8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0324DCE"/>
    <w:multiLevelType w:val="multilevel"/>
    <w:tmpl w:val="53C402A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6" w15:restartNumberingAfterBreak="0">
    <w:nsid w:val="20F04570"/>
    <w:multiLevelType w:val="multilevel"/>
    <w:tmpl w:val="256E5C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21992751"/>
    <w:multiLevelType w:val="hybridMultilevel"/>
    <w:tmpl w:val="2B06D7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8" w15:restartNumberingAfterBreak="0">
    <w:nsid w:val="22E02499"/>
    <w:multiLevelType w:val="multilevel"/>
    <w:tmpl w:val="882A22E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230A6B02"/>
    <w:multiLevelType w:val="multilevel"/>
    <w:tmpl w:val="D7CC6E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3193C27"/>
    <w:multiLevelType w:val="multilevel"/>
    <w:tmpl w:val="B334615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1" w15:restartNumberingAfterBreak="0">
    <w:nsid w:val="246C737C"/>
    <w:multiLevelType w:val="multilevel"/>
    <w:tmpl w:val="3F46C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248831A4"/>
    <w:multiLevelType w:val="multilevel"/>
    <w:tmpl w:val="543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4CC5C34"/>
    <w:multiLevelType w:val="multilevel"/>
    <w:tmpl w:val="E826B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4D70C07"/>
    <w:multiLevelType w:val="multilevel"/>
    <w:tmpl w:val="3E6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4F5068E"/>
    <w:multiLevelType w:val="hybridMultilevel"/>
    <w:tmpl w:val="35B856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6" w15:restartNumberingAfterBreak="0">
    <w:nsid w:val="25444F15"/>
    <w:multiLevelType w:val="multilevel"/>
    <w:tmpl w:val="3D8A4A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7" w15:restartNumberingAfterBreak="0">
    <w:nsid w:val="25543BE8"/>
    <w:multiLevelType w:val="multilevel"/>
    <w:tmpl w:val="E8B2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60F3C34"/>
    <w:multiLevelType w:val="multilevel"/>
    <w:tmpl w:val="CB5887A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9" w15:restartNumberingAfterBreak="0">
    <w:nsid w:val="2662390F"/>
    <w:multiLevelType w:val="hybridMultilevel"/>
    <w:tmpl w:val="86A28E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0" w15:restartNumberingAfterBreak="0">
    <w:nsid w:val="2705317A"/>
    <w:multiLevelType w:val="multilevel"/>
    <w:tmpl w:val="B5F85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15:restartNumberingAfterBreak="0">
    <w:nsid w:val="270E6DBF"/>
    <w:multiLevelType w:val="hybridMultilevel"/>
    <w:tmpl w:val="2F7C09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2" w15:restartNumberingAfterBreak="0">
    <w:nsid w:val="27B05691"/>
    <w:multiLevelType w:val="multilevel"/>
    <w:tmpl w:val="712033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2827160A"/>
    <w:multiLevelType w:val="multilevel"/>
    <w:tmpl w:val="55B0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83E7F69"/>
    <w:multiLevelType w:val="multilevel"/>
    <w:tmpl w:val="895A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8C66916"/>
    <w:multiLevelType w:val="hybridMultilevel"/>
    <w:tmpl w:val="99C220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292A6FC1"/>
    <w:multiLevelType w:val="multilevel"/>
    <w:tmpl w:val="0F8256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2965387B"/>
    <w:multiLevelType w:val="multilevel"/>
    <w:tmpl w:val="302C6E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A2A44B1"/>
    <w:multiLevelType w:val="multilevel"/>
    <w:tmpl w:val="B3C662F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9" w15:restartNumberingAfterBreak="0">
    <w:nsid w:val="2A802FBB"/>
    <w:multiLevelType w:val="multilevel"/>
    <w:tmpl w:val="AD6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A886C55"/>
    <w:multiLevelType w:val="multilevel"/>
    <w:tmpl w:val="85C6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B0F1195"/>
    <w:multiLevelType w:val="hybridMultilevel"/>
    <w:tmpl w:val="673016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2" w15:restartNumberingAfterBreak="0">
    <w:nsid w:val="2B1C1609"/>
    <w:multiLevelType w:val="multilevel"/>
    <w:tmpl w:val="071A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B5E63BE"/>
    <w:multiLevelType w:val="multilevel"/>
    <w:tmpl w:val="6C6CF8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2BBD39A5"/>
    <w:multiLevelType w:val="hybridMultilevel"/>
    <w:tmpl w:val="5484C8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5" w15:restartNumberingAfterBreak="0">
    <w:nsid w:val="2CCD64AA"/>
    <w:multiLevelType w:val="hybridMultilevel"/>
    <w:tmpl w:val="4DF891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6" w15:restartNumberingAfterBreak="0">
    <w:nsid w:val="2D293A05"/>
    <w:multiLevelType w:val="multilevel"/>
    <w:tmpl w:val="1C42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D6839D5"/>
    <w:multiLevelType w:val="multilevel"/>
    <w:tmpl w:val="DE02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D8179F2"/>
    <w:multiLevelType w:val="multilevel"/>
    <w:tmpl w:val="0B80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D8E6A67"/>
    <w:multiLevelType w:val="multilevel"/>
    <w:tmpl w:val="934E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D902517"/>
    <w:multiLevelType w:val="multilevel"/>
    <w:tmpl w:val="1BA8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DB10EE3"/>
    <w:multiLevelType w:val="multilevel"/>
    <w:tmpl w:val="BDCA8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E2D206D"/>
    <w:multiLevelType w:val="multilevel"/>
    <w:tmpl w:val="81503D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2EAE7FCD"/>
    <w:multiLevelType w:val="multilevel"/>
    <w:tmpl w:val="40FE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EF82608"/>
    <w:multiLevelType w:val="multilevel"/>
    <w:tmpl w:val="96C6B8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2FAA4A89"/>
    <w:multiLevelType w:val="hybridMultilevel"/>
    <w:tmpl w:val="4B3832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6" w15:restartNumberingAfterBreak="0">
    <w:nsid w:val="2FAE683F"/>
    <w:multiLevelType w:val="hybridMultilevel"/>
    <w:tmpl w:val="5A12DB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7" w15:restartNumberingAfterBreak="0">
    <w:nsid w:val="304629D0"/>
    <w:multiLevelType w:val="multilevel"/>
    <w:tmpl w:val="78C4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0D47988"/>
    <w:multiLevelType w:val="multilevel"/>
    <w:tmpl w:val="66484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0D87D40"/>
    <w:multiLevelType w:val="multilevel"/>
    <w:tmpl w:val="A7EA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12045DA"/>
    <w:multiLevelType w:val="hybridMultilevel"/>
    <w:tmpl w:val="107479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15:restartNumberingAfterBreak="0">
    <w:nsid w:val="317050ED"/>
    <w:multiLevelType w:val="multilevel"/>
    <w:tmpl w:val="BE1C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200754B"/>
    <w:multiLevelType w:val="multilevel"/>
    <w:tmpl w:val="13C4C9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20A65B4"/>
    <w:multiLevelType w:val="hybridMultilevel"/>
    <w:tmpl w:val="F9A60A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32AF2B44"/>
    <w:multiLevelType w:val="hybridMultilevel"/>
    <w:tmpl w:val="0BF62C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5" w15:restartNumberingAfterBreak="0">
    <w:nsid w:val="32F1182A"/>
    <w:multiLevelType w:val="multilevel"/>
    <w:tmpl w:val="674076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3322646E"/>
    <w:multiLevelType w:val="hybridMultilevel"/>
    <w:tmpl w:val="2DF22B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7" w15:restartNumberingAfterBreak="0">
    <w:nsid w:val="341E1FF8"/>
    <w:multiLevelType w:val="multilevel"/>
    <w:tmpl w:val="47202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4B66390"/>
    <w:multiLevelType w:val="hybridMultilevel"/>
    <w:tmpl w:val="C9D68C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9" w15:restartNumberingAfterBreak="0">
    <w:nsid w:val="34E034EF"/>
    <w:multiLevelType w:val="multilevel"/>
    <w:tmpl w:val="EEA6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4F60AB5"/>
    <w:multiLevelType w:val="multilevel"/>
    <w:tmpl w:val="050C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5106868"/>
    <w:multiLevelType w:val="multilevel"/>
    <w:tmpl w:val="68864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122C01"/>
    <w:multiLevelType w:val="multilevel"/>
    <w:tmpl w:val="AB3CC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3550050E"/>
    <w:multiLevelType w:val="multilevel"/>
    <w:tmpl w:val="22BCD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6617152"/>
    <w:multiLevelType w:val="multilevel"/>
    <w:tmpl w:val="32FC34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3749352E"/>
    <w:multiLevelType w:val="multilevel"/>
    <w:tmpl w:val="D8E6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78C2E8D"/>
    <w:multiLevelType w:val="multilevel"/>
    <w:tmpl w:val="3BF2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8293B31"/>
    <w:multiLevelType w:val="multilevel"/>
    <w:tmpl w:val="1D06ED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15:restartNumberingAfterBreak="0">
    <w:nsid w:val="384D3371"/>
    <w:multiLevelType w:val="hybridMultilevel"/>
    <w:tmpl w:val="6212B9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9" w15:restartNumberingAfterBreak="0">
    <w:nsid w:val="385D0518"/>
    <w:multiLevelType w:val="multilevel"/>
    <w:tmpl w:val="2FCADC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15:restartNumberingAfterBreak="0">
    <w:nsid w:val="38F43054"/>
    <w:multiLevelType w:val="multilevel"/>
    <w:tmpl w:val="917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39152776"/>
    <w:multiLevelType w:val="multilevel"/>
    <w:tmpl w:val="219CCF2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15:restartNumberingAfterBreak="0">
    <w:nsid w:val="399D0BF9"/>
    <w:multiLevelType w:val="multilevel"/>
    <w:tmpl w:val="F92C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A3F3124"/>
    <w:multiLevelType w:val="multilevel"/>
    <w:tmpl w:val="E7EE5B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15:restartNumberingAfterBreak="0">
    <w:nsid w:val="3A4B1D2D"/>
    <w:multiLevelType w:val="multilevel"/>
    <w:tmpl w:val="1D8CD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A965AC0"/>
    <w:multiLevelType w:val="hybridMultilevel"/>
    <w:tmpl w:val="87AE9D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6" w15:restartNumberingAfterBreak="0">
    <w:nsid w:val="3ABB655E"/>
    <w:multiLevelType w:val="multilevel"/>
    <w:tmpl w:val="260CEF6A"/>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7" w15:restartNumberingAfterBreak="0">
    <w:nsid w:val="3AE75ED7"/>
    <w:multiLevelType w:val="multilevel"/>
    <w:tmpl w:val="383CA12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8" w15:restartNumberingAfterBreak="0">
    <w:nsid w:val="3B2951E0"/>
    <w:multiLevelType w:val="multilevel"/>
    <w:tmpl w:val="688087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15:restartNumberingAfterBreak="0">
    <w:nsid w:val="3B305065"/>
    <w:multiLevelType w:val="multilevel"/>
    <w:tmpl w:val="F49824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15:restartNumberingAfterBreak="0">
    <w:nsid w:val="3B9574B0"/>
    <w:multiLevelType w:val="multilevel"/>
    <w:tmpl w:val="B36E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C276E4A"/>
    <w:multiLevelType w:val="hybridMultilevel"/>
    <w:tmpl w:val="D1AC3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2" w15:restartNumberingAfterBreak="0">
    <w:nsid w:val="3D17644B"/>
    <w:multiLevelType w:val="multilevel"/>
    <w:tmpl w:val="D7C418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15:restartNumberingAfterBreak="0">
    <w:nsid w:val="3D5820B3"/>
    <w:multiLevelType w:val="multilevel"/>
    <w:tmpl w:val="5946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D837B21"/>
    <w:multiLevelType w:val="multilevel"/>
    <w:tmpl w:val="F200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DA527B2"/>
    <w:multiLevelType w:val="multilevel"/>
    <w:tmpl w:val="31E6A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DB91F89"/>
    <w:multiLevelType w:val="multilevel"/>
    <w:tmpl w:val="F164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3DD12BB7"/>
    <w:multiLevelType w:val="multilevel"/>
    <w:tmpl w:val="704236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15:restartNumberingAfterBreak="0">
    <w:nsid w:val="3DF17786"/>
    <w:multiLevelType w:val="hybridMultilevel"/>
    <w:tmpl w:val="411AFE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9" w15:restartNumberingAfterBreak="0">
    <w:nsid w:val="3E6A2208"/>
    <w:multiLevelType w:val="multilevel"/>
    <w:tmpl w:val="A3CA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E910BBC"/>
    <w:multiLevelType w:val="multilevel"/>
    <w:tmpl w:val="BD6E9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1" w15:restartNumberingAfterBreak="0">
    <w:nsid w:val="3F0E2D32"/>
    <w:multiLevelType w:val="multilevel"/>
    <w:tmpl w:val="0E34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3F624829"/>
    <w:multiLevelType w:val="hybridMultilevel"/>
    <w:tmpl w:val="240096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3" w15:restartNumberingAfterBreak="0">
    <w:nsid w:val="3F8A4761"/>
    <w:multiLevelType w:val="multilevel"/>
    <w:tmpl w:val="303A925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15:restartNumberingAfterBreak="0">
    <w:nsid w:val="4017622A"/>
    <w:multiLevelType w:val="multilevel"/>
    <w:tmpl w:val="748A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403912D5"/>
    <w:multiLevelType w:val="hybridMultilevel"/>
    <w:tmpl w:val="5C3CE4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6" w15:restartNumberingAfterBreak="0">
    <w:nsid w:val="404E3EA9"/>
    <w:multiLevelType w:val="hybridMultilevel"/>
    <w:tmpl w:val="3E8615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7" w15:restartNumberingAfterBreak="0">
    <w:nsid w:val="40CF1096"/>
    <w:multiLevelType w:val="multilevel"/>
    <w:tmpl w:val="DB501A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15:restartNumberingAfterBreak="0">
    <w:nsid w:val="41436B41"/>
    <w:multiLevelType w:val="multilevel"/>
    <w:tmpl w:val="E442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414655E6"/>
    <w:multiLevelType w:val="hybridMultilevel"/>
    <w:tmpl w:val="60F4DD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0" w15:restartNumberingAfterBreak="0">
    <w:nsid w:val="41E352D9"/>
    <w:multiLevelType w:val="multilevel"/>
    <w:tmpl w:val="2670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2353B3A"/>
    <w:multiLevelType w:val="hybridMultilevel"/>
    <w:tmpl w:val="C13245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2" w15:restartNumberingAfterBreak="0">
    <w:nsid w:val="42A56549"/>
    <w:multiLevelType w:val="multilevel"/>
    <w:tmpl w:val="E6E819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2E86DD5"/>
    <w:multiLevelType w:val="hybridMultilevel"/>
    <w:tmpl w:val="C6228C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4" w15:restartNumberingAfterBreak="0">
    <w:nsid w:val="435C64D8"/>
    <w:multiLevelType w:val="multilevel"/>
    <w:tmpl w:val="0414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43F66B54"/>
    <w:multiLevelType w:val="multilevel"/>
    <w:tmpl w:val="7B9C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4135631"/>
    <w:multiLevelType w:val="hybridMultilevel"/>
    <w:tmpl w:val="ACE41B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7" w15:restartNumberingAfterBreak="0">
    <w:nsid w:val="445C2F82"/>
    <w:multiLevelType w:val="multilevel"/>
    <w:tmpl w:val="B2F6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6114AA8"/>
    <w:multiLevelType w:val="hybridMultilevel"/>
    <w:tmpl w:val="957091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9" w15:restartNumberingAfterBreak="0">
    <w:nsid w:val="47FB3405"/>
    <w:multiLevelType w:val="multilevel"/>
    <w:tmpl w:val="C76287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0" w15:restartNumberingAfterBreak="0">
    <w:nsid w:val="481920D2"/>
    <w:multiLevelType w:val="multilevel"/>
    <w:tmpl w:val="AF3C35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1" w15:restartNumberingAfterBreak="0">
    <w:nsid w:val="485E1286"/>
    <w:multiLevelType w:val="multilevel"/>
    <w:tmpl w:val="A9000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2" w15:restartNumberingAfterBreak="0">
    <w:nsid w:val="487C7D9C"/>
    <w:multiLevelType w:val="multilevel"/>
    <w:tmpl w:val="5B9A900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3" w15:restartNumberingAfterBreak="0">
    <w:nsid w:val="48D67390"/>
    <w:multiLevelType w:val="multilevel"/>
    <w:tmpl w:val="6AF81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9CE3542"/>
    <w:multiLevelType w:val="multilevel"/>
    <w:tmpl w:val="CA12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9DA72FC"/>
    <w:multiLevelType w:val="hybridMultilevel"/>
    <w:tmpl w:val="F62235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6" w15:restartNumberingAfterBreak="0">
    <w:nsid w:val="4A2000A9"/>
    <w:multiLevelType w:val="hybridMultilevel"/>
    <w:tmpl w:val="DE9831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7" w15:restartNumberingAfterBreak="0">
    <w:nsid w:val="4A393AF3"/>
    <w:multiLevelType w:val="multilevel"/>
    <w:tmpl w:val="60424C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8" w15:restartNumberingAfterBreak="0">
    <w:nsid w:val="4B327A21"/>
    <w:multiLevelType w:val="multilevel"/>
    <w:tmpl w:val="1570F0D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9" w15:restartNumberingAfterBreak="0">
    <w:nsid w:val="4BB102EC"/>
    <w:multiLevelType w:val="multilevel"/>
    <w:tmpl w:val="B3E26B2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0" w15:restartNumberingAfterBreak="0">
    <w:nsid w:val="4BDA30F2"/>
    <w:multiLevelType w:val="multilevel"/>
    <w:tmpl w:val="D8C69D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1" w15:restartNumberingAfterBreak="0">
    <w:nsid w:val="4BF96246"/>
    <w:multiLevelType w:val="multilevel"/>
    <w:tmpl w:val="C2DE63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2" w15:restartNumberingAfterBreak="0">
    <w:nsid w:val="4CB167CE"/>
    <w:multiLevelType w:val="multilevel"/>
    <w:tmpl w:val="222ECB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3" w15:restartNumberingAfterBreak="0">
    <w:nsid w:val="4E165A0F"/>
    <w:multiLevelType w:val="multilevel"/>
    <w:tmpl w:val="7B7E2C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4" w15:restartNumberingAfterBreak="0">
    <w:nsid w:val="4F9132FF"/>
    <w:multiLevelType w:val="multilevel"/>
    <w:tmpl w:val="38AEE6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5" w15:restartNumberingAfterBreak="0">
    <w:nsid w:val="4FA70C93"/>
    <w:multiLevelType w:val="hybridMultilevel"/>
    <w:tmpl w:val="1BA635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6" w15:restartNumberingAfterBreak="0">
    <w:nsid w:val="4FB52B7E"/>
    <w:multiLevelType w:val="multilevel"/>
    <w:tmpl w:val="7F8C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50731067"/>
    <w:multiLevelType w:val="multilevel"/>
    <w:tmpl w:val="CF1E3E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8" w15:restartNumberingAfterBreak="0">
    <w:nsid w:val="50B27523"/>
    <w:multiLevelType w:val="hybridMultilevel"/>
    <w:tmpl w:val="22D23E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9" w15:restartNumberingAfterBreak="0">
    <w:nsid w:val="50E10A63"/>
    <w:multiLevelType w:val="multilevel"/>
    <w:tmpl w:val="553439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0" w15:restartNumberingAfterBreak="0">
    <w:nsid w:val="51CB1944"/>
    <w:multiLevelType w:val="multilevel"/>
    <w:tmpl w:val="F1B2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51F456A8"/>
    <w:multiLevelType w:val="multilevel"/>
    <w:tmpl w:val="4F62B6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2566C9A"/>
    <w:multiLevelType w:val="multilevel"/>
    <w:tmpl w:val="403808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2AE16B3"/>
    <w:multiLevelType w:val="multilevel"/>
    <w:tmpl w:val="326C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3743F67"/>
    <w:multiLevelType w:val="multilevel"/>
    <w:tmpl w:val="202EFF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5" w15:restartNumberingAfterBreak="0">
    <w:nsid w:val="537B68B9"/>
    <w:multiLevelType w:val="multilevel"/>
    <w:tmpl w:val="951E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39F4807"/>
    <w:multiLevelType w:val="multilevel"/>
    <w:tmpl w:val="ECDC5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3A07111"/>
    <w:multiLevelType w:val="hybridMultilevel"/>
    <w:tmpl w:val="F06CDE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8" w15:restartNumberingAfterBreak="0">
    <w:nsid w:val="53DF5E23"/>
    <w:multiLevelType w:val="multilevel"/>
    <w:tmpl w:val="4BCC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53F36B96"/>
    <w:multiLevelType w:val="multilevel"/>
    <w:tmpl w:val="59A0CD2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0" w15:restartNumberingAfterBreak="0">
    <w:nsid w:val="54132573"/>
    <w:multiLevelType w:val="multilevel"/>
    <w:tmpl w:val="E046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553F1322"/>
    <w:multiLevelType w:val="hybridMultilevel"/>
    <w:tmpl w:val="51BC03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2" w15:restartNumberingAfterBreak="0">
    <w:nsid w:val="556A01BD"/>
    <w:multiLevelType w:val="multilevel"/>
    <w:tmpl w:val="B9FEE3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3" w15:restartNumberingAfterBreak="0">
    <w:nsid w:val="557124BD"/>
    <w:multiLevelType w:val="multilevel"/>
    <w:tmpl w:val="1E6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55EE589B"/>
    <w:multiLevelType w:val="multilevel"/>
    <w:tmpl w:val="03A6775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5" w15:restartNumberingAfterBreak="0">
    <w:nsid w:val="56030685"/>
    <w:multiLevelType w:val="multilevel"/>
    <w:tmpl w:val="7E588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60A7540"/>
    <w:multiLevelType w:val="hybridMultilevel"/>
    <w:tmpl w:val="E4842E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7" w15:restartNumberingAfterBreak="0">
    <w:nsid w:val="566C379A"/>
    <w:multiLevelType w:val="multilevel"/>
    <w:tmpl w:val="B6F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6F837E0"/>
    <w:multiLevelType w:val="multilevel"/>
    <w:tmpl w:val="9CA02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7231F24"/>
    <w:multiLevelType w:val="multilevel"/>
    <w:tmpl w:val="C7F6AE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0" w15:restartNumberingAfterBreak="0">
    <w:nsid w:val="57B463BB"/>
    <w:multiLevelType w:val="multilevel"/>
    <w:tmpl w:val="747C50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1" w15:restartNumberingAfterBreak="0">
    <w:nsid w:val="58075743"/>
    <w:multiLevelType w:val="multilevel"/>
    <w:tmpl w:val="EF0ADC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2" w15:restartNumberingAfterBreak="0">
    <w:nsid w:val="582963C3"/>
    <w:multiLevelType w:val="multilevel"/>
    <w:tmpl w:val="ECC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589A4380"/>
    <w:multiLevelType w:val="multilevel"/>
    <w:tmpl w:val="755A6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8DA6B72"/>
    <w:multiLevelType w:val="multilevel"/>
    <w:tmpl w:val="72C2E164"/>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5" w15:restartNumberingAfterBreak="0">
    <w:nsid w:val="591840EB"/>
    <w:multiLevelType w:val="multilevel"/>
    <w:tmpl w:val="5DE8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5A511BA6"/>
    <w:multiLevelType w:val="multilevel"/>
    <w:tmpl w:val="A8647B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7" w15:restartNumberingAfterBreak="0">
    <w:nsid w:val="5A5F40DD"/>
    <w:multiLevelType w:val="multilevel"/>
    <w:tmpl w:val="5D26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A8B5954"/>
    <w:multiLevelType w:val="multilevel"/>
    <w:tmpl w:val="8520C1F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9" w15:restartNumberingAfterBreak="0">
    <w:nsid w:val="5CBF496E"/>
    <w:multiLevelType w:val="hybridMultilevel"/>
    <w:tmpl w:val="AA4C8E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0" w15:restartNumberingAfterBreak="0">
    <w:nsid w:val="5D070E79"/>
    <w:multiLevelType w:val="multilevel"/>
    <w:tmpl w:val="AFF8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5D24012E"/>
    <w:multiLevelType w:val="multilevel"/>
    <w:tmpl w:val="F0720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D2466B4"/>
    <w:multiLevelType w:val="multilevel"/>
    <w:tmpl w:val="B5CC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5D6409C0"/>
    <w:multiLevelType w:val="hybridMultilevel"/>
    <w:tmpl w:val="9D30C7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4" w15:restartNumberingAfterBreak="0">
    <w:nsid w:val="5D6E022E"/>
    <w:multiLevelType w:val="multilevel"/>
    <w:tmpl w:val="7E54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DEE4290"/>
    <w:multiLevelType w:val="multilevel"/>
    <w:tmpl w:val="BFE2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5E0D5EAF"/>
    <w:multiLevelType w:val="multilevel"/>
    <w:tmpl w:val="3CE0EEF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7" w15:restartNumberingAfterBreak="0">
    <w:nsid w:val="5E20456C"/>
    <w:multiLevelType w:val="multilevel"/>
    <w:tmpl w:val="F82A14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8" w15:restartNumberingAfterBreak="0">
    <w:nsid w:val="5E3154F4"/>
    <w:multiLevelType w:val="multilevel"/>
    <w:tmpl w:val="A83217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9" w15:restartNumberingAfterBreak="0">
    <w:nsid w:val="5E325C28"/>
    <w:multiLevelType w:val="multilevel"/>
    <w:tmpl w:val="63C4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5E441B3D"/>
    <w:multiLevelType w:val="hybridMultilevel"/>
    <w:tmpl w:val="5380DC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1" w15:restartNumberingAfterBreak="0">
    <w:nsid w:val="5E65249E"/>
    <w:multiLevelType w:val="multilevel"/>
    <w:tmpl w:val="F6DA8D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2" w15:restartNumberingAfterBreak="0">
    <w:nsid w:val="5E773E4B"/>
    <w:multiLevelType w:val="multilevel"/>
    <w:tmpl w:val="EDDCBA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3" w15:restartNumberingAfterBreak="0">
    <w:nsid w:val="5E971F70"/>
    <w:multiLevelType w:val="multilevel"/>
    <w:tmpl w:val="A52AB66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4" w15:restartNumberingAfterBreak="0">
    <w:nsid w:val="5EAD6568"/>
    <w:multiLevelType w:val="hybridMultilevel"/>
    <w:tmpl w:val="076882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5" w15:restartNumberingAfterBreak="0">
    <w:nsid w:val="5ECE3C7B"/>
    <w:multiLevelType w:val="multilevel"/>
    <w:tmpl w:val="ECA2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5FD12EEA"/>
    <w:multiLevelType w:val="multilevel"/>
    <w:tmpl w:val="0A1071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06B2299"/>
    <w:multiLevelType w:val="multilevel"/>
    <w:tmpl w:val="033EE2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8" w15:restartNumberingAfterBreak="0">
    <w:nsid w:val="60DF0661"/>
    <w:multiLevelType w:val="multilevel"/>
    <w:tmpl w:val="CC90540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9" w15:restartNumberingAfterBreak="0">
    <w:nsid w:val="61525327"/>
    <w:multiLevelType w:val="multilevel"/>
    <w:tmpl w:val="ACFA70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0" w15:restartNumberingAfterBreak="0">
    <w:nsid w:val="616C3FD5"/>
    <w:multiLevelType w:val="multilevel"/>
    <w:tmpl w:val="33EA0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1" w15:restartNumberingAfterBreak="0">
    <w:nsid w:val="61A65A52"/>
    <w:multiLevelType w:val="multilevel"/>
    <w:tmpl w:val="74C4E8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2" w15:restartNumberingAfterBreak="0">
    <w:nsid w:val="61EA1BDF"/>
    <w:multiLevelType w:val="hybridMultilevel"/>
    <w:tmpl w:val="E7A2C6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3" w15:restartNumberingAfterBreak="0">
    <w:nsid w:val="62301055"/>
    <w:multiLevelType w:val="multilevel"/>
    <w:tmpl w:val="9E50D1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4" w15:restartNumberingAfterBreak="0">
    <w:nsid w:val="623556F2"/>
    <w:multiLevelType w:val="hybridMultilevel"/>
    <w:tmpl w:val="8CDC4F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5" w15:restartNumberingAfterBreak="0">
    <w:nsid w:val="628B32E1"/>
    <w:multiLevelType w:val="multilevel"/>
    <w:tmpl w:val="4046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62F4681C"/>
    <w:multiLevelType w:val="hybridMultilevel"/>
    <w:tmpl w:val="7E3AE5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7" w15:restartNumberingAfterBreak="0">
    <w:nsid w:val="631E4232"/>
    <w:multiLevelType w:val="hybridMultilevel"/>
    <w:tmpl w:val="85EEA5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8" w15:restartNumberingAfterBreak="0">
    <w:nsid w:val="641E26E5"/>
    <w:multiLevelType w:val="multilevel"/>
    <w:tmpl w:val="90186FE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9" w15:restartNumberingAfterBreak="0">
    <w:nsid w:val="6431668E"/>
    <w:multiLevelType w:val="multilevel"/>
    <w:tmpl w:val="53C2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645C6F8E"/>
    <w:multiLevelType w:val="multilevel"/>
    <w:tmpl w:val="E2B829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1" w15:restartNumberingAfterBreak="0">
    <w:nsid w:val="65041683"/>
    <w:multiLevelType w:val="multilevel"/>
    <w:tmpl w:val="CE2630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2" w15:restartNumberingAfterBreak="0">
    <w:nsid w:val="650C46BC"/>
    <w:multiLevelType w:val="hybridMultilevel"/>
    <w:tmpl w:val="D8640F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3" w15:restartNumberingAfterBreak="0">
    <w:nsid w:val="651510AD"/>
    <w:multiLevelType w:val="multilevel"/>
    <w:tmpl w:val="E460F5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5BA65B8"/>
    <w:multiLevelType w:val="multilevel"/>
    <w:tmpl w:val="026E8F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5" w15:restartNumberingAfterBreak="0">
    <w:nsid w:val="66581504"/>
    <w:multiLevelType w:val="multilevel"/>
    <w:tmpl w:val="0132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66907507"/>
    <w:multiLevelType w:val="multilevel"/>
    <w:tmpl w:val="DB8292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7" w15:restartNumberingAfterBreak="0">
    <w:nsid w:val="672D67E7"/>
    <w:multiLevelType w:val="multilevel"/>
    <w:tmpl w:val="C98E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67B132A7"/>
    <w:multiLevelType w:val="multilevel"/>
    <w:tmpl w:val="CA3C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67CB263B"/>
    <w:multiLevelType w:val="hybridMultilevel"/>
    <w:tmpl w:val="B270FC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0" w15:restartNumberingAfterBreak="0">
    <w:nsid w:val="67E17F9B"/>
    <w:multiLevelType w:val="multilevel"/>
    <w:tmpl w:val="58ECCC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1" w15:restartNumberingAfterBreak="0">
    <w:nsid w:val="67E45C90"/>
    <w:multiLevelType w:val="hybridMultilevel"/>
    <w:tmpl w:val="A7B202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2" w15:restartNumberingAfterBreak="0">
    <w:nsid w:val="680C54C0"/>
    <w:multiLevelType w:val="multilevel"/>
    <w:tmpl w:val="3BA8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68845D12"/>
    <w:multiLevelType w:val="multilevel"/>
    <w:tmpl w:val="66D2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689D0EF5"/>
    <w:multiLevelType w:val="multilevel"/>
    <w:tmpl w:val="E52A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68D73C9B"/>
    <w:multiLevelType w:val="multilevel"/>
    <w:tmpl w:val="6F3E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694D7CF1"/>
    <w:multiLevelType w:val="multilevel"/>
    <w:tmpl w:val="0644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6A0627C1"/>
    <w:multiLevelType w:val="multilevel"/>
    <w:tmpl w:val="B58E9CF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8" w15:restartNumberingAfterBreak="0">
    <w:nsid w:val="6A4643FE"/>
    <w:multiLevelType w:val="multilevel"/>
    <w:tmpl w:val="6784A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9" w15:restartNumberingAfterBreak="0">
    <w:nsid w:val="6A533C07"/>
    <w:multiLevelType w:val="hybridMultilevel"/>
    <w:tmpl w:val="1BF04C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0" w15:restartNumberingAfterBreak="0">
    <w:nsid w:val="6AE777C3"/>
    <w:multiLevelType w:val="multilevel"/>
    <w:tmpl w:val="83D4E0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1" w15:restartNumberingAfterBreak="0">
    <w:nsid w:val="6AF92F5A"/>
    <w:multiLevelType w:val="multilevel"/>
    <w:tmpl w:val="7F36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6B69746C"/>
    <w:multiLevelType w:val="multilevel"/>
    <w:tmpl w:val="5B62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6C0677D0"/>
    <w:multiLevelType w:val="multilevel"/>
    <w:tmpl w:val="70C0DD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4" w15:restartNumberingAfterBreak="0">
    <w:nsid w:val="6C7D4BEF"/>
    <w:multiLevelType w:val="multilevel"/>
    <w:tmpl w:val="B1220D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5" w15:restartNumberingAfterBreak="0">
    <w:nsid w:val="6E4800C6"/>
    <w:multiLevelType w:val="hybridMultilevel"/>
    <w:tmpl w:val="A8626A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6" w15:restartNumberingAfterBreak="0">
    <w:nsid w:val="6E5449D3"/>
    <w:multiLevelType w:val="multilevel"/>
    <w:tmpl w:val="C79C35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7" w15:restartNumberingAfterBreak="0">
    <w:nsid w:val="6E614A46"/>
    <w:multiLevelType w:val="multilevel"/>
    <w:tmpl w:val="58EE37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8" w15:restartNumberingAfterBreak="0">
    <w:nsid w:val="6E981256"/>
    <w:multiLevelType w:val="multilevel"/>
    <w:tmpl w:val="2A42A80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9" w15:restartNumberingAfterBreak="0">
    <w:nsid w:val="6EBE4F08"/>
    <w:multiLevelType w:val="multilevel"/>
    <w:tmpl w:val="504CFE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0" w15:restartNumberingAfterBreak="0">
    <w:nsid w:val="6EF62C13"/>
    <w:multiLevelType w:val="multilevel"/>
    <w:tmpl w:val="2EF83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1" w15:restartNumberingAfterBreak="0">
    <w:nsid w:val="70967CDF"/>
    <w:multiLevelType w:val="hybridMultilevel"/>
    <w:tmpl w:val="9B0249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2" w15:restartNumberingAfterBreak="0">
    <w:nsid w:val="70B47287"/>
    <w:multiLevelType w:val="hybridMultilevel"/>
    <w:tmpl w:val="ED3842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3" w15:restartNumberingAfterBreak="0">
    <w:nsid w:val="717F77C5"/>
    <w:multiLevelType w:val="multilevel"/>
    <w:tmpl w:val="2BAC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71C728DC"/>
    <w:multiLevelType w:val="hybridMultilevel"/>
    <w:tmpl w:val="605AE9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5" w15:restartNumberingAfterBreak="0">
    <w:nsid w:val="720B50B8"/>
    <w:multiLevelType w:val="hybridMultilevel"/>
    <w:tmpl w:val="BCC2E8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6" w15:restartNumberingAfterBreak="0">
    <w:nsid w:val="73090151"/>
    <w:multiLevelType w:val="multilevel"/>
    <w:tmpl w:val="79BC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73321749"/>
    <w:multiLevelType w:val="multilevel"/>
    <w:tmpl w:val="1C8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733A37D1"/>
    <w:multiLevelType w:val="multilevel"/>
    <w:tmpl w:val="394684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371768B"/>
    <w:multiLevelType w:val="multilevel"/>
    <w:tmpl w:val="FC66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738808FD"/>
    <w:multiLevelType w:val="multilevel"/>
    <w:tmpl w:val="1E168D8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1" w15:restartNumberingAfterBreak="0">
    <w:nsid w:val="73C353AC"/>
    <w:multiLevelType w:val="multilevel"/>
    <w:tmpl w:val="6B1ECF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2" w15:restartNumberingAfterBreak="0">
    <w:nsid w:val="74C3260D"/>
    <w:multiLevelType w:val="multilevel"/>
    <w:tmpl w:val="DE6A46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4D71FC8"/>
    <w:multiLevelType w:val="multilevel"/>
    <w:tmpl w:val="D036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74E971EF"/>
    <w:multiLevelType w:val="hybridMultilevel"/>
    <w:tmpl w:val="45F2C5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5" w15:restartNumberingAfterBreak="0">
    <w:nsid w:val="75587C32"/>
    <w:multiLevelType w:val="multilevel"/>
    <w:tmpl w:val="ABC8C8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6" w15:restartNumberingAfterBreak="0">
    <w:nsid w:val="756C03FB"/>
    <w:multiLevelType w:val="multilevel"/>
    <w:tmpl w:val="D01E9D3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7" w15:restartNumberingAfterBreak="0">
    <w:nsid w:val="76474D78"/>
    <w:multiLevelType w:val="multilevel"/>
    <w:tmpl w:val="97B0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77302FE5"/>
    <w:multiLevelType w:val="hybridMultilevel"/>
    <w:tmpl w:val="527CBD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9" w15:restartNumberingAfterBreak="0">
    <w:nsid w:val="773C18EA"/>
    <w:multiLevelType w:val="hybridMultilevel"/>
    <w:tmpl w:val="21CE3A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0" w15:restartNumberingAfterBreak="0">
    <w:nsid w:val="77F25787"/>
    <w:multiLevelType w:val="multilevel"/>
    <w:tmpl w:val="18C809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1" w15:restartNumberingAfterBreak="0">
    <w:nsid w:val="782906B5"/>
    <w:multiLevelType w:val="multilevel"/>
    <w:tmpl w:val="106440A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2" w15:restartNumberingAfterBreak="0">
    <w:nsid w:val="786B7418"/>
    <w:multiLevelType w:val="multilevel"/>
    <w:tmpl w:val="06D2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78965340"/>
    <w:multiLevelType w:val="hybridMultilevel"/>
    <w:tmpl w:val="FDF2CD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4" w15:restartNumberingAfterBreak="0">
    <w:nsid w:val="798251A2"/>
    <w:multiLevelType w:val="multilevel"/>
    <w:tmpl w:val="13DAFC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5" w15:restartNumberingAfterBreak="0">
    <w:nsid w:val="79C4258C"/>
    <w:multiLevelType w:val="multilevel"/>
    <w:tmpl w:val="5914BE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AAB46D3"/>
    <w:multiLevelType w:val="multilevel"/>
    <w:tmpl w:val="C5AE4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AAE2855"/>
    <w:multiLevelType w:val="multilevel"/>
    <w:tmpl w:val="1470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7AF97D7F"/>
    <w:multiLevelType w:val="multilevel"/>
    <w:tmpl w:val="A33A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7B1641AF"/>
    <w:multiLevelType w:val="multilevel"/>
    <w:tmpl w:val="4EFC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7B6E08BC"/>
    <w:multiLevelType w:val="multilevel"/>
    <w:tmpl w:val="8DC2E7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1" w15:restartNumberingAfterBreak="0">
    <w:nsid w:val="7C203727"/>
    <w:multiLevelType w:val="hybridMultilevel"/>
    <w:tmpl w:val="11EAB4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2" w15:restartNumberingAfterBreak="0">
    <w:nsid w:val="7C4D7720"/>
    <w:multiLevelType w:val="multilevel"/>
    <w:tmpl w:val="B1A6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7C977FA3"/>
    <w:multiLevelType w:val="multilevel"/>
    <w:tmpl w:val="BBE25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D3F1C80"/>
    <w:multiLevelType w:val="hybridMultilevel"/>
    <w:tmpl w:val="300CA6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5" w15:restartNumberingAfterBreak="0">
    <w:nsid w:val="7DD52C76"/>
    <w:multiLevelType w:val="multilevel"/>
    <w:tmpl w:val="BCFC838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6" w15:restartNumberingAfterBreak="0">
    <w:nsid w:val="7E4D1AE5"/>
    <w:multiLevelType w:val="multilevel"/>
    <w:tmpl w:val="13724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E86250B"/>
    <w:multiLevelType w:val="multilevel"/>
    <w:tmpl w:val="7B38B9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8" w15:restartNumberingAfterBreak="0">
    <w:nsid w:val="7F1E69DB"/>
    <w:multiLevelType w:val="hybridMultilevel"/>
    <w:tmpl w:val="771832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9" w15:restartNumberingAfterBreak="0">
    <w:nsid w:val="7F3F6E6D"/>
    <w:multiLevelType w:val="multilevel"/>
    <w:tmpl w:val="3B72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7F9959D9"/>
    <w:multiLevelType w:val="multilevel"/>
    <w:tmpl w:val="292844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1" w15:restartNumberingAfterBreak="0">
    <w:nsid w:val="7FB922D9"/>
    <w:multiLevelType w:val="multilevel"/>
    <w:tmpl w:val="19BE07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60622568">
    <w:abstractNumId w:val="148"/>
  </w:num>
  <w:num w:numId="2" w16cid:durableId="1141194241">
    <w:abstractNumId w:val="230"/>
  </w:num>
  <w:num w:numId="3" w16cid:durableId="302465456">
    <w:abstractNumId w:val="205"/>
  </w:num>
  <w:num w:numId="4" w16cid:durableId="1106848616">
    <w:abstractNumId w:val="147"/>
  </w:num>
  <w:num w:numId="5" w16cid:durableId="42797149">
    <w:abstractNumId w:val="132"/>
  </w:num>
  <w:num w:numId="6" w16cid:durableId="2081826280">
    <w:abstractNumId w:val="11"/>
  </w:num>
  <w:num w:numId="7" w16cid:durableId="685909160">
    <w:abstractNumId w:val="303"/>
  </w:num>
  <w:num w:numId="8" w16cid:durableId="375930767">
    <w:abstractNumId w:val="356"/>
  </w:num>
  <w:num w:numId="9" w16cid:durableId="849635576">
    <w:abstractNumId w:val="100"/>
  </w:num>
  <w:num w:numId="10" w16cid:durableId="596522168">
    <w:abstractNumId w:val="12"/>
  </w:num>
  <w:num w:numId="11" w16cid:durableId="474838904">
    <w:abstractNumId w:val="295"/>
  </w:num>
  <w:num w:numId="12" w16cid:durableId="1048608248">
    <w:abstractNumId w:val="45"/>
  </w:num>
  <w:num w:numId="13" w16cid:durableId="995647423">
    <w:abstractNumId w:val="327"/>
  </w:num>
  <w:num w:numId="14" w16cid:durableId="1050374933">
    <w:abstractNumId w:val="37"/>
  </w:num>
  <w:num w:numId="15" w16cid:durableId="1760247180">
    <w:abstractNumId w:val="189"/>
  </w:num>
  <w:num w:numId="16" w16cid:durableId="1516572128">
    <w:abstractNumId w:val="238"/>
  </w:num>
  <w:num w:numId="17" w16cid:durableId="466053689">
    <w:abstractNumId w:val="101"/>
  </w:num>
  <w:num w:numId="18" w16cid:durableId="1365133033">
    <w:abstractNumId w:val="302"/>
  </w:num>
  <w:num w:numId="19" w16cid:durableId="463737525">
    <w:abstractNumId w:val="337"/>
  </w:num>
  <w:num w:numId="20" w16cid:durableId="46488898">
    <w:abstractNumId w:val="87"/>
  </w:num>
  <w:num w:numId="21" w16cid:durableId="1075006857">
    <w:abstractNumId w:val="342"/>
  </w:num>
  <w:num w:numId="22" w16cid:durableId="879174753">
    <w:abstractNumId w:val="191"/>
  </w:num>
  <w:num w:numId="23" w16cid:durableId="1492600690">
    <w:abstractNumId w:val="323"/>
  </w:num>
  <w:num w:numId="24" w16cid:durableId="443303462">
    <w:abstractNumId w:val="226"/>
  </w:num>
  <w:num w:numId="25" w16cid:durableId="641931017">
    <w:abstractNumId w:val="289"/>
  </w:num>
  <w:num w:numId="26" w16cid:durableId="1688483943">
    <w:abstractNumId w:val="138"/>
  </w:num>
  <w:num w:numId="27" w16cid:durableId="1675497981">
    <w:abstractNumId w:val="137"/>
  </w:num>
  <w:num w:numId="28" w16cid:durableId="1757903506">
    <w:abstractNumId w:val="83"/>
  </w:num>
  <w:num w:numId="29" w16cid:durableId="2047749314">
    <w:abstractNumId w:val="186"/>
  </w:num>
  <w:num w:numId="30" w16cid:durableId="371925229">
    <w:abstractNumId w:val="329"/>
  </w:num>
  <w:num w:numId="31" w16cid:durableId="1237127993">
    <w:abstractNumId w:val="124"/>
  </w:num>
  <w:num w:numId="32" w16cid:durableId="1788886286">
    <w:abstractNumId w:val="51"/>
  </w:num>
  <w:num w:numId="33" w16cid:durableId="828129913">
    <w:abstractNumId w:val="349"/>
  </w:num>
  <w:num w:numId="34" w16cid:durableId="600838005">
    <w:abstractNumId w:val="262"/>
  </w:num>
  <w:num w:numId="35" w16cid:durableId="1614899972">
    <w:abstractNumId w:val="114"/>
  </w:num>
  <w:num w:numId="36" w16cid:durableId="812990603">
    <w:abstractNumId w:val="112"/>
  </w:num>
  <w:num w:numId="37" w16cid:durableId="1511719069">
    <w:abstractNumId w:val="94"/>
  </w:num>
  <w:num w:numId="38" w16cid:durableId="97599565">
    <w:abstractNumId w:val="184"/>
  </w:num>
  <w:num w:numId="39" w16cid:durableId="32271778">
    <w:abstractNumId w:val="170"/>
  </w:num>
  <w:num w:numId="40" w16cid:durableId="278538738">
    <w:abstractNumId w:val="33"/>
  </w:num>
  <w:num w:numId="41" w16cid:durableId="149249077">
    <w:abstractNumId w:val="139"/>
  </w:num>
  <w:num w:numId="42" w16cid:durableId="1454596249">
    <w:abstractNumId w:val="261"/>
  </w:num>
  <w:num w:numId="43" w16cid:durableId="448400206">
    <w:abstractNumId w:val="36"/>
  </w:num>
  <w:num w:numId="44" w16cid:durableId="1476026144">
    <w:abstractNumId w:val="123"/>
  </w:num>
  <w:num w:numId="45" w16cid:durableId="506558224">
    <w:abstractNumId w:val="260"/>
  </w:num>
  <w:num w:numId="46" w16cid:durableId="1669089261">
    <w:abstractNumId w:val="143"/>
  </w:num>
  <w:num w:numId="47" w16cid:durableId="140705884">
    <w:abstractNumId w:val="140"/>
  </w:num>
  <w:num w:numId="48" w16cid:durableId="464664418">
    <w:abstractNumId w:val="159"/>
  </w:num>
  <w:num w:numId="49" w16cid:durableId="686709840">
    <w:abstractNumId w:val="247"/>
  </w:num>
  <w:num w:numId="50" w16cid:durableId="1883246625">
    <w:abstractNumId w:val="166"/>
  </w:num>
  <w:num w:numId="51" w16cid:durableId="1493837793">
    <w:abstractNumId w:val="200"/>
  </w:num>
  <w:num w:numId="52" w16cid:durableId="1043821999">
    <w:abstractNumId w:val="68"/>
  </w:num>
  <w:num w:numId="53" w16cid:durableId="682318822">
    <w:abstractNumId w:val="285"/>
  </w:num>
  <w:num w:numId="54" w16cid:durableId="194738254">
    <w:abstractNumId w:val="92"/>
  </w:num>
  <w:num w:numId="55" w16cid:durableId="1916740228">
    <w:abstractNumId w:val="297"/>
  </w:num>
  <w:num w:numId="56" w16cid:durableId="1738939673">
    <w:abstractNumId w:val="152"/>
  </w:num>
  <w:num w:numId="57" w16cid:durableId="1769694256">
    <w:abstractNumId w:val="326"/>
  </w:num>
  <w:num w:numId="58" w16cid:durableId="357439583">
    <w:abstractNumId w:val="117"/>
  </w:num>
  <w:num w:numId="59" w16cid:durableId="151139509">
    <w:abstractNumId w:val="128"/>
  </w:num>
  <w:num w:numId="60" w16cid:durableId="1011491524">
    <w:abstractNumId w:val="234"/>
  </w:num>
  <w:num w:numId="61" w16cid:durableId="1039284322">
    <w:abstractNumId w:val="252"/>
  </w:num>
  <w:num w:numId="62" w16cid:durableId="358513180">
    <w:abstractNumId w:val="311"/>
  </w:num>
  <w:num w:numId="63" w16cid:durableId="882525965">
    <w:abstractNumId w:val="214"/>
  </w:num>
  <w:num w:numId="64" w16cid:durableId="1525289069">
    <w:abstractNumId w:val="97"/>
  </w:num>
  <w:num w:numId="65" w16cid:durableId="966663323">
    <w:abstractNumId w:val="35"/>
  </w:num>
  <w:num w:numId="66" w16cid:durableId="1498763394">
    <w:abstractNumId w:val="255"/>
  </w:num>
  <w:num w:numId="67" w16cid:durableId="1406805442">
    <w:abstractNumId w:val="233"/>
  </w:num>
  <w:num w:numId="68" w16cid:durableId="2029943665">
    <w:abstractNumId w:val="269"/>
  </w:num>
  <w:num w:numId="69" w16cid:durableId="1883512359">
    <w:abstractNumId w:val="39"/>
  </w:num>
  <w:num w:numId="70" w16cid:durableId="793211933">
    <w:abstractNumId w:val="47"/>
  </w:num>
  <w:num w:numId="71" w16cid:durableId="1942302143">
    <w:abstractNumId w:val="73"/>
  </w:num>
  <w:num w:numId="72" w16cid:durableId="491486993">
    <w:abstractNumId w:val="352"/>
  </w:num>
  <w:num w:numId="73" w16cid:durableId="1355228185">
    <w:abstractNumId w:val="23"/>
  </w:num>
  <w:num w:numId="74" w16cid:durableId="47190537">
    <w:abstractNumId w:val="130"/>
  </w:num>
  <w:num w:numId="75" w16cid:durableId="1127360789">
    <w:abstractNumId w:val="304"/>
  </w:num>
  <w:num w:numId="76" w16cid:durableId="1361323355">
    <w:abstractNumId w:val="74"/>
  </w:num>
  <w:num w:numId="77" w16cid:durableId="1631008542">
    <w:abstractNumId w:val="277"/>
  </w:num>
  <w:num w:numId="78" w16cid:durableId="1098675665">
    <w:abstractNumId w:val="264"/>
  </w:num>
  <w:num w:numId="79" w16cid:durableId="1345013022">
    <w:abstractNumId w:val="89"/>
  </w:num>
  <w:num w:numId="80" w16cid:durableId="450631163">
    <w:abstractNumId w:val="104"/>
  </w:num>
  <w:num w:numId="81" w16cid:durableId="521282194">
    <w:abstractNumId w:val="183"/>
  </w:num>
  <w:num w:numId="82" w16cid:durableId="754474044">
    <w:abstractNumId w:val="85"/>
  </w:num>
  <w:num w:numId="83" w16cid:durableId="949432758">
    <w:abstractNumId w:val="106"/>
  </w:num>
  <w:num w:numId="84" w16cid:durableId="2113892706">
    <w:abstractNumId w:val="162"/>
  </w:num>
  <w:num w:numId="85" w16cid:durableId="991640736">
    <w:abstractNumId w:val="167"/>
  </w:num>
  <w:num w:numId="86" w16cid:durableId="575624714">
    <w:abstractNumId w:val="267"/>
  </w:num>
  <w:num w:numId="87" w16cid:durableId="1548641659">
    <w:abstractNumId w:val="332"/>
  </w:num>
  <w:num w:numId="88" w16cid:durableId="316111282">
    <w:abstractNumId w:val="222"/>
  </w:num>
  <w:num w:numId="89" w16cid:durableId="657461520">
    <w:abstractNumId w:val="210"/>
  </w:num>
  <w:num w:numId="90" w16cid:durableId="405498526">
    <w:abstractNumId w:val="280"/>
  </w:num>
  <w:num w:numId="91" w16cid:durableId="675812459">
    <w:abstractNumId w:val="317"/>
  </w:num>
  <w:num w:numId="92" w16cid:durableId="1442528067">
    <w:abstractNumId w:val="294"/>
  </w:num>
  <w:num w:numId="93" w16cid:durableId="642926971">
    <w:abstractNumId w:val="163"/>
  </w:num>
  <w:num w:numId="94" w16cid:durableId="1620453731">
    <w:abstractNumId w:val="211"/>
  </w:num>
  <w:num w:numId="95" w16cid:durableId="1053502043">
    <w:abstractNumId w:val="197"/>
  </w:num>
  <w:num w:numId="96" w16cid:durableId="898252171">
    <w:abstractNumId w:val="316"/>
  </w:num>
  <w:num w:numId="97" w16cid:durableId="1144468063">
    <w:abstractNumId w:val="300"/>
  </w:num>
  <w:num w:numId="98" w16cid:durableId="905265068">
    <w:abstractNumId w:val="190"/>
  </w:num>
  <w:num w:numId="99" w16cid:durableId="544223447">
    <w:abstractNumId w:val="5"/>
  </w:num>
  <w:num w:numId="100" w16cid:durableId="753665049">
    <w:abstractNumId w:val="320"/>
  </w:num>
  <w:num w:numId="101" w16cid:durableId="1049840370">
    <w:abstractNumId w:val="120"/>
  </w:num>
  <w:num w:numId="102" w16cid:durableId="1921016147">
    <w:abstractNumId w:val="102"/>
  </w:num>
  <w:num w:numId="103" w16cid:durableId="1164738380">
    <w:abstractNumId w:val="61"/>
  </w:num>
  <w:num w:numId="104" w16cid:durableId="596447201">
    <w:abstractNumId w:val="308"/>
  </w:num>
  <w:num w:numId="105" w16cid:durableId="869878100">
    <w:abstractNumId w:val="17"/>
  </w:num>
  <w:num w:numId="106" w16cid:durableId="1226140004">
    <w:abstractNumId w:val="169"/>
  </w:num>
  <w:num w:numId="107" w16cid:durableId="641469297">
    <w:abstractNumId w:val="155"/>
  </w:num>
  <w:num w:numId="108" w16cid:durableId="1090420490">
    <w:abstractNumId w:val="122"/>
  </w:num>
  <w:num w:numId="109" w16cid:durableId="1830435837">
    <w:abstractNumId w:val="291"/>
  </w:num>
  <w:num w:numId="110" w16cid:durableId="2099056868">
    <w:abstractNumId w:val="27"/>
  </w:num>
  <w:num w:numId="111" w16cid:durableId="531500325">
    <w:abstractNumId w:val="290"/>
  </w:num>
  <w:num w:numId="112" w16cid:durableId="292756756">
    <w:abstractNumId w:val="133"/>
  </w:num>
  <w:num w:numId="113" w16cid:durableId="502206229">
    <w:abstractNumId w:val="314"/>
  </w:num>
  <w:num w:numId="114" w16cid:durableId="625164101">
    <w:abstractNumId w:val="111"/>
  </w:num>
  <w:num w:numId="115" w16cid:durableId="346491126">
    <w:abstractNumId w:val="305"/>
  </w:num>
  <w:num w:numId="116" w16cid:durableId="1827281090">
    <w:abstractNumId w:val="151"/>
  </w:num>
  <w:num w:numId="117" w16cid:durableId="739403973">
    <w:abstractNumId w:val="257"/>
  </w:num>
  <w:num w:numId="118" w16cid:durableId="1651053784">
    <w:abstractNumId w:val="312"/>
  </w:num>
  <w:num w:numId="119" w16cid:durableId="181365258">
    <w:abstractNumId w:val="194"/>
  </w:num>
  <w:num w:numId="120" w16cid:durableId="1404987241">
    <w:abstractNumId w:val="79"/>
  </w:num>
  <w:num w:numId="121" w16cid:durableId="160432596">
    <w:abstractNumId w:val="198"/>
  </w:num>
  <w:num w:numId="122" w16cid:durableId="1050232663">
    <w:abstractNumId w:val="298"/>
  </w:num>
  <w:num w:numId="123" w16cid:durableId="1440947834">
    <w:abstractNumId w:val="67"/>
  </w:num>
  <w:num w:numId="124" w16cid:durableId="124782752">
    <w:abstractNumId w:val="359"/>
  </w:num>
  <w:num w:numId="125" w16cid:durableId="962536822">
    <w:abstractNumId w:val="265"/>
  </w:num>
  <w:num w:numId="126" w16cid:durableId="1362825282">
    <w:abstractNumId w:val="48"/>
  </w:num>
  <w:num w:numId="127" w16cid:durableId="573778549">
    <w:abstractNumId w:val="21"/>
  </w:num>
  <w:num w:numId="128" w16cid:durableId="1900706583">
    <w:abstractNumId w:val="149"/>
  </w:num>
  <w:num w:numId="129" w16cid:durableId="803351460">
    <w:abstractNumId w:val="22"/>
  </w:num>
  <w:num w:numId="130" w16cid:durableId="161092836">
    <w:abstractNumId w:val="1"/>
  </w:num>
  <w:num w:numId="131" w16cid:durableId="1316883859">
    <w:abstractNumId w:val="243"/>
  </w:num>
  <w:num w:numId="132" w16cid:durableId="361564518">
    <w:abstractNumId w:val="76"/>
  </w:num>
  <w:num w:numId="133" w16cid:durableId="1294368394">
    <w:abstractNumId w:val="275"/>
  </w:num>
  <w:num w:numId="134" w16cid:durableId="451247982">
    <w:abstractNumId w:val="240"/>
  </w:num>
  <w:num w:numId="135" w16cid:durableId="1975330547">
    <w:abstractNumId w:val="160"/>
  </w:num>
  <w:num w:numId="136" w16cid:durableId="1063219341">
    <w:abstractNumId w:val="20"/>
  </w:num>
  <w:num w:numId="137" w16cid:durableId="2139831028">
    <w:abstractNumId w:val="306"/>
  </w:num>
  <w:num w:numId="138" w16cid:durableId="1780297084">
    <w:abstractNumId w:val="333"/>
  </w:num>
  <w:num w:numId="139" w16cid:durableId="669986321">
    <w:abstractNumId w:val="204"/>
  </w:num>
  <w:num w:numId="140" w16cid:durableId="2042585947">
    <w:abstractNumId w:val="165"/>
  </w:num>
  <w:num w:numId="141" w16cid:durableId="1826970361">
    <w:abstractNumId w:val="62"/>
  </w:num>
  <w:num w:numId="142" w16cid:durableId="569195713">
    <w:abstractNumId w:val="58"/>
  </w:num>
  <w:num w:numId="143" w16cid:durableId="1707632782">
    <w:abstractNumId w:val="6"/>
  </w:num>
  <w:num w:numId="144" w16cid:durableId="116218442">
    <w:abstractNumId w:val="180"/>
  </w:num>
  <w:num w:numId="145" w16cid:durableId="28265035">
    <w:abstractNumId w:val="77"/>
  </w:num>
  <w:num w:numId="146" w16cid:durableId="231624918">
    <w:abstractNumId w:val="66"/>
  </w:num>
  <w:num w:numId="147" w16cid:durableId="1788305756">
    <w:abstractNumId w:val="348"/>
  </w:num>
  <w:num w:numId="148" w16cid:durableId="1849444103">
    <w:abstractNumId w:val="347"/>
  </w:num>
  <w:num w:numId="149" w16cid:durableId="1867718975">
    <w:abstractNumId w:val="71"/>
  </w:num>
  <w:num w:numId="150" w16cid:durableId="38996696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630894333">
    <w:abstractNumId w:val="30"/>
  </w:num>
  <w:num w:numId="152" w16cid:durableId="933127363">
    <w:abstractNumId w:val="325"/>
  </w:num>
  <w:num w:numId="153" w16cid:durableId="1773428440">
    <w:abstractNumId w:val="13"/>
  </w:num>
  <w:num w:numId="154" w16cid:durableId="2086370038">
    <w:abstractNumId w:val="282"/>
  </w:num>
  <w:num w:numId="155" w16cid:durableId="952788111">
    <w:abstractNumId w:val="158"/>
  </w:num>
  <w:num w:numId="156" w16cid:durableId="711613332">
    <w:abstractNumId w:val="274"/>
  </w:num>
  <w:num w:numId="157" w16cid:durableId="621616211">
    <w:abstractNumId w:val="181"/>
  </w:num>
  <w:num w:numId="158" w16cid:durableId="1268849440">
    <w:abstractNumId w:val="208"/>
  </w:num>
  <w:num w:numId="159" w16cid:durableId="32275353">
    <w:abstractNumId w:val="98"/>
  </w:num>
  <w:num w:numId="160" w16cid:durableId="597760639">
    <w:abstractNumId w:val="351"/>
  </w:num>
  <w:num w:numId="161" w16cid:durableId="1728214147">
    <w:abstractNumId w:val="145"/>
  </w:num>
  <w:num w:numId="162" w16cid:durableId="139424635">
    <w:abstractNumId w:val="237"/>
  </w:num>
  <w:num w:numId="163" w16cid:durableId="1467746934">
    <w:abstractNumId w:val="9"/>
  </w:num>
  <w:num w:numId="164" w16cid:durableId="1648590186">
    <w:abstractNumId w:val="4"/>
  </w:num>
  <w:num w:numId="165" w16cid:durableId="1259826077">
    <w:abstractNumId w:val="55"/>
  </w:num>
  <w:num w:numId="166" w16cid:durableId="454909910">
    <w:abstractNumId w:val="107"/>
  </w:num>
  <w:num w:numId="167" w16cid:durableId="2043433307">
    <w:abstractNumId w:val="86"/>
  </w:num>
  <w:num w:numId="168" w16cid:durableId="336688854">
    <w:abstractNumId w:val="286"/>
  </w:num>
  <w:num w:numId="169" w16cid:durableId="146824763">
    <w:abstractNumId w:val="153"/>
  </w:num>
  <w:num w:numId="170" w16cid:durableId="256526984">
    <w:abstractNumId w:val="115"/>
  </w:num>
  <w:num w:numId="171" w16cid:durableId="1887181090">
    <w:abstractNumId w:val="175"/>
  </w:num>
  <w:num w:numId="172" w16cid:durableId="1177965516">
    <w:abstractNumId w:val="88"/>
  </w:num>
  <w:num w:numId="173" w16cid:durableId="1843350967">
    <w:abstractNumId w:val="322"/>
  </w:num>
  <w:num w:numId="174" w16cid:durableId="1270158245">
    <w:abstractNumId w:val="119"/>
  </w:num>
  <w:num w:numId="175" w16cid:durableId="1337460217">
    <w:abstractNumId w:val="299"/>
  </w:num>
  <w:num w:numId="176" w16cid:durableId="589892238">
    <w:abstractNumId w:val="25"/>
  </w:num>
  <w:num w:numId="177" w16cid:durableId="1503085452">
    <w:abstractNumId w:val="26"/>
  </w:num>
  <w:num w:numId="178" w16cid:durableId="1139109263">
    <w:abstractNumId w:val="156"/>
  </w:num>
  <w:num w:numId="179" w16cid:durableId="899710147">
    <w:abstractNumId w:val="168"/>
  </w:num>
  <w:num w:numId="180" w16cid:durableId="1433629816">
    <w:abstractNumId w:val="84"/>
  </w:num>
  <w:num w:numId="181" w16cid:durableId="2043822346">
    <w:abstractNumId w:val="49"/>
  </w:num>
  <w:num w:numId="182" w16cid:durableId="1701777103">
    <w:abstractNumId w:val="16"/>
  </w:num>
  <w:num w:numId="183" w16cid:durableId="1649245038">
    <w:abstractNumId w:val="57"/>
  </w:num>
  <w:num w:numId="184" w16cid:durableId="1372000076">
    <w:abstractNumId w:val="40"/>
  </w:num>
  <w:num w:numId="185" w16cid:durableId="1284577648">
    <w:abstractNumId w:val="196"/>
  </w:num>
  <w:num w:numId="186" w16cid:durableId="605384809">
    <w:abstractNumId w:val="154"/>
  </w:num>
  <w:num w:numId="187" w16cid:durableId="1183010472">
    <w:abstractNumId w:val="203"/>
  </w:num>
  <w:num w:numId="188" w16cid:durableId="2014674376">
    <w:abstractNumId w:val="52"/>
  </w:num>
  <w:num w:numId="189" w16cid:durableId="1115948676">
    <w:abstractNumId w:val="284"/>
  </w:num>
  <w:num w:numId="190" w16cid:durableId="936399768">
    <w:abstractNumId w:val="324"/>
  </w:num>
  <w:num w:numId="191" w16cid:durableId="504635416">
    <w:abstractNumId w:val="339"/>
  </w:num>
  <w:num w:numId="192" w16cid:durableId="513035941">
    <w:abstractNumId w:val="263"/>
  </w:num>
  <w:num w:numId="193" w16cid:durableId="1195074916">
    <w:abstractNumId w:val="225"/>
  </w:num>
  <w:num w:numId="194" w16cid:durableId="851261268">
    <w:abstractNumId w:val="90"/>
  </w:num>
  <w:num w:numId="195" w16cid:durableId="1367679502">
    <w:abstractNumId w:val="292"/>
  </w:num>
  <w:num w:numId="196" w16cid:durableId="647561295">
    <w:abstractNumId w:val="315"/>
  </w:num>
  <w:num w:numId="197" w16cid:durableId="2027978706">
    <w:abstractNumId w:val="321"/>
  </w:num>
  <w:num w:numId="198" w16cid:durableId="366028453">
    <w:abstractNumId w:val="287"/>
  </w:num>
  <w:num w:numId="199" w16cid:durableId="1320698207">
    <w:abstractNumId w:val="131"/>
  </w:num>
  <w:num w:numId="200" w16cid:durableId="693313155">
    <w:abstractNumId w:val="228"/>
  </w:num>
  <w:num w:numId="201" w16cid:durableId="1245146387">
    <w:abstractNumId w:val="82"/>
  </w:num>
  <w:num w:numId="202" w16cid:durableId="963459074">
    <w:abstractNumId w:val="241"/>
  </w:num>
  <w:num w:numId="203" w16cid:durableId="790711047">
    <w:abstractNumId w:val="270"/>
  </w:num>
  <w:num w:numId="204" w16cid:durableId="286160108">
    <w:abstractNumId w:val="354"/>
  </w:num>
  <w:num w:numId="205" w16cid:durableId="786045638">
    <w:abstractNumId w:val="343"/>
  </w:num>
  <w:num w:numId="206" w16cid:durableId="129369761">
    <w:abstractNumId w:val="246"/>
  </w:num>
  <w:num w:numId="207" w16cid:durableId="1944537014">
    <w:abstractNumId w:val="195"/>
  </w:num>
  <w:num w:numId="208" w16cid:durableId="1983387089">
    <w:abstractNumId w:val="309"/>
  </w:num>
  <w:num w:numId="209" w16cid:durableId="369035191">
    <w:abstractNumId w:val="188"/>
  </w:num>
  <w:num w:numId="210" w16cid:durableId="1725060428">
    <w:abstractNumId w:val="338"/>
  </w:num>
  <w:num w:numId="211" w16cid:durableId="931619713">
    <w:abstractNumId w:val="216"/>
  </w:num>
  <w:num w:numId="212" w16cid:durableId="585695483">
    <w:abstractNumId w:val="150"/>
  </w:num>
  <w:num w:numId="213" w16cid:durableId="2010979850">
    <w:abstractNumId w:val="206"/>
  </w:num>
  <w:num w:numId="214" w16cid:durableId="1870027446">
    <w:abstractNumId w:val="31"/>
  </w:num>
  <w:num w:numId="215" w16cid:durableId="129633051">
    <w:abstractNumId w:val="135"/>
  </w:num>
  <w:num w:numId="216" w16cid:durableId="802961445">
    <w:abstractNumId w:val="334"/>
  </w:num>
  <w:num w:numId="217" w16cid:durableId="582838746">
    <w:abstractNumId w:val="201"/>
  </w:num>
  <w:num w:numId="218" w16cid:durableId="2133790049">
    <w:abstractNumId w:val="2"/>
  </w:num>
  <w:num w:numId="219" w16cid:durableId="1905484216">
    <w:abstractNumId w:val="301"/>
  </w:num>
  <w:num w:numId="220" w16cid:durableId="1994944285">
    <w:abstractNumId w:val="192"/>
  </w:num>
  <w:num w:numId="221" w16cid:durableId="982932197">
    <w:abstractNumId w:val="199"/>
  </w:num>
  <w:num w:numId="222" w16cid:durableId="1684437459">
    <w:abstractNumId w:val="215"/>
  </w:num>
  <w:num w:numId="223" w16cid:durableId="1844201940">
    <w:abstractNumId w:val="121"/>
  </w:num>
  <w:num w:numId="224" w16cid:durableId="1338801953">
    <w:abstractNumId w:val="259"/>
  </w:num>
  <w:num w:numId="225" w16cid:durableId="650797129">
    <w:abstractNumId w:val="125"/>
  </w:num>
  <w:num w:numId="226" w16cid:durableId="737284730">
    <w:abstractNumId w:val="14"/>
  </w:num>
  <w:num w:numId="227" w16cid:durableId="2121684678">
    <w:abstractNumId w:val="358"/>
  </w:num>
  <w:num w:numId="228" w16cid:durableId="570118533">
    <w:abstractNumId w:val="32"/>
  </w:num>
  <w:num w:numId="229" w16cid:durableId="1946107824">
    <w:abstractNumId w:val="134"/>
  </w:num>
  <w:num w:numId="230" w16cid:durableId="1451320990">
    <w:abstractNumId w:val="278"/>
  </w:num>
  <w:num w:numId="231" w16cid:durableId="579871456">
    <w:abstractNumId w:val="80"/>
  </w:num>
  <w:num w:numId="232" w16cid:durableId="1047023464">
    <w:abstractNumId w:val="59"/>
  </w:num>
  <w:num w:numId="233" w16cid:durableId="2116753323">
    <w:abstractNumId w:val="29"/>
  </w:num>
  <w:num w:numId="234" w16cid:durableId="809594777">
    <w:abstractNumId w:val="129"/>
  </w:num>
  <w:num w:numId="235" w16cid:durableId="1398433926">
    <w:abstractNumId w:val="18"/>
  </w:num>
  <w:num w:numId="236" w16cid:durableId="821309777">
    <w:abstractNumId w:val="172"/>
  </w:num>
  <w:num w:numId="237" w16cid:durableId="1562249848">
    <w:abstractNumId w:val="136"/>
  </w:num>
  <w:num w:numId="238" w16cid:durableId="697657021">
    <w:abstractNumId w:val="245"/>
  </w:num>
  <w:num w:numId="239" w16cid:durableId="412971720">
    <w:abstractNumId w:val="141"/>
  </w:num>
  <w:num w:numId="240" w16cid:durableId="933905888">
    <w:abstractNumId w:val="161"/>
  </w:num>
  <w:num w:numId="241" w16cid:durableId="155196238">
    <w:abstractNumId w:val="341"/>
  </w:num>
  <w:num w:numId="242" w16cid:durableId="1920090861">
    <w:abstractNumId w:val="207"/>
  </w:num>
  <w:num w:numId="243" w16cid:durableId="732392428">
    <w:abstractNumId w:val="209"/>
  </w:num>
  <w:num w:numId="244" w16cid:durableId="447428578">
    <w:abstractNumId w:val="60"/>
  </w:num>
  <w:num w:numId="245" w16cid:durableId="2005623677">
    <w:abstractNumId w:val="41"/>
  </w:num>
  <w:num w:numId="246" w16cid:durableId="305816517">
    <w:abstractNumId w:val="24"/>
  </w:num>
  <w:num w:numId="247" w16cid:durableId="275261412">
    <w:abstractNumId w:val="164"/>
  </w:num>
  <w:num w:numId="248" w16cid:durableId="1427270066">
    <w:abstractNumId w:val="93"/>
  </w:num>
  <w:num w:numId="249" w16cid:durableId="944269393">
    <w:abstractNumId w:val="46"/>
  </w:num>
  <w:num w:numId="250" w16cid:durableId="1418592479">
    <w:abstractNumId w:val="182"/>
  </w:num>
  <w:num w:numId="251" w16cid:durableId="506748914">
    <w:abstractNumId w:val="118"/>
  </w:num>
  <w:num w:numId="252" w16cid:durableId="298582843">
    <w:abstractNumId w:val="15"/>
  </w:num>
  <w:num w:numId="253" w16cid:durableId="415248784">
    <w:abstractNumId w:val="75"/>
  </w:num>
  <w:num w:numId="254" w16cid:durableId="687217107">
    <w:abstractNumId w:val="99"/>
  </w:num>
  <w:num w:numId="255" w16cid:durableId="1571841675">
    <w:abstractNumId w:val="319"/>
  </w:num>
  <w:num w:numId="256" w16cid:durableId="26952066">
    <w:abstractNumId w:val="187"/>
  </w:num>
  <w:num w:numId="257" w16cid:durableId="952395592">
    <w:abstractNumId w:val="242"/>
  </w:num>
  <w:num w:numId="258" w16cid:durableId="2089184411">
    <w:abstractNumId w:val="331"/>
  </w:num>
  <w:num w:numId="259" w16cid:durableId="2065324700">
    <w:abstractNumId w:val="171"/>
  </w:num>
  <w:num w:numId="260" w16cid:durableId="303972594">
    <w:abstractNumId w:val="273"/>
  </w:num>
  <w:num w:numId="261" w16cid:durableId="1627082697">
    <w:abstractNumId w:val="193"/>
  </w:num>
  <w:num w:numId="262" w16cid:durableId="221447133">
    <w:abstractNumId w:val="69"/>
  </w:num>
  <w:num w:numId="263" w16cid:durableId="1096171604">
    <w:abstractNumId w:val="276"/>
  </w:num>
  <w:num w:numId="264" w16cid:durableId="991787451">
    <w:abstractNumId w:val="43"/>
  </w:num>
  <w:num w:numId="265" w16cid:durableId="1734505934">
    <w:abstractNumId w:val="202"/>
  </w:num>
  <w:num w:numId="266" w16cid:durableId="1497306621">
    <w:abstractNumId w:val="109"/>
  </w:num>
  <w:num w:numId="267" w16cid:durableId="993413548">
    <w:abstractNumId w:val="227"/>
  </w:num>
  <w:num w:numId="268" w16cid:durableId="1005400443">
    <w:abstractNumId w:val="3"/>
  </w:num>
  <w:num w:numId="269" w16cid:durableId="68695503">
    <w:abstractNumId w:val="313"/>
  </w:num>
  <w:num w:numId="270" w16cid:durableId="1268733603">
    <w:abstractNumId w:val="336"/>
  </w:num>
  <w:num w:numId="271" w16cid:durableId="2003776105">
    <w:abstractNumId w:val="346"/>
  </w:num>
  <w:num w:numId="272" w16cid:durableId="203180007">
    <w:abstractNumId w:val="127"/>
  </w:num>
  <w:num w:numId="273" w16cid:durableId="1359308181">
    <w:abstractNumId w:val="174"/>
  </w:num>
  <w:num w:numId="274" w16cid:durableId="92285624">
    <w:abstractNumId w:val="279"/>
  </w:num>
  <w:num w:numId="275" w16cid:durableId="862596918">
    <w:abstractNumId w:val="355"/>
  </w:num>
  <w:num w:numId="276" w16cid:durableId="85462306">
    <w:abstractNumId w:val="253"/>
  </w:num>
  <w:num w:numId="277" w16cid:durableId="1344167190">
    <w:abstractNumId w:val="53"/>
  </w:num>
  <w:num w:numId="278" w16cid:durableId="1652563729">
    <w:abstractNumId w:val="310"/>
  </w:num>
  <w:num w:numId="279" w16cid:durableId="700252194">
    <w:abstractNumId w:val="34"/>
  </w:num>
  <w:num w:numId="280" w16cid:durableId="2016836899">
    <w:abstractNumId w:val="220"/>
  </w:num>
  <w:num w:numId="281" w16cid:durableId="1395545077">
    <w:abstractNumId w:val="361"/>
  </w:num>
  <w:num w:numId="282" w16cid:durableId="1927617763">
    <w:abstractNumId w:val="72"/>
  </w:num>
  <w:num w:numId="283" w16cid:durableId="325207930">
    <w:abstractNumId w:val="330"/>
  </w:num>
  <w:num w:numId="284" w16cid:durableId="1550216946">
    <w:abstractNumId w:val="271"/>
  </w:num>
  <w:num w:numId="285" w16cid:durableId="389495927">
    <w:abstractNumId w:val="64"/>
  </w:num>
  <w:num w:numId="286" w16cid:durableId="1963226570">
    <w:abstractNumId w:val="232"/>
  </w:num>
  <w:num w:numId="287" w16cid:durableId="495917969">
    <w:abstractNumId w:val="70"/>
  </w:num>
  <w:num w:numId="288" w16cid:durableId="1225719864">
    <w:abstractNumId w:val="231"/>
  </w:num>
  <w:num w:numId="289" w16cid:durableId="1819806715">
    <w:abstractNumId w:val="7"/>
  </w:num>
  <w:num w:numId="290" w16cid:durableId="961040113">
    <w:abstractNumId w:val="256"/>
  </w:num>
  <w:num w:numId="291" w16cid:durableId="1923835503">
    <w:abstractNumId w:val="179"/>
  </w:num>
  <w:num w:numId="292" w16cid:durableId="829174375">
    <w:abstractNumId w:val="357"/>
  </w:num>
  <w:num w:numId="293" w16cid:durableId="1209805341">
    <w:abstractNumId w:val="288"/>
  </w:num>
  <w:num w:numId="294" w16cid:durableId="1636567310">
    <w:abstractNumId w:val="244"/>
  </w:num>
  <w:num w:numId="295" w16cid:durableId="284193313">
    <w:abstractNumId w:val="63"/>
  </w:num>
  <w:num w:numId="296" w16cid:durableId="1703169974">
    <w:abstractNumId w:val="185"/>
  </w:num>
  <w:num w:numId="297" w16cid:durableId="21253211">
    <w:abstractNumId w:val="224"/>
  </w:num>
  <w:num w:numId="298" w16cid:durableId="456413146">
    <w:abstractNumId w:val="360"/>
  </w:num>
  <w:num w:numId="299" w16cid:durableId="407923182">
    <w:abstractNumId w:val="126"/>
  </w:num>
  <w:num w:numId="300" w16cid:durableId="1311522973">
    <w:abstractNumId w:val="50"/>
  </w:num>
  <w:num w:numId="301" w16cid:durableId="547183090">
    <w:abstractNumId w:val="44"/>
  </w:num>
  <w:num w:numId="302" w16cid:durableId="407651873">
    <w:abstractNumId w:val="236"/>
  </w:num>
  <w:num w:numId="303" w16cid:durableId="135689347">
    <w:abstractNumId w:val="95"/>
  </w:num>
  <w:num w:numId="304" w16cid:durableId="1591964717">
    <w:abstractNumId w:val="56"/>
  </w:num>
  <w:num w:numId="305" w16cid:durableId="2001153112">
    <w:abstractNumId w:val="157"/>
  </w:num>
  <w:num w:numId="306" w16cid:durableId="177745207">
    <w:abstractNumId w:val="328"/>
  </w:num>
  <w:num w:numId="307" w16cid:durableId="302934319">
    <w:abstractNumId w:val="293"/>
  </w:num>
  <w:num w:numId="308" w16cid:durableId="420445314">
    <w:abstractNumId w:val="0"/>
  </w:num>
  <w:num w:numId="309" w16cid:durableId="1293049284">
    <w:abstractNumId w:val="235"/>
  </w:num>
  <w:num w:numId="310" w16cid:durableId="2036534081">
    <w:abstractNumId w:val="353"/>
  </w:num>
  <w:num w:numId="311" w16cid:durableId="908461643">
    <w:abstractNumId w:val="345"/>
  </w:num>
  <w:num w:numId="312" w16cid:durableId="141847293">
    <w:abstractNumId w:val="42"/>
  </w:num>
  <w:num w:numId="313" w16cid:durableId="1987853324">
    <w:abstractNumId w:val="217"/>
  </w:num>
  <w:num w:numId="314" w16cid:durableId="1429086241">
    <w:abstractNumId w:val="272"/>
  </w:num>
  <w:num w:numId="315" w16cid:durableId="1691879401">
    <w:abstractNumId w:val="177"/>
  </w:num>
  <w:num w:numId="316" w16cid:durableId="19362850">
    <w:abstractNumId w:val="91"/>
  </w:num>
  <w:num w:numId="317" w16cid:durableId="1445923971">
    <w:abstractNumId w:val="105"/>
  </w:num>
  <w:num w:numId="318" w16cid:durableId="1894003790">
    <w:abstractNumId w:val="110"/>
  </w:num>
  <w:num w:numId="319" w16cid:durableId="1145704857">
    <w:abstractNumId w:val="212"/>
  </w:num>
  <w:num w:numId="320" w16cid:durableId="400640243">
    <w:abstractNumId w:val="266"/>
  </w:num>
  <w:num w:numId="321" w16cid:durableId="792208051">
    <w:abstractNumId w:val="219"/>
  </w:num>
  <w:num w:numId="322" w16cid:durableId="239215424">
    <w:abstractNumId w:val="239"/>
  </w:num>
  <w:num w:numId="323" w16cid:durableId="1983388248">
    <w:abstractNumId w:val="340"/>
  </w:num>
  <w:num w:numId="324" w16cid:durableId="1898739536">
    <w:abstractNumId w:val="281"/>
  </w:num>
  <w:num w:numId="325" w16cid:durableId="2122918991">
    <w:abstractNumId w:val="350"/>
  </w:num>
  <w:num w:numId="326" w16cid:durableId="820346663">
    <w:abstractNumId w:val="28"/>
  </w:num>
  <w:num w:numId="327" w16cid:durableId="256056837">
    <w:abstractNumId w:val="218"/>
  </w:num>
  <w:num w:numId="328" w16cid:durableId="699277983">
    <w:abstractNumId w:val="221"/>
  </w:num>
  <w:num w:numId="329" w16cid:durableId="467170299">
    <w:abstractNumId w:val="249"/>
  </w:num>
  <w:num w:numId="330" w16cid:durableId="1564944576">
    <w:abstractNumId w:val="116"/>
  </w:num>
  <w:num w:numId="331" w16cid:durableId="1482843288">
    <w:abstractNumId w:val="65"/>
  </w:num>
  <w:num w:numId="332" w16cid:durableId="588388276">
    <w:abstractNumId w:val="254"/>
  </w:num>
  <w:num w:numId="333" w16cid:durableId="1262379196">
    <w:abstractNumId w:val="10"/>
  </w:num>
  <w:num w:numId="334" w16cid:durableId="1916895001">
    <w:abstractNumId w:val="213"/>
  </w:num>
  <w:num w:numId="335" w16cid:durableId="1181554734">
    <w:abstractNumId w:val="113"/>
  </w:num>
  <w:num w:numId="336" w16cid:durableId="2034185383">
    <w:abstractNumId w:val="248"/>
  </w:num>
  <w:num w:numId="337" w16cid:durableId="2032488855">
    <w:abstractNumId w:val="78"/>
  </w:num>
  <w:num w:numId="338" w16cid:durableId="212742093">
    <w:abstractNumId w:val="223"/>
  </w:num>
  <w:num w:numId="339" w16cid:durableId="481653367">
    <w:abstractNumId w:val="335"/>
  </w:num>
  <w:num w:numId="340" w16cid:durableId="1644189542">
    <w:abstractNumId w:val="103"/>
  </w:num>
  <w:num w:numId="341" w16cid:durableId="1387609965">
    <w:abstractNumId w:val="96"/>
  </w:num>
  <w:num w:numId="342" w16cid:durableId="487013868">
    <w:abstractNumId w:val="318"/>
  </w:num>
  <w:num w:numId="343" w16cid:durableId="419717606">
    <w:abstractNumId w:val="251"/>
  </w:num>
  <w:num w:numId="344" w16cid:durableId="1269658580">
    <w:abstractNumId w:val="19"/>
  </w:num>
  <w:num w:numId="345" w16cid:durableId="814373645">
    <w:abstractNumId w:val="307"/>
  </w:num>
  <w:num w:numId="346" w16cid:durableId="1427457027">
    <w:abstractNumId w:val="258"/>
  </w:num>
  <w:num w:numId="347" w16cid:durableId="719860684">
    <w:abstractNumId w:val="296"/>
  </w:num>
  <w:num w:numId="348" w16cid:durableId="203249072">
    <w:abstractNumId w:val="268"/>
  </w:num>
  <w:num w:numId="349" w16cid:durableId="974338993">
    <w:abstractNumId w:val="8"/>
  </w:num>
  <w:num w:numId="350" w16cid:durableId="923610019">
    <w:abstractNumId w:val="176"/>
  </w:num>
  <w:num w:numId="351" w16cid:durableId="1524828783">
    <w:abstractNumId w:val="173"/>
  </w:num>
  <w:num w:numId="352" w16cid:durableId="820074702">
    <w:abstractNumId w:val="344"/>
  </w:num>
  <w:num w:numId="353" w16cid:durableId="1149252381">
    <w:abstractNumId w:val="38"/>
  </w:num>
  <w:num w:numId="354" w16cid:durableId="1941444804">
    <w:abstractNumId w:val="142"/>
  </w:num>
  <w:num w:numId="355" w16cid:durableId="52435352">
    <w:abstractNumId w:val="250"/>
  </w:num>
  <w:num w:numId="356" w16cid:durableId="1283537687">
    <w:abstractNumId w:val="81"/>
  </w:num>
  <w:num w:numId="357" w16cid:durableId="1104616196">
    <w:abstractNumId w:val="108"/>
  </w:num>
  <w:num w:numId="358" w16cid:durableId="1037971840">
    <w:abstractNumId w:val="54"/>
  </w:num>
  <w:num w:numId="359" w16cid:durableId="1866287850">
    <w:abstractNumId w:val="144"/>
  </w:num>
  <w:num w:numId="360" w16cid:durableId="1549761746">
    <w:abstractNumId w:val="178"/>
  </w:num>
  <w:num w:numId="361" w16cid:durableId="1707680164">
    <w:abstractNumId w:val="283"/>
  </w:num>
  <w:num w:numId="362" w16cid:durableId="1770588071">
    <w:abstractNumId w:val="229"/>
  </w:num>
  <w:numIdMacAtCleanup w:val="3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10FC6"/>
    <w:rsid w:val="0004603C"/>
    <w:rsid w:val="00065C40"/>
    <w:rsid w:val="000867E0"/>
    <w:rsid w:val="00094EF6"/>
    <w:rsid w:val="000E21EF"/>
    <w:rsid w:val="000E6A6A"/>
    <w:rsid w:val="0010162A"/>
    <w:rsid w:val="00113E19"/>
    <w:rsid w:val="00131398"/>
    <w:rsid w:val="00155273"/>
    <w:rsid w:val="001561C5"/>
    <w:rsid w:val="00160E43"/>
    <w:rsid w:val="00170BCC"/>
    <w:rsid w:val="0018172E"/>
    <w:rsid w:val="0018178E"/>
    <w:rsid w:val="00183EF8"/>
    <w:rsid w:val="001D506E"/>
    <w:rsid w:val="00201E7A"/>
    <w:rsid w:val="00214307"/>
    <w:rsid w:val="00230ECD"/>
    <w:rsid w:val="002571F6"/>
    <w:rsid w:val="0027453A"/>
    <w:rsid w:val="002B08FC"/>
    <w:rsid w:val="002C61CB"/>
    <w:rsid w:val="002D5AF9"/>
    <w:rsid w:val="002D66BB"/>
    <w:rsid w:val="002D7726"/>
    <w:rsid w:val="002E5948"/>
    <w:rsid w:val="002E5CAB"/>
    <w:rsid w:val="002E6BDD"/>
    <w:rsid w:val="002F66E8"/>
    <w:rsid w:val="0030328E"/>
    <w:rsid w:val="00310274"/>
    <w:rsid w:val="003134FE"/>
    <w:rsid w:val="00357B2E"/>
    <w:rsid w:val="0036046C"/>
    <w:rsid w:val="003816DA"/>
    <w:rsid w:val="00385FFB"/>
    <w:rsid w:val="003A0150"/>
    <w:rsid w:val="003F417D"/>
    <w:rsid w:val="00412555"/>
    <w:rsid w:val="00445F85"/>
    <w:rsid w:val="00482EA3"/>
    <w:rsid w:val="004833AE"/>
    <w:rsid w:val="004844AD"/>
    <w:rsid w:val="004A33D6"/>
    <w:rsid w:val="004B4AF3"/>
    <w:rsid w:val="004D4449"/>
    <w:rsid w:val="004E62F6"/>
    <w:rsid w:val="005115C2"/>
    <w:rsid w:val="00514797"/>
    <w:rsid w:val="005A056A"/>
    <w:rsid w:val="005B7917"/>
    <w:rsid w:val="005E22E2"/>
    <w:rsid w:val="00604A30"/>
    <w:rsid w:val="0062066C"/>
    <w:rsid w:val="006760F1"/>
    <w:rsid w:val="00677A42"/>
    <w:rsid w:val="00682301"/>
    <w:rsid w:val="0068317E"/>
    <w:rsid w:val="006B1D29"/>
    <w:rsid w:val="006D0769"/>
    <w:rsid w:val="006D19B4"/>
    <w:rsid w:val="006D5AFC"/>
    <w:rsid w:val="006D7D76"/>
    <w:rsid w:val="006E040C"/>
    <w:rsid w:val="006E3D55"/>
    <w:rsid w:val="007021C9"/>
    <w:rsid w:val="007077F2"/>
    <w:rsid w:val="00712BA9"/>
    <w:rsid w:val="00735813"/>
    <w:rsid w:val="00760990"/>
    <w:rsid w:val="00761B48"/>
    <w:rsid w:val="00780D75"/>
    <w:rsid w:val="0078238C"/>
    <w:rsid w:val="00792E7F"/>
    <w:rsid w:val="007D264A"/>
    <w:rsid w:val="00802E23"/>
    <w:rsid w:val="00822BAC"/>
    <w:rsid w:val="00836D38"/>
    <w:rsid w:val="00843878"/>
    <w:rsid w:val="00863D3F"/>
    <w:rsid w:val="00875FCF"/>
    <w:rsid w:val="00882AC8"/>
    <w:rsid w:val="0088784C"/>
    <w:rsid w:val="008A7A23"/>
    <w:rsid w:val="008C25A9"/>
    <w:rsid w:val="008C4DE6"/>
    <w:rsid w:val="008E1ADC"/>
    <w:rsid w:val="009343BA"/>
    <w:rsid w:val="00936563"/>
    <w:rsid w:val="00941BAF"/>
    <w:rsid w:val="009A5797"/>
    <w:rsid w:val="009B65F6"/>
    <w:rsid w:val="009B7B29"/>
    <w:rsid w:val="009D76D0"/>
    <w:rsid w:val="009E483A"/>
    <w:rsid w:val="00A25198"/>
    <w:rsid w:val="00A34049"/>
    <w:rsid w:val="00A42564"/>
    <w:rsid w:val="00A6305C"/>
    <w:rsid w:val="00A834F4"/>
    <w:rsid w:val="00A8394D"/>
    <w:rsid w:val="00A97B93"/>
    <w:rsid w:val="00AA2387"/>
    <w:rsid w:val="00AD274B"/>
    <w:rsid w:val="00AD52A9"/>
    <w:rsid w:val="00AF3795"/>
    <w:rsid w:val="00AF3CB9"/>
    <w:rsid w:val="00AF4EB4"/>
    <w:rsid w:val="00B371AE"/>
    <w:rsid w:val="00B546E9"/>
    <w:rsid w:val="00B60334"/>
    <w:rsid w:val="00B619ED"/>
    <w:rsid w:val="00B735F4"/>
    <w:rsid w:val="00B82EF6"/>
    <w:rsid w:val="00BA1B41"/>
    <w:rsid w:val="00BC79CC"/>
    <w:rsid w:val="00C06AC7"/>
    <w:rsid w:val="00C0733F"/>
    <w:rsid w:val="00C14A13"/>
    <w:rsid w:val="00C24F21"/>
    <w:rsid w:val="00C3461A"/>
    <w:rsid w:val="00C457D1"/>
    <w:rsid w:val="00C60703"/>
    <w:rsid w:val="00C965EE"/>
    <w:rsid w:val="00C974D0"/>
    <w:rsid w:val="00CA4211"/>
    <w:rsid w:val="00CB53C1"/>
    <w:rsid w:val="00CC431D"/>
    <w:rsid w:val="00CD16A7"/>
    <w:rsid w:val="00CF1AB9"/>
    <w:rsid w:val="00CF1E59"/>
    <w:rsid w:val="00D32EA7"/>
    <w:rsid w:val="00D74E37"/>
    <w:rsid w:val="00DC0C56"/>
    <w:rsid w:val="00E14291"/>
    <w:rsid w:val="00E1663C"/>
    <w:rsid w:val="00E2782D"/>
    <w:rsid w:val="00E641F3"/>
    <w:rsid w:val="00E85305"/>
    <w:rsid w:val="00E91A98"/>
    <w:rsid w:val="00E94DBA"/>
    <w:rsid w:val="00EA5546"/>
    <w:rsid w:val="00EB641C"/>
    <w:rsid w:val="00EB7791"/>
    <w:rsid w:val="00EE312E"/>
    <w:rsid w:val="00F25E79"/>
    <w:rsid w:val="00F323AE"/>
    <w:rsid w:val="00F60E7D"/>
    <w:rsid w:val="00F6134F"/>
    <w:rsid w:val="00F65F39"/>
    <w:rsid w:val="00F753C2"/>
    <w:rsid w:val="00F8620F"/>
    <w:rsid w:val="00FA7D48"/>
    <w:rsid w:val="00FC1E4C"/>
    <w:rsid w:val="00FE3026"/>
    <w:rsid w:val="00FE3AD8"/>
    <w:rsid w:val="00FF4F5A"/>
    <w:rsid w:val="00FF5508"/>
    <w:rsid w:val="28F12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232BE925-66E4-4120-B108-06173DC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2EA3"/>
    <w:pPr>
      <w:spacing w:before="360" w:after="360" w:line="360" w:lineRule="auto"/>
    </w:pPr>
  </w:style>
  <w:style w:type="paragraph" w:styleId="Nagwek1">
    <w:name w:val="heading 1"/>
    <w:basedOn w:val="Normalny"/>
    <w:next w:val="Normalny"/>
    <w:link w:val="Nagwek1Znak"/>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482EA3"/>
    <w:pPr>
      <w:keepNext/>
      <w:keepLines/>
      <w:spacing w:line="276" w:lineRule="auto"/>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482EA3"/>
    <w:rPr>
      <w:rFonts w:eastAsiaTheme="majorEastAsia" w:cstheme="majorBidi"/>
      <w:b/>
      <w:bCs/>
      <w:sz w:val="26"/>
      <w:szCs w:val="28"/>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Obie"/>
    <w:basedOn w:val="Normalny"/>
    <w:link w:val="AkapitzlistZnak"/>
    <w:uiPriority w:val="34"/>
    <w:qFormat/>
    <w:rsid w:val="00EE312E"/>
    <w:pPr>
      <w:ind w:left="720"/>
      <w:contextualSpacing/>
    </w:pPr>
  </w:style>
  <w:style w:type="character" w:styleId="Hipercze">
    <w:name w:val="Hyperlink"/>
    <w:basedOn w:val="Domylnaczcionkaakapitu"/>
    <w:unhideWhenUsed/>
    <w:rsid w:val="008531D2"/>
    <w:rPr>
      <w:color w:val="0563C1" w:themeColor="hyperlink"/>
      <w:u w:val="single"/>
    </w:rPr>
  </w:style>
  <w:style w:type="character" w:styleId="Odwoaniedokomentarza">
    <w:name w:val="annotation reference"/>
    <w:basedOn w:val="Domylnaczcionkaakapitu"/>
    <w:uiPriority w:val="99"/>
    <w:semiHidden/>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customStyle="1" w:styleId="TekstkomentarzaZnak">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482EA3"/>
    <w:rPr>
      <w:rFonts w:eastAsiaTheme="majorEastAsia" w:cstheme="majorBidi"/>
      <w:b/>
      <w:szCs w:val="26"/>
    </w:rPr>
  </w:style>
  <w:style w:type="table" w:customStyle="1" w:styleId="Tabela-Siatka2">
    <w:name w:val="Tabela - Siatka2"/>
    <w:basedOn w:val="Standardowy"/>
    <w:uiPriority w:val="39"/>
    <w:rsid w:val="0068317E"/>
    <w:rPr>
      <w:rFonts w:ascii="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68317E"/>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882AC8"/>
  </w:style>
  <w:style w:type="table" w:customStyle="1" w:styleId="TableNormal">
    <w:name w:val="Table Normal"/>
    <w:uiPriority w:val="2"/>
    <w:semiHidden/>
    <w:unhideWhenUsed/>
    <w:qFormat/>
    <w:rsid w:val="004B4AF3"/>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paragraph">
    <w:name w:val="paragraph"/>
    <w:basedOn w:val="Normalny"/>
    <w:rsid w:val="009B65F6"/>
    <w:pPr>
      <w:spacing w:before="100" w:beforeAutospacing="1" w:after="100" w:afterAutospacing="1" w:line="240" w:lineRule="auto"/>
    </w:pPr>
    <w:rPr>
      <w:rFonts w:ascii="Times New Roman" w:hAnsi="Times New Roman"/>
      <w:lang w:eastAsia="pl-PL"/>
    </w:rPr>
  </w:style>
  <w:style w:type="character" w:customStyle="1" w:styleId="normaltextrun">
    <w:name w:val="normaltextrun"/>
    <w:basedOn w:val="Domylnaczcionkaakapitu"/>
    <w:rsid w:val="009B65F6"/>
  </w:style>
  <w:style w:type="character" w:customStyle="1" w:styleId="eop">
    <w:name w:val="eop"/>
    <w:basedOn w:val="Domylnaczcionkaakapitu"/>
    <w:rsid w:val="009B65F6"/>
  </w:style>
  <w:style w:type="character" w:customStyle="1" w:styleId="scxw182603340">
    <w:name w:val="scxw182603340"/>
    <w:basedOn w:val="Domylnaczcionkaakapitu"/>
    <w:rsid w:val="009B6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8118">
      <w:bodyDiv w:val="1"/>
      <w:marLeft w:val="0"/>
      <w:marRight w:val="0"/>
      <w:marTop w:val="0"/>
      <w:marBottom w:val="0"/>
      <w:divBdr>
        <w:top w:val="none" w:sz="0" w:space="0" w:color="auto"/>
        <w:left w:val="none" w:sz="0" w:space="0" w:color="auto"/>
        <w:bottom w:val="none" w:sz="0" w:space="0" w:color="auto"/>
        <w:right w:val="none" w:sz="0" w:space="0" w:color="auto"/>
      </w:divBdr>
    </w:div>
    <w:div w:id="256446666">
      <w:bodyDiv w:val="1"/>
      <w:marLeft w:val="0"/>
      <w:marRight w:val="0"/>
      <w:marTop w:val="0"/>
      <w:marBottom w:val="0"/>
      <w:divBdr>
        <w:top w:val="none" w:sz="0" w:space="0" w:color="auto"/>
        <w:left w:val="none" w:sz="0" w:space="0" w:color="auto"/>
        <w:bottom w:val="none" w:sz="0" w:space="0" w:color="auto"/>
        <w:right w:val="none" w:sz="0" w:space="0" w:color="auto"/>
      </w:divBdr>
    </w:div>
    <w:div w:id="805657683">
      <w:bodyDiv w:val="1"/>
      <w:marLeft w:val="0"/>
      <w:marRight w:val="0"/>
      <w:marTop w:val="0"/>
      <w:marBottom w:val="0"/>
      <w:divBdr>
        <w:top w:val="none" w:sz="0" w:space="0" w:color="auto"/>
        <w:left w:val="none" w:sz="0" w:space="0" w:color="auto"/>
        <w:bottom w:val="none" w:sz="0" w:space="0" w:color="auto"/>
        <w:right w:val="none" w:sz="0" w:space="0" w:color="auto"/>
      </w:divBdr>
    </w:div>
    <w:div w:id="971253565">
      <w:bodyDiv w:val="1"/>
      <w:marLeft w:val="0"/>
      <w:marRight w:val="0"/>
      <w:marTop w:val="0"/>
      <w:marBottom w:val="0"/>
      <w:divBdr>
        <w:top w:val="none" w:sz="0" w:space="0" w:color="auto"/>
        <w:left w:val="none" w:sz="0" w:space="0" w:color="auto"/>
        <w:bottom w:val="none" w:sz="0" w:space="0" w:color="auto"/>
        <w:right w:val="none" w:sz="0" w:space="0" w:color="auto"/>
      </w:divBdr>
    </w:div>
    <w:div w:id="1756437676">
      <w:bodyDiv w:val="1"/>
      <w:marLeft w:val="0"/>
      <w:marRight w:val="0"/>
      <w:marTop w:val="0"/>
      <w:marBottom w:val="0"/>
      <w:divBdr>
        <w:top w:val="none" w:sz="0" w:space="0" w:color="auto"/>
        <w:left w:val="none" w:sz="0" w:space="0" w:color="auto"/>
        <w:bottom w:val="none" w:sz="0" w:space="0" w:color="auto"/>
        <w:right w:val="none" w:sz="0" w:space="0" w:color="auto"/>
      </w:divBdr>
    </w:div>
    <w:div w:id="189183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B65430942F0914AB051A6B121F05501" ma:contentTypeVersion="14" ma:contentTypeDescription="Utwórz nowy dokument." ma:contentTypeScope="" ma:versionID="6224fd9699db458e70e1d7af8cab1e9c">
  <xsd:schema xmlns:xsd="http://www.w3.org/2001/XMLSchema" xmlns:xs="http://www.w3.org/2001/XMLSchema" xmlns:p="http://schemas.microsoft.com/office/2006/metadata/properties" xmlns:ns1="http://schemas.microsoft.com/sharepoint/v3" xmlns:ns2="70c7546b-1e65-4330-830a-e665913d411a" xmlns:ns3="84454a79-485d-42aa-a46b-3e8dd221e304" targetNamespace="http://schemas.microsoft.com/office/2006/metadata/properties" ma:root="true" ma:fieldsID="164e9f68c9b7b84d362c1c0dacf2fc75" ns1:_="" ns2:_="" ns3:_="">
    <xsd:import namespace="http://schemas.microsoft.com/sharepoint/v3"/>
    <xsd:import namespace="70c7546b-1e65-4330-830a-e665913d411a"/>
    <xsd:import namespace="84454a79-485d-42aa-a46b-3e8dd221e3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Właściwości ujednoliconych zasad zgodności" ma:hidden="true" ma:internalName="_ip_UnifiedCompliancePolicyProperties">
      <xsd:simpleType>
        <xsd:restriction base="dms:Note"/>
      </xsd:simpleType>
    </xsd:element>
    <xsd:element name="_ip_UnifiedCompliancePolicyUIAction" ma:index="21"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7546b-1e65-4330-830a-e665913d4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62d7330d-870c-431e-b49a-2e31b86dcf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54a79-485d-42aa-a46b-3e8dd221e3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4f773a-6312-43a5-addb-cc0b72337ee3}" ma:internalName="TaxCatchAll" ma:showField="CatchAllData" ma:web="84454a79-485d-42aa-a46b-3e8dd221e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4454a79-485d-42aa-a46b-3e8dd221e304" xsi:nil="true"/>
    <lcf76f155ced4ddcb4097134ff3c332f xmlns="70c7546b-1e65-4330-830a-e665913d41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4E6A9-EC15-4B9F-A445-F6135AA88987}">
  <ds:schemaRefs>
    <ds:schemaRef ds:uri="http://schemas.openxmlformats.org/officeDocument/2006/bibliography"/>
  </ds:schemaRefs>
</ds:datastoreItem>
</file>

<file path=customXml/itemProps2.xml><?xml version="1.0" encoding="utf-8"?>
<ds:datastoreItem xmlns:ds="http://schemas.openxmlformats.org/officeDocument/2006/customXml" ds:itemID="{FE845C20-E6E4-4312-936A-F3994E31A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7546b-1e65-4330-830a-e665913d411a"/>
    <ds:schemaRef ds:uri="84454a79-485d-42aa-a46b-3e8dd221e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http://schemas.microsoft.com/sharepoint/v3"/>
    <ds:schemaRef ds:uri="84454a79-485d-42aa-a46b-3e8dd221e304"/>
    <ds:schemaRef ds:uri="70c7546b-1e65-4330-830a-e665913d411a"/>
  </ds:schemaRefs>
</ds:datastoreItem>
</file>

<file path=customXml/itemProps4.xml><?xml version="1.0" encoding="utf-8"?>
<ds:datastoreItem xmlns:ds="http://schemas.openxmlformats.org/officeDocument/2006/customXml" ds:itemID="{B52EAB40-1884-4B1B-8BA3-63849A134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10888</Words>
  <Characters>65329</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76065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creator>Soon</dc:creator>
  <cp:lastModifiedBy>Martyna Bagińska</cp:lastModifiedBy>
  <cp:revision>5</cp:revision>
  <cp:lastPrinted>2026-01-23T09:09:00Z</cp:lastPrinted>
  <dcterms:created xsi:type="dcterms:W3CDTF">2026-01-20T12:59:00Z</dcterms:created>
  <dcterms:modified xsi:type="dcterms:W3CDTF">2026-01-23T09:09:00Z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0x0101005B65430942F0914AB051A6B121F05501</vt:lpwstr>
  </property>
  <property fmtid="{D5CDD505-2E9C-101B-9397-08002B2CF9AE}" pid="3" name="MediaServiceImageTags">
    <vt:lpwstr/>
  </property>
</Properties>
</file>