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A10A" w14:textId="77777777" w:rsidR="00F56964" w:rsidRPr="00C22078" w:rsidRDefault="00F56964" w:rsidP="002B187B">
      <w:pPr>
        <w:pStyle w:val="Textbody"/>
        <w:spacing w:before="180"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22078">
        <w:rPr>
          <w:rFonts w:ascii="Times New Roman" w:hAnsi="Times New Roman" w:cs="Times New Roman"/>
          <w:b/>
          <w:bCs/>
          <w:sz w:val="22"/>
          <w:szCs w:val="22"/>
        </w:rPr>
        <w:t>Załącznik nr 1 do SWZ</w:t>
      </w:r>
    </w:p>
    <w:p w14:paraId="79C40837" w14:textId="77777777" w:rsidR="00F56964" w:rsidRPr="00C22078" w:rsidRDefault="00F56964">
      <w:pPr>
        <w:rPr>
          <w:rFonts w:ascii="Times New Roman" w:hAnsi="Times New Roman" w:cs="Times New Roman"/>
          <w:sz w:val="22"/>
          <w:szCs w:val="22"/>
        </w:rPr>
      </w:pPr>
    </w:p>
    <w:p w14:paraId="5242A859" w14:textId="60AB9087" w:rsidR="00F56964" w:rsidRPr="00C22078" w:rsidRDefault="00F56964" w:rsidP="00F5696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2078">
        <w:rPr>
          <w:rFonts w:ascii="Times New Roman" w:hAnsi="Times New Roman" w:cs="Times New Roman"/>
          <w:b/>
          <w:bCs/>
          <w:sz w:val="22"/>
          <w:szCs w:val="22"/>
        </w:rPr>
        <w:t>Opis przedmiotu zamówienia</w:t>
      </w:r>
    </w:p>
    <w:p w14:paraId="44E0BB58" w14:textId="77777777" w:rsidR="00F56964" w:rsidRPr="00C22078" w:rsidRDefault="00F5696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2891"/>
        <w:gridCol w:w="8850"/>
        <w:gridCol w:w="2330"/>
      </w:tblGrid>
      <w:tr w:rsidR="001A1ED2" w:rsidRPr="00C22078" w14:paraId="74CF105F" w14:textId="77777777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49" w14:textId="77777777" w:rsidR="001A1ED2" w:rsidRPr="00C22078" w:rsidRDefault="00CF21EE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Zapisy ogólne dotyczące obu części:</w:t>
            </w:r>
          </w:p>
          <w:p w14:paraId="74CF104A" w14:textId="77777777" w:rsidR="001A1ED2" w:rsidRPr="00C22078" w:rsidRDefault="001A1ED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CF104B" w14:textId="77777777" w:rsidR="001A1ED2" w:rsidRPr="00C22078" w:rsidRDefault="00CF21EE">
            <w:p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INFORMACJE I WYMAGANIA DOTYCZĄCE DOSTAWY:</w:t>
            </w:r>
          </w:p>
          <w:p w14:paraId="74CF104C" w14:textId="5E5A9468" w:rsidR="001A1ED2" w:rsidRPr="00C22078" w:rsidRDefault="00CF21EE">
            <w:pPr>
              <w:numPr>
                <w:ilvl w:val="0"/>
                <w:numId w:val="4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Wymogi dotyczące dostarczanych </w:t>
            </w:r>
            <w:r w:rsidR="00DF55FD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pojazdów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:</w:t>
            </w:r>
          </w:p>
          <w:p w14:paraId="74CF104D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Muszą posiadać instrukcję obsługi w języku polskim;</w:t>
            </w:r>
          </w:p>
          <w:p w14:paraId="74CF104E" w14:textId="58E83772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Wyprodukowane nie wcześniej niż </w:t>
            </w:r>
            <w:r w:rsidR="00C31342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24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miesi</w:t>
            </w:r>
            <w:r w:rsidR="00C31342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ące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przed dostawą i nieużywane przed dniem dostarczenia.</w:t>
            </w:r>
          </w:p>
          <w:p w14:paraId="74CF104F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Kompletne, sprawne technicznie, wolne od wad fizycznych i prawnych, pochodzące wyłącznie z oficjalnego kanału sprzedaży producenta w Unii Europejskiej, gotowe do użytku oraz zamontowane w miejscu wskazanym przez Zamawiającego.</w:t>
            </w:r>
          </w:p>
          <w:p w14:paraId="74CF1050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Odpowiedzialność za jakość, materiały i zgodność z wymaganiami ponosi Wykonawca.</w:t>
            </w:r>
          </w:p>
          <w:p w14:paraId="74CF1051" w14:textId="5FA3F963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Żaden element sprzętu i wyposażenia nie może być wcześniej wykorzystywany.</w:t>
            </w:r>
          </w:p>
          <w:p w14:paraId="74CF1052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Wykonawca ponosi pełną odpowiedzialność za dostarczenie, montaż, zabezpieczenie oraz ewentualne naprawy lub poprawki w trakcie realizacji dostawy.</w:t>
            </w:r>
          </w:p>
          <w:p w14:paraId="74CF1053" w14:textId="214262E8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Wszystkie dostarczane elementy, materiały, urządzenia </w:t>
            </w:r>
            <w:r w:rsidR="00DF55FD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i pojazdy 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muszą spełniać wymogi jakościowe, bezpieczeństwa i zgodności z obowiązującymi normami, a ich ostateczny kolor i parametry będą uzgodnione z Zamawiającym po podpisaniu umowy.</w:t>
            </w:r>
          </w:p>
          <w:p w14:paraId="3ADAF500" w14:textId="77777777" w:rsidR="00043A24" w:rsidRPr="00043A24" w:rsidRDefault="007C0B91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Okres gwarancji dla części 1-2 wynikał będzie z deklaracji Wykonawcy zawartej w formularzu ofertowym.</w:t>
            </w:r>
          </w:p>
          <w:p w14:paraId="78F985AA" w14:textId="5B0D6CA2" w:rsidR="00043A24" w:rsidRDefault="00043A24" w:rsidP="00043A24">
            <w:pPr>
              <w:pStyle w:val="Akapitzlist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Zapewnienie autoryzowanego serwisu gwarancyjnego i pogwarancyjnego w promieniu nie dalszym niż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10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0 km licząc od siedziby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Gminy Kochanowice (42-713 Kochanowice, ul. Wolności 5).</w:t>
            </w:r>
          </w:p>
          <w:p w14:paraId="286A4301" w14:textId="77777777" w:rsidR="00043A24" w:rsidRPr="00043A24" w:rsidRDefault="00043A24" w:rsidP="00043A24">
            <w:pPr>
              <w:spacing w:before="100" w:after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WARUNKI I WYMAGANIA DOTYCZĄCE ZAMÓWIENIA: </w:t>
            </w:r>
          </w:p>
          <w:p w14:paraId="0F994F30" w14:textId="77777777" w:rsidR="00043A24" w:rsidRPr="00043A24" w:rsidRDefault="00043A24" w:rsidP="00043A24">
            <w:pPr>
              <w:spacing w:before="100" w:after="100"/>
              <w:ind w:left="65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1) Sposób dostawy: transport własny Wykonawcy. </w:t>
            </w:r>
          </w:p>
          <w:p w14:paraId="077FA567" w14:textId="4027E768" w:rsidR="00043A24" w:rsidRPr="00043A24" w:rsidRDefault="00043A24" w:rsidP="00043A24">
            <w:pPr>
              <w:spacing w:before="100" w:after="100"/>
              <w:ind w:left="65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2) Koszty dostawy, załadunku i rozładunku oraz ubezpieczenia </w:t>
            </w:r>
            <w:r w:rsidR="00F363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przedmiotu zamówienia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na czas transportu, ryzyko uszkodzenia lub utraty towaru itp. ponosi Wykonawca (miejsce dostawy: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42-713 Kochanowice, ul. Wolności 5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) </w:t>
            </w:r>
          </w:p>
          <w:p w14:paraId="74CF1058" w14:textId="77777777" w:rsidR="001A1ED2" w:rsidRPr="00C22078" w:rsidRDefault="001A1ED2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F105E" w14:textId="77777777" w:rsidR="001A1ED2" w:rsidRPr="00C22078" w:rsidRDefault="001A1ED2" w:rsidP="00907749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1ED2" w:rsidRPr="00C22078" w14:paraId="74CF1061" w14:textId="77777777" w:rsidTr="00916B60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0" w14:textId="76829969" w:rsidR="001A1ED2" w:rsidRPr="00C22078" w:rsidRDefault="00CF21EE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Część 1 – zakup i dostawa </w:t>
            </w:r>
            <w:r w:rsidR="00C31342"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minikoparki z kabiną</w:t>
            </w:r>
          </w:p>
        </w:tc>
      </w:tr>
      <w:tr w:rsidR="001A1ED2" w:rsidRPr="00C22078" w14:paraId="74CF1066" w14:textId="77777777" w:rsidTr="00916B60">
        <w:trPr>
          <w:trHeight w:val="5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2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3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Nazwa przedmiotu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4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5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1A1ED2" w:rsidRPr="00C22078" w14:paraId="74CF106E" w14:textId="77777777" w:rsidTr="00916B60">
        <w:trPr>
          <w:trHeight w:val="58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7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8" w14:textId="77777777" w:rsidR="001A1ED2" w:rsidRPr="00C22078" w:rsidRDefault="00CF21EE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Zakup i dostawa</w:t>
            </w:r>
          </w:p>
          <w:p w14:paraId="74CF1069" w14:textId="22271AA2" w:rsidR="001A1ED2" w:rsidRPr="00C22078" w:rsidRDefault="00C31342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Minikoparki z kabiną</w:t>
            </w:r>
          </w:p>
        </w:tc>
        <w:tc>
          <w:tcPr>
            <w:tcW w:w="8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A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Dane techniczne:</w:t>
            </w:r>
          </w:p>
          <w:p w14:paraId="79AA6B46" w14:textId="29DF959E" w:rsidR="00B65234" w:rsidRPr="00C22078" w:rsidRDefault="00B65234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04786" w14:textId="2239FA1C" w:rsidR="00916B60" w:rsidRPr="00C22078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Moc silnika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min. 2</w:t>
            </w:r>
            <w:r w:rsidR="00453423" w:rsidRPr="00C220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kM</w:t>
            </w:r>
          </w:p>
          <w:p w14:paraId="00E4BD32" w14:textId="321C4464" w:rsidR="00916B60" w:rsidRPr="00C22078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silnik Diesla</w:t>
            </w:r>
          </w:p>
          <w:p w14:paraId="51CF2899" w14:textId="77777777" w:rsidR="00916B60" w:rsidRPr="00C22078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>Pojemność łyżki 4 w 1 – min. 1m3</w:t>
            </w:r>
          </w:p>
          <w:p w14:paraId="13554C94" w14:textId="73316ACD" w:rsidR="00916B60" w:rsidRPr="00C22078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Siła kopiąca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łyżki – min.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21 kN</w:t>
            </w:r>
          </w:p>
          <w:p w14:paraId="4A6778D2" w14:textId="14085F66" w:rsidR="00916B60" w:rsidRPr="00C22078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Masa całkowita –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max. 2 700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7E92ECD2" w14:textId="29084980" w:rsidR="00916B60" w:rsidRPr="00C22078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Wysokość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unoszenia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– min.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00 mm</w:t>
            </w:r>
          </w:p>
          <w:p w14:paraId="4B0E55BD" w14:textId="77777777" w:rsidR="00123CBA" w:rsidRDefault="00916B60" w:rsidP="00123CB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•</w:t>
            </w:r>
            <w:r w:rsidRPr="00C22078">
              <w:rPr>
                <w:sz w:val="22"/>
                <w:szCs w:val="22"/>
              </w:rPr>
              <w:tab/>
              <w:t xml:space="preserve">Głębokość kopania -min.  </w:t>
            </w:r>
            <w:r w:rsidR="00C31342" w:rsidRPr="00C22078">
              <w:rPr>
                <w:sz w:val="22"/>
                <w:szCs w:val="22"/>
              </w:rPr>
              <w:t>28</w:t>
            </w:r>
            <w:r w:rsidRPr="00C22078">
              <w:rPr>
                <w:sz w:val="22"/>
                <w:szCs w:val="22"/>
              </w:rPr>
              <w:t>00 mm</w:t>
            </w:r>
            <w:r w:rsidR="00123CBA">
              <w:rPr>
                <w:sz w:val="22"/>
                <w:szCs w:val="22"/>
              </w:rPr>
              <w:t xml:space="preserve"> </w:t>
            </w:r>
          </w:p>
          <w:p w14:paraId="00A4BA19" w14:textId="30410FF7" w:rsidR="00123CBA" w:rsidRPr="00C22078" w:rsidRDefault="00123CBA" w:rsidP="00123CBA">
            <w:pPr>
              <w:pStyle w:val="NormalnyWeb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Marka silnika oraz marka maszyny powinna być tego samego producenta.</w:t>
            </w:r>
          </w:p>
          <w:p w14:paraId="69F9A314" w14:textId="2A497785" w:rsidR="00453423" w:rsidRDefault="00916B60" w:rsidP="00453423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•</w:t>
            </w:r>
            <w:r w:rsidRPr="00C22078">
              <w:rPr>
                <w:sz w:val="22"/>
                <w:szCs w:val="22"/>
              </w:rPr>
              <w:tab/>
            </w:r>
            <w:r w:rsidR="00453423" w:rsidRPr="00C22078">
              <w:rPr>
                <w:rStyle w:val="Pogrubienie"/>
                <w:sz w:val="22"/>
                <w:szCs w:val="22"/>
              </w:rPr>
              <w:t>Silnik/ system paliwowy</w:t>
            </w:r>
            <w:r w:rsidR="00453423" w:rsidRPr="00C22078">
              <w:rPr>
                <w:sz w:val="22"/>
                <w:szCs w:val="22"/>
              </w:rPr>
              <w:t xml:space="preserve"> - Podwójny filtr powietrza, Elektryczna pompa paliwowa</w:t>
            </w:r>
          </w:p>
          <w:p w14:paraId="78100C94" w14:textId="77777777" w:rsidR="00123CBA" w:rsidRDefault="00123CBA" w:rsidP="00453423">
            <w:pPr>
              <w:pStyle w:val="NormalnyWeb"/>
              <w:rPr>
                <w:sz w:val="22"/>
                <w:szCs w:val="22"/>
              </w:rPr>
            </w:pPr>
          </w:p>
          <w:p w14:paraId="28F22310" w14:textId="77777777" w:rsidR="00453423" w:rsidRPr="00C22078" w:rsidRDefault="00453423" w:rsidP="00453423">
            <w:pPr>
              <w:pStyle w:val="NormalnyWeb"/>
              <w:numPr>
                <w:ilvl w:val="0"/>
                <w:numId w:val="9"/>
              </w:numPr>
              <w:ind w:left="56" w:firstLine="0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Podwozie</w:t>
            </w:r>
            <w:r w:rsidRPr="00C22078">
              <w:rPr>
                <w:sz w:val="22"/>
                <w:szCs w:val="22"/>
              </w:rPr>
              <w:br/>
              <w:t>Gąsienice gumowe o szer. 300 mm</w:t>
            </w:r>
            <w:r w:rsidRPr="00C22078">
              <w:rPr>
                <w:sz w:val="22"/>
                <w:szCs w:val="22"/>
              </w:rPr>
              <w:br/>
              <w:t>1 górne koło toczne</w:t>
            </w:r>
            <w:r w:rsidRPr="00C22078">
              <w:rPr>
                <w:sz w:val="22"/>
                <w:szCs w:val="22"/>
              </w:rPr>
              <w:br/>
              <w:t>3 dolne koła toczne prowadzące na zewnątrz</w:t>
            </w:r>
            <w:r w:rsidRPr="00C22078">
              <w:rPr>
                <w:sz w:val="22"/>
                <w:szCs w:val="22"/>
              </w:rPr>
              <w:br/>
              <w:t>Dwie prędkości jazdy uruchamiane przełącznikiem umieszczonym na dźwigni sterującej lemieszem</w:t>
            </w:r>
          </w:p>
          <w:p w14:paraId="7B891F46" w14:textId="3585E8C7" w:rsidR="00C22078" w:rsidRPr="00C22078" w:rsidRDefault="00453423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System hydrauliczny</w:t>
            </w:r>
            <w:r w:rsidRPr="00C22078">
              <w:rPr>
                <w:sz w:val="22"/>
                <w:szCs w:val="22"/>
              </w:rPr>
              <w:br/>
            </w:r>
            <w:r w:rsidR="00C22078" w:rsidRPr="00C22078">
              <w:rPr>
                <w:sz w:val="22"/>
                <w:szCs w:val="22"/>
              </w:rPr>
              <w:t>System AUTO SHIFT – automatyczna zmiana biegów zapewnia większą płynność pracy podczas spychania, skręcania</w:t>
            </w:r>
          </w:p>
          <w:p w14:paraId="5681C56D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lastRenderedPageBreak/>
              <w:t xml:space="preserve">Płynna regulacja sterowania wydajnością hydrauliki z pokrętła umiejscowionego na panelu sterowania </w:t>
            </w:r>
          </w:p>
          <w:p w14:paraId="4B7FD052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Funkcja jazdy na wprost</w:t>
            </w:r>
          </w:p>
          <w:p w14:paraId="467BD30A" w14:textId="77777777" w:rsidR="00C22078" w:rsidRPr="00C22078" w:rsidRDefault="00C22078" w:rsidP="00C22078">
            <w:pPr>
              <w:pStyle w:val="NormalnyWeb"/>
              <w:rPr>
                <w:rStyle w:val="Pogrubienie"/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Dwie prędkości jazdy</w:t>
            </w:r>
            <w:r w:rsidRPr="00C22078">
              <w:rPr>
                <w:rStyle w:val="Pogrubienie"/>
                <w:sz w:val="22"/>
                <w:szCs w:val="22"/>
              </w:rPr>
              <w:t xml:space="preserve"> </w:t>
            </w:r>
          </w:p>
          <w:p w14:paraId="70D0C862" w14:textId="6CAFB00A" w:rsidR="00C22078" w:rsidRPr="00C22078" w:rsidRDefault="00C22078" w:rsidP="00C22078">
            <w:pPr>
              <w:pStyle w:val="NormalnyWeb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C22078">
              <w:rPr>
                <w:rStyle w:val="Pogrubienie"/>
                <w:b w:val="0"/>
                <w:bCs w:val="0"/>
                <w:sz w:val="22"/>
                <w:szCs w:val="22"/>
              </w:rPr>
              <w:t>Dwie linie dwukierunkowe układu hydraulicznego AUX1 i AUX2 na ramieniu sterowane proporcjonalnie z joysticków</w:t>
            </w:r>
          </w:p>
          <w:p w14:paraId="3D4C0D7F" w14:textId="14A449B8" w:rsidR="00C22078" w:rsidRPr="00C22078" w:rsidRDefault="00C22078" w:rsidP="00C22078">
            <w:pPr>
              <w:pStyle w:val="NormalnyWeb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C22078">
              <w:rPr>
                <w:rStyle w:val="Pogrubienie"/>
                <w:b w:val="0"/>
                <w:bCs w:val="0"/>
                <w:sz w:val="22"/>
                <w:szCs w:val="22"/>
              </w:rPr>
              <w:t>Możliwość zastosowania chwytaka obrotowego, młota lub wiertnic</w:t>
            </w:r>
          </w:p>
          <w:p w14:paraId="2D5DD0E6" w14:textId="6D3FDFDB" w:rsidR="00453423" w:rsidRPr="00C22078" w:rsidRDefault="00453423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System bezpieczeństwa</w:t>
            </w:r>
            <w:r w:rsidRPr="00C22078">
              <w:rPr>
                <w:sz w:val="22"/>
                <w:szCs w:val="22"/>
              </w:rPr>
              <w:br/>
              <w:t>Zabezpieczający uruchomienie silnika system w lewej konsoli sterowniczej</w:t>
            </w:r>
            <w:r w:rsidRPr="00C22078">
              <w:rPr>
                <w:sz w:val="22"/>
                <w:szCs w:val="22"/>
              </w:rPr>
              <w:br/>
              <w:t>System blokady napędu jezdnego w lewej konsoli sterowniczej</w:t>
            </w:r>
            <w:r w:rsidRPr="00C22078">
              <w:rPr>
                <w:sz w:val="22"/>
                <w:szCs w:val="22"/>
              </w:rPr>
              <w:br/>
              <w:t>System blokady obrotu nadwozia</w:t>
            </w:r>
            <w:r w:rsidRPr="00C22078">
              <w:rPr>
                <w:sz w:val="22"/>
                <w:szCs w:val="22"/>
              </w:rPr>
              <w:br/>
              <w:t>Zawór utrzymujący uniesienie wysięgnika</w:t>
            </w:r>
          </w:p>
          <w:p w14:paraId="0323CB38" w14:textId="0A7CA88C" w:rsidR="00453423" w:rsidRPr="00C22078" w:rsidRDefault="00453423" w:rsidP="00453423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Wyposażenie robocze</w:t>
            </w:r>
            <w:r w:rsidRPr="00C22078">
              <w:rPr>
                <w:sz w:val="22"/>
                <w:szCs w:val="22"/>
              </w:rPr>
              <w:br/>
              <w:t xml:space="preserve">Ramię łyżki o </w:t>
            </w:r>
            <w:r w:rsidR="00C22078" w:rsidRPr="00C22078">
              <w:rPr>
                <w:sz w:val="22"/>
                <w:szCs w:val="22"/>
              </w:rPr>
              <w:t xml:space="preserve">min. </w:t>
            </w:r>
            <w:r w:rsidRPr="00C22078">
              <w:rPr>
                <w:sz w:val="22"/>
                <w:szCs w:val="22"/>
              </w:rPr>
              <w:t xml:space="preserve">dł. 1 </w:t>
            </w:r>
            <w:r w:rsidR="00C22078" w:rsidRPr="00C22078">
              <w:rPr>
                <w:sz w:val="22"/>
                <w:szCs w:val="22"/>
              </w:rPr>
              <w:t>30</w:t>
            </w:r>
            <w:r w:rsidRPr="00C22078">
              <w:rPr>
                <w:sz w:val="22"/>
                <w:szCs w:val="22"/>
              </w:rPr>
              <w:t>0 mm</w:t>
            </w:r>
            <w:r w:rsidRPr="00C22078">
              <w:rPr>
                <w:sz w:val="22"/>
                <w:szCs w:val="22"/>
              </w:rPr>
              <w:br/>
            </w:r>
            <w:r w:rsidR="00C22078" w:rsidRPr="00C22078">
              <w:rPr>
                <w:sz w:val="22"/>
                <w:szCs w:val="22"/>
              </w:rPr>
              <w:t>Tulejowane sworznie główne na ramieniu umożliwiają prostą, szybką i tanią wymianę</w:t>
            </w:r>
          </w:p>
          <w:p w14:paraId="465129A9" w14:textId="79D7F938" w:rsidR="00C22078" w:rsidRPr="00C22078" w:rsidRDefault="00453423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Kabina</w:t>
            </w:r>
          </w:p>
          <w:p w14:paraId="32B81F0C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Konstrukcja zabezpieczająca przy upadku ROPS (Roll-Over Protective Structure, ISO 3471)</w:t>
            </w:r>
          </w:p>
          <w:p w14:paraId="7D9DE548" w14:textId="2B3A76FD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Konstrukcja zabezpieczająca przed spadającymi przedmiotami FOPS (Falling Objects Protective Structure) poziom 1</w:t>
            </w:r>
          </w:p>
          <w:p w14:paraId="2D720972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Komfortowe siedzenie ze sprężynową regulacją uzależnioną od wagi operatora</w:t>
            </w:r>
          </w:p>
          <w:p w14:paraId="0AE131DC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Fotel z amortyzacją i regulacją ciężaru, pas bezpieczeństwa</w:t>
            </w:r>
          </w:p>
          <w:p w14:paraId="7C42776C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lastRenderedPageBreak/>
              <w:t>Sterowanie hydrauliczne joystickami z podłokietnikami na oparcie dla rąk, dźwignia sterująca pedałami</w:t>
            </w:r>
          </w:p>
          <w:p w14:paraId="1CEC5469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Ogrzewanie kabiny z odladzaniem szyby przedniej</w:t>
            </w:r>
          </w:p>
          <w:p w14:paraId="316F0275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Młotek do rozbijania szyby w razie niebezpieczeństwa (kabina)</w:t>
            </w:r>
          </w:p>
          <w:p w14:paraId="0ABE12D5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System otwierania przedniej szyby z 2 amortyzatorami hydrauliczno-gazowymi</w:t>
            </w:r>
          </w:p>
          <w:p w14:paraId="48BF3DDA" w14:textId="1586DB3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Panel sterowania frontem do operatora wyposażony między innymi w cyfrowy obrotomierz, licznik motogodzin, wskaźnik paliwa.</w:t>
            </w:r>
          </w:p>
          <w:p w14:paraId="72CBD586" w14:textId="102602AF" w:rsidR="00453423" w:rsidRPr="00C22078" w:rsidRDefault="00C22078" w:rsidP="00C22078">
            <w:pPr>
              <w:widowControl w:val="0"/>
              <w:numPr>
                <w:ilvl w:val="0"/>
                <w:numId w:val="10"/>
              </w:numPr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Układ elektryczny: 12V, gniazdo 12V 2 reflektory na kabinie, 1 reflektor na wysięgniku, lampa błyskowa </w:t>
            </w:r>
            <w:r w:rsidR="00453423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System antykradzieżowy – </w:t>
            </w:r>
            <w:hyperlink r:id="rId7" w:history="1">
              <w:r w:rsidR="00453423" w:rsidRPr="00F363F9">
                <w:rPr>
                  <w:rStyle w:val="Hipercze"/>
                  <w:rFonts w:ascii="Times New Roman" w:hAnsi="Times New Roman" w:cs="Times New Roman"/>
                  <w:bCs/>
                  <w:iCs/>
                  <w:color w:val="auto"/>
                  <w:sz w:val="22"/>
                  <w:szCs w:val="22"/>
                  <w:u w:val="none"/>
                </w:rPr>
                <w:t>immobilizer</w:t>
              </w:r>
            </w:hyperlink>
            <w:r w:rsidR="00453423" w:rsidRPr="00F363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57FF12A" w14:textId="185388AA" w:rsidR="00453423" w:rsidRPr="00C22078" w:rsidRDefault="00453423" w:rsidP="00453423">
            <w:pPr>
              <w:widowControl w:val="0"/>
              <w:numPr>
                <w:ilvl w:val="0"/>
                <w:numId w:val="10"/>
              </w:numPr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Oświetlenie na kabinie, oświetlenie na ramieniu</w:t>
            </w:r>
          </w:p>
          <w:p w14:paraId="14C2D510" w14:textId="5A737578" w:rsidR="00453423" w:rsidRPr="00C22078" w:rsidRDefault="00453423" w:rsidP="00453423">
            <w:pPr>
              <w:widowControl w:val="0"/>
              <w:numPr>
                <w:ilvl w:val="0"/>
                <w:numId w:val="10"/>
              </w:numPr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Zestaw łyżek kopiących: min. 300 mm, 600 mm, min. 1200 mm uchylna skarpowa</w:t>
            </w:r>
          </w:p>
          <w:p w14:paraId="05CABD34" w14:textId="3882C769" w:rsidR="00916B60" w:rsidRPr="00C22078" w:rsidRDefault="00916B60" w:rsidP="00C31342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BC973" w14:textId="77777777" w:rsidR="00B65234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  <w:p w14:paraId="4BFC222F" w14:textId="77777777" w:rsidR="00B65234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>Gwarancja min. 24 miesięcy lub min. 2000 MTH (co nastąpi pierwsze).</w:t>
            </w:r>
          </w:p>
          <w:p w14:paraId="74CF106B" w14:textId="22B84403" w:rsidR="001A1ED2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>Dostępny serwis u Klienta</w:t>
            </w:r>
          </w:p>
          <w:p w14:paraId="74CF106C" w14:textId="77777777" w:rsidR="001A1ED2" w:rsidRPr="00C22078" w:rsidRDefault="001A1ED2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D" w14:textId="77777777" w:rsidR="001A1ED2" w:rsidRPr="00C22078" w:rsidRDefault="00CF21EE">
            <w:pPr>
              <w:pStyle w:val="Nagwek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1 szt.</w:t>
            </w:r>
          </w:p>
        </w:tc>
      </w:tr>
      <w:tr w:rsidR="001A1ED2" w:rsidRPr="00C22078" w14:paraId="74CF1070" w14:textId="77777777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F" w14:textId="08A6571E" w:rsidR="001A1ED2" w:rsidRPr="00C22078" w:rsidRDefault="00CF21EE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Część 2 – zakup i dostawa </w:t>
            </w:r>
            <w:r w:rsidR="00453423"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lawety</w:t>
            </w:r>
          </w:p>
        </w:tc>
      </w:tr>
      <w:tr w:rsidR="001A1ED2" w:rsidRPr="00C22078" w14:paraId="74CF1075" w14:textId="77777777">
        <w:trPr>
          <w:trHeight w:val="5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1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2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Nazwa przedmiotu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3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4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1A1ED2" w:rsidRPr="00C22078" w14:paraId="74CF1093" w14:textId="77777777">
        <w:trPr>
          <w:trHeight w:val="58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6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7" w14:textId="77777777" w:rsidR="001A1ED2" w:rsidRPr="00C22078" w:rsidRDefault="00CF21EE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Zakup i dostawa</w:t>
            </w:r>
          </w:p>
          <w:p w14:paraId="74CF1078" w14:textId="348A5F50" w:rsidR="001A1ED2" w:rsidRPr="00C22078" w:rsidRDefault="004534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lawety</w:t>
            </w:r>
          </w:p>
        </w:tc>
        <w:tc>
          <w:tcPr>
            <w:tcW w:w="8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9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Dane techniczne:</w:t>
            </w:r>
          </w:p>
          <w:p w14:paraId="461B596F" w14:textId="77777777" w:rsidR="001A1ED2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Helvetica Neue" w:hAnsi="Times New Roman" w:cs="Times New Roman"/>
                <w:color w:val="000000"/>
                <w:sz w:val="22"/>
                <w:szCs w:val="22"/>
              </w:rPr>
              <w:t>Do transportu minikoparki</w:t>
            </w:r>
          </w:p>
          <w:p w14:paraId="2CD773CF" w14:textId="7777777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Dopuszczalna masa całkowita (DMC) 3500 kg</w:t>
            </w:r>
          </w:p>
          <w:p w14:paraId="60829E2B" w14:textId="274BC99D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Ładowność </w:t>
            </w:r>
            <w:r w:rsidR="00F363F9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2720 kg</w:t>
            </w:r>
          </w:p>
          <w:p w14:paraId="0DFACCE3" w14:textId="629665A2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Masa własna </w:t>
            </w:r>
            <w:r w:rsidR="00F363F9">
              <w:rPr>
                <w:rFonts w:ascii="Times New Roman" w:hAnsi="Times New Roman" w:cs="Times New Roman"/>
                <w:sz w:val="22"/>
                <w:szCs w:val="22"/>
              </w:rPr>
              <w:t>max. 800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6992DE34" w14:textId="7777777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Ilość osi 2</w:t>
            </w:r>
          </w:p>
          <w:p w14:paraId="251A0466" w14:textId="7777777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Koła R14</w:t>
            </w:r>
          </w:p>
          <w:p w14:paraId="0243228F" w14:textId="098CB6D0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Urządzenie najazdowe (hamulec najazdowy)</w:t>
            </w:r>
          </w:p>
          <w:p w14:paraId="649182EA" w14:textId="04F953BB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Dyszel gięty z blachy, cynkowany, przykręcany</w:t>
            </w:r>
          </w:p>
          <w:p w14:paraId="3D584957" w14:textId="265D7E34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Rama gięta z blachy, cynkowana</w:t>
            </w:r>
          </w:p>
          <w:p w14:paraId="7F026286" w14:textId="51A53511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Burty umożliwiające transport innych materiałów</w:t>
            </w:r>
          </w:p>
          <w:p w14:paraId="198A994E" w14:textId="2971428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Podłoga ze sklejki wodoodpornej antypoślizgowej</w:t>
            </w:r>
          </w:p>
          <w:p w14:paraId="75280B17" w14:textId="17606E04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Trap najazdowy – niski załadunek</w:t>
            </w:r>
          </w:p>
          <w:p w14:paraId="1C3E75AE" w14:textId="476F5A6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2 osie hamowane</w:t>
            </w:r>
          </w:p>
          <w:p w14:paraId="233565A9" w14:textId="72567DA3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Koła R14</w:t>
            </w:r>
          </w:p>
          <w:p w14:paraId="5289C8E1" w14:textId="65ADC81B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Koło podporowe + obejma</w:t>
            </w:r>
          </w:p>
          <w:p w14:paraId="0AEC3A55" w14:textId="31EFAAE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Uchwyty do mocowania ładunku</w:t>
            </w:r>
          </w:p>
          <w:p w14:paraId="74CF1091" w14:textId="05D0B473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Instalacja oświetleniowa 12V zgodna z przepisami o ruchu drogowym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92" w14:textId="77777777" w:rsidR="001A1ED2" w:rsidRPr="00C22078" w:rsidRDefault="00CF21EE">
            <w:pPr>
              <w:pStyle w:val="Nagwek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1 szt.</w:t>
            </w:r>
          </w:p>
        </w:tc>
      </w:tr>
    </w:tbl>
    <w:p w14:paraId="74CF1094" w14:textId="77777777" w:rsidR="001A1ED2" w:rsidRPr="00C22078" w:rsidRDefault="001A1ED2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A1ED2" w:rsidRPr="00C22078" w:rsidSect="00902F0B">
      <w:headerReference w:type="default" r:id="rId8"/>
      <w:pgSz w:w="16838" w:h="11906" w:orient="landscape"/>
      <w:pgMar w:top="1134" w:right="1134" w:bottom="1134" w:left="1134" w:header="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0BDF" w14:textId="77777777" w:rsidR="00BB0328" w:rsidRDefault="00BB0328">
      <w:r>
        <w:separator/>
      </w:r>
    </w:p>
  </w:endnote>
  <w:endnote w:type="continuationSeparator" w:id="0">
    <w:p w14:paraId="38A56C2E" w14:textId="77777777" w:rsidR="00BB0328" w:rsidRDefault="00B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F7F6" w14:textId="77777777" w:rsidR="00BB0328" w:rsidRDefault="00BB0328">
      <w:r>
        <w:rPr>
          <w:color w:val="000000"/>
        </w:rPr>
        <w:separator/>
      </w:r>
    </w:p>
  </w:footnote>
  <w:footnote w:type="continuationSeparator" w:id="0">
    <w:p w14:paraId="4CF550D3" w14:textId="77777777" w:rsidR="00BB0328" w:rsidRDefault="00BB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52B8" w14:textId="7D7FB7B7" w:rsidR="00902F0B" w:rsidRDefault="00902F0B" w:rsidP="00902F0B">
    <w:pPr>
      <w:pStyle w:val="Nagwek"/>
      <w:jc w:val="center"/>
    </w:pPr>
    <w:r>
      <w:rPr>
        <w:noProof/>
      </w:rPr>
      <w:drawing>
        <wp:inline distT="0" distB="0" distL="0" distR="0" wp14:anchorId="27B7DBEC" wp14:editId="262946AE">
          <wp:extent cx="3018128" cy="1035112"/>
          <wp:effectExtent l="0" t="0" r="5080" b="0"/>
          <wp:docPr id="1943843093" name="Obraz 1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43093" name="Obraz 1" descr="Obraz zawierający Czcionka, tekst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376" cy="1053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3EFF"/>
    <w:multiLevelType w:val="multilevel"/>
    <w:tmpl w:val="F1C84C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F8539C0"/>
    <w:multiLevelType w:val="multilevel"/>
    <w:tmpl w:val="6A687540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A354681"/>
    <w:multiLevelType w:val="multilevel"/>
    <w:tmpl w:val="7DF0E000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" w15:restartNumberingAfterBreak="0">
    <w:nsid w:val="46B006A4"/>
    <w:multiLevelType w:val="multilevel"/>
    <w:tmpl w:val="E9CA6C7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7001A14"/>
    <w:multiLevelType w:val="multilevel"/>
    <w:tmpl w:val="DD4EB2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" w15:restartNumberingAfterBreak="0">
    <w:nsid w:val="55446A2D"/>
    <w:multiLevelType w:val="multilevel"/>
    <w:tmpl w:val="1F1A86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6A66DEE"/>
    <w:multiLevelType w:val="multilevel"/>
    <w:tmpl w:val="0996366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95B0D7B"/>
    <w:multiLevelType w:val="hybridMultilevel"/>
    <w:tmpl w:val="98A8D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30574"/>
    <w:multiLevelType w:val="multilevel"/>
    <w:tmpl w:val="1F1A86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D8B0150"/>
    <w:multiLevelType w:val="hybridMultilevel"/>
    <w:tmpl w:val="193C7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2532">
    <w:abstractNumId w:val="3"/>
  </w:num>
  <w:num w:numId="2" w16cid:durableId="1299989363">
    <w:abstractNumId w:val="6"/>
  </w:num>
  <w:num w:numId="3" w16cid:durableId="579563425">
    <w:abstractNumId w:val="1"/>
  </w:num>
  <w:num w:numId="4" w16cid:durableId="1746950241">
    <w:abstractNumId w:val="4"/>
  </w:num>
  <w:num w:numId="5" w16cid:durableId="189999444">
    <w:abstractNumId w:val="2"/>
  </w:num>
  <w:num w:numId="6" w16cid:durableId="873007783">
    <w:abstractNumId w:val="5"/>
  </w:num>
  <w:num w:numId="7" w16cid:durableId="1381051945">
    <w:abstractNumId w:val="0"/>
  </w:num>
  <w:num w:numId="8" w16cid:durableId="1675381040">
    <w:abstractNumId w:val="8"/>
  </w:num>
  <w:num w:numId="9" w16cid:durableId="1712341636">
    <w:abstractNumId w:val="9"/>
  </w:num>
  <w:num w:numId="10" w16cid:durableId="267353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D2"/>
    <w:rsid w:val="00002329"/>
    <w:rsid w:val="00043A24"/>
    <w:rsid w:val="00057320"/>
    <w:rsid w:val="000D137B"/>
    <w:rsid w:val="00123CBA"/>
    <w:rsid w:val="001772F8"/>
    <w:rsid w:val="001A1ED2"/>
    <w:rsid w:val="001B5113"/>
    <w:rsid w:val="00215A6A"/>
    <w:rsid w:val="00231438"/>
    <w:rsid w:val="002B187B"/>
    <w:rsid w:val="003E40A3"/>
    <w:rsid w:val="00410758"/>
    <w:rsid w:val="00453423"/>
    <w:rsid w:val="00477D2B"/>
    <w:rsid w:val="0049458F"/>
    <w:rsid w:val="005B29BD"/>
    <w:rsid w:val="005E4845"/>
    <w:rsid w:val="007C0B91"/>
    <w:rsid w:val="007E32C3"/>
    <w:rsid w:val="0088099C"/>
    <w:rsid w:val="00892E68"/>
    <w:rsid w:val="00902F0B"/>
    <w:rsid w:val="00907749"/>
    <w:rsid w:val="00916B60"/>
    <w:rsid w:val="00A46A9E"/>
    <w:rsid w:val="00A47E7E"/>
    <w:rsid w:val="00AC3F2C"/>
    <w:rsid w:val="00B65234"/>
    <w:rsid w:val="00BB0328"/>
    <w:rsid w:val="00C009AF"/>
    <w:rsid w:val="00C14036"/>
    <w:rsid w:val="00C17920"/>
    <w:rsid w:val="00C22078"/>
    <w:rsid w:val="00C31342"/>
    <w:rsid w:val="00C53BB7"/>
    <w:rsid w:val="00CB5940"/>
    <w:rsid w:val="00CF21EE"/>
    <w:rsid w:val="00D671FF"/>
    <w:rsid w:val="00D705AF"/>
    <w:rsid w:val="00DF55FD"/>
    <w:rsid w:val="00E22017"/>
    <w:rsid w:val="00E27E2B"/>
    <w:rsid w:val="00E45CE1"/>
    <w:rsid w:val="00EE4D5B"/>
    <w:rsid w:val="00F00921"/>
    <w:rsid w:val="00F06A57"/>
    <w:rsid w:val="00F363F9"/>
    <w:rsid w:val="00F56964"/>
    <w:rsid w:val="00F82F02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1049"/>
  <w15:docId w15:val="{5287B2DF-791A-4CA7-8A64-34A39983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kstpodstawowy"/>
    <w:uiPriority w:val="9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 w:bidi="ar-SA"/>
    </w:rPr>
  </w:style>
  <w:style w:type="paragraph" w:styleId="Nagwek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customStyle="1" w:styleId="Default">
    <w:name w:val="Default"/>
    <w:rPr>
      <w:rFonts w:ascii="Open Sans" w:eastAsia="Open Sans" w:hAnsi="Open Sans" w:cs="Open Sans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character" w:customStyle="1" w:styleId="Nagwek1Znak">
    <w:name w:val="Nagłówek 1 Znak"/>
    <w:basedOn w:val="Domylnaczcionkaakapitu"/>
    <w:rPr>
      <w:b/>
      <w:bCs/>
      <w:sz w:val="48"/>
      <w:szCs w:val="48"/>
    </w:rPr>
  </w:style>
  <w:style w:type="character" w:customStyle="1" w:styleId="Nagwek3Znak">
    <w:name w:val="Nagłówek 3 Znak"/>
    <w:basedOn w:val="Domylnaczcionkaakapitu"/>
    <w:rPr>
      <w:b/>
      <w:bCs/>
      <w:sz w:val="28"/>
      <w:szCs w:val="28"/>
    </w:rPr>
  </w:style>
  <w:style w:type="character" w:customStyle="1" w:styleId="Nagwek4Znak">
    <w:name w:val="Nagłówek 4 Znak"/>
    <w:basedOn w:val="Domylnaczcionkaakapitu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TekstpodstawowyZnak">
    <w:name w:val="Tekst podstawowy Znak"/>
    <w:basedOn w:val="Domylnaczcionkaakapitu"/>
    <w:rPr>
      <w:rFonts w:cs="Mangal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Poprawka">
    <w:name w:val="Revision"/>
    <w:pPr>
      <w:textAlignment w:val="auto"/>
    </w:pPr>
    <w:rPr>
      <w:rFonts w:cs="Mangal"/>
      <w:szCs w:val="21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paragraph" w:styleId="NormalnyWeb">
    <w:name w:val="Normal (Web)"/>
    <w:basedOn w:val="Normalny"/>
    <w:rsid w:val="0045342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qFormat/>
    <w:rsid w:val="00453423"/>
    <w:rPr>
      <w:b/>
      <w:bCs/>
    </w:rPr>
  </w:style>
  <w:style w:type="character" w:styleId="Hipercze">
    <w:name w:val="Hyperlink"/>
    <w:rsid w:val="00453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client=firefox-a&amp;hs=U0n&amp;rls=org.mozilla:pl:official&amp;channel=sb&amp;q=immobilizer&amp;spell=1&amp;sa=X&amp;ei=Ju80VOuoM-bB7Aa22YD4Bw&amp;ved=0CBsQvwUo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Koprowska</dc:creator>
  <cp:keywords/>
  <dc:description/>
  <cp:lastModifiedBy>Martyna Bagińska</cp:lastModifiedBy>
  <cp:revision>5</cp:revision>
  <cp:lastPrinted>2025-10-09T13:02:00Z</cp:lastPrinted>
  <dcterms:created xsi:type="dcterms:W3CDTF">2025-10-07T06:14:00Z</dcterms:created>
  <dcterms:modified xsi:type="dcterms:W3CDTF">2025-10-10T10:48:00Z</dcterms:modified>
</cp:coreProperties>
</file>