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687FE7D8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Znak: 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GIR. 271.</w:t>
      </w:r>
      <w:r w:rsidR="00F60E67"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9201E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="002072E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280BE4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B34D9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280BE4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4A495562" w14:textId="77777777" w:rsidR="006446AC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 art. 13 Rozporządzenia Parlamentu Europejskiego i Rady (UE) 2016/679 z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dnia 27 kwietnia 2016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 w sprawie ochrony osób fizycznych w związku z przetwarzaniem danych osobowych i w sprawie swobodnego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przepływu takich danych oraz uchylenia dyrektywy 95/46/WE (RODO), informuje się że administratorem Pani/Pana danych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osobowych jest Samodzielny Publiczny Wojewódzki Szpital Chirurgii Urazowej im. dr. Janusza Daaba z siedzibą przy ul. Bytomskiej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62 w Piekarach Śląskich (kod pocztowy 41-940).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</w:p>
    <w:p w14:paraId="7B6B570A" w14:textId="4F7157FD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 Szpitalu powołano Inspektora Ochrony Danych, z którym można się skontaktować w każdej sprawie dotyczącej przetwarzania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danych osobowych: e-mail: abi@urazowka.piekary.pl, tel.: 32 3934309.</w:t>
      </w:r>
    </w:p>
    <w:p w14:paraId="6B99E045" w14:textId="23BDE06A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Pani/Pana dane osobowe, zawarte w ofertach albo wnioskach o dopuszczenie do udziału w postępowaniu o udzielenie zamówienia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publicznego a także dane znajdujące się w publicznie dostępnych rejestrach (KRS, CEIDG, KRK), będą przetwarzane w celu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związanym z postępowaniem o udzielenie zamówienia publicznego na „Usługa przeglądów technicznych sprzętu medycznego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produkcji GE Healthcare Datex – Ohmeda” oznaczenie sprawy (numer referencyjny): SZP.270-58/2024, na podstawie art. 6 ust. 1 lit</w:t>
      </w:r>
    </w:p>
    <w:p w14:paraId="2AFA6CD9" w14:textId="3B1FF216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c. RODO, w związku z obowiązującymi przepisami prawa, w szczególności z ustawą z dnia 11 września 2019 r. prawo zamówień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publicznych (dalej „ustawa Pzp”), ustawą z dnia 23 kwietnia 1964r – Kodeks Cywilny, ustawą z dnia 27 sierpnia 2009 r. o finansach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publicznych. W przypadku wyboru oferty i zawarcia umowy dane zamieszczone w umowie oraz w dokumentacji z nią związanej,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będą przetwarzane w celach związanych z realizacją umowy, w tym w celu wystawienia faktur, rachunków oraz prowadzenia</w:t>
      </w:r>
    </w:p>
    <w:p w14:paraId="0FF3F843" w14:textId="2730C81B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sprawozdawczości finansowej na podstawie art. 6 ust. 1 lit b. RODO (przetwarzanie niezbędne do wykonania umowy, której stroną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jest osoba, której dane dotyczą) oraz lit. c. RODO w związku z obowiązującymi przepisami prawa, w szczególności przepisami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wymienionymi powyżej oraz przepisami ustawy z dnia 29 sierpnia 1997r. ordynacja podatkowa, ustawy z dnia 29 września 1994 r. 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rachunkowości.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3.16.) RODO (ograniczenia stosowania): Obowiązek podania danych osobowych bezpośrednio Pani/Pana dotyczących jest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wymogiem ustawowym określonym w przepisach ustawy Pzp, związanym z udziałem w postępowaniu o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udzielenie zamówienia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publicznego. Konsekwencje niepodania określonych danych wynikają z ustawy Pzp.</w:t>
      </w:r>
    </w:p>
    <w:p w14:paraId="1D87D5D1" w14:textId="7777777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Dane osobowe nie będą podlegać zautomatyzowanemu podejmowaniu decyzji lub profilowaniu.</w:t>
      </w:r>
    </w:p>
    <w:p w14:paraId="1DE3D533" w14:textId="1DEDF280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Odbiorcami danych osobowych będą osoby lub podmioty, którym udostępniona zostanie dokumentacja postępowania w oparciu i na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zasadach określonych o art. 18 oraz art. 74 ustawy Pzp. Ponadto w przypadku wyboru oferty i zawarcia umowy dane mogą być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udostępniane innym podmiotom lub organom upoważnionym na podstawie przepisów prawa, a także na podstawie umów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powierzenia, w szczególności dostawcom systemów informatycznych i usług IT (w tym do Otwartego Rynku Elektronicznego S.A. z</w:t>
      </w:r>
    </w:p>
    <w:p w14:paraId="10B209DD" w14:textId="6D41FD4A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siedzibą w Warszawie), podmiotom świadczącym usługi prawnicze, urzędom skarbowym, bankom. Szpital nie zamierza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przekazywać danych do państwa trzeciego lub organizacji międzynarodowych.</w:t>
      </w:r>
    </w:p>
    <w:p w14:paraId="09EFD7C7" w14:textId="6E223F8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Dane osobowe będą przechowywane przez okres 4 lat, licząc od końca roku w którym zakończono postępowanie o udzielenie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zamówienia a jeżeli czas trwania umowy przekracza 4 lata okres przechowywana obejmuje cały czas trwania umowy. W przypadku</w:t>
      </w:r>
    </w:p>
    <w:p w14:paraId="0F770D7C" w14:textId="6FA01187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lastRenderedPageBreak/>
        <w:t>wyboru oferty i zawarcia umowy dane osobowe związane z realizacją umowy będą przechowywane przez okres 5 lat, licząc od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końca </w:t>
      </w:r>
      <w:r w:rsidR="006446AC"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roku,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w którym w którym nastąpiło wygaśnięcie umowy lub w którym upłynął termin zobowiązania podatkowego.</w:t>
      </w:r>
    </w:p>
    <w:p w14:paraId="58EC6492" w14:textId="3097F953" w:rsidR="00BC67D3" w:rsidRPr="00BC67D3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Posiada Pani/Pan prawo dostępu do treści swoich danych, ich sprostowania a także usunięcia lub ograniczenia przetwarzania na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zasadach określonych w przepisach prawa, w tym RODO.</w:t>
      </w:r>
    </w:p>
    <w:p w14:paraId="01E55AC9" w14:textId="0F14E826" w:rsidR="00F60E67" w:rsidRPr="006446AC" w:rsidRDefault="00BC67D3" w:rsidP="00BC67D3">
      <w:pPr>
        <w:widowControl w:val="0"/>
        <w:autoSpaceDE w:val="0"/>
        <w:autoSpaceDN w:val="0"/>
        <w:spacing w:before="8" w:after="0" w:line="276" w:lineRule="auto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Skorzystanie przez Panią / Pana z uprawnienia do sprostowania lub uzupełnienia danych, o którym mowa w art. 16 RODO, nie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będzie skutkowało zmianą wyniku postępowania o udzielenie zamówienia ani zmianą postanowień umowy w sprawie zamówienia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publicznego w zakresie niezgodnym z ustawą. 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br/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W postępowaniu o udzielenie zamówienia zgłoszenie żądania ograniczenia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przetwarzania, o którym mowa w art. 18 ust. 1 RODO, nie ogranicza przetwarzania danych osobowych do czasu zakończenia tego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postępowania.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Informuje się również o prawie wniesienia skargi do Prezesa Urzędu Ochrony Danych Osobowych, iż przetwarzanie danych</w:t>
      </w:r>
      <w:r w:rsidR="006446AC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</w:t>
      </w:r>
      <w:r w:rsidRPr="00BC67D3">
        <w:rPr>
          <w:rFonts w:ascii="Arial Narrow" w:eastAsia="Arial Narrow" w:hAnsi="Arial Narrow" w:cs="Arial Narrow"/>
          <w:bCs/>
          <w:noProof w:val="0"/>
          <w:sz w:val="24"/>
          <w:szCs w:val="24"/>
        </w:rPr>
        <w:t>osobowych narusza przepisy</w:t>
      </w:r>
    </w:p>
    <w:sectPr w:rsidR="00F60E67" w:rsidRPr="0064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84740"/>
    <w:rsid w:val="002072ED"/>
    <w:rsid w:val="00212EB5"/>
    <w:rsid w:val="00224C91"/>
    <w:rsid w:val="00241D83"/>
    <w:rsid w:val="00280BE4"/>
    <w:rsid w:val="002B16C7"/>
    <w:rsid w:val="00397A5F"/>
    <w:rsid w:val="00484330"/>
    <w:rsid w:val="00536F77"/>
    <w:rsid w:val="00597225"/>
    <w:rsid w:val="006262EC"/>
    <w:rsid w:val="006446AC"/>
    <w:rsid w:val="00683E38"/>
    <w:rsid w:val="006B5C8E"/>
    <w:rsid w:val="00703F6D"/>
    <w:rsid w:val="00706313"/>
    <w:rsid w:val="0071567F"/>
    <w:rsid w:val="00772A7F"/>
    <w:rsid w:val="008829EF"/>
    <w:rsid w:val="009201E1"/>
    <w:rsid w:val="0094058A"/>
    <w:rsid w:val="00955C33"/>
    <w:rsid w:val="00976D76"/>
    <w:rsid w:val="00993059"/>
    <w:rsid w:val="00A14C5E"/>
    <w:rsid w:val="00B34D96"/>
    <w:rsid w:val="00BC67D3"/>
    <w:rsid w:val="00BD5A12"/>
    <w:rsid w:val="00BD6E13"/>
    <w:rsid w:val="00C32030"/>
    <w:rsid w:val="00CF013A"/>
    <w:rsid w:val="00D04476"/>
    <w:rsid w:val="00D1583C"/>
    <w:rsid w:val="00E2434F"/>
    <w:rsid w:val="00E464F1"/>
    <w:rsid w:val="00F16030"/>
    <w:rsid w:val="00F60E67"/>
    <w:rsid w:val="00FA6920"/>
    <w:rsid w:val="00FD37AE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29</cp:revision>
  <cp:lastPrinted>2021-05-31T10:36:00Z</cp:lastPrinted>
  <dcterms:created xsi:type="dcterms:W3CDTF">2021-05-27T06:58:00Z</dcterms:created>
  <dcterms:modified xsi:type="dcterms:W3CDTF">2025-09-25T06:18:00Z</dcterms:modified>
</cp:coreProperties>
</file>