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D750" w14:textId="2ABC20FA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271.1.</w:t>
      </w:r>
      <w:r w:rsidR="00596C7B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9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596C7B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3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Załącznik nr </w:t>
      </w:r>
      <w:r w:rsidR="00CA1783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7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do SWZ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 xml:space="preserve">INFORMACJA O PRZETWARZANIU DANYCH OSOBOWYCH - art. 13 </w:t>
      </w:r>
      <w:proofErr w:type="spellStart"/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RODO</w:t>
      </w:r>
      <w:proofErr w:type="spellEnd"/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60D7473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dalej </w:t>
      </w:r>
      <w:proofErr w:type="spellStart"/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>RODO</w:t>
      </w:r>
      <w:proofErr w:type="spellEnd"/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3EBB5EB8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2) Urząd Gminy w Kochanowicach, którego siedziba jest przy ul. Wolności 5, 42-713 Kochanowice. </w:t>
      </w:r>
    </w:p>
    <w:p w14:paraId="7B3AF257" w14:textId="22CF9E4C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3) Administrator wyznaczył Inspektora Ochrony Danych Osobowych</w:t>
      </w:r>
      <w:r w:rsidR="00CA178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,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kontakt: adres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  <w:t xml:space="preserve">e-mail </w:t>
      </w:r>
      <w:hyperlink r:id="rId5" w:history="1">
        <w:r w:rsidR="00CA178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eastAsia="zh-CN"/>
          </w:rPr>
          <w:t>aleksandra</w:t>
        </w:r>
        <w:r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r w:rsidR="00CA178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Aleksandra </w:t>
      </w:r>
      <w:hyperlink r:id="rId6" w:history="1">
        <w:r w:rsidR="00CA1783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iod</w:t>
        </w:r>
        <w:r w:rsidR="00CA1783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1F6FF10A" w14:textId="5CA0BDF8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4) Pani/Pana dane osobowe przetwarzane będą na podstawie </w:t>
      </w:r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art. 6 ust. 1 lit. c </w:t>
      </w:r>
      <w:proofErr w:type="spellStart"/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RODO</w:t>
      </w:r>
      <w:proofErr w:type="spellEnd"/>
      <w:r w:rsidRPr="00FD37AE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w celu związanym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postępowaniem o udzielenie zamówienia publicznego w trybie podstawowym bez możliwości negocjacji na wykonanie zadania pn.: </w:t>
      </w:r>
      <w:r w:rsidR="00596C7B" w:rsidRPr="00596C7B">
        <w:rPr>
          <w:rFonts w:ascii="Calibri" w:eastAsia="Calibri" w:hAnsi="Calibri" w:cs="Times New Roman"/>
          <w:noProof w:val="0"/>
        </w:rPr>
        <w:t>„</w:t>
      </w:r>
      <w:proofErr w:type="spellStart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Dostawa</w:t>
      </w:r>
      <w:proofErr w:type="spellEnd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 xml:space="preserve"> </w:t>
      </w:r>
      <w:proofErr w:type="spellStart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wyposażenia</w:t>
      </w:r>
      <w:proofErr w:type="spellEnd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 xml:space="preserve"> </w:t>
      </w:r>
      <w:proofErr w:type="spellStart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multimedialnego</w:t>
      </w:r>
      <w:proofErr w:type="spellEnd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 xml:space="preserve"> do </w:t>
      </w:r>
      <w:proofErr w:type="spellStart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budynku</w:t>
      </w:r>
      <w:proofErr w:type="spellEnd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 xml:space="preserve"> </w:t>
      </w:r>
      <w:proofErr w:type="spellStart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Gorzelni</w:t>
      </w:r>
      <w:proofErr w:type="spellEnd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 xml:space="preserve"> </w:t>
      </w:r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br/>
        <w:t xml:space="preserve">w </w:t>
      </w:r>
      <w:proofErr w:type="spellStart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Kochcicach</w:t>
      </w:r>
      <w:proofErr w:type="spellEnd"/>
      <w:r w:rsidR="00596C7B" w:rsidRPr="00596C7B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>”</w:t>
      </w:r>
      <w:r w:rsidR="00596C7B">
        <w:rPr>
          <w:rFonts w:ascii="Arial Narrow" w:eastAsia="Calibri" w:hAnsi="Arial Narrow" w:cs="Times New Roman"/>
          <w:b/>
        </w:rPr>
        <w:t xml:space="preserve">,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znak: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GIR.271.1.</w:t>
      </w:r>
      <w:r w:rsidR="00223B1D">
        <w:rPr>
          <w:rFonts w:ascii="Arial Narrow" w:eastAsia="Arial Narrow" w:hAnsi="Arial Narrow" w:cs="Arial Narrow"/>
          <w:noProof w:val="0"/>
          <w:sz w:val="24"/>
          <w:szCs w:val="24"/>
        </w:rPr>
        <w:t>8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.202</w:t>
      </w:r>
      <w:r w:rsidR="00596C7B">
        <w:rPr>
          <w:rFonts w:ascii="Arial Narrow" w:eastAsia="Arial Narrow" w:hAnsi="Arial Narrow" w:cs="Arial Narrow"/>
          <w:noProof w:val="0"/>
          <w:sz w:val="24"/>
          <w:szCs w:val="24"/>
        </w:rPr>
        <w:t>3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 </w:t>
      </w:r>
    </w:p>
    <w:p w14:paraId="247EC2CF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5) Odbiorcami Pani/Pana danych osobowych będą osoby lub podmioty, którym udostępniona zostanie dokumentacja postępowania w oparciu o art. 74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2E043F3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6) Pani/Pana dane osobowe będą przechowywane, zgodnie z art. 78 ust. 1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przez okres 4 lat od dnia zakończenia postępowania o udzielenie zamówienia, a jeżeli czas trwania umowy przekracza 4 lata, okres przechowywania obejmuje cały czas trwania umowy. </w:t>
      </w:r>
    </w:p>
    <w:p w14:paraId="73F8F2E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7) Obowiązek podania swoich danych osobowych jest wymogiem ustawowym określonym w przepisach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  </w:t>
      </w:r>
    </w:p>
    <w:p w14:paraId="308C2373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8) Posiada Pani/Pan: − na podstawie art. 15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dostępu do danych osobowych Pani/Pana dotyczących; − na podstawie art. 16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sprostowania Pani/Pana danych osobowych *; − na podstawie art. 18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żądania od Administratora ograniczenia przetwarzania danych osobowych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zastrzeżeniem przypadków, o których mowa w art. 18 ust. 2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**;   − prawo do wniesienia skargi do Prezesa Urzędu Ochrony Danych Osobowych, gdy uzna Pani/Pan,  że przetwarzanie danych osobowych Pani/Pana dotyczących narusza przepisy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0B38B2D8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1931C79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UWAGA: </w:t>
      </w:r>
    </w:p>
    <w:p w14:paraId="25C1908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skorzystanie z prawa do sprostowania nie może skutkować zmianą wyniku postępowania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oraz nie może naruszać integralności protokołu oraz jego załączników. </w:t>
      </w:r>
    </w:p>
    <w:p w14:paraId="0DD2E4F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lastRenderedPageBreak/>
        <w:t xml:space="preserve">innej osoby fizycznej lub prawnej, lub z uwagi na ważne względy interesu publicznego Unii Europejskiej lub państwa członkowskiego. </w:t>
      </w:r>
    </w:p>
    <w:p w14:paraId="6EA586C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5F2F8376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Do obowiązków Wykonawcy należą m.in. obowiązki wynikające z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w szczególności obowiązek informacyjny przewidziany w art. 13 ust. 1 i 2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względem osób fizycznych, których dane osobowe dotyczą i od których dane te Wykonawca bezpośrednio pozyskał. Jednakże obowiązek informacyjny wynikający z art. 13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nie będzie miał zastosowania, gdy i w zakresie, w jakim osoba fizyczna, której dane dotyczą, dysponuje już tymi informacjami (vide: art. 13 ust. 4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). Ponadto Wykonawca będzie musiał wypełnić obowiązek informacyjny wynikający z art. 14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względem osób fizycznych, których dane przekazuje Zamawiającemu i których dane pośrednio pozyskał, chyba że ma zastosowanie co najmniej jedno z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wyłączeń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o których mowa w art. 14 ust. 5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3CD32EB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0CB31A90" w14:textId="66B2CDD0" w:rsidR="00955C33" w:rsidRPr="00D04476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W związku z powyższym Wykonawca w Formularzu ofertowym, stanowiącym </w:t>
      </w:r>
      <w:r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Załącznik nr </w:t>
      </w:r>
      <w:r w:rsidR="00CA1783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>2</w:t>
      </w:r>
      <w:r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 do </w:t>
      </w: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SWZ, składa (o ile dotyczy) stosowne oświadczenie. </w:t>
      </w:r>
    </w:p>
    <w:p w14:paraId="482F4126" w14:textId="77777777" w:rsidR="00683E38" w:rsidRDefault="00683E38"/>
    <w:sectPr w:rsidR="0068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14294574">
    <w:abstractNumId w:val="0"/>
  </w:num>
  <w:num w:numId="2" w16cid:durableId="1682124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223B1D"/>
    <w:rsid w:val="00224C91"/>
    <w:rsid w:val="00550468"/>
    <w:rsid w:val="00596C7B"/>
    <w:rsid w:val="00597225"/>
    <w:rsid w:val="006262EC"/>
    <w:rsid w:val="00683E38"/>
    <w:rsid w:val="006B5C8E"/>
    <w:rsid w:val="00703F6D"/>
    <w:rsid w:val="00706313"/>
    <w:rsid w:val="0071567F"/>
    <w:rsid w:val="00772A7F"/>
    <w:rsid w:val="00841D65"/>
    <w:rsid w:val="00955C33"/>
    <w:rsid w:val="00A14C5E"/>
    <w:rsid w:val="00BD5A12"/>
    <w:rsid w:val="00BD6E13"/>
    <w:rsid w:val="00CA1783"/>
    <w:rsid w:val="00CA6AF6"/>
    <w:rsid w:val="00D04476"/>
    <w:rsid w:val="00D1583C"/>
    <w:rsid w:val="00E2434F"/>
    <w:rsid w:val="00E464F1"/>
    <w:rsid w:val="00F16030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17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1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21</cp:revision>
  <cp:lastPrinted>2021-05-31T10:36:00Z</cp:lastPrinted>
  <dcterms:created xsi:type="dcterms:W3CDTF">2021-05-27T06:58:00Z</dcterms:created>
  <dcterms:modified xsi:type="dcterms:W3CDTF">2023-07-20T09:51:00Z</dcterms:modified>
</cp:coreProperties>
</file>