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B599" w14:textId="77777777" w:rsidR="00706538" w:rsidRDefault="00645B2C" w:rsidP="00037586">
      <w:pPr>
        <w:pStyle w:val="Standard"/>
        <w:shd w:val="clear" w:color="auto" w:fill="FFFFFF"/>
        <w:spacing w:after="120"/>
        <w:jc w:val="right"/>
        <w:rPr>
          <w:rFonts w:asciiTheme="minorHAnsi" w:eastAsia="Times New Roman" w:hAnsiTheme="minorHAnsi" w:cstheme="minorHAnsi"/>
          <w:bCs/>
          <w:kern w:val="0"/>
          <w:sz w:val="22"/>
          <w:szCs w:val="22"/>
          <w:lang w:eastAsia="pl-PL"/>
        </w:rPr>
      </w:pPr>
      <w:r>
        <w:rPr>
          <w:rFonts w:asciiTheme="minorHAnsi" w:eastAsia="Times New Roman" w:hAnsiTheme="minorHAnsi" w:cstheme="minorHAnsi"/>
          <w:bCs/>
          <w:kern w:val="0"/>
          <w:sz w:val="22"/>
          <w:szCs w:val="22"/>
          <w:lang w:eastAsia="pl-PL"/>
        </w:rPr>
        <w:t>Kochanowice</w:t>
      </w:r>
      <w:r w:rsidR="0099463D" w:rsidRPr="00190A85">
        <w:rPr>
          <w:rFonts w:asciiTheme="minorHAnsi" w:eastAsia="Times New Roman" w:hAnsiTheme="minorHAnsi" w:cstheme="minorHAnsi"/>
          <w:bCs/>
          <w:kern w:val="0"/>
          <w:sz w:val="22"/>
          <w:szCs w:val="22"/>
          <w:lang w:eastAsia="pl-PL"/>
        </w:rPr>
        <w:t>, dnia</w:t>
      </w:r>
      <w:r w:rsidR="00A5534B">
        <w:rPr>
          <w:rFonts w:asciiTheme="minorHAnsi" w:eastAsia="Times New Roman" w:hAnsiTheme="minorHAnsi" w:cstheme="minorHAnsi"/>
          <w:bCs/>
          <w:kern w:val="0"/>
          <w:sz w:val="22"/>
          <w:szCs w:val="22"/>
          <w:lang w:eastAsia="pl-PL"/>
        </w:rPr>
        <w:t xml:space="preserve"> </w:t>
      </w:r>
      <w:r w:rsidR="00F53E9E">
        <w:rPr>
          <w:rFonts w:asciiTheme="minorHAnsi" w:eastAsia="Times New Roman" w:hAnsiTheme="minorHAnsi" w:cstheme="minorHAnsi"/>
          <w:bCs/>
          <w:kern w:val="0"/>
          <w:sz w:val="22"/>
          <w:szCs w:val="22"/>
          <w:lang w:eastAsia="pl-PL"/>
        </w:rPr>
        <w:t>12</w:t>
      </w:r>
      <w:r>
        <w:rPr>
          <w:rFonts w:asciiTheme="minorHAnsi" w:eastAsia="Times New Roman" w:hAnsiTheme="minorHAnsi" w:cstheme="minorHAnsi"/>
          <w:bCs/>
          <w:kern w:val="0"/>
          <w:sz w:val="22"/>
          <w:szCs w:val="22"/>
          <w:lang w:eastAsia="pl-PL"/>
        </w:rPr>
        <w:t xml:space="preserve"> października</w:t>
      </w:r>
      <w:r w:rsidR="0049310A">
        <w:rPr>
          <w:rFonts w:asciiTheme="minorHAnsi" w:eastAsia="Times New Roman" w:hAnsiTheme="minorHAnsi" w:cstheme="minorHAnsi"/>
          <w:bCs/>
          <w:kern w:val="0"/>
          <w:sz w:val="22"/>
          <w:szCs w:val="22"/>
          <w:lang w:eastAsia="pl-PL"/>
        </w:rPr>
        <w:t xml:space="preserve"> 2022</w:t>
      </w:r>
      <w:r w:rsidR="00037586" w:rsidRPr="00190A85">
        <w:rPr>
          <w:rFonts w:asciiTheme="minorHAnsi" w:eastAsia="Times New Roman" w:hAnsiTheme="minorHAnsi" w:cstheme="minorHAnsi"/>
          <w:bCs/>
          <w:kern w:val="0"/>
          <w:sz w:val="22"/>
          <w:szCs w:val="22"/>
          <w:lang w:eastAsia="pl-PL"/>
        </w:rPr>
        <w:t xml:space="preserve"> r.</w:t>
      </w:r>
    </w:p>
    <w:p w14:paraId="6CBC56BA" w14:textId="77777777" w:rsidR="00645B2C" w:rsidRPr="00645B2C" w:rsidRDefault="00645B2C" w:rsidP="00645B2C">
      <w:pPr>
        <w:pStyle w:val="Standard"/>
        <w:shd w:val="clear" w:color="auto" w:fill="FFFFFF"/>
        <w:spacing w:after="120"/>
        <w:rPr>
          <w:rFonts w:asciiTheme="minorHAnsi" w:eastAsia="Times New Roman" w:hAnsiTheme="minorHAnsi" w:cstheme="minorHAnsi"/>
          <w:bCs/>
          <w:kern w:val="0"/>
          <w:sz w:val="22"/>
          <w:szCs w:val="22"/>
          <w:lang w:eastAsia="pl-PL"/>
        </w:rPr>
      </w:pPr>
      <w:proofErr w:type="spellStart"/>
      <w:r w:rsidRPr="00645B2C">
        <w:rPr>
          <w:rFonts w:asciiTheme="minorHAnsi" w:eastAsia="Times New Roman" w:hAnsiTheme="minorHAnsi" w:cstheme="minorHAnsi"/>
          <w:bCs/>
          <w:kern w:val="0"/>
          <w:sz w:val="22"/>
          <w:szCs w:val="22"/>
          <w:lang w:eastAsia="pl-PL"/>
        </w:rPr>
        <w:t>GIR.271.1.4.2022</w:t>
      </w:r>
      <w:proofErr w:type="spellEnd"/>
    </w:p>
    <w:p w14:paraId="63A01842" w14:textId="77777777" w:rsidR="00BE2E31" w:rsidRDefault="00BE2E31" w:rsidP="00816D03">
      <w:pPr>
        <w:tabs>
          <w:tab w:val="left" w:pos="1848"/>
          <w:tab w:val="center" w:pos="4536"/>
        </w:tabs>
        <w:spacing w:after="0"/>
        <w:jc w:val="center"/>
        <w:rPr>
          <w:rFonts w:eastAsia="Times New Roman" w:cstheme="minorHAnsi"/>
          <w:b/>
          <w:bCs/>
          <w:kern w:val="0"/>
          <w:szCs w:val="22"/>
          <w:u w:val="single"/>
          <w:lang w:eastAsia="pl-PL"/>
        </w:rPr>
      </w:pPr>
    </w:p>
    <w:p w14:paraId="0FCF99DC" w14:textId="456D80FA" w:rsidR="00816D03" w:rsidRPr="00190A85" w:rsidRDefault="00425126" w:rsidP="00816D03">
      <w:pPr>
        <w:tabs>
          <w:tab w:val="left" w:pos="1848"/>
          <w:tab w:val="center" w:pos="4536"/>
        </w:tabs>
        <w:spacing w:after="0"/>
        <w:jc w:val="center"/>
        <w:rPr>
          <w:rFonts w:eastAsia="Times New Roman" w:cstheme="minorHAnsi"/>
          <w:b/>
          <w:bCs/>
          <w:kern w:val="0"/>
          <w:szCs w:val="22"/>
          <w:u w:val="single"/>
          <w:lang w:eastAsia="pl-PL"/>
        </w:rPr>
      </w:pPr>
      <w:r>
        <w:rPr>
          <w:rFonts w:eastAsia="Times New Roman" w:cstheme="minorHAnsi"/>
          <w:b/>
          <w:bCs/>
          <w:kern w:val="0"/>
          <w:szCs w:val="22"/>
          <w:u w:val="single"/>
          <w:lang w:eastAsia="pl-PL"/>
        </w:rPr>
        <w:t>Informacja dla Wykonawców nr 3</w:t>
      </w:r>
    </w:p>
    <w:p w14:paraId="2A4E4665" w14:textId="77777777" w:rsidR="00816D03" w:rsidRPr="00190A85" w:rsidRDefault="00816D03" w:rsidP="001566FA">
      <w:pPr>
        <w:tabs>
          <w:tab w:val="left" w:pos="1848"/>
          <w:tab w:val="center" w:pos="4536"/>
        </w:tabs>
        <w:spacing w:after="240"/>
        <w:jc w:val="left"/>
        <w:rPr>
          <w:rFonts w:eastAsia="Times New Roman" w:cstheme="minorHAnsi"/>
          <w:b/>
          <w:bCs/>
          <w:kern w:val="0"/>
          <w:szCs w:val="22"/>
          <w:u w:val="single"/>
          <w:lang w:eastAsia="pl-PL"/>
        </w:rPr>
      </w:pPr>
    </w:p>
    <w:p w14:paraId="17EF5062" w14:textId="77777777" w:rsidR="00AB27D8" w:rsidRPr="00645B2C" w:rsidRDefault="00AB27D8" w:rsidP="00F53E9E">
      <w:pPr>
        <w:pStyle w:val="Akapitzlist"/>
        <w:spacing w:before="360" w:after="480" w:line="276" w:lineRule="auto"/>
        <w:ind w:left="1418" w:hanging="1418"/>
        <w:rPr>
          <w:rFonts w:eastAsia="Times New Roman" w:cstheme="minorHAnsi"/>
          <w:b/>
          <w:szCs w:val="22"/>
        </w:rPr>
      </w:pPr>
      <w:r w:rsidRPr="00190A85">
        <w:rPr>
          <w:rFonts w:eastAsia="Times New Roman" w:cstheme="minorHAnsi"/>
          <w:szCs w:val="22"/>
        </w:rPr>
        <w:t>Dotyczy</w:t>
      </w:r>
      <w:r w:rsidR="00037586" w:rsidRPr="00190A85">
        <w:rPr>
          <w:rFonts w:eastAsia="Times New Roman" w:cstheme="minorHAnsi"/>
          <w:szCs w:val="22"/>
        </w:rPr>
        <w:t>:</w:t>
      </w:r>
      <w:r w:rsidRPr="00190A85">
        <w:rPr>
          <w:rFonts w:eastAsia="Times New Roman" w:cstheme="minorHAnsi"/>
          <w:szCs w:val="22"/>
        </w:rPr>
        <w:t xml:space="preserve"> </w:t>
      </w:r>
      <w:r w:rsidR="00037586" w:rsidRPr="00190A85">
        <w:rPr>
          <w:rFonts w:eastAsia="Times New Roman" w:cstheme="minorHAnsi"/>
          <w:szCs w:val="22"/>
        </w:rPr>
        <w:tab/>
      </w:r>
      <w:r w:rsidR="00D23DA6">
        <w:rPr>
          <w:rFonts w:eastAsia="Times New Roman" w:cstheme="minorHAnsi"/>
          <w:szCs w:val="22"/>
        </w:rPr>
        <w:t xml:space="preserve">postępowania o udzielenie </w:t>
      </w:r>
      <w:r w:rsidR="00773DC4" w:rsidRPr="00190A85">
        <w:rPr>
          <w:rFonts w:eastAsia="Times New Roman" w:cstheme="minorHAnsi"/>
          <w:szCs w:val="22"/>
        </w:rPr>
        <w:t>zamówienia</w:t>
      </w:r>
      <w:r w:rsidRPr="00190A85">
        <w:rPr>
          <w:rFonts w:eastAsia="Times New Roman" w:cstheme="minorHAnsi"/>
          <w:szCs w:val="22"/>
        </w:rPr>
        <w:t xml:space="preserve"> </w:t>
      </w:r>
      <w:r w:rsidR="00E37142" w:rsidRPr="00E37142">
        <w:rPr>
          <w:rFonts w:eastAsia="Times New Roman" w:cstheme="minorHAnsi"/>
          <w:b/>
          <w:szCs w:val="22"/>
        </w:rPr>
        <w:t>„</w:t>
      </w:r>
      <w:r w:rsidR="00645B2C" w:rsidRPr="00645B2C">
        <w:rPr>
          <w:rFonts w:eastAsia="Times New Roman" w:cstheme="minorHAnsi"/>
          <w:b/>
          <w:szCs w:val="22"/>
        </w:rPr>
        <w:t>Montaż odnawialnych źródeł energii na tere</w:t>
      </w:r>
      <w:r w:rsidR="00645B2C">
        <w:rPr>
          <w:rFonts w:eastAsia="Times New Roman" w:cstheme="minorHAnsi"/>
          <w:b/>
          <w:szCs w:val="22"/>
        </w:rPr>
        <w:t xml:space="preserve">nie posesji prywatnych w Gminie </w:t>
      </w:r>
      <w:r w:rsidR="00645B2C" w:rsidRPr="00645B2C">
        <w:rPr>
          <w:rFonts w:eastAsia="Times New Roman" w:cstheme="minorHAnsi"/>
          <w:b/>
          <w:szCs w:val="22"/>
        </w:rPr>
        <w:t>Kochanowice</w:t>
      </w:r>
      <w:r w:rsidR="00E37142" w:rsidRPr="00645B2C">
        <w:rPr>
          <w:rFonts w:eastAsia="Times New Roman" w:cstheme="minorHAnsi"/>
          <w:b/>
          <w:szCs w:val="22"/>
        </w:rPr>
        <w:t>”</w:t>
      </w:r>
    </w:p>
    <w:p w14:paraId="52EB8236" w14:textId="77777777" w:rsidR="00467588" w:rsidRDefault="00037586" w:rsidP="00A83E6C">
      <w:pPr>
        <w:pStyle w:val="Akapitzlist"/>
        <w:spacing w:before="120" w:after="240" w:line="276" w:lineRule="auto"/>
        <w:ind w:left="0" w:firstLine="709"/>
        <w:rPr>
          <w:rFonts w:eastAsia="Times New Roman" w:cstheme="minorHAnsi"/>
          <w:szCs w:val="22"/>
        </w:rPr>
      </w:pPr>
      <w:r w:rsidRPr="00190A85">
        <w:rPr>
          <w:rFonts w:eastAsia="Times New Roman" w:cstheme="minorHAnsi"/>
          <w:szCs w:val="22"/>
        </w:rPr>
        <w:t xml:space="preserve">Zamawiający </w:t>
      </w:r>
      <w:r w:rsidR="00E37142">
        <w:rPr>
          <w:rFonts w:eastAsia="Times New Roman" w:cstheme="minorHAnsi"/>
          <w:szCs w:val="22"/>
        </w:rPr>
        <w:t xml:space="preserve">działając </w:t>
      </w:r>
      <w:r w:rsidRPr="00190A85">
        <w:rPr>
          <w:rFonts w:eastAsia="Times New Roman" w:cstheme="minorHAnsi"/>
          <w:szCs w:val="22"/>
        </w:rPr>
        <w:t xml:space="preserve">na podstawie </w:t>
      </w:r>
      <w:r w:rsidR="0038405F">
        <w:rPr>
          <w:rFonts w:eastAsia="Times New Roman" w:cstheme="minorHAnsi"/>
          <w:szCs w:val="22"/>
        </w:rPr>
        <w:t>art. 28</w:t>
      </w:r>
      <w:r w:rsidR="00A83E6C">
        <w:rPr>
          <w:rFonts w:eastAsia="Times New Roman" w:cstheme="minorHAnsi"/>
          <w:szCs w:val="22"/>
        </w:rPr>
        <w:t>4 ust. 6</w:t>
      </w:r>
      <w:r w:rsidR="0038405F">
        <w:rPr>
          <w:rFonts w:eastAsia="Times New Roman" w:cstheme="minorHAnsi"/>
          <w:szCs w:val="22"/>
        </w:rPr>
        <w:t xml:space="preserve"> </w:t>
      </w:r>
      <w:r w:rsidRPr="00190A85">
        <w:rPr>
          <w:rFonts w:eastAsia="Times New Roman" w:cstheme="minorHAnsi"/>
          <w:szCs w:val="22"/>
        </w:rPr>
        <w:t>ustawy z dn</w:t>
      </w:r>
      <w:r w:rsidR="00F04483" w:rsidRPr="00190A85">
        <w:rPr>
          <w:rFonts w:eastAsia="Times New Roman" w:cstheme="minorHAnsi"/>
          <w:szCs w:val="22"/>
        </w:rPr>
        <w:t>ia 11 września 2019 </w:t>
      </w:r>
      <w:r w:rsidRPr="00190A85">
        <w:rPr>
          <w:rFonts w:eastAsia="Times New Roman" w:cstheme="minorHAnsi"/>
          <w:szCs w:val="22"/>
        </w:rPr>
        <w:t xml:space="preserve">r. </w:t>
      </w:r>
      <w:r w:rsidR="0045214C" w:rsidRPr="00190A85">
        <w:rPr>
          <w:rFonts w:eastAsia="Times New Roman" w:cstheme="minorHAnsi"/>
          <w:szCs w:val="22"/>
        </w:rPr>
        <w:t xml:space="preserve">Prawo zamówień publicznych </w:t>
      </w:r>
      <w:r w:rsidR="0023044B">
        <w:rPr>
          <w:rFonts w:eastAsia="Times New Roman" w:cstheme="minorHAnsi"/>
          <w:szCs w:val="22"/>
        </w:rPr>
        <w:t xml:space="preserve">(Dz.U. z </w:t>
      </w:r>
      <w:r w:rsidR="00645B2C">
        <w:rPr>
          <w:rFonts w:eastAsia="Times New Roman" w:cstheme="minorHAnsi"/>
          <w:szCs w:val="22"/>
        </w:rPr>
        <w:t>2022</w:t>
      </w:r>
      <w:r w:rsidRPr="00190A85">
        <w:rPr>
          <w:rFonts w:eastAsia="Times New Roman" w:cstheme="minorHAnsi"/>
          <w:szCs w:val="22"/>
        </w:rPr>
        <w:t xml:space="preserve"> r. poz. </w:t>
      </w:r>
      <w:r w:rsidR="00645B2C">
        <w:rPr>
          <w:rFonts w:eastAsia="Times New Roman" w:cstheme="minorHAnsi"/>
          <w:szCs w:val="22"/>
        </w:rPr>
        <w:t>1710,</w:t>
      </w:r>
      <w:r w:rsidR="00BE2E31">
        <w:rPr>
          <w:rFonts w:eastAsia="Times New Roman" w:cstheme="minorHAnsi"/>
          <w:szCs w:val="22"/>
        </w:rPr>
        <w:t xml:space="preserve"> dalej „ustawa </w:t>
      </w:r>
      <w:proofErr w:type="spellStart"/>
      <w:r w:rsidR="00BE2E31">
        <w:rPr>
          <w:rFonts w:eastAsia="Times New Roman" w:cstheme="minorHAnsi"/>
          <w:szCs w:val="22"/>
        </w:rPr>
        <w:t>Pzp</w:t>
      </w:r>
      <w:proofErr w:type="spellEnd"/>
      <w:r w:rsidR="00BE2E31">
        <w:rPr>
          <w:rFonts w:eastAsia="Times New Roman" w:cstheme="minorHAnsi"/>
          <w:szCs w:val="22"/>
        </w:rPr>
        <w:t>”</w:t>
      </w:r>
      <w:r w:rsidRPr="00190A85">
        <w:rPr>
          <w:rFonts w:eastAsia="Times New Roman" w:cstheme="minorHAnsi"/>
          <w:szCs w:val="22"/>
        </w:rPr>
        <w:t xml:space="preserve">) </w:t>
      </w:r>
      <w:r w:rsidR="00A83E6C">
        <w:rPr>
          <w:rFonts w:eastAsia="Times New Roman" w:cstheme="minorHAnsi"/>
          <w:szCs w:val="22"/>
        </w:rPr>
        <w:t>udostępnia treść zapytań Wykonawców oraz wyjaśnienia treści specyfikacji warunków zamówienia (SWZ).</w:t>
      </w:r>
    </w:p>
    <w:p w14:paraId="2FEF3DD1" w14:textId="77777777" w:rsidR="00A5534B" w:rsidRDefault="007515C0" w:rsidP="00F53E9E">
      <w:pPr>
        <w:spacing w:line="276" w:lineRule="auto"/>
        <w:rPr>
          <w:rFonts w:eastAsia="Times New Roman" w:cstheme="minorHAnsi"/>
          <w:b/>
          <w:szCs w:val="22"/>
        </w:rPr>
      </w:pPr>
      <w:r>
        <w:rPr>
          <w:rFonts w:eastAsia="Times New Roman" w:cstheme="minorHAnsi"/>
          <w:b/>
          <w:szCs w:val="22"/>
        </w:rPr>
        <w:t>P</w:t>
      </w:r>
      <w:r w:rsidR="002A1623">
        <w:rPr>
          <w:rFonts w:eastAsia="Times New Roman" w:cstheme="minorHAnsi"/>
          <w:b/>
          <w:szCs w:val="22"/>
        </w:rPr>
        <w:t>ytanie</w:t>
      </w:r>
      <w:r w:rsidR="006527AA">
        <w:rPr>
          <w:rFonts w:eastAsia="Times New Roman" w:cstheme="minorHAnsi"/>
          <w:b/>
          <w:szCs w:val="22"/>
        </w:rPr>
        <w:t xml:space="preserve"> </w:t>
      </w:r>
      <w:r w:rsidR="00F53E9E">
        <w:rPr>
          <w:rFonts w:eastAsia="Times New Roman" w:cstheme="minorHAnsi"/>
          <w:b/>
          <w:szCs w:val="22"/>
        </w:rPr>
        <w:t>3 i wyjaśnienia</w:t>
      </w:r>
    </w:p>
    <w:p w14:paraId="0823397F" w14:textId="77777777" w:rsidR="00F53E9E" w:rsidRDefault="00F53E9E" w:rsidP="00F53E9E">
      <w:pPr>
        <w:pStyle w:val="Akapitzlist"/>
        <w:widowControl/>
        <w:numPr>
          <w:ilvl w:val="0"/>
          <w:numId w:val="46"/>
        </w:numPr>
        <w:suppressAutoHyphens w:val="0"/>
        <w:spacing w:line="276" w:lineRule="auto"/>
      </w:pPr>
      <w:r>
        <w:t xml:space="preserve">Prosimy, aby na wzór innych podmiotów realizujących identyczne projekty w trybie zamówień publicznych Zamawiający dopuścił do zastosowania kolektory z dowolnym typem aluminiowej obudowy kolektora, tj. typ / materiał odbudowy kolektora: odbudowa aluminiowa. Typ obudowy kolektora wynika wyłącznie z preferencji produkcyjnych danego producenta i nie warunkuje jakości, wydajności ani trwałości kolektora, gdyż te potwierdza każdorazowo certyfikat Solar </w:t>
      </w:r>
      <w:proofErr w:type="spellStart"/>
      <w:r>
        <w:t>Keymark</w:t>
      </w:r>
      <w:proofErr w:type="spellEnd"/>
      <w:r>
        <w:t>, którego przedłożenia wymaga Zamawiający.</w:t>
      </w:r>
    </w:p>
    <w:p w14:paraId="4A6163F3" w14:textId="77777777" w:rsidR="00F53E9E" w:rsidRDefault="00F53E9E" w:rsidP="00F53E9E">
      <w:pPr>
        <w:pStyle w:val="Akapitzlist"/>
        <w:autoSpaceDN w:val="0"/>
        <w:spacing w:line="276" w:lineRule="auto"/>
        <w:textAlignment w:val="baseline"/>
      </w:pPr>
      <w:r w:rsidRPr="00392B7D">
        <w:rPr>
          <w:b/>
        </w:rPr>
        <w:t>ODP.</w:t>
      </w:r>
      <w:r>
        <w:t xml:space="preserve"> Zamawiający informuje, iż obudowa kolektora wykonana z jednego profilu kolektora charakteryzuje się większą trwałością w perspektywie czasu eksploatacji kolektora i eliminuje mostki cieplne. Zamawiający podtrzymuje zapisy SWZ.</w:t>
      </w:r>
    </w:p>
    <w:p w14:paraId="15443E91" w14:textId="0B781B34" w:rsidR="00F53E9E" w:rsidRDefault="00F53E9E" w:rsidP="00F53E9E">
      <w:pPr>
        <w:pStyle w:val="Akapitzlist"/>
        <w:widowControl/>
        <w:numPr>
          <w:ilvl w:val="0"/>
          <w:numId w:val="46"/>
        </w:numPr>
        <w:suppressAutoHyphens w:val="0"/>
        <w:spacing w:line="276" w:lineRule="auto"/>
      </w:pPr>
      <w:r>
        <w:t xml:space="preserve">Zamawiający w opisie przedmiotu zamówienia określił, że </w:t>
      </w:r>
      <w:r w:rsidR="00425126">
        <w:t>żąda,</w:t>
      </w:r>
      <w:r>
        <w:t xml:space="preserve"> aby kolektor słoneczny posiadał układy hydrauliczny meander, nie dopuszczając do zastosowania najpowszechniej stosowanego rozwiązania jakim jest układ harfy pojedynczej. Należy zaznaczyć, że układ hydrauliczny kolektora jest parametrem dotyczącym wyłącznie jego wewnętrznej konstrukcji, która wynika z przyjętego przez producenta rozwiązania produkcyjnego. Układ orurowania nie determinuje ani wyższej wydajności, ani też wyższej trwałości niż wykazana została na podstawie przeprowadzonych badań </w:t>
      </w:r>
      <w:r w:rsidR="00425126">
        <w:br/>
      </w:r>
      <w:r>
        <w:t xml:space="preserve">w procesie uzyskania certyfikatu jakości, np. certyfikatu Solar </w:t>
      </w:r>
      <w:proofErr w:type="spellStart"/>
      <w:r>
        <w:t>Keymark</w:t>
      </w:r>
      <w:proofErr w:type="spellEnd"/>
      <w:r>
        <w:t xml:space="preserve">. Zdecydowana większość zrealizowanych dotychczas instalacji kolektorów słonecznych w drodze zamówień publicznych, w tym największe projekty gminne ostatnich lat, w ramach których zainstalowano kilkadziesiąt tysięcy instalacji kolektorów słonecznych, oparta jest o kolektory z układem hydraulicznym w postaci harfy pojedynczej. Ich wieloletnia prawidłowa praca potwierdza, że nie jest to rozwiązanie, które należałoby z jakiegoś powodu eliminować. Ponieważ w kontekście zastosowanego układu hydraulicznego, pomiędzy kolektorami nie ma żadnych różnic związanych z wydajnością, trwałością czy też samą eksploatacją, dopuszczenie w zakresie równoważność tylko jednego układu hydraulicznego, jest wynikiem celowej eliminacji innych producentów. Z uwagi na powyższe, prosimy o potwierdzenie, że jeżeli kolektor spełnia pozostałe wymagania względem wydajności i jakości, zamawiający dopuszcza również zastosowanie układu harfy pojedynczej, wg technologii danego producenta. </w:t>
      </w:r>
    </w:p>
    <w:p w14:paraId="578C3FD3" w14:textId="77777777" w:rsidR="00425126" w:rsidRDefault="00F53E9E" w:rsidP="00F53E9E">
      <w:pPr>
        <w:pStyle w:val="Akapitzlist"/>
        <w:spacing w:line="276" w:lineRule="auto"/>
      </w:pPr>
      <w:r w:rsidRPr="00392B7D">
        <w:rPr>
          <w:b/>
        </w:rPr>
        <w:lastRenderedPageBreak/>
        <w:t xml:space="preserve">ODP. </w:t>
      </w:r>
      <w:r w:rsidRPr="00392B7D">
        <w:t xml:space="preserve">Zamawiający informuje, iż układ hydrauliczny kolektora w postaci pojedynczej harfy nie gwarantuje jednakowego rozkładu ciśnienia w każdym </w:t>
      </w:r>
      <w:r>
        <w:t xml:space="preserve">obiegu rur, który </w:t>
      </w:r>
      <w:r w:rsidRPr="00392B7D">
        <w:t>tworz</w:t>
      </w:r>
      <w:r>
        <w:t>y</w:t>
      </w:r>
      <w:r w:rsidRPr="00392B7D">
        <w:t xml:space="preserve"> układ harfy. Może do prowadzić do nierównomiernego odbioru ciepła z płyty absorbera, a co z</w:t>
      </w:r>
      <w:r>
        <w:t>a</w:t>
      </w:r>
      <w:r w:rsidRPr="00392B7D">
        <w:t xml:space="preserve"> tym </w:t>
      </w:r>
      <w:r>
        <w:t xml:space="preserve">idzie, </w:t>
      </w:r>
      <w:r w:rsidRPr="00392B7D">
        <w:t>przyczyniać się do tworzenia stref</w:t>
      </w:r>
      <w:r>
        <w:t>,</w:t>
      </w:r>
      <w:r w:rsidRPr="00392B7D">
        <w:t xml:space="preserve"> z których ciepło będzie odbierane przez czynnik ze stosunkowo niższą wydajnością. W kolektorach </w:t>
      </w:r>
    </w:p>
    <w:p w14:paraId="7620F99E" w14:textId="5D0D052C" w:rsidR="00F53E9E" w:rsidRDefault="00F53E9E" w:rsidP="00F53E9E">
      <w:pPr>
        <w:pStyle w:val="Akapitzlist"/>
        <w:spacing w:line="276" w:lineRule="auto"/>
        <w:rPr>
          <w:b/>
        </w:rPr>
      </w:pPr>
      <w:r w:rsidRPr="00392B7D">
        <w:t>z pojedynczą harfą ciecz zazwyczaj w większym stopniu przepływa przez krańcowe rury układu hydraulicznego absorbera</w:t>
      </w:r>
      <w:r>
        <w:t xml:space="preserve">, </w:t>
      </w:r>
      <w:r w:rsidRPr="00392B7D">
        <w:t xml:space="preserve">a najmniejszy przepływ występuje w środkowej części układu hydraulicznego harfy. To powoduje, że środkowa część kolektora może gorzej odprowadzać ciepło niż jego boczne strefy. Utworzy się </w:t>
      </w:r>
      <w:r>
        <w:t xml:space="preserve">wówczas </w:t>
      </w:r>
      <w:r w:rsidRPr="00392B7D">
        <w:t>strefa podwyższonej temperatury kolektora</w:t>
      </w:r>
      <w:r>
        <w:t>,</w:t>
      </w:r>
      <w:r w:rsidRPr="00392B7D">
        <w:t xml:space="preserve"> co z kolei w skrajnej sytuacji może przyspieszać stan stagnacji kolektora lub jego części. Zamawiający podtrzymuje zapisy </w:t>
      </w:r>
      <w:r>
        <w:t>SWZ</w:t>
      </w:r>
      <w:r w:rsidRPr="00392B7D">
        <w:t>.</w:t>
      </w:r>
    </w:p>
    <w:p w14:paraId="6A152466" w14:textId="77777777" w:rsidR="00F53E9E" w:rsidRDefault="00F53E9E" w:rsidP="00F53E9E">
      <w:pPr>
        <w:pStyle w:val="Akapitzlist"/>
        <w:widowControl/>
        <w:numPr>
          <w:ilvl w:val="0"/>
          <w:numId w:val="46"/>
        </w:numPr>
        <w:suppressAutoHyphens w:val="0"/>
        <w:spacing w:line="276" w:lineRule="auto"/>
      </w:pPr>
      <w:r>
        <w:t xml:space="preserve">Prosimy o potwierdzenie, że Zamawiający dopuszcza kolektory o współczynnikach strat: </w:t>
      </w:r>
      <w:proofErr w:type="spellStart"/>
      <w:r>
        <w:t>a1</w:t>
      </w:r>
      <w:proofErr w:type="spellEnd"/>
      <w:r>
        <w:t xml:space="preserve"> nie większe niż 3,55 W/</w:t>
      </w:r>
      <w:proofErr w:type="spellStart"/>
      <w:r>
        <w:t>m2K</w:t>
      </w:r>
      <w:proofErr w:type="spellEnd"/>
      <w:r>
        <w:t xml:space="preserve"> przy zapewnieniu wyższej lub równej mocy jednostkowej kolektorów, w całym zakresie pracy instalacji, a tym samym wyższego uzysku energetycznego i efektu ekologicznego z instalacji. </w:t>
      </w:r>
    </w:p>
    <w:p w14:paraId="48223C97" w14:textId="4B1DC0CA" w:rsidR="00F53E9E" w:rsidRDefault="00F53E9E" w:rsidP="00F53E9E">
      <w:pPr>
        <w:pStyle w:val="Akapitzlist"/>
        <w:spacing w:line="276" w:lineRule="auto"/>
      </w:pPr>
      <w:r w:rsidRPr="00392B7D">
        <w:rPr>
          <w:b/>
        </w:rPr>
        <w:t>ODP.</w:t>
      </w:r>
      <w:r>
        <w:t xml:space="preserve"> </w:t>
      </w:r>
      <w:r w:rsidRPr="00392B7D">
        <w:t xml:space="preserve">Zamawiający informuje, iż liniowy </w:t>
      </w:r>
      <w:r>
        <w:t xml:space="preserve">współczynnik przenikania </w:t>
      </w:r>
      <w:proofErr w:type="spellStart"/>
      <w:r w:rsidRPr="00392B7D">
        <w:t>a1</w:t>
      </w:r>
      <w:proofErr w:type="spellEnd"/>
      <w:r w:rsidRPr="00392B7D">
        <w:t xml:space="preserve"> odnosi się do konwekcyjnych strat ciepła z kolektora słonecznego. Strata ciepła z kolektora na drodze konwekcji zależna jest między innymi od warunków zewnętrznych jakie panują w wokół kolektora słonecznego. W tym zakresie w dużym stopniu konwekcyjne straty ciepła wynikają z prędkości powietrza opływającego kolektor słoneczny. Im wyższa prędkość powietrza tym wyższe straty ciepła. Prędkość powietrza na podstawie uśrednionych wieloletnich pomiarów dla </w:t>
      </w:r>
      <w:r>
        <w:t xml:space="preserve">obszaru najbliższego to </w:t>
      </w:r>
      <w:r w:rsidRPr="00392B7D">
        <w:t>Katowic</w:t>
      </w:r>
      <w:r>
        <w:t xml:space="preserve">e i </w:t>
      </w:r>
      <w:r w:rsidRPr="00392B7D">
        <w:t xml:space="preserve">wynosi średnio </w:t>
      </w:r>
      <w:proofErr w:type="spellStart"/>
      <w:r w:rsidRPr="00392B7D">
        <w:t>5m</w:t>
      </w:r>
      <w:proofErr w:type="spellEnd"/>
      <w:r w:rsidRPr="00392B7D">
        <w:t xml:space="preserve">/s przez prawie </w:t>
      </w:r>
      <w:r>
        <w:t xml:space="preserve">jedną trzecią </w:t>
      </w:r>
      <w:r w:rsidRPr="00392B7D">
        <w:t xml:space="preserve">roku. W rzeczywistych warunkach współczynnik </w:t>
      </w:r>
      <w:proofErr w:type="spellStart"/>
      <w:r w:rsidRPr="00392B7D">
        <w:t>a1</w:t>
      </w:r>
      <w:proofErr w:type="spellEnd"/>
      <w:r w:rsidRPr="00392B7D">
        <w:t xml:space="preserve"> ma tym większe znaczenie im wyższa prędkość powietrza opływającego kolektor. Dlatego </w:t>
      </w:r>
      <w:r>
        <w:t xml:space="preserve">im niższy współczynnik ciepła </w:t>
      </w:r>
      <w:proofErr w:type="spellStart"/>
      <w:r>
        <w:t>a1</w:t>
      </w:r>
      <w:proofErr w:type="spellEnd"/>
      <w:r w:rsidRPr="00392B7D">
        <w:t xml:space="preserve"> tym mniejsze straty ciepła do otoczenia na drodze konwekcji. Niż</w:t>
      </w:r>
      <w:r>
        <w:t xml:space="preserve">szy współczynnik strat ciepła gwarantuje </w:t>
      </w:r>
      <w:r w:rsidRPr="00392B7D">
        <w:t>więcej</w:t>
      </w:r>
      <w:r w:rsidR="00425126">
        <w:t xml:space="preserve"> </w:t>
      </w:r>
      <w:r w:rsidRPr="00392B7D">
        <w:t xml:space="preserve">energii </w:t>
      </w:r>
      <w:r>
        <w:t xml:space="preserve">cieplnej </w:t>
      </w:r>
      <w:r w:rsidRPr="00392B7D">
        <w:t xml:space="preserve">przekazanej do przepływającej przez kolektor cieczy. </w:t>
      </w:r>
      <w:r>
        <w:t xml:space="preserve">Jeśli zakładane oczekiwania wysokiego uzysku energetycznego i efektu ekologicznego zostaną spełnione z zastosowaniem minimalizacji stagnacji kolektora lub jego części </w:t>
      </w:r>
      <w:r w:rsidR="00425126">
        <w:br/>
      </w:r>
      <w:r>
        <w:t xml:space="preserve">i bezpieczeństwa funkcjonowania instalacji solarnej, Zamawiający </w:t>
      </w:r>
      <w:r w:rsidRPr="00DB3EF8">
        <w:t>dopuszcza kolektory o współczynnikach strat</w:t>
      </w:r>
      <w:r>
        <w:t xml:space="preserve">: </w:t>
      </w:r>
      <w:proofErr w:type="spellStart"/>
      <w:r>
        <w:t>a1</w:t>
      </w:r>
      <w:proofErr w:type="spellEnd"/>
      <w:r>
        <w:t xml:space="preserve"> nie większe niż 3,55 W/</w:t>
      </w:r>
      <w:proofErr w:type="spellStart"/>
      <w:r>
        <w:t>m2K</w:t>
      </w:r>
      <w:proofErr w:type="spellEnd"/>
      <w:r>
        <w:t>.</w:t>
      </w:r>
    </w:p>
    <w:p w14:paraId="647B3708" w14:textId="77777777" w:rsidR="00F53E9E" w:rsidRDefault="00F53E9E" w:rsidP="00F53E9E">
      <w:pPr>
        <w:pStyle w:val="Akapitzlist"/>
        <w:widowControl/>
        <w:numPr>
          <w:ilvl w:val="0"/>
          <w:numId w:val="46"/>
        </w:numPr>
        <w:suppressAutoHyphens w:val="0"/>
        <w:spacing w:line="276" w:lineRule="auto"/>
      </w:pPr>
      <w:r>
        <w:t>Prosimy o potwierdzenie, że dostawa i montaż modemów internetowych obejmuje wszystkie instalacje solarne.</w:t>
      </w:r>
    </w:p>
    <w:p w14:paraId="65FB275D" w14:textId="77777777" w:rsidR="00F53E9E" w:rsidRDefault="00F53E9E" w:rsidP="00F53E9E">
      <w:pPr>
        <w:pStyle w:val="Akapitzlist"/>
        <w:spacing w:line="276" w:lineRule="auto"/>
      </w:pPr>
      <w:r w:rsidRPr="00DB3EF8">
        <w:rPr>
          <w:b/>
        </w:rPr>
        <w:t>ODP.</w:t>
      </w:r>
      <w:r>
        <w:t xml:space="preserve"> Zamawiający potwierdza powyższe wskazanie.</w:t>
      </w:r>
    </w:p>
    <w:p w14:paraId="6F22057B" w14:textId="77777777" w:rsidR="00F53E9E" w:rsidRPr="00F53E9E" w:rsidRDefault="00F53E9E" w:rsidP="00F53E9E">
      <w:pPr>
        <w:keepNext/>
        <w:spacing w:line="276" w:lineRule="auto"/>
        <w:rPr>
          <w:rFonts w:eastAsia="Times New Roman"/>
          <w:b/>
          <w:kern w:val="0"/>
          <w:lang w:eastAsia="pl-PL"/>
        </w:rPr>
      </w:pPr>
      <w:r w:rsidRPr="00F53E9E">
        <w:rPr>
          <w:rFonts w:eastAsia="Times New Roman"/>
          <w:b/>
          <w:kern w:val="0"/>
          <w:lang w:eastAsia="pl-PL"/>
        </w:rPr>
        <w:t>Pytanie 4 i wyjaśnienia</w:t>
      </w:r>
    </w:p>
    <w:p w14:paraId="073932B4" w14:textId="77777777" w:rsidR="00F53E9E" w:rsidRDefault="00F53E9E" w:rsidP="00F53E9E">
      <w:pPr>
        <w:pStyle w:val="Akapitzlist"/>
        <w:widowControl/>
        <w:numPr>
          <w:ilvl w:val="0"/>
          <w:numId w:val="47"/>
        </w:numPr>
        <w:suppressAutoHyphens w:val="0"/>
        <w:spacing w:line="276" w:lineRule="auto"/>
        <w:ind w:left="714" w:hanging="357"/>
      </w:pPr>
      <w:r>
        <w:t xml:space="preserve">Zamawiający wymaga zastosowania zasobnika o określonych parametrach, niemniej jednak w związku z aktualnie zaistniałą sytuacją rynkową jaką jest brak podaży na rynku surowców wywołany przez pandemię choroby COVID-19, a co za tym idzie podaży produktów, które producenci zmuszeni są reglamentować, w związku z czym prosimy o dopuszczenie zasobników o następujących parametrach: - powierzchnia wężownicy solarnej podgrzewacza o pojemności 200 l: 0,8 </w:t>
      </w:r>
      <w:proofErr w:type="spellStart"/>
      <w:r>
        <w:t>m²</w:t>
      </w:r>
      <w:proofErr w:type="spellEnd"/>
      <w:r>
        <w:t xml:space="preserve"> - powierzchnia wężownicy c.o. podgrzewacza o pojemności </w:t>
      </w:r>
      <w:proofErr w:type="spellStart"/>
      <w:r>
        <w:t>300l</w:t>
      </w:r>
      <w:proofErr w:type="spellEnd"/>
      <w:r>
        <w:t xml:space="preserve">: 0,8 </w:t>
      </w:r>
      <w:proofErr w:type="spellStart"/>
      <w:r>
        <w:t>m²</w:t>
      </w:r>
      <w:proofErr w:type="spellEnd"/>
      <w:r>
        <w:t xml:space="preserve"> - klasa efektywności energetycznej zgodnie z UE 812/2013 – klasa C. </w:t>
      </w:r>
    </w:p>
    <w:p w14:paraId="385ACFF9" w14:textId="4F31F8AC" w:rsidR="00F53E9E" w:rsidRDefault="00F53E9E" w:rsidP="00F53E9E">
      <w:pPr>
        <w:pStyle w:val="Akapitzlist"/>
        <w:spacing w:line="276" w:lineRule="auto"/>
        <w:ind w:left="714"/>
      </w:pPr>
      <w:r w:rsidRPr="000B7FF0">
        <w:rPr>
          <w:b/>
        </w:rPr>
        <w:t>ODP.</w:t>
      </w:r>
      <w:r>
        <w:t xml:space="preserve"> Zamawiający podtrzymuje zapisy SWZ i nie dopuszcza do użytku klasy </w:t>
      </w:r>
      <w:r w:rsidR="00425126">
        <w:br/>
      </w:r>
      <w:r>
        <w:lastRenderedPageBreak/>
        <w:t xml:space="preserve">C zbiornika, mając na uwadze bezpieczeństwo sprawnie funkcjonującej instalacji </w:t>
      </w:r>
      <w:r w:rsidR="00425126">
        <w:br/>
      </w:r>
      <w:r>
        <w:t xml:space="preserve">z minimalizacją ubytków ciepła w całym okresie trwałości projektu, co z kolei przedkłada się na efekt ekologiczny konieczny do osiągnięcia. </w:t>
      </w:r>
    </w:p>
    <w:p w14:paraId="0EE96039" w14:textId="77777777" w:rsidR="00F53E9E" w:rsidRDefault="00F53E9E" w:rsidP="00F53E9E">
      <w:pPr>
        <w:pStyle w:val="Akapitzlist"/>
        <w:widowControl/>
        <w:numPr>
          <w:ilvl w:val="0"/>
          <w:numId w:val="47"/>
        </w:numPr>
        <w:suppressAutoHyphens w:val="0"/>
        <w:spacing w:line="276" w:lineRule="auto"/>
        <w:ind w:left="714" w:hanging="357"/>
      </w:pPr>
      <w:r>
        <w:t xml:space="preserve">Z uwagi na ograniczoną podaż zasobników do instalacji kolektorów słonecznych, spełniających bezpośrednio wymagania Zmawiającego, prosimy o dopuszczenie podgrzewaczy, których pojemność magazynowa mieści się w granicach odchyłki +/- 10% od typowej pojemności 300 l i 400 l. Zwracamy uwagę, że energia cieplna nie jest magazynowana wyłącznie w samej rzeczywistej objętości cieczy, której odpowiada pojemność magazynowa, ale także w całej objętości zasobnika, w związku z tym różnice w pojemności zasobnika w granicach podanej odchyłki nie mają większego wpływu na magazynowanie energii i generowane oszczędności. Z całą pewnością, dużo większy wpływ na oszczędności z tytułu pracy instalacji niż sama odchyłka pojemności, będzie miał sposób korzystania przez użytkownika z ciepłej wody użytkowej. W przypadku zużycia mniejszego niż deklarowany na etapie wniosków, efekt energetyczny i ekologiczny również ulegnie pogorszeniu, niezależnie od pojemności zasobnika. Dopuszczenie wnioskowanej przez nas odchyłki może przyczynić się pozytywne do zwiększenia konkurencji w postępowaniu i do podniesienia efektu ekonomicznego realizacji projektu. Tym bardziej jest to istotne, że dzięki dopuszczeniu do zastosowania oferowanych przez nas zasobników, jesteśmy w stanie równocześnie dostarczyć znacznie wydajniejsze kolektory słoneczne niż wymaga Zamawiający, co znacznie bardziej przyczyni się do zwiększenia energetycznego i ekologicznego efektu realizacji projektu, aniżeli pojemność zasobnika. </w:t>
      </w:r>
    </w:p>
    <w:p w14:paraId="2A1D193D" w14:textId="77777777" w:rsidR="00F53E9E" w:rsidRDefault="00F53E9E" w:rsidP="00F53E9E">
      <w:pPr>
        <w:pStyle w:val="Akapitzlist"/>
        <w:spacing w:line="276" w:lineRule="auto"/>
        <w:ind w:left="714"/>
      </w:pPr>
      <w:r w:rsidRPr="000B7FF0">
        <w:rPr>
          <w:b/>
        </w:rPr>
        <w:t>ODP.</w:t>
      </w:r>
      <w:r>
        <w:t xml:space="preserve"> Zamawiający dopuszcza ww. rozwiązanie.</w:t>
      </w:r>
    </w:p>
    <w:p w14:paraId="395E0B48" w14:textId="77777777" w:rsidR="00F53E9E" w:rsidRDefault="00F53E9E" w:rsidP="00F53E9E">
      <w:pPr>
        <w:pStyle w:val="Akapitzlist"/>
        <w:widowControl/>
        <w:numPr>
          <w:ilvl w:val="0"/>
          <w:numId w:val="47"/>
        </w:numPr>
        <w:suppressAutoHyphens w:val="0"/>
        <w:spacing w:line="276" w:lineRule="auto"/>
        <w:ind w:left="714" w:hanging="357"/>
      </w:pPr>
      <w:r>
        <w:t xml:space="preserve">Zwracamy uwagę Zamawiającego, że żądanie „badania typu </w:t>
      </w:r>
      <w:proofErr w:type="spellStart"/>
      <w:r>
        <w:t>UDT</w:t>
      </w:r>
      <w:proofErr w:type="spellEnd"/>
      <w:r>
        <w:t xml:space="preserve"> stwierdzającego zgodność z wymaganiami norm: </w:t>
      </w:r>
      <w:proofErr w:type="spellStart"/>
      <w:r>
        <w:t>PN</w:t>
      </w:r>
      <w:proofErr w:type="spellEnd"/>
      <w:r>
        <w:t xml:space="preserve">-EN </w:t>
      </w:r>
      <w:proofErr w:type="spellStart"/>
      <w:r>
        <w:t>60335-1:2004+A1</w:t>
      </w:r>
      <w:proofErr w:type="spellEnd"/>
      <w:r>
        <w:t xml:space="preserve">: </w:t>
      </w:r>
      <w:proofErr w:type="spellStart"/>
      <w:r>
        <w:t>2005+A2</w:t>
      </w:r>
      <w:proofErr w:type="spellEnd"/>
      <w:r>
        <w:t xml:space="preserve">: </w:t>
      </w:r>
      <w:proofErr w:type="spellStart"/>
      <w:r>
        <w:t>2008+A12</w:t>
      </w:r>
      <w:proofErr w:type="spellEnd"/>
      <w:r>
        <w:t xml:space="preserve">: </w:t>
      </w:r>
      <w:proofErr w:type="spellStart"/>
      <w:r>
        <w:t>2008+Ap1</w:t>
      </w:r>
      <w:proofErr w:type="spellEnd"/>
      <w:r>
        <w:t xml:space="preserve">: </w:t>
      </w:r>
      <w:proofErr w:type="spellStart"/>
      <w:r>
        <w:t>2005+Ap2</w:t>
      </w:r>
      <w:proofErr w:type="spellEnd"/>
      <w:r>
        <w:t xml:space="preserve">: 2006; </w:t>
      </w:r>
      <w:proofErr w:type="spellStart"/>
      <w:r>
        <w:t>PN</w:t>
      </w:r>
      <w:proofErr w:type="spellEnd"/>
      <w:r>
        <w:t xml:space="preserve">-EN 60335-2-21:2006 lub pozytywne wyniki badań na zgodność z normą </w:t>
      </w:r>
      <w:proofErr w:type="spellStart"/>
      <w:r>
        <w:t>PN</w:t>
      </w:r>
      <w:proofErr w:type="spellEnd"/>
      <w:r>
        <w:t xml:space="preserve">-EN 60335-1, </w:t>
      </w:r>
      <w:proofErr w:type="spellStart"/>
      <w:r>
        <w:t>PN</w:t>
      </w:r>
      <w:proofErr w:type="spellEnd"/>
      <w:r>
        <w:t>-EN 60335-2-21”, powoduje automatycznie dopuszczenie do zastosowania tylko „podgrzewaczy elektrycznych”, wykluczając możliwość zastosowania typowych podgrzewaczy solarnych, w których grzałka elektryczna stanowi element dodatkowego wyposażenia (nie jest fabrycznie wbudowana). W związku z powyższym, prosimy o potwierdzenie, że Zamawiający wymaga zastosowania podgrzewaczy solarnych (</w:t>
      </w:r>
      <w:proofErr w:type="spellStart"/>
      <w:r>
        <w:t>dwuwęrzownicowych</w:t>
      </w:r>
      <w:proofErr w:type="spellEnd"/>
      <w:r>
        <w:t xml:space="preserve">) wyposażonych w grzałkę elektryczną, dla której wymaga osobnego przedstawienia wymaganych prawem dokumentów oraz że dopuszcza do zastosowania „podgrzewacze elektryczne” (z fabrycznie zintegrowaną grzałką), dla których należy przedstawić „badanie typu </w:t>
      </w:r>
      <w:proofErr w:type="spellStart"/>
      <w:r>
        <w:t>UDT</w:t>
      </w:r>
      <w:proofErr w:type="spellEnd"/>
      <w:r>
        <w:t xml:space="preserve"> stwierdzające zgodność z wymaganiami norm: </w:t>
      </w:r>
      <w:proofErr w:type="spellStart"/>
      <w:r>
        <w:t>PN</w:t>
      </w:r>
      <w:proofErr w:type="spellEnd"/>
      <w:r>
        <w:t xml:space="preserve">-EN </w:t>
      </w:r>
      <w:proofErr w:type="spellStart"/>
      <w:r>
        <w:t>60335-1:2004+A1</w:t>
      </w:r>
      <w:proofErr w:type="spellEnd"/>
      <w:r>
        <w:t xml:space="preserve">: </w:t>
      </w:r>
      <w:proofErr w:type="spellStart"/>
      <w:r>
        <w:t>2005+A2</w:t>
      </w:r>
      <w:proofErr w:type="spellEnd"/>
      <w:r>
        <w:t xml:space="preserve">: </w:t>
      </w:r>
      <w:proofErr w:type="spellStart"/>
      <w:r>
        <w:t>2008+A12</w:t>
      </w:r>
      <w:proofErr w:type="spellEnd"/>
      <w:r>
        <w:t xml:space="preserve">: </w:t>
      </w:r>
      <w:proofErr w:type="spellStart"/>
      <w:r>
        <w:t>2008+Ap1</w:t>
      </w:r>
      <w:proofErr w:type="spellEnd"/>
      <w:r>
        <w:t xml:space="preserve">: </w:t>
      </w:r>
      <w:proofErr w:type="spellStart"/>
      <w:r>
        <w:t>2005+Ap2</w:t>
      </w:r>
      <w:proofErr w:type="spellEnd"/>
      <w:r>
        <w:t xml:space="preserve">: 2006; </w:t>
      </w:r>
      <w:proofErr w:type="spellStart"/>
      <w:r>
        <w:t>PN</w:t>
      </w:r>
      <w:proofErr w:type="spellEnd"/>
      <w:r>
        <w:t xml:space="preserve">-EN 60335-2-21:2006 lub pozytywne wyniki badań na zgodność z normą </w:t>
      </w:r>
      <w:proofErr w:type="spellStart"/>
      <w:r>
        <w:t>PN</w:t>
      </w:r>
      <w:proofErr w:type="spellEnd"/>
      <w:r>
        <w:t xml:space="preserve">-EN 60335-1, </w:t>
      </w:r>
      <w:proofErr w:type="spellStart"/>
      <w:r>
        <w:t>PN</w:t>
      </w:r>
      <w:proofErr w:type="spellEnd"/>
      <w:r>
        <w:t>-EN 60335-2-21”.</w:t>
      </w:r>
    </w:p>
    <w:p w14:paraId="67E3A5FE" w14:textId="4F79EB36" w:rsidR="00F53E9E" w:rsidRDefault="00F53E9E" w:rsidP="00F53E9E">
      <w:pPr>
        <w:pStyle w:val="Akapitzlist"/>
        <w:spacing w:line="276" w:lineRule="auto"/>
        <w:ind w:left="714"/>
      </w:pPr>
      <w:r w:rsidRPr="000B7FF0">
        <w:rPr>
          <w:b/>
        </w:rPr>
        <w:t>ODP.</w:t>
      </w:r>
      <w:r>
        <w:t xml:space="preserve"> Zamawiający dopuszcza montaż zbiorników z fabrycznie wbudowaną grzałką zgodnie z zapisami SWZ oraz zbiorników z możliwością wbudowania grzałki, jednak </w:t>
      </w:r>
      <w:r w:rsidR="00425126">
        <w:br/>
      </w:r>
      <w:r>
        <w:t xml:space="preserve">z zastrzeżeniem, iż nie dopuszczalna jest sytuacja, a której zbiornik taki zostanie zamontowany u mieszkańca bez zamontowania czynnie grzałki, tj. niedopuszczalna jest sytuacja, gdzie zamontowany zostanie sam zbiornik i osobno dostarczona zostanie mieszkańcowi grzałka, którą mieszkaniec sam będzie musiał wmontować w zbiornik. </w:t>
      </w:r>
      <w:r>
        <w:lastRenderedPageBreak/>
        <w:t>Podczas odbioru prac grzałka musi być wmontowana w zbiornik przez Wykonawcę.</w:t>
      </w:r>
    </w:p>
    <w:p w14:paraId="2363DD23" w14:textId="77777777" w:rsidR="00F53E9E" w:rsidRDefault="00F53E9E" w:rsidP="00645B2C">
      <w:pPr>
        <w:rPr>
          <w:rFonts w:eastAsia="Times New Roman"/>
          <w:kern w:val="0"/>
          <w:lang w:eastAsia="pl-PL"/>
        </w:rPr>
      </w:pPr>
    </w:p>
    <w:p w14:paraId="492755B7" w14:textId="77777777" w:rsidR="00BE2E31" w:rsidRDefault="00BE2E31" w:rsidP="003C0F08">
      <w:pPr>
        <w:rPr>
          <w:rFonts w:cstheme="minorHAnsi"/>
          <w:szCs w:val="22"/>
        </w:rPr>
      </w:pPr>
    </w:p>
    <w:p w14:paraId="05102AB2" w14:textId="77777777" w:rsidR="0049310A" w:rsidRDefault="0049310A" w:rsidP="0049310A">
      <w:pPr>
        <w:ind w:left="4535"/>
        <w:jc w:val="center"/>
      </w:pPr>
      <w:r>
        <w:t xml:space="preserve">(-) </w:t>
      </w:r>
      <w:r w:rsidR="00645B2C">
        <w:t>Ireneusz Czech</w:t>
      </w:r>
    </w:p>
    <w:p w14:paraId="5842A0A4" w14:textId="77777777" w:rsidR="0049310A" w:rsidRDefault="0049310A" w:rsidP="0049310A">
      <w:pPr>
        <w:ind w:left="4535"/>
        <w:jc w:val="center"/>
      </w:pPr>
      <w:r>
        <w:t xml:space="preserve">Wójt Gminy </w:t>
      </w:r>
      <w:r w:rsidR="00645B2C">
        <w:t>Kochanowice</w:t>
      </w:r>
    </w:p>
    <w:p w14:paraId="0F199357" w14:textId="77777777" w:rsidR="0049310A" w:rsidRDefault="0049310A" w:rsidP="0049310A"/>
    <w:sectPr w:rsidR="0049310A" w:rsidSect="004656D9">
      <w:headerReference w:type="default" r:id="rId8"/>
      <w:footerReference w:type="default" r:id="rId9"/>
      <w:headerReference w:type="first" r:id="rId10"/>
      <w:pgSz w:w="11906" w:h="16838"/>
      <w:pgMar w:top="1417" w:right="1417" w:bottom="1417" w:left="1417" w:header="709" w:footer="709"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87A2" w14:textId="77777777" w:rsidR="005341FF" w:rsidRDefault="005341FF" w:rsidP="008B39AE">
      <w:pPr>
        <w:spacing w:after="0"/>
      </w:pPr>
      <w:r>
        <w:separator/>
      </w:r>
    </w:p>
  </w:endnote>
  <w:endnote w:type="continuationSeparator" w:id="0">
    <w:p w14:paraId="6B5D07BB" w14:textId="77777777" w:rsidR="005341FF" w:rsidRDefault="005341FF" w:rsidP="008B39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514611647"/>
      <w:docPartObj>
        <w:docPartGallery w:val="Page Numbers (Bottom of Page)"/>
        <w:docPartUnique/>
      </w:docPartObj>
    </w:sdtPr>
    <w:sdtContent>
      <w:p w14:paraId="762730A8" w14:textId="77777777" w:rsidR="00660363" w:rsidRPr="0012637F" w:rsidRDefault="00660363" w:rsidP="004656D9">
        <w:pPr>
          <w:pStyle w:val="Stopka"/>
          <w:jc w:val="right"/>
          <w:rPr>
            <w:rFonts w:asciiTheme="minorHAnsi" w:hAnsiTheme="minorHAnsi" w:cstheme="minorHAnsi"/>
            <w:sz w:val="22"/>
          </w:rPr>
        </w:pPr>
        <w:r w:rsidRPr="0012637F">
          <w:rPr>
            <w:rFonts w:asciiTheme="minorHAnsi" w:hAnsiTheme="minorHAnsi" w:cstheme="minorHAnsi"/>
            <w:sz w:val="22"/>
          </w:rPr>
          <w:fldChar w:fldCharType="begin"/>
        </w:r>
        <w:r w:rsidRPr="0012637F">
          <w:rPr>
            <w:rFonts w:asciiTheme="minorHAnsi" w:hAnsiTheme="minorHAnsi" w:cstheme="minorHAnsi"/>
            <w:sz w:val="22"/>
          </w:rPr>
          <w:instrText>PAGE   \* MERGEFORMAT</w:instrText>
        </w:r>
        <w:r w:rsidRPr="0012637F">
          <w:rPr>
            <w:rFonts w:asciiTheme="minorHAnsi" w:hAnsiTheme="minorHAnsi" w:cstheme="minorHAnsi"/>
            <w:sz w:val="22"/>
          </w:rPr>
          <w:fldChar w:fldCharType="separate"/>
        </w:r>
        <w:r w:rsidR="00916BC5">
          <w:rPr>
            <w:rFonts w:asciiTheme="minorHAnsi" w:hAnsiTheme="minorHAnsi" w:cstheme="minorHAnsi"/>
            <w:noProof/>
            <w:sz w:val="22"/>
          </w:rPr>
          <w:t>2</w:t>
        </w:r>
        <w:r w:rsidRPr="0012637F">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7CF4" w14:textId="77777777" w:rsidR="005341FF" w:rsidRDefault="005341FF" w:rsidP="008B39AE">
      <w:pPr>
        <w:spacing w:after="0"/>
      </w:pPr>
      <w:r>
        <w:separator/>
      </w:r>
    </w:p>
  </w:footnote>
  <w:footnote w:type="continuationSeparator" w:id="0">
    <w:p w14:paraId="1563C63F" w14:textId="77777777" w:rsidR="005341FF" w:rsidRDefault="005341FF" w:rsidP="008B39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03A1" w14:textId="77777777" w:rsidR="00660363" w:rsidRDefault="00660363" w:rsidP="00FD481F">
    <w:pPr>
      <w:pStyle w:val="Nagwek"/>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957" w14:textId="77777777" w:rsidR="00645B2C" w:rsidRDefault="00645B2C" w:rsidP="00645B2C">
    <w:pPr>
      <w:pStyle w:val="Nagwek"/>
      <w:spacing w:after="120"/>
    </w:pPr>
    <w:r>
      <w:rPr>
        <w:noProof/>
        <w:lang w:eastAsia="pl-PL"/>
      </w:rPr>
      <w:drawing>
        <wp:inline distT="0" distB="0" distL="0" distR="0" wp14:anchorId="5D3C3EDA" wp14:editId="6B44299A">
          <wp:extent cx="5760720" cy="580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RR_POZIOM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0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D2"/>
    <w:multiLevelType w:val="hybridMultilevel"/>
    <w:tmpl w:val="314202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930BB"/>
    <w:multiLevelType w:val="hybridMultilevel"/>
    <w:tmpl w:val="31B69DC8"/>
    <w:lvl w:ilvl="0" w:tplc="082821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76255B"/>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F5D4D"/>
    <w:multiLevelType w:val="hybridMultilevel"/>
    <w:tmpl w:val="271E1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973B98"/>
    <w:multiLevelType w:val="hybridMultilevel"/>
    <w:tmpl w:val="314202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B4E44"/>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97F76"/>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F3B1D"/>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930D5"/>
    <w:multiLevelType w:val="hybridMultilevel"/>
    <w:tmpl w:val="3E8E5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A80FAC"/>
    <w:multiLevelType w:val="hybridMultilevel"/>
    <w:tmpl w:val="0E46E2F2"/>
    <w:lvl w:ilvl="0" w:tplc="F0DE1A8E">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6531383"/>
    <w:multiLevelType w:val="multilevel"/>
    <w:tmpl w:val="F6E2D640"/>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6E20370"/>
    <w:multiLevelType w:val="hybridMultilevel"/>
    <w:tmpl w:val="043E0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8F737B"/>
    <w:multiLevelType w:val="hybridMultilevel"/>
    <w:tmpl w:val="CFBCFB6C"/>
    <w:lvl w:ilvl="0" w:tplc="48DC89FA">
      <w:start w:val="1"/>
      <w:numFmt w:val="lowerLetter"/>
      <w:lvlText w:val="%1)"/>
      <w:lvlJc w:val="left"/>
      <w:pPr>
        <w:ind w:left="1069" w:hanging="360"/>
      </w:pPr>
      <w:rPr>
        <w:rFonts w:cs="Verdana" w:hint="default"/>
      </w:rPr>
    </w:lvl>
    <w:lvl w:ilvl="1" w:tplc="0415000F">
      <w:start w:val="1"/>
      <w:numFmt w:val="decimal"/>
      <w:lvlText w:val="%2."/>
      <w:lvlJc w:val="left"/>
      <w:pPr>
        <w:ind w:left="2134" w:hanging="705"/>
      </w:pPr>
      <w:rPr>
        <w:rFonts w:hint="default"/>
      </w:rPr>
    </w:lvl>
    <w:lvl w:ilvl="2" w:tplc="14DEFDEE">
      <w:start w:val="1"/>
      <w:numFmt w:val="decimal"/>
      <w:lvlText w:val="%3)"/>
      <w:lvlJc w:val="left"/>
      <w:pPr>
        <w:ind w:left="2689" w:hanging="360"/>
      </w:pPr>
      <w:rPr>
        <w:rFonts w:hint="default"/>
        <w:b w:val="0"/>
      </w:r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8010BC0"/>
    <w:multiLevelType w:val="multilevel"/>
    <w:tmpl w:val="DE6A3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DEA4228"/>
    <w:multiLevelType w:val="hybridMultilevel"/>
    <w:tmpl w:val="6DAA96B0"/>
    <w:lvl w:ilvl="0" w:tplc="48DC89FA">
      <w:start w:val="1"/>
      <w:numFmt w:val="lowerLetter"/>
      <w:lvlText w:val="%1)"/>
      <w:lvlJc w:val="left"/>
      <w:pPr>
        <w:ind w:left="1069" w:hanging="360"/>
      </w:pPr>
      <w:rPr>
        <w:rFonts w:cs="Verdana" w:hint="default"/>
      </w:rPr>
    </w:lvl>
    <w:lvl w:ilvl="1" w:tplc="0415000F">
      <w:start w:val="1"/>
      <w:numFmt w:val="decimal"/>
      <w:lvlText w:val="%2."/>
      <w:lvlJc w:val="left"/>
      <w:pPr>
        <w:ind w:left="2134" w:hanging="705"/>
      </w:pPr>
      <w:rPr>
        <w:rFonts w:hint="default"/>
      </w:rPr>
    </w:lvl>
    <w:lvl w:ilvl="2" w:tplc="14DEFDEE">
      <w:start w:val="1"/>
      <w:numFmt w:val="decimal"/>
      <w:lvlText w:val="%3)"/>
      <w:lvlJc w:val="left"/>
      <w:pPr>
        <w:ind w:left="2689" w:hanging="360"/>
      </w:pPr>
      <w:rPr>
        <w:rFonts w:hint="default"/>
        <w:b w:val="0"/>
      </w:rPr>
    </w:lvl>
    <w:lvl w:ilvl="3" w:tplc="0415000F" w:tentative="1">
      <w:start w:val="1"/>
      <w:numFmt w:val="decimal"/>
      <w:lvlText w:val="%4."/>
      <w:lvlJc w:val="left"/>
      <w:pPr>
        <w:ind w:left="3229" w:hanging="360"/>
      </w:pPr>
    </w:lvl>
    <w:lvl w:ilvl="4" w:tplc="04150011">
      <w:start w:val="1"/>
      <w:numFmt w:val="decimal"/>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1086B6F"/>
    <w:multiLevelType w:val="hybridMultilevel"/>
    <w:tmpl w:val="085C08DE"/>
    <w:lvl w:ilvl="0" w:tplc="288CEE3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48A0034"/>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C61909"/>
    <w:multiLevelType w:val="hybridMultilevel"/>
    <w:tmpl w:val="E7EE4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775754"/>
    <w:multiLevelType w:val="hybridMultilevel"/>
    <w:tmpl w:val="314202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640B8"/>
    <w:multiLevelType w:val="hybridMultilevel"/>
    <w:tmpl w:val="36DAAE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E62F2A"/>
    <w:multiLevelType w:val="hybridMultilevel"/>
    <w:tmpl w:val="3FDC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4A7295"/>
    <w:multiLevelType w:val="hybridMultilevel"/>
    <w:tmpl w:val="1A8845F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2FA20954"/>
    <w:multiLevelType w:val="hybridMultilevel"/>
    <w:tmpl w:val="42029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316C95"/>
    <w:multiLevelType w:val="hybridMultilevel"/>
    <w:tmpl w:val="9B443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FA0117"/>
    <w:multiLevelType w:val="hybridMultilevel"/>
    <w:tmpl w:val="25A20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A17EC9"/>
    <w:multiLevelType w:val="hybridMultilevel"/>
    <w:tmpl w:val="6EECF7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C5C6F"/>
    <w:multiLevelType w:val="hybridMultilevel"/>
    <w:tmpl w:val="314202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1774C2"/>
    <w:multiLevelType w:val="hybridMultilevel"/>
    <w:tmpl w:val="314202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785FD6"/>
    <w:multiLevelType w:val="hybridMultilevel"/>
    <w:tmpl w:val="96047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91D77"/>
    <w:multiLevelType w:val="multilevel"/>
    <w:tmpl w:val="3BBCF7D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DF0D05"/>
    <w:multiLevelType w:val="hybridMultilevel"/>
    <w:tmpl w:val="6AEEA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1A4FCC"/>
    <w:multiLevelType w:val="hybridMultilevel"/>
    <w:tmpl w:val="FB2A2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D47D6B"/>
    <w:multiLevelType w:val="hybridMultilevel"/>
    <w:tmpl w:val="95A2D8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27B1146"/>
    <w:multiLevelType w:val="multilevel"/>
    <w:tmpl w:val="22C8BD9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7952A0C"/>
    <w:multiLevelType w:val="multilevel"/>
    <w:tmpl w:val="7864FE42"/>
    <w:lvl w:ilvl="0">
      <w:start w:val="5"/>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BCD00D2"/>
    <w:multiLevelType w:val="hybridMultilevel"/>
    <w:tmpl w:val="46B4EF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26B7A0F"/>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0613D"/>
    <w:multiLevelType w:val="hybridMultilevel"/>
    <w:tmpl w:val="4B346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7073C7E"/>
    <w:multiLevelType w:val="hybridMultilevel"/>
    <w:tmpl w:val="FB42C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7F4CE7"/>
    <w:multiLevelType w:val="hybridMultilevel"/>
    <w:tmpl w:val="EA0C4C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68D92C17"/>
    <w:multiLevelType w:val="hybridMultilevel"/>
    <w:tmpl w:val="5BE84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8965D6"/>
    <w:multiLevelType w:val="hybridMultilevel"/>
    <w:tmpl w:val="634856D6"/>
    <w:lvl w:ilvl="0" w:tplc="55DC58B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936F84"/>
    <w:multiLevelType w:val="hybridMultilevel"/>
    <w:tmpl w:val="42029C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FC3245"/>
    <w:multiLevelType w:val="hybridMultilevel"/>
    <w:tmpl w:val="876CA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E46A01"/>
    <w:multiLevelType w:val="multilevel"/>
    <w:tmpl w:val="9FECB14A"/>
    <w:lvl w:ilvl="0">
      <w:start w:val="1"/>
      <w:numFmt w:val="decimal"/>
      <w:pStyle w:val="Poziom1"/>
      <w:lvlText w:val="%1."/>
      <w:lvlJc w:val="left"/>
      <w:pPr>
        <w:ind w:left="709" w:hanging="709"/>
      </w:pPr>
      <w:rPr>
        <w:rFonts w:hint="default"/>
      </w:rPr>
    </w:lvl>
    <w:lvl w:ilvl="1">
      <w:start w:val="1"/>
      <w:numFmt w:val="decimal"/>
      <w:pStyle w:val="Poziom2"/>
      <w:lvlText w:val="%1.%2."/>
      <w:lvlJc w:val="left"/>
      <w:pPr>
        <w:ind w:left="709" w:hanging="709"/>
      </w:pPr>
      <w:rPr>
        <w:rFonts w:hint="default"/>
        <w:b w:val="0"/>
      </w:rPr>
    </w:lvl>
    <w:lvl w:ilvl="2">
      <w:start w:val="1"/>
      <w:numFmt w:val="decimal"/>
      <w:pStyle w:val="Poziom3"/>
      <w:lvlText w:val="%1.%2.%3."/>
      <w:lvlJc w:val="left"/>
      <w:pPr>
        <w:ind w:left="709" w:hanging="709"/>
      </w:pPr>
      <w:rPr>
        <w:rFonts w:hint="default"/>
        <w:b w:val="0"/>
      </w:rPr>
    </w:lvl>
    <w:lvl w:ilvl="3">
      <w:start w:val="1"/>
      <w:numFmt w:val="decimal"/>
      <w:pStyle w:val="Poziom4"/>
      <w:lvlText w:val="%4)"/>
      <w:lvlJc w:val="left"/>
      <w:pPr>
        <w:ind w:left="709" w:hanging="709"/>
      </w:pPr>
      <w:rPr>
        <w:rFonts w:hint="default"/>
      </w:rPr>
    </w:lvl>
    <w:lvl w:ilvl="4">
      <w:start w:val="1"/>
      <w:numFmt w:val="lowerLetter"/>
      <w:pStyle w:val="Poziom5"/>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5" w15:restartNumberingAfterBreak="0">
    <w:nsid w:val="724225FC"/>
    <w:multiLevelType w:val="hybridMultilevel"/>
    <w:tmpl w:val="EDC65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A414EB"/>
    <w:multiLevelType w:val="multilevel"/>
    <w:tmpl w:val="6292FEE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4996527">
    <w:abstractNumId w:val="10"/>
  </w:num>
  <w:num w:numId="2" w16cid:durableId="996809128">
    <w:abstractNumId w:val="29"/>
  </w:num>
  <w:num w:numId="3" w16cid:durableId="1828127940">
    <w:abstractNumId w:val="12"/>
  </w:num>
  <w:num w:numId="4" w16cid:durableId="1895001289">
    <w:abstractNumId w:val="44"/>
  </w:num>
  <w:num w:numId="5" w16cid:durableId="2079328827">
    <w:abstractNumId w:val="14"/>
  </w:num>
  <w:num w:numId="6" w16cid:durableId="975992682">
    <w:abstractNumId w:val="25"/>
  </w:num>
  <w:num w:numId="7" w16cid:durableId="1005129071">
    <w:abstractNumId w:val="37"/>
  </w:num>
  <w:num w:numId="8" w16cid:durableId="1282568085">
    <w:abstractNumId w:val="46"/>
  </w:num>
  <w:num w:numId="9" w16cid:durableId="113913737">
    <w:abstractNumId w:val="8"/>
  </w:num>
  <w:num w:numId="10" w16cid:durableId="533882477">
    <w:abstractNumId w:val="3"/>
  </w:num>
  <w:num w:numId="11" w16cid:durableId="151797226">
    <w:abstractNumId w:val="21"/>
  </w:num>
  <w:num w:numId="12" w16cid:durableId="1101683940">
    <w:abstractNumId w:val="39"/>
  </w:num>
  <w:num w:numId="13" w16cid:durableId="759638326">
    <w:abstractNumId w:val="11"/>
  </w:num>
  <w:num w:numId="14" w16cid:durableId="1618172868">
    <w:abstractNumId w:val="20"/>
  </w:num>
  <w:num w:numId="15" w16cid:durableId="1672298486">
    <w:abstractNumId w:val="38"/>
  </w:num>
  <w:num w:numId="16" w16cid:durableId="1377122289">
    <w:abstractNumId w:val="23"/>
  </w:num>
  <w:num w:numId="17" w16cid:durableId="1713118588">
    <w:abstractNumId w:val="43"/>
  </w:num>
  <w:num w:numId="18" w16cid:durableId="2019572320">
    <w:abstractNumId w:val="30"/>
  </w:num>
  <w:num w:numId="19" w16cid:durableId="159126538">
    <w:abstractNumId w:val="24"/>
  </w:num>
  <w:num w:numId="20" w16cid:durableId="1525972594">
    <w:abstractNumId w:val="1"/>
  </w:num>
  <w:num w:numId="21" w16cid:durableId="551308620">
    <w:abstractNumId w:val="15"/>
  </w:num>
  <w:num w:numId="22" w16cid:durableId="653338325">
    <w:abstractNumId w:val="31"/>
  </w:num>
  <w:num w:numId="23" w16cid:durableId="442191747">
    <w:abstractNumId w:val="16"/>
  </w:num>
  <w:num w:numId="24" w16cid:durableId="2077044144">
    <w:abstractNumId w:val="2"/>
  </w:num>
  <w:num w:numId="25" w16cid:durableId="1318191822">
    <w:abstractNumId w:val="36"/>
  </w:num>
  <w:num w:numId="26" w16cid:durableId="186413745">
    <w:abstractNumId w:val="40"/>
  </w:num>
  <w:num w:numId="27" w16cid:durableId="1764834181">
    <w:abstractNumId w:val="7"/>
  </w:num>
  <w:num w:numId="28" w16cid:durableId="1323655200">
    <w:abstractNumId w:val="5"/>
  </w:num>
  <w:num w:numId="29" w16cid:durableId="126628584">
    <w:abstractNumId w:val="6"/>
  </w:num>
  <w:num w:numId="30" w16cid:durableId="1486240672">
    <w:abstractNumId w:val="18"/>
  </w:num>
  <w:num w:numId="31" w16cid:durableId="1368412925">
    <w:abstractNumId w:val="27"/>
  </w:num>
  <w:num w:numId="32" w16cid:durableId="1538086634">
    <w:abstractNumId w:val="4"/>
  </w:num>
  <w:num w:numId="33" w16cid:durableId="2017994957">
    <w:abstractNumId w:val="0"/>
  </w:num>
  <w:num w:numId="34" w16cid:durableId="1082600613">
    <w:abstractNumId w:val="26"/>
  </w:num>
  <w:num w:numId="35" w16cid:durableId="1548032422">
    <w:abstractNumId w:val="22"/>
  </w:num>
  <w:num w:numId="36" w16cid:durableId="1774016624">
    <w:abstractNumId w:val="42"/>
  </w:num>
  <w:num w:numId="37" w16cid:durableId="389115727">
    <w:abstractNumId w:val="45"/>
  </w:num>
  <w:num w:numId="38" w16cid:durableId="1063867711">
    <w:abstractNumId w:val="19"/>
  </w:num>
  <w:num w:numId="39" w16cid:durableId="872301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2704225">
    <w:abstractNumId w:val="32"/>
  </w:num>
  <w:num w:numId="41" w16cid:durableId="826015753">
    <w:abstractNumId w:val="33"/>
  </w:num>
  <w:num w:numId="42" w16cid:durableId="600265453">
    <w:abstractNumId w:val="35"/>
  </w:num>
  <w:num w:numId="43" w16cid:durableId="1450272287">
    <w:abstractNumId w:val="17"/>
  </w:num>
  <w:num w:numId="44" w16cid:durableId="905534018">
    <w:abstractNumId w:val="9"/>
  </w:num>
  <w:num w:numId="45" w16cid:durableId="2090421739">
    <w:abstractNumId w:val="34"/>
  </w:num>
  <w:num w:numId="46" w16cid:durableId="1231160794">
    <w:abstractNumId w:val="28"/>
  </w:num>
  <w:num w:numId="47" w16cid:durableId="1576949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38"/>
    <w:rsid w:val="000057FB"/>
    <w:rsid w:val="00007664"/>
    <w:rsid w:val="000178EF"/>
    <w:rsid w:val="00020C85"/>
    <w:rsid w:val="00026C80"/>
    <w:rsid w:val="000323A1"/>
    <w:rsid w:val="000343A6"/>
    <w:rsid w:val="00034FC5"/>
    <w:rsid w:val="00037586"/>
    <w:rsid w:val="00042A07"/>
    <w:rsid w:val="00051EA4"/>
    <w:rsid w:val="0005655E"/>
    <w:rsid w:val="00057D50"/>
    <w:rsid w:val="0006195E"/>
    <w:rsid w:val="0007179D"/>
    <w:rsid w:val="000878D9"/>
    <w:rsid w:val="00087982"/>
    <w:rsid w:val="00093252"/>
    <w:rsid w:val="000A3EDA"/>
    <w:rsid w:val="000B0DAB"/>
    <w:rsid w:val="000B11D0"/>
    <w:rsid w:val="000B39EC"/>
    <w:rsid w:val="000C76F9"/>
    <w:rsid w:val="000D0869"/>
    <w:rsid w:val="000E4A47"/>
    <w:rsid w:val="000E70E8"/>
    <w:rsid w:val="000F01DB"/>
    <w:rsid w:val="00110B54"/>
    <w:rsid w:val="0012220E"/>
    <w:rsid w:val="001254D6"/>
    <w:rsid w:val="00125F12"/>
    <w:rsid w:val="0012637F"/>
    <w:rsid w:val="00130AED"/>
    <w:rsid w:val="0014125B"/>
    <w:rsid w:val="00141D0C"/>
    <w:rsid w:val="00152547"/>
    <w:rsid w:val="001566FA"/>
    <w:rsid w:val="00160034"/>
    <w:rsid w:val="00164132"/>
    <w:rsid w:val="00175EA8"/>
    <w:rsid w:val="00176701"/>
    <w:rsid w:val="00176738"/>
    <w:rsid w:val="0018783C"/>
    <w:rsid w:val="00190A85"/>
    <w:rsid w:val="001A6D6D"/>
    <w:rsid w:val="001A6EAA"/>
    <w:rsid w:val="001B4FED"/>
    <w:rsid w:val="001D586C"/>
    <w:rsid w:val="001D73D2"/>
    <w:rsid w:val="001F5E44"/>
    <w:rsid w:val="002001C9"/>
    <w:rsid w:val="00210390"/>
    <w:rsid w:val="00224E47"/>
    <w:rsid w:val="00227706"/>
    <w:rsid w:val="0023044B"/>
    <w:rsid w:val="00236799"/>
    <w:rsid w:val="00236A01"/>
    <w:rsid w:val="00237FFC"/>
    <w:rsid w:val="00243EE6"/>
    <w:rsid w:val="002563DB"/>
    <w:rsid w:val="0027724E"/>
    <w:rsid w:val="0028192E"/>
    <w:rsid w:val="00282F3C"/>
    <w:rsid w:val="002865D0"/>
    <w:rsid w:val="0028665F"/>
    <w:rsid w:val="002A06DB"/>
    <w:rsid w:val="002A1623"/>
    <w:rsid w:val="002A5BED"/>
    <w:rsid w:val="002A66D9"/>
    <w:rsid w:val="002A6BFC"/>
    <w:rsid w:val="002B1516"/>
    <w:rsid w:val="002B6E65"/>
    <w:rsid w:val="002C0D3A"/>
    <w:rsid w:val="002C1A53"/>
    <w:rsid w:val="002C5A3B"/>
    <w:rsid w:val="002F0280"/>
    <w:rsid w:val="002F1A38"/>
    <w:rsid w:val="002F352E"/>
    <w:rsid w:val="002F4CAF"/>
    <w:rsid w:val="003077F0"/>
    <w:rsid w:val="003118F9"/>
    <w:rsid w:val="00311F0D"/>
    <w:rsid w:val="003125D3"/>
    <w:rsid w:val="0031339C"/>
    <w:rsid w:val="00324AA9"/>
    <w:rsid w:val="003352DE"/>
    <w:rsid w:val="003400FD"/>
    <w:rsid w:val="00341CE9"/>
    <w:rsid w:val="0035506D"/>
    <w:rsid w:val="003642EE"/>
    <w:rsid w:val="00373FA4"/>
    <w:rsid w:val="003746B4"/>
    <w:rsid w:val="0037730E"/>
    <w:rsid w:val="003811E3"/>
    <w:rsid w:val="003816C8"/>
    <w:rsid w:val="0038405F"/>
    <w:rsid w:val="00390FCF"/>
    <w:rsid w:val="0039379A"/>
    <w:rsid w:val="003961BE"/>
    <w:rsid w:val="003A21C7"/>
    <w:rsid w:val="003A3CE8"/>
    <w:rsid w:val="003C0F08"/>
    <w:rsid w:val="003D54C6"/>
    <w:rsid w:val="003D61AA"/>
    <w:rsid w:val="003D7383"/>
    <w:rsid w:val="003E5DC2"/>
    <w:rsid w:val="003F01FA"/>
    <w:rsid w:val="004020F2"/>
    <w:rsid w:val="0041302F"/>
    <w:rsid w:val="00414420"/>
    <w:rsid w:val="004202EE"/>
    <w:rsid w:val="00425126"/>
    <w:rsid w:val="0043085C"/>
    <w:rsid w:val="00447CE3"/>
    <w:rsid w:val="004514AD"/>
    <w:rsid w:val="0045214C"/>
    <w:rsid w:val="004656D9"/>
    <w:rsid w:val="004660F8"/>
    <w:rsid w:val="00467588"/>
    <w:rsid w:val="00475A6C"/>
    <w:rsid w:val="00480079"/>
    <w:rsid w:val="00482B43"/>
    <w:rsid w:val="00484247"/>
    <w:rsid w:val="00491E48"/>
    <w:rsid w:val="0049310A"/>
    <w:rsid w:val="004C3C14"/>
    <w:rsid w:val="004C61D9"/>
    <w:rsid w:val="004D7E96"/>
    <w:rsid w:val="004E3A49"/>
    <w:rsid w:val="004E6115"/>
    <w:rsid w:val="00513312"/>
    <w:rsid w:val="0051593F"/>
    <w:rsid w:val="0052253B"/>
    <w:rsid w:val="00527377"/>
    <w:rsid w:val="00533D2E"/>
    <w:rsid w:val="005341FF"/>
    <w:rsid w:val="00542A8E"/>
    <w:rsid w:val="00545424"/>
    <w:rsid w:val="005515BA"/>
    <w:rsid w:val="00554846"/>
    <w:rsid w:val="00560921"/>
    <w:rsid w:val="005669AD"/>
    <w:rsid w:val="00567726"/>
    <w:rsid w:val="00572CDA"/>
    <w:rsid w:val="00574C9F"/>
    <w:rsid w:val="00574CFF"/>
    <w:rsid w:val="00582816"/>
    <w:rsid w:val="00584A26"/>
    <w:rsid w:val="00585729"/>
    <w:rsid w:val="00585B93"/>
    <w:rsid w:val="00586D67"/>
    <w:rsid w:val="0058793D"/>
    <w:rsid w:val="005923F2"/>
    <w:rsid w:val="0059489B"/>
    <w:rsid w:val="00597444"/>
    <w:rsid w:val="005A1BD7"/>
    <w:rsid w:val="005B1269"/>
    <w:rsid w:val="005B74DE"/>
    <w:rsid w:val="005B7BDA"/>
    <w:rsid w:val="005C042D"/>
    <w:rsid w:val="005D2359"/>
    <w:rsid w:val="005D4390"/>
    <w:rsid w:val="005E6FCD"/>
    <w:rsid w:val="005F32D8"/>
    <w:rsid w:val="005F5E80"/>
    <w:rsid w:val="0060484D"/>
    <w:rsid w:val="006235E0"/>
    <w:rsid w:val="00625407"/>
    <w:rsid w:val="00631528"/>
    <w:rsid w:val="00634DE4"/>
    <w:rsid w:val="00645914"/>
    <w:rsid w:val="00645B2C"/>
    <w:rsid w:val="00646CD3"/>
    <w:rsid w:val="00647541"/>
    <w:rsid w:val="006527AA"/>
    <w:rsid w:val="00660363"/>
    <w:rsid w:val="00662679"/>
    <w:rsid w:val="00666467"/>
    <w:rsid w:val="006735FE"/>
    <w:rsid w:val="00687E5C"/>
    <w:rsid w:val="00690773"/>
    <w:rsid w:val="0069105D"/>
    <w:rsid w:val="0069371A"/>
    <w:rsid w:val="006A41F4"/>
    <w:rsid w:val="006B2382"/>
    <w:rsid w:val="006B687F"/>
    <w:rsid w:val="006D120D"/>
    <w:rsid w:val="006D1B84"/>
    <w:rsid w:val="006D33E5"/>
    <w:rsid w:val="006D3D50"/>
    <w:rsid w:val="006D7C12"/>
    <w:rsid w:val="006D7D07"/>
    <w:rsid w:val="006E0937"/>
    <w:rsid w:val="006E0DCB"/>
    <w:rsid w:val="006F712E"/>
    <w:rsid w:val="00704091"/>
    <w:rsid w:val="00706538"/>
    <w:rsid w:val="00707D5A"/>
    <w:rsid w:val="00710DE5"/>
    <w:rsid w:val="00711D38"/>
    <w:rsid w:val="00716B87"/>
    <w:rsid w:val="007264B0"/>
    <w:rsid w:val="0073062C"/>
    <w:rsid w:val="007355E7"/>
    <w:rsid w:val="00737C6A"/>
    <w:rsid w:val="007515C0"/>
    <w:rsid w:val="0075740C"/>
    <w:rsid w:val="00763090"/>
    <w:rsid w:val="007646E3"/>
    <w:rsid w:val="00771623"/>
    <w:rsid w:val="00773DC4"/>
    <w:rsid w:val="00774070"/>
    <w:rsid w:val="007764D8"/>
    <w:rsid w:val="00776B84"/>
    <w:rsid w:val="007771AE"/>
    <w:rsid w:val="00787E15"/>
    <w:rsid w:val="00793C71"/>
    <w:rsid w:val="00795E81"/>
    <w:rsid w:val="007A5E58"/>
    <w:rsid w:val="007B27CA"/>
    <w:rsid w:val="007C11D6"/>
    <w:rsid w:val="007D0B7E"/>
    <w:rsid w:val="007D1C2C"/>
    <w:rsid w:val="007D2239"/>
    <w:rsid w:val="007D5913"/>
    <w:rsid w:val="007E2668"/>
    <w:rsid w:val="007F03FB"/>
    <w:rsid w:val="00803EC1"/>
    <w:rsid w:val="00804C67"/>
    <w:rsid w:val="008059A0"/>
    <w:rsid w:val="00806F91"/>
    <w:rsid w:val="00807394"/>
    <w:rsid w:val="00816D03"/>
    <w:rsid w:val="0082423F"/>
    <w:rsid w:val="008437F9"/>
    <w:rsid w:val="008545EE"/>
    <w:rsid w:val="008564EA"/>
    <w:rsid w:val="00877AE1"/>
    <w:rsid w:val="00884047"/>
    <w:rsid w:val="008A197F"/>
    <w:rsid w:val="008A33AB"/>
    <w:rsid w:val="008A7971"/>
    <w:rsid w:val="008B2B5A"/>
    <w:rsid w:val="008B39AE"/>
    <w:rsid w:val="008B3BBD"/>
    <w:rsid w:val="008B6FAA"/>
    <w:rsid w:val="008C255F"/>
    <w:rsid w:val="008C3645"/>
    <w:rsid w:val="008C59B8"/>
    <w:rsid w:val="008D3380"/>
    <w:rsid w:val="008D36F0"/>
    <w:rsid w:val="008D56CE"/>
    <w:rsid w:val="008E40F3"/>
    <w:rsid w:val="008E4329"/>
    <w:rsid w:val="008E7FCC"/>
    <w:rsid w:val="008F0122"/>
    <w:rsid w:val="00914ADC"/>
    <w:rsid w:val="00916BC5"/>
    <w:rsid w:val="0093308A"/>
    <w:rsid w:val="009425C7"/>
    <w:rsid w:val="00946C3D"/>
    <w:rsid w:val="00954D61"/>
    <w:rsid w:val="00957859"/>
    <w:rsid w:val="00963BD8"/>
    <w:rsid w:val="009761B3"/>
    <w:rsid w:val="009800BA"/>
    <w:rsid w:val="009811E4"/>
    <w:rsid w:val="00981E23"/>
    <w:rsid w:val="00984BED"/>
    <w:rsid w:val="00985740"/>
    <w:rsid w:val="009932E9"/>
    <w:rsid w:val="0099463D"/>
    <w:rsid w:val="00997394"/>
    <w:rsid w:val="009A07E6"/>
    <w:rsid w:val="009A331B"/>
    <w:rsid w:val="009A577C"/>
    <w:rsid w:val="009A6ECF"/>
    <w:rsid w:val="009B3186"/>
    <w:rsid w:val="009B5301"/>
    <w:rsid w:val="009B7F25"/>
    <w:rsid w:val="009C12DD"/>
    <w:rsid w:val="009C5308"/>
    <w:rsid w:val="009C5E56"/>
    <w:rsid w:val="009C7390"/>
    <w:rsid w:val="009D0119"/>
    <w:rsid w:val="009D1143"/>
    <w:rsid w:val="009D138F"/>
    <w:rsid w:val="009E5C89"/>
    <w:rsid w:val="009F2613"/>
    <w:rsid w:val="00A028E9"/>
    <w:rsid w:val="00A05759"/>
    <w:rsid w:val="00A06321"/>
    <w:rsid w:val="00A063F3"/>
    <w:rsid w:val="00A122BE"/>
    <w:rsid w:val="00A214E9"/>
    <w:rsid w:val="00A21873"/>
    <w:rsid w:val="00A43DBB"/>
    <w:rsid w:val="00A52765"/>
    <w:rsid w:val="00A5534B"/>
    <w:rsid w:val="00A56DC7"/>
    <w:rsid w:val="00A621B0"/>
    <w:rsid w:val="00A66D97"/>
    <w:rsid w:val="00A66DE1"/>
    <w:rsid w:val="00A67471"/>
    <w:rsid w:val="00A72C8E"/>
    <w:rsid w:val="00A83E6C"/>
    <w:rsid w:val="00A8415D"/>
    <w:rsid w:val="00A91AEB"/>
    <w:rsid w:val="00A91ED7"/>
    <w:rsid w:val="00A9344C"/>
    <w:rsid w:val="00A94A29"/>
    <w:rsid w:val="00A956D0"/>
    <w:rsid w:val="00A95BAB"/>
    <w:rsid w:val="00AB01F1"/>
    <w:rsid w:val="00AB27D8"/>
    <w:rsid w:val="00AC050F"/>
    <w:rsid w:val="00AC72E4"/>
    <w:rsid w:val="00AD3FEB"/>
    <w:rsid w:val="00AE6F96"/>
    <w:rsid w:val="00B03DED"/>
    <w:rsid w:val="00B15070"/>
    <w:rsid w:val="00B2119D"/>
    <w:rsid w:val="00B447A1"/>
    <w:rsid w:val="00B51187"/>
    <w:rsid w:val="00B621E4"/>
    <w:rsid w:val="00B64EE9"/>
    <w:rsid w:val="00B66223"/>
    <w:rsid w:val="00B7459D"/>
    <w:rsid w:val="00B74D9B"/>
    <w:rsid w:val="00B76880"/>
    <w:rsid w:val="00B859A1"/>
    <w:rsid w:val="00B91E7C"/>
    <w:rsid w:val="00BA5B6B"/>
    <w:rsid w:val="00BB49E0"/>
    <w:rsid w:val="00BC72BC"/>
    <w:rsid w:val="00BE0CBA"/>
    <w:rsid w:val="00BE2E31"/>
    <w:rsid w:val="00BE2FEA"/>
    <w:rsid w:val="00BF40F1"/>
    <w:rsid w:val="00BF638D"/>
    <w:rsid w:val="00C122CE"/>
    <w:rsid w:val="00C15ED8"/>
    <w:rsid w:val="00C20C8D"/>
    <w:rsid w:val="00C21C9A"/>
    <w:rsid w:val="00C24A40"/>
    <w:rsid w:val="00C354FD"/>
    <w:rsid w:val="00C36280"/>
    <w:rsid w:val="00C42F8F"/>
    <w:rsid w:val="00C45E93"/>
    <w:rsid w:val="00C519B5"/>
    <w:rsid w:val="00C62A68"/>
    <w:rsid w:val="00C63DB1"/>
    <w:rsid w:val="00C65917"/>
    <w:rsid w:val="00C86BAE"/>
    <w:rsid w:val="00C9530B"/>
    <w:rsid w:val="00C9578B"/>
    <w:rsid w:val="00CA327F"/>
    <w:rsid w:val="00CA391A"/>
    <w:rsid w:val="00CA4E25"/>
    <w:rsid w:val="00CC0E42"/>
    <w:rsid w:val="00CD1AD9"/>
    <w:rsid w:val="00CD2831"/>
    <w:rsid w:val="00CD5726"/>
    <w:rsid w:val="00CE2B78"/>
    <w:rsid w:val="00CE5C56"/>
    <w:rsid w:val="00CE775C"/>
    <w:rsid w:val="00CF1D1B"/>
    <w:rsid w:val="00CF1E9D"/>
    <w:rsid w:val="00D04ECA"/>
    <w:rsid w:val="00D12E94"/>
    <w:rsid w:val="00D17568"/>
    <w:rsid w:val="00D22681"/>
    <w:rsid w:val="00D231D0"/>
    <w:rsid w:val="00D23DA6"/>
    <w:rsid w:val="00D257AB"/>
    <w:rsid w:val="00D47C21"/>
    <w:rsid w:val="00D516CB"/>
    <w:rsid w:val="00D51AE3"/>
    <w:rsid w:val="00D57C27"/>
    <w:rsid w:val="00D87AD8"/>
    <w:rsid w:val="00DA1E3A"/>
    <w:rsid w:val="00DA5D2E"/>
    <w:rsid w:val="00DC27B3"/>
    <w:rsid w:val="00DC4DD3"/>
    <w:rsid w:val="00DC6680"/>
    <w:rsid w:val="00DE1D1C"/>
    <w:rsid w:val="00DE2765"/>
    <w:rsid w:val="00DE64A0"/>
    <w:rsid w:val="00DF4351"/>
    <w:rsid w:val="00DF47FA"/>
    <w:rsid w:val="00E0166A"/>
    <w:rsid w:val="00E024FC"/>
    <w:rsid w:val="00E04AA9"/>
    <w:rsid w:val="00E23705"/>
    <w:rsid w:val="00E23C04"/>
    <w:rsid w:val="00E25B77"/>
    <w:rsid w:val="00E27118"/>
    <w:rsid w:val="00E37142"/>
    <w:rsid w:val="00E44F34"/>
    <w:rsid w:val="00E529FA"/>
    <w:rsid w:val="00E61FD9"/>
    <w:rsid w:val="00E6281B"/>
    <w:rsid w:val="00E76FB4"/>
    <w:rsid w:val="00E8271D"/>
    <w:rsid w:val="00E87BE6"/>
    <w:rsid w:val="00E9492F"/>
    <w:rsid w:val="00E95EC6"/>
    <w:rsid w:val="00EA17C2"/>
    <w:rsid w:val="00EA7492"/>
    <w:rsid w:val="00EB51A4"/>
    <w:rsid w:val="00EC0DB1"/>
    <w:rsid w:val="00ED0F0B"/>
    <w:rsid w:val="00ED13B8"/>
    <w:rsid w:val="00ED4E40"/>
    <w:rsid w:val="00ED59E0"/>
    <w:rsid w:val="00EE21C4"/>
    <w:rsid w:val="00EE3F61"/>
    <w:rsid w:val="00EE60FB"/>
    <w:rsid w:val="00EE6207"/>
    <w:rsid w:val="00F04483"/>
    <w:rsid w:val="00F07805"/>
    <w:rsid w:val="00F26492"/>
    <w:rsid w:val="00F27F18"/>
    <w:rsid w:val="00F3294D"/>
    <w:rsid w:val="00F362EE"/>
    <w:rsid w:val="00F45786"/>
    <w:rsid w:val="00F53E9E"/>
    <w:rsid w:val="00F54417"/>
    <w:rsid w:val="00F546F0"/>
    <w:rsid w:val="00F56684"/>
    <w:rsid w:val="00F709C4"/>
    <w:rsid w:val="00F82A35"/>
    <w:rsid w:val="00F83B44"/>
    <w:rsid w:val="00F83E24"/>
    <w:rsid w:val="00F85C31"/>
    <w:rsid w:val="00FA16D5"/>
    <w:rsid w:val="00FB0DF5"/>
    <w:rsid w:val="00FD3C6E"/>
    <w:rsid w:val="00FD481F"/>
    <w:rsid w:val="00FD4C0D"/>
    <w:rsid w:val="00FD7D3E"/>
    <w:rsid w:val="00FE0F33"/>
    <w:rsid w:val="00FE6FAB"/>
    <w:rsid w:val="00FE778D"/>
    <w:rsid w:val="00FF1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69F7A"/>
  <w15:chartTrackingRefBased/>
  <w15:docId w15:val="{ACE159ED-F093-4CC6-AB66-D1AA1AA9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390"/>
    <w:pPr>
      <w:widowControl w:val="0"/>
      <w:suppressAutoHyphens/>
      <w:spacing w:after="120" w:line="240" w:lineRule="auto"/>
      <w:jc w:val="both"/>
    </w:pPr>
    <w:rPr>
      <w:rFonts w:eastAsia="Lucida Sans Unicode" w:cs="Times New Roman"/>
      <w:kern w:val="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1">
    <w:name w:val="Tekst podstawowy Znak1"/>
    <w:basedOn w:val="Domylnaczcionkaakapitu"/>
    <w:link w:val="Tekstpodstawowy"/>
    <w:qFormat/>
    <w:rsid w:val="00706538"/>
    <w:rPr>
      <w:rFonts w:ascii="Times New Roman" w:eastAsia="Lucida Sans Unicode" w:hAnsi="Times New Roman" w:cs="Times New Roman"/>
      <w:kern w:val="2"/>
      <w:sz w:val="24"/>
      <w:szCs w:val="24"/>
      <w:lang w:eastAsia="ar-SA"/>
    </w:rPr>
  </w:style>
  <w:style w:type="character" w:customStyle="1" w:styleId="StopkaZnak1">
    <w:name w:val="Stopka Znak1"/>
    <w:basedOn w:val="Domylnaczcionkaakapitu"/>
    <w:link w:val="Stopka"/>
    <w:qFormat/>
    <w:rsid w:val="00706538"/>
    <w:rPr>
      <w:rFonts w:ascii="Times New Roman" w:eastAsia="Lucida Sans Unicode" w:hAnsi="Times New Roman" w:cs="Times New Roman"/>
      <w:kern w:val="2"/>
      <w:sz w:val="24"/>
      <w:szCs w:val="24"/>
      <w:lang w:eastAsia="ar-SA"/>
    </w:rPr>
  </w:style>
  <w:style w:type="character" w:customStyle="1" w:styleId="AkapitzlistZnak">
    <w:name w:val="Akapit z listą Znak"/>
    <w:aliases w:val="CW_Lista Znak,L1 Znak,Numerowanie Znak,List Paragraph Znak,Normalny PDST Znak,lp1 Znak,Preambuła Znak,HŁ_Bullet1 Znak,Akapit z listą BS Znak,Kolorowa lista — akcent 11 Znak,Dot pt Znak,F5 List Paragraph Znak,Recommendation Znak"/>
    <w:link w:val="Akapitzlist"/>
    <w:uiPriority w:val="99"/>
    <w:qFormat/>
    <w:rsid w:val="00706538"/>
    <w:rPr>
      <w:rFonts w:eastAsia="Lucida Sans Unicode" w:cs="Calibri"/>
      <w:kern w:val="2"/>
      <w:szCs w:val="20"/>
      <w:lang w:eastAsia="ar-SA"/>
    </w:rPr>
  </w:style>
  <w:style w:type="paragraph" w:styleId="Tekstpodstawowy">
    <w:name w:val="Body Text"/>
    <w:basedOn w:val="Normalny"/>
    <w:link w:val="TekstpodstawowyZnak1"/>
    <w:rsid w:val="00706538"/>
    <w:rPr>
      <w:rFonts w:ascii="Times New Roman" w:hAnsi="Times New Roman"/>
      <w:sz w:val="24"/>
    </w:rPr>
  </w:style>
  <w:style w:type="character" w:customStyle="1" w:styleId="TekstpodstawowyZnak">
    <w:name w:val="Tekst podstawowy Znak"/>
    <w:basedOn w:val="Domylnaczcionkaakapitu"/>
    <w:uiPriority w:val="99"/>
    <w:semiHidden/>
    <w:rsid w:val="00706538"/>
    <w:rPr>
      <w:rFonts w:eastAsia="Lucida Sans Unicode" w:cs="Times New Roman"/>
      <w:kern w:val="2"/>
      <w:szCs w:val="24"/>
      <w:lang w:eastAsia="ar-SA"/>
    </w:rPr>
  </w:style>
  <w:style w:type="paragraph" w:styleId="Akapitzlist">
    <w:name w:val="List Paragraph"/>
    <w:aliases w:val="CW_Lista,L1,Numerowanie,List Paragraph,Normalny PDST,lp1,Preambuła,HŁ_Bullet1,Akapit z listą BS,Kolorowa lista — akcent 11,Dot pt,F5 List Paragraph,Recommendation,List Paragraph11,Use Case List Paragraph,Heading2,Body Bullet"/>
    <w:basedOn w:val="Normalny"/>
    <w:link w:val="AkapitzlistZnak"/>
    <w:qFormat/>
    <w:rsid w:val="00706538"/>
    <w:pPr>
      <w:ind w:left="720"/>
    </w:pPr>
    <w:rPr>
      <w:rFonts w:cs="Calibri"/>
      <w:szCs w:val="20"/>
    </w:rPr>
  </w:style>
  <w:style w:type="paragraph" w:styleId="Stopka">
    <w:name w:val="footer"/>
    <w:basedOn w:val="Normalny"/>
    <w:link w:val="StopkaZnak1"/>
    <w:rsid w:val="00706538"/>
    <w:pPr>
      <w:suppressLineNumbers/>
      <w:tabs>
        <w:tab w:val="center" w:pos="4818"/>
        <w:tab w:val="right" w:pos="9637"/>
      </w:tabs>
    </w:pPr>
    <w:rPr>
      <w:rFonts w:ascii="Times New Roman" w:hAnsi="Times New Roman"/>
      <w:sz w:val="24"/>
    </w:rPr>
  </w:style>
  <w:style w:type="character" w:customStyle="1" w:styleId="StopkaZnak">
    <w:name w:val="Stopka Znak"/>
    <w:basedOn w:val="Domylnaczcionkaakapitu"/>
    <w:uiPriority w:val="99"/>
    <w:semiHidden/>
    <w:rsid w:val="00706538"/>
    <w:rPr>
      <w:rFonts w:eastAsia="Lucida Sans Unicode" w:cs="Times New Roman"/>
      <w:kern w:val="2"/>
      <w:szCs w:val="24"/>
      <w:lang w:eastAsia="ar-SA"/>
    </w:rPr>
  </w:style>
  <w:style w:type="paragraph" w:customStyle="1" w:styleId="Tekstpodstawowy21">
    <w:name w:val="Tekst podstawowy 21"/>
    <w:basedOn w:val="Normalny"/>
    <w:qFormat/>
    <w:rsid w:val="00706538"/>
    <w:pPr>
      <w:spacing w:line="480" w:lineRule="auto"/>
    </w:pPr>
  </w:style>
  <w:style w:type="paragraph" w:customStyle="1" w:styleId="Standard">
    <w:name w:val="Standard"/>
    <w:qFormat/>
    <w:rsid w:val="00706538"/>
    <w:pPr>
      <w:widowControl w:val="0"/>
      <w:suppressAutoHyphens/>
      <w:spacing w:after="0" w:line="240" w:lineRule="auto"/>
      <w:textAlignment w:val="baseline"/>
    </w:pPr>
    <w:rPr>
      <w:rFonts w:ascii="Times New Roman" w:hAnsi="Times New Roman" w:cs="Times New Roman"/>
      <w:kern w:val="2"/>
      <w:sz w:val="24"/>
      <w:szCs w:val="24"/>
      <w:lang w:eastAsia="zh-CN"/>
    </w:rPr>
  </w:style>
  <w:style w:type="table" w:styleId="Tabela-Siatka">
    <w:name w:val="Table Grid"/>
    <w:basedOn w:val="Standardowy"/>
    <w:uiPriority w:val="59"/>
    <w:rsid w:val="00706538"/>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B39AE"/>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8B39AE"/>
    <w:rPr>
      <w:rFonts w:eastAsia="Lucida Sans Unicode" w:cs="Times New Roman"/>
      <w:kern w:val="2"/>
      <w:sz w:val="20"/>
      <w:szCs w:val="20"/>
      <w:lang w:eastAsia="ar-SA"/>
    </w:rPr>
  </w:style>
  <w:style w:type="character" w:styleId="Odwoanieprzypisudolnego">
    <w:name w:val="footnote reference"/>
    <w:basedOn w:val="Domylnaczcionkaakapitu"/>
    <w:uiPriority w:val="99"/>
    <w:semiHidden/>
    <w:unhideWhenUsed/>
    <w:rsid w:val="008B39AE"/>
    <w:rPr>
      <w:vertAlign w:val="superscript"/>
    </w:rPr>
  </w:style>
  <w:style w:type="paragraph" w:styleId="Nagwek">
    <w:name w:val="header"/>
    <w:basedOn w:val="Normalny"/>
    <w:link w:val="NagwekZnak"/>
    <w:uiPriority w:val="99"/>
    <w:unhideWhenUsed/>
    <w:rsid w:val="007A5E58"/>
    <w:pPr>
      <w:tabs>
        <w:tab w:val="center" w:pos="4536"/>
        <w:tab w:val="right" w:pos="9072"/>
      </w:tabs>
      <w:spacing w:after="0"/>
    </w:pPr>
  </w:style>
  <w:style w:type="character" w:customStyle="1" w:styleId="NagwekZnak">
    <w:name w:val="Nagłówek Znak"/>
    <w:basedOn w:val="Domylnaczcionkaakapitu"/>
    <w:link w:val="Nagwek"/>
    <w:uiPriority w:val="99"/>
    <w:rsid w:val="007A5E58"/>
    <w:rPr>
      <w:rFonts w:eastAsia="Lucida Sans Unicode" w:cs="Times New Roman"/>
      <w:kern w:val="2"/>
      <w:szCs w:val="24"/>
      <w:lang w:eastAsia="ar-SA"/>
    </w:rPr>
  </w:style>
  <w:style w:type="table" w:styleId="Tabelasiatki1jasna">
    <w:name w:val="Grid Table 1 Light"/>
    <w:basedOn w:val="Standardowy"/>
    <w:uiPriority w:val="46"/>
    <w:rsid w:val="00E0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Tekstdymka">
    <w:name w:val="Balloon Text"/>
    <w:basedOn w:val="Normalny"/>
    <w:link w:val="TekstdymkaZnak"/>
    <w:uiPriority w:val="99"/>
    <w:semiHidden/>
    <w:unhideWhenUsed/>
    <w:rsid w:val="00CE775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775C"/>
    <w:rPr>
      <w:rFonts w:ascii="Segoe UI" w:eastAsia="Lucida Sans Unicode" w:hAnsi="Segoe UI" w:cs="Segoe UI"/>
      <w:kern w:val="2"/>
      <w:sz w:val="18"/>
      <w:szCs w:val="18"/>
      <w:lang w:eastAsia="ar-SA"/>
    </w:rPr>
  </w:style>
  <w:style w:type="paragraph" w:customStyle="1" w:styleId="Poziom1">
    <w:name w:val="Poziom 1"/>
    <w:basedOn w:val="Akapitzlist"/>
    <w:qFormat/>
    <w:rsid w:val="00CE775C"/>
    <w:pPr>
      <w:keepNext/>
      <w:keepLines/>
      <w:numPr>
        <w:numId w:val="4"/>
      </w:numPr>
      <w:tabs>
        <w:tab w:val="num" w:pos="360"/>
      </w:tabs>
      <w:spacing w:before="240"/>
      <w:ind w:left="720" w:firstLine="0"/>
      <w:jc w:val="left"/>
      <w:outlineLvl w:val="0"/>
    </w:pPr>
    <w:rPr>
      <w:rFonts w:asciiTheme="majorHAnsi" w:hAnsiTheme="majorHAnsi"/>
      <w:b/>
      <w:caps/>
      <w:kern w:val="22"/>
    </w:rPr>
  </w:style>
  <w:style w:type="paragraph" w:customStyle="1" w:styleId="Poziom2">
    <w:name w:val="Poziom 2"/>
    <w:basedOn w:val="Akapitzlist"/>
    <w:link w:val="Poziom2Znak"/>
    <w:qFormat/>
    <w:rsid w:val="00CE775C"/>
    <w:pPr>
      <w:numPr>
        <w:ilvl w:val="1"/>
        <w:numId w:val="4"/>
      </w:numPr>
      <w:tabs>
        <w:tab w:val="num" w:pos="360"/>
      </w:tabs>
      <w:ind w:left="720" w:firstLine="0"/>
    </w:pPr>
    <w:rPr>
      <w:kern w:val="1"/>
    </w:rPr>
  </w:style>
  <w:style w:type="paragraph" w:customStyle="1" w:styleId="Poziom3">
    <w:name w:val="Poziom 3"/>
    <w:basedOn w:val="Akapitzlist"/>
    <w:qFormat/>
    <w:rsid w:val="00CE775C"/>
    <w:pPr>
      <w:numPr>
        <w:ilvl w:val="2"/>
        <w:numId w:val="4"/>
      </w:numPr>
      <w:tabs>
        <w:tab w:val="num" w:pos="360"/>
      </w:tabs>
      <w:ind w:left="1446" w:hanging="737"/>
    </w:pPr>
    <w:rPr>
      <w:kern w:val="1"/>
    </w:rPr>
  </w:style>
  <w:style w:type="paragraph" w:customStyle="1" w:styleId="Poziom4">
    <w:name w:val="Poziom 4"/>
    <w:basedOn w:val="Akapitzlist"/>
    <w:qFormat/>
    <w:rsid w:val="00CE775C"/>
    <w:pPr>
      <w:numPr>
        <w:ilvl w:val="3"/>
        <w:numId w:val="4"/>
      </w:numPr>
      <w:tabs>
        <w:tab w:val="num" w:pos="360"/>
      </w:tabs>
      <w:ind w:left="1803" w:hanging="357"/>
    </w:pPr>
    <w:rPr>
      <w:kern w:val="1"/>
    </w:rPr>
  </w:style>
  <w:style w:type="paragraph" w:customStyle="1" w:styleId="Poziom5">
    <w:name w:val="Poziom 5"/>
    <w:basedOn w:val="Akapitzlist"/>
    <w:link w:val="Poziom5Znak"/>
    <w:qFormat/>
    <w:rsid w:val="00CE775C"/>
    <w:pPr>
      <w:numPr>
        <w:ilvl w:val="4"/>
        <w:numId w:val="4"/>
      </w:numPr>
      <w:ind w:left="2160" w:hanging="357"/>
    </w:pPr>
    <w:rPr>
      <w:kern w:val="1"/>
    </w:rPr>
  </w:style>
  <w:style w:type="character" w:customStyle="1" w:styleId="Poziom5Znak">
    <w:name w:val="Poziom 5 Znak"/>
    <w:basedOn w:val="Domylnaczcionkaakapitu"/>
    <w:link w:val="Poziom5"/>
    <w:rsid w:val="00CE775C"/>
    <w:rPr>
      <w:rFonts w:eastAsia="Lucida Sans Unicode" w:cs="Calibri"/>
      <w:kern w:val="1"/>
      <w:szCs w:val="20"/>
      <w:lang w:eastAsia="ar-SA"/>
    </w:rPr>
  </w:style>
  <w:style w:type="character" w:styleId="Hipercze">
    <w:name w:val="Hyperlink"/>
    <w:basedOn w:val="Domylnaczcionkaakapitu"/>
    <w:uiPriority w:val="99"/>
    <w:unhideWhenUsed/>
    <w:rsid w:val="005923F2"/>
    <w:rPr>
      <w:color w:val="0563C1" w:themeColor="hyperlink"/>
      <w:u w:val="single"/>
    </w:rPr>
  </w:style>
  <w:style w:type="character" w:customStyle="1" w:styleId="Poziom2Znak">
    <w:name w:val="Poziom 2 Znak"/>
    <w:basedOn w:val="Domylnaczcionkaakapitu"/>
    <w:link w:val="Poziom2"/>
    <w:rsid w:val="00645914"/>
    <w:rPr>
      <w:rFonts w:eastAsia="Lucida Sans Unicode" w:cs="Calibri"/>
      <w:kern w:val="1"/>
      <w:szCs w:val="20"/>
      <w:lang w:eastAsia="ar-SA"/>
    </w:rPr>
  </w:style>
  <w:style w:type="paragraph" w:customStyle="1" w:styleId="Default">
    <w:name w:val="Default"/>
    <w:rsid w:val="006D33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
    <w:basedOn w:val="Domylnaczcionkaakapitu"/>
    <w:rsid w:val="009932E9"/>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TeksttreciPogrubienie">
    <w:name w:val="Tekst treści + Pogrubienie"/>
    <w:basedOn w:val="Domylnaczcionkaakapitu"/>
    <w:rsid w:val="009932E9"/>
    <w:rPr>
      <w:rFonts w:ascii="Calibri" w:eastAsia="Calibri" w:hAnsi="Calibri" w:cs="Calibri"/>
      <w:b/>
      <w:bCs/>
      <w:i w:val="0"/>
      <w:iCs w:val="0"/>
      <w:smallCaps w:val="0"/>
      <w:strike w:val="0"/>
      <w:color w:val="000000"/>
      <w:spacing w:val="0"/>
      <w:w w:val="100"/>
      <w:position w:val="0"/>
      <w:sz w:val="20"/>
      <w:szCs w:val="20"/>
      <w:u w:val="none"/>
      <w:lang w:val="pl-PL"/>
    </w:rPr>
  </w:style>
  <w:style w:type="character" w:customStyle="1" w:styleId="TeksttreciCorbel75pt">
    <w:name w:val="Tekst treści + Corbel;7;5 pt"/>
    <w:basedOn w:val="Domylnaczcionkaakapitu"/>
    <w:rsid w:val="009932E9"/>
    <w:rPr>
      <w:rFonts w:ascii="Corbel" w:eastAsia="Corbel" w:hAnsi="Corbel" w:cs="Corbel"/>
      <w:b w:val="0"/>
      <w:bCs w:val="0"/>
      <w:i w:val="0"/>
      <w:iCs w:val="0"/>
      <w:smallCaps w:val="0"/>
      <w:strike w:val="0"/>
      <w:color w:val="000000"/>
      <w:spacing w:val="0"/>
      <w:w w:val="100"/>
      <w:position w:val="0"/>
      <w:sz w:val="15"/>
      <w:szCs w:val="15"/>
      <w:u w:val="none"/>
    </w:rPr>
  </w:style>
  <w:style w:type="character" w:customStyle="1" w:styleId="Teksttreci9ptKursywa">
    <w:name w:val="Tekst treści + 9 pt;Kursywa"/>
    <w:basedOn w:val="Domylnaczcionkaakapitu"/>
    <w:rsid w:val="009932E9"/>
    <w:rPr>
      <w:rFonts w:ascii="Calibri" w:eastAsia="Calibri" w:hAnsi="Calibri" w:cs="Calibri"/>
      <w:b w:val="0"/>
      <w:bCs w:val="0"/>
      <w:i/>
      <w:iCs/>
      <w:smallCaps w:val="0"/>
      <w:strike w:val="0"/>
      <w:color w:val="000000"/>
      <w:spacing w:val="0"/>
      <w:w w:val="100"/>
      <w:position w:val="0"/>
      <w:sz w:val="18"/>
      <w:szCs w:val="18"/>
      <w:u w:val="none"/>
    </w:rPr>
  </w:style>
  <w:style w:type="character" w:customStyle="1" w:styleId="Teksttreci0">
    <w:name w:val="Tekst treści_"/>
    <w:basedOn w:val="Domylnaczcionkaakapitu"/>
    <w:rsid w:val="009932E9"/>
    <w:rPr>
      <w:rFonts w:ascii="Calibri" w:eastAsia="Calibri" w:hAnsi="Calibri" w:cs="Calibri"/>
      <w:sz w:val="20"/>
      <w:szCs w:val="20"/>
      <w:shd w:val="clear" w:color="auto" w:fill="FFFFFF"/>
    </w:rPr>
  </w:style>
  <w:style w:type="character" w:styleId="Odwoaniedokomentarza">
    <w:name w:val="annotation reference"/>
    <w:basedOn w:val="Domylnaczcionkaakapitu"/>
    <w:uiPriority w:val="99"/>
    <w:semiHidden/>
    <w:unhideWhenUsed/>
    <w:rsid w:val="00D257AB"/>
    <w:rPr>
      <w:sz w:val="16"/>
      <w:szCs w:val="16"/>
    </w:rPr>
  </w:style>
  <w:style w:type="paragraph" w:styleId="Tekstkomentarza">
    <w:name w:val="annotation text"/>
    <w:basedOn w:val="Normalny"/>
    <w:link w:val="TekstkomentarzaZnak"/>
    <w:uiPriority w:val="99"/>
    <w:semiHidden/>
    <w:unhideWhenUsed/>
    <w:rsid w:val="00D257AB"/>
    <w:rPr>
      <w:sz w:val="20"/>
      <w:szCs w:val="20"/>
    </w:rPr>
  </w:style>
  <w:style w:type="character" w:customStyle="1" w:styleId="TekstkomentarzaZnak">
    <w:name w:val="Tekst komentarza Znak"/>
    <w:basedOn w:val="Domylnaczcionkaakapitu"/>
    <w:link w:val="Tekstkomentarza"/>
    <w:uiPriority w:val="99"/>
    <w:semiHidden/>
    <w:rsid w:val="00D257AB"/>
    <w:rPr>
      <w:rFonts w:eastAsia="Lucida Sans Unicode" w:cs="Times New Roman"/>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D257AB"/>
    <w:rPr>
      <w:b/>
      <w:bCs/>
    </w:rPr>
  </w:style>
  <w:style w:type="character" w:customStyle="1" w:styleId="TematkomentarzaZnak">
    <w:name w:val="Temat komentarza Znak"/>
    <w:basedOn w:val="TekstkomentarzaZnak"/>
    <w:link w:val="Tematkomentarza"/>
    <w:uiPriority w:val="99"/>
    <w:semiHidden/>
    <w:rsid w:val="00D257AB"/>
    <w:rPr>
      <w:rFonts w:eastAsia="Lucida Sans Unicode" w:cs="Times New Roman"/>
      <w:b/>
      <w:bCs/>
      <w:kern w:val="2"/>
      <w:sz w:val="20"/>
      <w:szCs w:val="20"/>
      <w:lang w:eastAsia="ar-SA"/>
    </w:rPr>
  </w:style>
  <w:style w:type="paragraph" w:styleId="NormalnyWeb">
    <w:name w:val="Normal (Web)"/>
    <w:basedOn w:val="Normalny"/>
    <w:uiPriority w:val="99"/>
    <w:semiHidden/>
    <w:unhideWhenUsed/>
    <w:rsid w:val="000878D9"/>
    <w:pPr>
      <w:widowControl/>
      <w:suppressAutoHyphens w:val="0"/>
      <w:spacing w:before="100" w:beforeAutospacing="1" w:after="100" w:afterAutospacing="1"/>
      <w:jc w:val="left"/>
    </w:pPr>
    <w:rPr>
      <w:rFonts w:ascii="Times New Roman" w:eastAsiaTheme="minorEastAsia" w:hAnsi="Times New Roman"/>
      <w:kern w:val="0"/>
      <w:sz w:val="24"/>
      <w:lang w:eastAsia="pl-PL"/>
    </w:rPr>
  </w:style>
  <w:style w:type="paragraph" w:styleId="Tekstprzypisukocowego">
    <w:name w:val="endnote text"/>
    <w:basedOn w:val="Normalny"/>
    <w:link w:val="TekstprzypisukocowegoZnak"/>
    <w:uiPriority w:val="99"/>
    <w:semiHidden/>
    <w:unhideWhenUsed/>
    <w:rsid w:val="008B2B5A"/>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B2B5A"/>
    <w:rPr>
      <w:rFonts w:eastAsia="Lucida Sans Unicode" w:cs="Times New Roman"/>
      <w:kern w:val="2"/>
      <w:sz w:val="20"/>
      <w:szCs w:val="20"/>
      <w:lang w:eastAsia="ar-SA"/>
    </w:rPr>
  </w:style>
  <w:style w:type="character" w:styleId="Odwoanieprzypisukocowego">
    <w:name w:val="endnote reference"/>
    <w:basedOn w:val="Domylnaczcionkaakapitu"/>
    <w:uiPriority w:val="99"/>
    <w:semiHidden/>
    <w:unhideWhenUsed/>
    <w:rsid w:val="008B2B5A"/>
    <w:rPr>
      <w:vertAlign w:val="superscript"/>
    </w:rPr>
  </w:style>
  <w:style w:type="character" w:customStyle="1" w:styleId="fontstyle01">
    <w:name w:val="fontstyle01"/>
    <w:basedOn w:val="Domylnaczcionkaakapitu"/>
    <w:rsid w:val="0023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802">
      <w:bodyDiv w:val="1"/>
      <w:marLeft w:val="0"/>
      <w:marRight w:val="0"/>
      <w:marTop w:val="0"/>
      <w:marBottom w:val="0"/>
      <w:divBdr>
        <w:top w:val="none" w:sz="0" w:space="0" w:color="auto"/>
        <w:left w:val="none" w:sz="0" w:space="0" w:color="auto"/>
        <w:bottom w:val="none" w:sz="0" w:space="0" w:color="auto"/>
        <w:right w:val="none" w:sz="0" w:space="0" w:color="auto"/>
      </w:divBdr>
    </w:div>
    <w:div w:id="165481645">
      <w:bodyDiv w:val="1"/>
      <w:marLeft w:val="0"/>
      <w:marRight w:val="0"/>
      <w:marTop w:val="0"/>
      <w:marBottom w:val="0"/>
      <w:divBdr>
        <w:top w:val="none" w:sz="0" w:space="0" w:color="auto"/>
        <w:left w:val="none" w:sz="0" w:space="0" w:color="auto"/>
        <w:bottom w:val="none" w:sz="0" w:space="0" w:color="auto"/>
        <w:right w:val="none" w:sz="0" w:space="0" w:color="auto"/>
      </w:divBdr>
    </w:div>
    <w:div w:id="334772600">
      <w:bodyDiv w:val="1"/>
      <w:marLeft w:val="0"/>
      <w:marRight w:val="0"/>
      <w:marTop w:val="0"/>
      <w:marBottom w:val="0"/>
      <w:divBdr>
        <w:top w:val="none" w:sz="0" w:space="0" w:color="auto"/>
        <w:left w:val="none" w:sz="0" w:space="0" w:color="auto"/>
        <w:bottom w:val="none" w:sz="0" w:space="0" w:color="auto"/>
        <w:right w:val="none" w:sz="0" w:space="0" w:color="auto"/>
      </w:divBdr>
    </w:div>
    <w:div w:id="515383310">
      <w:bodyDiv w:val="1"/>
      <w:marLeft w:val="0"/>
      <w:marRight w:val="0"/>
      <w:marTop w:val="0"/>
      <w:marBottom w:val="0"/>
      <w:divBdr>
        <w:top w:val="none" w:sz="0" w:space="0" w:color="auto"/>
        <w:left w:val="none" w:sz="0" w:space="0" w:color="auto"/>
        <w:bottom w:val="none" w:sz="0" w:space="0" w:color="auto"/>
        <w:right w:val="none" w:sz="0" w:space="0" w:color="auto"/>
      </w:divBdr>
    </w:div>
    <w:div w:id="545919307">
      <w:bodyDiv w:val="1"/>
      <w:marLeft w:val="0"/>
      <w:marRight w:val="0"/>
      <w:marTop w:val="0"/>
      <w:marBottom w:val="0"/>
      <w:divBdr>
        <w:top w:val="none" w:sz="0" w:space="0" w:color="auto"/>
        <w:left w:val="none" w:sz="0" w:space="0" w:color="auto"/>
        <w:bottom w:val="none" w:sz="0" w:space="0" w:color="auto"/>
        <w:right w:val="none" w:sz="0" w:space="0" w:color="auto"/>
      </w:divBdr>
    </w:div>
    <w:div w:id="691490392">
      <w:bodyDiv w:val="1"/>
      <w:marLeft w:val="0"/>
      <w:marRight w:val="0"/>
      <w:marTop w:val="0"/>
      <w:marBottom w:val="0"/>
      <w:divBdr>
        <w:top w:val="none" w:sz="0" w:space="0" w:color="auto"/>
        <w:left w:val="none" w:sz="0" w:space="0" w:color="auto"/>
        <w:bottom w:val="none" w:sz="0" w:space="0" w:color="auto"/>
        <w:right w:val="none" w:sz="0" w:space="0" w:color="auto"/>
      </w:divBdr>
    </w:div>
    <w:div w:id="882643946">
      <w:bodyDiv w:val="1"/>
      <w:marLeft w:val="0"/>
      <w:marRight w:val="0"/>
      <w:marTop w:val="0"/>
      <w:marBottom w:val="0"/>
      <w:divBdr>
        <w:top w:val="none" w:sz="0" w:space="0" w:color="auto"/>
        <w:left w:val="none" w:sz="0" w:space="0" w:color="auto"/>
        <w:bottom w:val="none" w:sz="0" w:space="0" w:color="auto"/>
        <w:right w:val="none" w:sz="0" w:space="0" w:color="auto"/>
      </w:divBdr>
    </w:div>
    <w:div w:id="912010350">
      <w:bodyDiv w:val="1"/>
      <w:marLeft w:val="0"/>
      <w:marRight w:val="0"/>
      <w:marTop w:val="0"/>
      <w:marBottom w:val="0"/>
      <w:divBdr>
        <w:top w:val="none" w:sz="0" w:space="0" w:color="auto"/>
        <w:left w:val="none" w:sz="0" w:space="0" w:color="auto"/>
        <w:bottom w:val="none" w:sz="0" w:space="0" w:color="auto"/>
        <w:right w:val="none" w:sz="0" w:space="0" w:color="auto"/>
      </w:divBdr>
    </w:div>
    <w:div w:id="1362317797">
      <w:bodyDiv w:val="1"/>
      <w:marLeft w:val="0"/>
      <w:marRight w:val="0"/>
      <w:marTop w:val="0"/>
      <w:marBottom w:val="0"/>
      <w:divBdr>
        <w:top w:val="none" w:sz="0" w:space="0" w:color="auto"/>
        <w:left w:val="none" w:sz="0" w:space="0" w:color="auto"/>
        <w:bottom w:val="none" w:sz="0" w:space="0" w:color="auto"/>
        <w:right w:val="none" w:sz="0" w:space="0" w:color="auto"/>
      </w:divBdr>
    </w:div>
    <w:div w:id="1373115388">
      <w:bodyDiv w:val="1"/>
      <w:marLeft w:val="0"/>
      <w:marRight w:val="0"/>
      <w:marTop w:val="0"/>
      <w:marBottom w:val="0"/>
      <w:divBdr>
        <w:top w:val="none" w:sz="0" w:space="0" w:color="auto"/>
        <w:left w:val="none" w:sz="0" w:space="0" w:color="auto"/>
        <w:bottom w:val="none" w:sz="0" w:space="0" w:color="auto"/>
        <w:right w:val="none" w:sz="0" w:space="0" w:color="auto"/>
      </w:divBdr>
    </w:div>
    <w:div w:id="1386176577">
      <w:bodyDiv w:val="1"/>
      <w:marLeft w:val="0"/>
      <w:marRight w:val="0"/>
      <w:marTop w:val="0"/>
      <w:marBottom w:val="0"/>
      <w:divBdr>
        <w:top w:val="none" w:sz="0" w:space="0" w:color="auto"/>
        <w:left w:val="none" w:sz="0" w:space="0" w:color="auto"/>
        <w:bottom w:val="none" w:sz="0" w:space="0" w:color="auto"/>
        <w:right w:val="none" w:sz="0" w:space="0" w:color="auto"/>
      </w:divBdr>
    </w:div>
    <w:div w:id="1816296590">
      <w:bodyDiv w:val="1"/>
      <w:marLeft w:val="0"/>
      <w:marRight w:val="0"/>
      <w:marTop w:val="0"/>
      <w:marBottom w:val="0"/>
      <w:divBdr>
        <w:top w:val="none" w:sz="0" w:space="0" w:color="auto"/>
        <w:left w:val="none" w:sz="0" w:space="0" w:color="auto"/>
        <w:bottom w:val="none" w:sz="0" w:space="0" w:color="auto"/>
        <w:right w:val="none" w:sz="0" w:space="0" w:color="auto"/>
      </w:divBdr>
    </w:div>
    <w:div w:id="1865358176">
      <w:bodyDiv w:val="1"/>
      <w:marLeft w:val="0"/>
      <w:marRight w:val="0"/>
      <w:marTop w:val="0"/>
      <w:marBottom w:val="0"/>
      <w:divBdr>
        <w:top w:val="none" w:sz="0" w:space="0" w:color="auto"/>
        <w:left w:val="none" w:sz="0" w:space="0" w:color="auto"/>
        <w:bottom w:val="none" w:sz="0" w:space="0" w:color="auto"/>
        <w:right w:val="none" w:sz="0" w:space="0" w:color="auto"/>
      </w:divBdr>
    </w:div>
    <w:div w:id="1989551205">
      <w:bodyDiv w:val="1"/>
      <w:marLeft w:val="0"/>
      <w:marRight w:val="0"/>
      <w:marTop w:val="0"/>
      <w:marBottom w:val="0"/>
      <w:divBdr>
        <w:top w:val="none" w:sz="0" w:space="0" w:color="auto"/>
        <w:left w:val="none" w:sz="0" w:space="0" w:color="auto"/>
        <w:bottom w:val="none" w:sz="0" w:space="0" w:color="auto"/>
        <w:right w:val="none" w:sz="0" w:space="0" w:color="auto"/>
      </w:divBdr>
    </w:div>
    <w:div w:id="2111506956">
      <w:bodyDiv w:val="1"/>
      <w:marLeft w:val="0"/>
      <w:marRight w:val="0"/>
      <w:marTop w:val="0"/>
      <w:marBottom w:val="0"/>
      <w:divBdr>
        <w:top w:val="none" w:sz="0" w:space="0" w:color="auto"/>
        <w:left w:val="none" w:sz="0" w:space="0" w:color="auto"/>
        <w:bottom w:val="none" w:sz="0" w:space="0" w:color="auto"/>
        <w:right w:val="none" w:sz="0" w:space="0" w:color="auto"/>
      </w:divBdr>
    </w:div>
    <w:div w:id="21195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1391A48-D153-47A5-AB2C-D5B754AA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8244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dc:creator>
  <cp:keywords/>
  <dc:description/>
  <cp:lastModifiedBy>Martyna</cp:lastModifiedBy>
  <cp:revision>2</cp:revision>
  <cp:lastPrinted>2022-10-12T08:06:00Z</cp:lastPrinted>
  <dcterms:created xsi:type="dcterms:W3CDTF">2022-10-12T08:06:00Z</dcterms:created>
  <dcterms:modified xsi:type="dcterms:W3CDTF">2022-10-12T08:06:00Z</dcterms:modified>
</cp:coreProperties>
</file>