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218F6818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F160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E464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290699C6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 „</w:t>
      </w:r>
      <w:r w:rsidR="00BD6E13" w:rsidRPr="00BD6E13">
        <w:rPr>
          <w:rFonts w:ascii="Arial Narrow" w:eastAsia="Calibri" w:hAnsi="Arial Narrow" w:cs="Times New Roman"/>
          <w:b/>
          <w:sz w:val="24"/>
          <w:szCs w:val="24"/>
        </w:rPr>
        <w:t>Rewitalizacja popegeerowskich obiektów poprzez adaptację zabytkowych zabudowań pofolwarcznych – zapewnienie dostępu do usług społecznych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”,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F16030"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31881BB6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E464F1"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597225"/>
    <w:rsid w:val="006262EC"/>
    <w:rsid w:val="00683E38"/>
    <w:rsid w:val="006B5C8E"/>
    <w:rsid w:val="00703F6D"/>
    <w:rsid w:val="00706313"/>
    <w:rsid w:val="0071567F"/>
    <w:rsid w:val="00772A7F"/>
    <w:rsid w:val="00955C33"/>
    <w:rsid w:val="00A14C5E"/>
    <w:rsid w:val="00BD5A12"/>
    <w:rsid w:val="00BD6E13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15</cp:revision>
  <cp:lastPrinted>2021-05-31T10:36:00Z</cp:lastPrinted>
  <dcterms:created xsi:type="dcterms:W3CDTF">2021-05-27T06:58:00Z</dcterms:created>
  <dcterms:modified xsi:type="dcterms:W3CDTF">2022-01-13T11:37:00Z</dcterms:modified>
</cp:coreProperties>
</file>