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935C" w14:textId="77777777" w:rsidR="00436AAA" w:rsidRDefault="00436AAA" w:rsidP="00A446AD">
      <w:pPr>
        <w:pStyle w:val="Nagwek1"/>
        <w:pageBreakBefore/>
        <w:ind w:firstLine="0"/>
      </w:pPr>
      <w:bookmarkStart w:id="0" w:name="_Toc86090111"/>
      <w:r w:rsidRPr="00DB6C8B">
        <w:t>SPIS TREŚCI</w:t>
      </w:r>
      <w:bookmarkEnd w:id="0"/>
    </w:p>
    <w:p w14:paraId="2B8CF3EF" w14:textId="77777777" w:rsidR="003C3DAC" w:rsidRPr="00DB6C8B" w:rsidRDefault="003C3DAC" w:rsidP="00A446AD">
      <w:pPr>
        <w:widowControl/>
        <w:overflowPunct/>
        <w:autoSpaceDE/>
        <w:autoSpaceDN/>
        <w:adjustRightInd/>
        <w:spacing w:before="0" w:after="120"/>
        <w:ind w:firstLine="0"/>
      </w:pPr>
    </w:p>
    <w:p w14:paraId="7EB09B0B" w14:textId="50BA75FD" w:rsidR="003672C1" w:rsidRDefault="00554C74">
      <w:pPr>
        <w:pStyle w:val="Spistreci1"/>
        <w:rPr>
          <w:rFonts w:eastAsiaTheme="minorEastAsia" w:cstheme="minorBidi"/>
          <w:b w:val="0"/>
          <w:bCs w:val="0"/>
          <w:caps w:val="0"/>
          <w:noProof/>
          <w:kern w:val="0"/>
          <w:sz w:val="22"/>
          <w:szCs w:val="22"/>
        </w:rPr>
      </w:pPr>
      <w:r w:rsidRPr="002A06C6">
        <w:rPr>
          <w:sz w:val="18"/>
          <w:highlight w:val="yellow"/>
        </w:rPr>
        <w:fldChar w:fldCharType="begin"/>
      </w:r>
      <w:r w:rsidRPr="002A06C6">
        <w:rPr>
          <w:sz w:val="18"/>
          <w:highlight w:val="yellow"/>
        </w:rPr>
        <w:instrText xml:space="preserve"> TOC \o "1-5" \h \z \u </w:instrText>
      </w:r>
      <w:r w:rsidRPr="002A06C6">
        <w:rPr>
          <w:sz w:val="18"/>
          <w:highlight w:val="yellow"/>
        </w:rPr>
        <w:fldChar w:fldCharType="separate"/>
      </w:r>
      <w:hyperlink w:anchor="_Toc86090111" w:history="1">
        <w:r w:rsidR="003672C1" w:rsidRPr="005A06F0">
          <w:rPr>
            <w:rStyle w:val="Hipercze"/>
            <w:noProof/>
          </w:rPr>
          <w:t>SPIS TREŚCI</w:t>
        </w:r>
        <w:r w:rsidR="003672C1">
          <w:rPr>
            <w:noProof/>
            <w:webHidden/>
          </w:rPr>
          <w:tab/>
        </w:r>
        <w:r w:rsidR="003672C1">
          <w:rPr>
            <w:noProof/>
            <w:webHidden/>
          </w:rPr>
          <w:fldChar w:fldCharType="begin"/>
        </w:r>
        <w:r w:rsidR="003672C1">
          <w:rPr>
            <w:noProof/>
            <w:webHidden/>
          </w:rPr>
          <w:instrText xml:space="preserve"> PAGEREF _Toc86090111 \h </w:instrText>
        </w:r>
        <w:r w:rsidR="003672C1">
          <w:rPr>
            <w:noProof/>
            <w:webHidden/>
          </w:rPr>
        </w:r>
        <w:r w:rsidR="003672C1">
          <w:rPr>
            <w:noProof/>
            <w:webHidden/>
          </w:rPr>
          <w:fldChar w:fldCharType="separate"/>
        </w:r>
        <w:r w:rsidR="003672C1">
          <w:rPr>
            <w:noProof/>
            <w:webHidden/>
          </w:rPr>
          <w:t>1</w:t>
        </w:r>
        <w:r w:rsidR="003672C1">
          <w:rPr>
            <w:noProof/>
            <w:webHidden/>
          </w:rPr>
          <w:fldChar w:fldCharType="end"/>
        </w:r>
      </w:hyperlink>
    </w:p>
    <w:p w14:paraId="5838EA42" w14:textId="2A1CE7CA" w:rsidR="003672C1" w:rsidRDefault="004E16CF">
      <w:pPr>
        <w:pStyle w:val="Spistreci1"/>
        <w:rPr>
          <w:rFonts w:eastAsiaTheme="minorEastAsia" w:cstheme="minorBidi"/>
          <w:b w:val="0"/>
          <w:bCs w:val="0"/>
          <w:caps w:val="0"/>
          <w:noProof/>
          <w:kern w:val="0"/>
          <w:sz w:val="22"/>
          <w:szCs w:val="22"/>
        </w:rPr>
      </w:pPr>
      <w:hyperlink w:anchor="_Toc86090112" w:history="1">
        <w:r w:rsidR="003672C1" w:rsidRPr="005A06F0">
          <w:rPr>
            <w:rStyle w:val="Hipercze"/>
            <w:noProof/>
          </w:rPr>
          <w:t>SPIS RYSUNKÓW</w:t>
        </w:r>
        <w:r w:rsidR="003672C1">
          <w:rPr>
            <w:noProof/>
            <w:webHidden/>
          </w:rPr>
          <w:tab/>
        </w:r>
        <w:r w:rsidR="003672C1">
          <w:rPr>
            <w:noProof/>
            <w:webHidden/>
          </w:rPr>
          <w:fldChar w:fldCharType="begin"/>
        </w:r>
        <w:r w:rsidR="003672C1">
          <w:rPr>
            <w:noProof/>
            <w:webHidden/>
          </w:rPr>
          <w:instrText xml:space="preserve"> PAGEREF _Toc86090112 \h </w:instrText>
        </w:r>
        <w:r w:rsidR="003672C1">
          <w:rPr>
            <w:noProof/>
            <w:webHidden/>
          </w:rPr>
        </w:r>
        <w:r w:rsidR="003672C1">
          <w:rPr>
            <w:noProof/>
            <w:webHidden/>
          </w:rPr>
          <w:fldChar w:fldCharType="separate"/>
        </w:r>
        <w:r w:rsidR="003672C1">
          <w:rPr>
            <w:noProof/>
            <w:webHidden/>
          </w:rPr>
          <w:t>1</w:t>
        </w:r>
        <w:r w:rsidR="003672C1">
          <w:rPr>
            <w:noProof/>
            <w:webHidden/>
          </w:rPr>
          <w:fldChar w:fldCharType="end"/>
        </w:r>
      </w:hyperlink>
    </w:p>
    <w:p w14:paraId="1A7FCA29" w14:textId="08B713DF" w:rsidR="003672C1" w:rsidRDefault="004E16CF">
      <w:pPr>
        <w:pStyle w:val="Spistreci1"/>
        <w:rPr>
          <w:rFonts w:eastAsiaTheme="minorEastAsia" w:cstheme="minorBidi"/>
          <w:b w:val="0"/>
          <w:bCs w:val="0"/>
          <w:caps w:val="0"/>
          <w:noProof/>
          <w:kern w:val="0"/>
          <w:sz w:val="22"/>
          <w:szCs w:val="22"/>
        </w:rPr>
      </w:pPr>
      <w:hyperlink w:anchor="_Toc86090113" w:history="1">
        <w:r w:rsidR="003672C1" w:rsidRPr="005A06F0">
          <w:rPr>
            <w:rStyle w:val="Hipercze"/>
            <w:noProof/>
          </w:rPr>
          <w:t>SPIS ZAŁĄCZNIKÓW</w:t>
        </w:r>
        <w:r w:rsidR="003672C1">
          <w:rPr>
            <w:noProof/>
            <w:webHidden/>
          </w:rPr>
          <w:tab/>
        </w:r>
        <w:r w:rsidR="003672C1">
          <w:rPr>
            <w:noProof/>
            <w:webHidden/>
          </w:rPr>
          <w:fldChar w:fldCharType="begin"/>
        </w:r>
        <w:r w:rsidR="003672C1">
          <w:rPr>
            <w:noProof/>
            <w:webHidden/>
          </w:rPr>
          <w:instrText xml:space="preserve"> PAGEREF _Toc86090113 \h </w:instrText>
        </w:r>
        <w:r w:rsidR="003672C1">
          <w:rPr>
            <w:noProof/>
            <w:webHidden/>
          </w:rPr>
        </w:r>
        <w:r w:rsidR="003672C1">
          <w:rPr>
            <w:noProof/>
            <w:webHidden/>
          </w:rPr>
          <w:fldChar w:fldCharType="separate"/>
        </w:r>
        <w:r w:rsidR="003672C1">
          <w:rPr>
            <w:noProof/>
            <w:webHidden/>
          </w:rPr>
          <w:t>3</w:t>
        </w:r>
        <w:r w:rsidR="003672C1">
          <w:rPr>
            <w:noProof/>
            <w:webHidden/>
          </w:rPr>
          <w:fldChar w:fldCharType="end"/>
        </w:r>
      </w:hyperlink>
    </w:p>
    <w:p w14:paraId="337B34C0" w14:textId="750E5D19" w:rsidR="003672C1" w:rsidRDefault="004E16CF">
      <w:pPr>
        <w:pStyle w:val="Spistreci1"/>
        <w:rPr>
          <w:rFonts w:eastAsiaTheme="minorEastAsia" w:cstheme="minorBidi"/>
          <w:b w:val="0"/>
          <w:bCs w:val="0"/>
          <w:caps w:val="0"/>
          <w:noProof/>
          <w:kern w:val="0"/>
          <w:sz w:val="22"/>
          <w:szCs w:val="22"/>
        </w:rPr>
      </w:pPr>
      <w:hyperlink w:anchor="_Toc86090114" w:history="1">
        <w:r w:rsidR="003672C1" w:rsidRPr="005A06F0">
          <w:rPr>
            <w:rStyle w:val="Hipercze"/>
            <w:noProof/>
          </w:rPr>
          <w:t>OPIS TECHNICZNY</w:t>
        </w:r>
        <w:r w:rsidR="003672C1">
          <w:rPr>
            <w:noProof/>
            <w:webHidden/>
          </w:rPr>
          <w:tab/>
        </w:r>
        <w:r w:rsidR="003672C1">
          <w:rPr>
            <w:noProof/>
            <w:webHidden/>
          </w:rPr>
          <w:fldChar w:fldCharType="begin"/>
        </w:r>
        <w:r w:rsidR="003672C1">
          <w:rPr>
            <w:noProof/>
            <w:webHidden/>
          </w:rPr>
          <w:instrText xml:space="preserve"> PAGEREF _Toc86090114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18A389E3" w14:textId="52B49680"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15" w:history="1">
        <w:r w:rsidR="003672C1" w:rsidRPr="005A06F0">
          <w:rPr>
            <w:rStyle w:val="Hipercze"/>
            <w:noProof/>
          </w:rPr>
          <w:t>1.</w:t>
        </w:r>
        <w:r w:rsidR="003672C1">
          <w:rPr>
            <w:rFonts w:eastAsiaTheme="minorEastAsia" w:cstheme="minorBidi"/>
            <w:smallCaps w:val="0"/>
            <w:noProof/>
            <w:kern w:val="0"/>
            <w:sz w:val="22"/>
            <w:szCs w:val="22"/>
          </w:rPr>
          <w:tab/>
        </w:r>
        <w:r w:rsidR="003672C1" w:rsidRPr="005A06F0">
          <w:rPr>
            <w:rStyle w:val="Hipercze"/>
            <w:noProof/>
          </w:rPr>
          <w:t>Wstęp.</w:t>
        </w:r>
        <w:r w:rsidR="003672C1">
          <w:rPr>
            <w:noProof/>
            <w:webHidden/>
          </w:rPr>
          <w:tab/>
        </w:r>
        <w:r w:rsidR="003672C1">
          <w:rPr>
            <w:noProof/>
            <w:webHidden/>
          </w:rPr>
          <w:fldChar w:fldCharType="begin"/>
        </w:r>
        <w:r w:rsidR="003672C1">
          <w:rPr>
            <w:noProof/>
            <w:webHidden/>
          </w:rPr>
          <w:instrText xml:space="preserve"> PAGEREF _Toc86090115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54ED7EAA" w14:textId="54B7DA1D"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16" w:history="1">
        <w:r w:rsidR="003672C1" w:rsidRPr="005A06F0">
          <w:rPr>
            <w:rStyle w:val="Hipercze"/>
            <w:noProof/>
          </w:rPr>
          <w:t>2.</w:t>
        </w:r>
        <w:r w:rsidR="003672C1">
          <w:rPr>
            <w:rFonts w:eastAsiaTheme="minorEastAsia" w:cstheme="minorBidi"/>
            <w:smallCaps w:val="0"/>
            <w:noProof/>
            <w:kern w:val="0"/>
            <w:sz w:val="22"/>
            <w:szCs w:val="22"/>
          </w:rPr>
          <w:tab/>
        </w:r>
        <w:r w:rsidR="003672C1" w:rsidRPr="005A06F0">
          <w:rPr>
            <w:rStyle w:val="Hipercze"/>
            <w:noProof/>
          </w:rPr>
          <w:t>Podstawy opracowania.</w:t>
        </w:r>
        <w:r w:rsidR="003672C1">
          <w:rPr>
            <w:noProof/>
            <w:webHidden/>
          </w:rPr>
          <w:tab/>
        </w:r>
        <w:r w:rsidR="003672C1">
          <w:rPr>
            <w:noProof/>
            <w:webHidden/>
          </w:rPr>
          <w:fldChar w:fldCharType="begin"/>
        </w:r>
        <w:r w:rsidR="003672C1">
          <w:rPr>
            <w:noProof/>
            <w:webHidden/>
          </w:rPr>
          <w:instrText xml:space="preserve"> PAGEREF _Toc86090116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36211840" w14:textId="1AFE0675"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17" w:history="1">
        <w:r w:rsidR="003672C1" w:rsidRPr="005A06F0">
          <w:rPr>
            <w:rStyle w:val="Hipercze"/>
            <w:noProof/>
          </w:rPr>
          <w:t>3.</w:t>
        </w:r>
        <w:r w:rsidR="003672C1">
          <w:rPr>
            <w:rFonts w:eastAsiaTheme="minorEastAsia" w:cstheme="minorBidi"/>
            <w:smallCaps w:val="0"/>
            <w:noProof/>
            <w:kern w:val="0"/>
            <w:sz w:val="22"/>
            <w:szCs w:val="22"/>
          </w:rPr>
          <w:tab/>
        </w:r>
        <w:r w:rsidR="003672C1" w:rsidRPr="005A06F0">
          <w:rPr>
            <w:rStyle w:val="Hipercze"/>
            <w:noProof/>
          </w:rPr>
          <w:t>Zakres opracowania.</w:t>
        </w:r>
        <w:r w:rsidR="003672C1">
          <w:rPr>
            <w:noProof/>
            <w:webHidden/>
          </w:rPr>
          <w:tab/>
        </w:r>
        <w:r w:rsidR="003672C1">
          <w:rPr>
            <w:noProof/>
            <w:webHidden/>
          </w:rPr>
          <w:fldChar w:fldCharType="begin"/>
        </w:r>
        <w:r w:rsidR="003672C1">
          <w:rPr>
            <w:noProof/>
            <w:webHidden/>
          </w:rPr>
          <w:instrText xml:space="preserve"> PAGEREF _Toc86090117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2EAC1695" w14:textId="1F9DADF7"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18" w:history="1">
        <w:r w:rsidR="003672C1" w:rsidRPr="005A06F0">
          <w:rPr>
            <w:rStyle w:val="Hipercze"/>
            <w:noProof/>
          </w:rPr>
          <w:t>4.</w:t>
        </w:r>
        <w:r w:rsidR="003672C1">
          <w:rPr>
            <w:rFonts w:eastAsiaTheme="minorEastAsia" w:cstheme="minorBidi"/>
            <w:smallCaps w:val="0"/>
            <w:noProof/>
            <w:kern w:val="0"/>
            <w:sz w:val="22"/>
            <w:szCs w:val="22"/>
          </w:rPr>
          <w:tab/>
        </w:r>
        <w:r w:rsidR="003672C1" w:rsidRPr="005A06F0">
          <w:rPr>
            <w:rStyle w:val="Hipercze"/>
            <w:noProof/>
          </w:rPr>
          <w:t>Instalacje elektryczne silnoprądowe</w:t>
        </w:r>
        <w:r w:rsidR="003672C1">
          <w:rPr>
            <w:noProof/>
            <w:webHidden/>
          </w:rPr>
          <w:tab/>
        </w:r>
        <w:r w:rsidR="003672C1">
          <w:rPr>
            <w:noProof/>
            <w:webHidden/>
          </w:rPr>
          <w:fldChar w:fldCharType="begin"/>
        </w:r>
        <w:r w:rsidR="003672C1">
          <w:rPr>
            <w:noProof/>
            <w:webHidden/>
          </w:rPr>
          <w:instrText xml:space="preserve"> PAGEREF _Toc86090118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1AEB28F9" w14:textId="49996D5F" w:rsidR="003672C1" w:rsidRDefault="004E16CF">
      <w:pPr>
        <w:pStyle w:val="Spistreci3"/>
        <w:tabs>
          <w:tab w:val="right" w:leader="dot" w:pos="9627"/>
        </w:tabs>
        <w:rPr>
          <w:rFonts w:eastAsiaTheme="minorEastAsia" w:cstheme="minorBidi"/>
          <w:i w:val="0"/>
          <w:iCs w:val="0"/>
          <w:noProof/>
          <w:kern w:val="0"/>
          <w:sz w:val="22"/>
          <w:szCs w:val="22"/>
        </w:rPr>
      </w:pPr>
      <w:hyperlink w:anchor="_Toc86090119" w:history="1">
        <w:r w:rsidR="003672C1" w:rsidRPr="005A06F0">
          <w:rPr>
            <w:rStyle w:val="Hipercze"/>
            <w:noProof/>
          </w:rPr>
          <w:t>Zasilanie obiektu</w:t>
        </w:r>
        <w:r w:rsidR="003672C1">
          <w:rPr>
            <w:noProof/>
            <w:webHidden/>
          </w:rPr>
          <w:tab/>
        </w:r>
        <w:r w:rsidR="003672C1">
          <w:rPr>
            <w:noProof/>
            <w:webHidden/>
          </w:rPr>
          <w:fldChar w:fldCharType="begin"/>
        </w:r>
        <w:r w:rsidR="003672C1">
          <w:rPr>
            <w:noProof/>
            <w:webHidden/>
          </w:rPr>
          <w:instrText xml:space="preserve"> PAGEREF _Toc86090119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4A8F9FF0" w14:textId="7B66848A" w:rsidR="003672C1" w:rsidRDefault="004E16CF">
      <w:pPr>
        <w:pStyle w:val="Spistreci3"/>
        <w:tabs>
          <w:tab w:val="right" w:leader="dot" w:pos="9627"/>
        </w:tabs>
        <w:rPr>
          <w:rFonts w:eastAsiaTheme="minorEastAsia" w:cstheme="minorBidi"/>
          <w:i w:val="0"/>
          <w:iCs w:val="0"/>
          <w:noProof/>
          <w:kern w:val="0"/>
          <w:sz w:val="22"/>
          <w:szCs w:val="22"/>
        </w:rPr>
      </w:pPr>
      <w:hyperlink w:anchor="_Toc86090120" w:history="1">
        <w:r w:rsidR="003672C1" w:rsidRPr="005A06F0">
          <w:rPr>
            <w:rStyle w:val="Hipercze"/>
            <w:noProof/>
          </w:rPr>
          <w:t>Rozdział energii</w:t>
        </w:r>
        <w:r w:rsidR="003672C1">
          <w:rPr>
            <w:noProof/>
            <w:webHidden/>
          </w:rPr>
          <w:tab/>
        </w:r>
        <w:r w:rsidR="003672C1">
          <w:rPr>
            <w:noProof/>
            <w:webHidden/>
          </w:rPr>
          <w:fldChar w:fldCharType="begin"/>
        </w:r>
        <w:r w:rsidR="003672C1">
          <w:rPr>
            <w:noProof/>
            <w:webHidden/>
          </w:rPr>
          <w:instrText xml:space="preserve"> PAGEREF _Toc86090120 \h </w:instrText>
        </w:r>
        <w:r w:rsidR="003672C1">
          <w:rPr>
            <w:noProof/>
            <w:webHidden/>
          </w:rPr>
        </w:r>
        <w:r w:rsidR="003672C1">
          <w:rPr>
            <w:noProof/>
            <w:webHidden/>
          </w:rPr>
          <w:fldChar w:fldCharType="separate"/>
        </w:r>
        <w:r w:rsidR="003672C1">
          <w:rPr>
            <w:noProof/>
            <w:webHidden/>
          </w:rPr>
          <w:t>4</w:t>
        </w:r>
        <w:r w:rsidR="003672C1">
          <w:rPr>
            <w:noProof/>
            <w:webHidden/>
          </w:rPr>
          <w:fldChar w:fldCharType="end"/>
        </w:r>
      </w:hyperlink>
    </w:p>
    <w:p w14:paraId="02F79EF8" w14:textId="7488805F" w:rsidR="003672C1" w:rsidRDefault="004E16CF">
      <w:pPr>
        <w:pStyle w:val="Spistreci3"/>
        <w:tabs>
          <w:tab w:val="right" w:leader="dot" w:pos="9627"/>
        </w:tabs>
        <w:rPr>
          <w:rFonts w:eastAsiaTheme="minorEastAsia" w:cstheme="minorBidi"/>
          <w:i w:val="0"/>
          <w:iCs w:val="0"/>
          <w:noProof/>
          <w:kern w:val="0"/>
          <w:sz w:val="22"/>
          <w:szCs w:val="22"/>
        </w:rPr>
      </w:pPr>
      <w:hyperlink w:anchor="_Toc86090121" w:history="1">
        <w:r w:rsidR="003672C1" w:rsidRPr="005A06F0">
          <w:rPr>
            <w:rStyle w:val="Hipercze"/>
            <w:noProof/>
          </w:rPr>
          <w:t>Przeciwpożarowy wyłącznik prądu</w:t>
        </w:r>
        <w:r w:rsidR="003672C1">
          <w:rPr>
            <w:noProof/>
            <w:webHidden/>
          </w:rPr>
          <w:tab/>
        </w:r>
        <w:r w:rsidR="003672C1">
          <w:rPr>
            <w:noProof/>
            <w:webHidden/>
          </w:rPr>
          <w:fldChar w:fldCharType="begin"/>
        </w:r>
        <w:r w:rsidR="003672C1">
          <w:rPr>
            <w:noProof/>
            <w:webHidden/>
          </w:rPr>
          <w:instrText xml:space="preserve"> PAGEREF _Toc86090121 \h </w:instrText>
        </w:r>
        <w:r w:rsidR="003672C1">
          <w:rPr>
            <w:noProof/>
            <w:webHidden/>
          </w:rPr>
        </w:r>
        <w:r w:rsidR="003672C1">
          <w:rPr>
            <w:noProof/>
            <w:webHidden/>
          </w:rPr>
          <w:fldChar w:fldCharType="separate"/>
        </w:r>
        <w:r w:rsidR="003672C1">
          <w:rPr>
            <w:noProof/>
            <w:webHidden/>
          </w:rPr>
          <w:t>5</w:t>
        </w:r>
        <w:r w:rsidR="003672C1">
          <w:rPr>
            <w:noProof/>
            <w:webHidden/>
          </w:rPr>
          <w:fldChar w:fldCharType="end"/>
        </w:r>
      </w:hyperlink>
    </w:p>
    <w:p w14:paraId="709A4F55" w14:textId="50F381AA" w:rsidR="003672C1" w:rsidRDefault="004E16CF">
      <w:pPr>
        <w:pStyle w:val="Spistreci3"/>
        <w:tabs>
          <w:tab w:val="right" w:leader="dot" w:pos="9627"/>
        </w:tabs>
        <w:rPr>
          <w:rFonts w:eastAsiaTheme="minorEastAsia" w:cstheme="minorBidi"/>
          <w:i w:val="0"/>
          <w:iCs w:val="0"/>
          <w:noProof/>
          <w:kern w:val="0"/>
          <w:sz w:val="22"/>
          <w:szCs w:val="22"/>
        </w:rPr>
      </w:pPr>
      <w:hyperlink w:anchor="_Toc86090122" w:history="1">
        <w:r w:rsidR="003672C1" w:rsidRPr="005A06F0">
          <w:rPr>
            <w:rStyle w:val="Hipercze"/>
            <w:noProof/>
          </w:rPr>
          <w:t>Instalacja oświetlenia</w:t>
        </w:r>
        <w:r w:rsidR="003672C1">
          <w:rPr>
            <w:noProof/>
            <w:webHidden/>
          </w:rPr>
          <w:tab/>
        </w:r>
        <w:r w:rsidR="003672C1">
          <w:rPr>
            <w:noProof/>
            <w:webHidden/>
          </w:rPr>
          <w:fldChar w:fldCharType="begin"/>
        </w:r>
        <w:r w:rsidR="003672C1">
          <w:rPr>
            <w:noProof/>
            <w:webHidden/>
          </w:rPr>
          <w:instrText xml:space="preserve"> PAGEREF _Toc86090122 \h </w:instrText>
        </w:r>
        <w:r w:rsidR="003672C1">
          <w:rPr>
            <w:noProof/>
            <w:webHidden/>
          </w:rPr>
        </w:r>
        <w:r w:rsidR="003672C1">
          <w:rPr>
            <w:noProof/>
            <w:webHidden/>
          </w:rPr>
          <w:fldChar w:fldCharType="separate"/>
        </w:r>
        <w:r w:rsidR="003672C1">
          <w:rPr>
            <w:noProof/>
            <w:webHidden/>
          </w:rPr>
          <w:t>5</w:t>
        </w:r>
        <w:r w:rsidR="003672C1">
          <w:rPr>
            <w:noProof/>
            <w:webHidden/>
          </w:rPr>
          <w:fldChar w:fldCharType="end"/>
        </w:r>
      </w:hyperlink>
    </w:p>
    <w:p w14:paraId="6AE25568" w14:textId="341C3E14" w:rsidR="003672C1" w:rsidRDefault="004E16CF">
      <w:pPr>
        <w:pStyle w:val="Spistreci3"/>
        <w:tabs>
          <w:tab w:val="right" w:leader="dot" w:pos="9627"/>
        </w:tabs>
        <w:rPr>
          <w:rFonts w:eastAsiaTheme="minorEastAsia" w:cstheme="minorBidi"/>
          <w:i w:val="0"/>
          <w:iCs w:val="0"/>
          <w:noProof/>
          <w:kern w:val="0"/>
          <w:sz w:val="22"/>
          <w:szCs w:val="22"/>
        </w:rPr>
      </w:pPr>
      <w:hyperlink w:anchor="_Toc86090123" w:history="1">
        <w:r w:rsidR="003672C1" w:rsidRPr="005A06F0">
          <w:rPr>
            <w:rStyle w:val="Hipercze"/>
            <w:noProof/>
          </w:rPr>
          <w:t>Instalacja gniazd i siły</w:t>
        </w:r>
        <w:r w:rsidR="003672C1">
          <w:rPr>
            <w:noProof/>
            <w:webHidden/>
          </w:rPr>
          <w:tab/>
        </w:r>
        <w:r w:rsidR="003672C1">
          <w:rPr>
            <w:noProof/>
            <w:webHidden/>
          </w:rPr>
          <w:fldChar w:fldCharType="begin"/>
        </w:r>
        <w:r w:rsidR="003672C1">
          <w:rPr>
            <w:noProof/>
            <w:webHidden/>
          </w:rPr>
          <w:instrText xml:space="preserve"> PAGEREF _Toc86090123 \h </w:instrText>
        </w:r>
        <w:r w:rsidR="003672C1">
          <w:rPr>
            <w:noProof/>
            <w:webHidden/>
          </w:rPr>
        </w:r>
        <w:r w:rsidR="003672C1">
          <w:rPr>
            <w:noProof/>
            <w:webHidden/>
          </w:rPr>
          <w:fldChar w:fldCharType="separate"/>
        </w:r>
        <w:r w:rsidR="003672C1">
          <w:rPr>
            <w:noProof/>
            <w:webHidden/>
          </w:rPr>
          <w:t>6</w:t>
        </w:r>
        <w:r w:rsidR="003672C1">
          <w:rPr>
            <w:noProof/>
            <w:webHidden/>
          </w:rPr>
          <w:fldChar w:fldCharType="end"/>
        </w:r>
      </w:hyperlink>
    </w:p>
    <w:p w14:paraId="07F36C59" w14:textId="13CB4928" w:rsidR="003672C1" w:rsidRDefault="004E16CF">
      <w:pPr>
        <w:pStyle w:val="Spistreci3"/>
        <w:tabs>
          <w:tab w:val="right" w:leader="dot" w:pos="9627"/>
        </w:tabs>
        <w:rPr>
          <w:rFonts w:eastAsiaTheme="minorEastAsia" w:cstheme="minorBidi"/>
          <w:i w:val="0"/>
          <w:iCs w:val="0"/>
          <w:noProof/>
          <w:kern w:val="0"/>
          <w:sz w:val="22"/>
          <w:szCs w:val="22"/>
        </w:rPr>
      </w:pPr>
      <w:hyperlink w:anchor="_Toc86090124" w:history="1">
        <w:r w:rsidR="003672C1" w:rsidRPr="005A06F0">
          <w:rPr>
            <w:rStyle w:val="Hipercze"/>
            <w:noProof/>
          </w:rPr>
          <w:t>Ochrona od porażeń prądem elektrycznym</w:t>
        </w:r>
        <w:r w:rsidR="003672C1">
          <w:rPr>
            <w:noProof/>
            <w:webHidden/>
          </w:rPr>
          <w:tab/>
        </w:r>
        <w:r w:rsidR="003672C1">
          <w:rPr>
            <w:noProof/>
            <w:webHidden/>
          </w:rPr>
          <w:fldChar w:fldCharType="begin"/>
        </w:r>
        <w:r w:rsidR="003672C1">
          <w:rPr>
            <w:noProof/>
            <w:webHidden/>
          </w:rPr>
          <w:instrText xml:space="preserve"> PAGEREF _Toc86090124 \h </w:instrText>
        </w:r>
        <w:r w:rsidR="003672C1">
          <w:rPr>
            <w:noProof/>
            <w:webHidden/>
          </w:rPr>
        </w:r>
        <w:r w:rsidR="003672C1">
          <w:rPr>
            <w:noProof/>
            <w:webHidden/>
          </w:rPr>
          <w:fldChar w:fldCharType="separate"/>
        </w:r>
        <w:r w:rsidR="003672C1">
          <w:rPr>
            <w:noProof/>
            <w:webHidden/>
          </w:rPr>
          <w:t>7</w:t>
        </w:r>
        <w:r w:rsidR="003672C1">
          <w:rPr>
            <w:noProof/>
            <w:webHidden/>
          </w:rPr>
          <w:fldChar w:fldCharType="end"/>
        </w:r>
      </w:hyperlink>
    </w:p>
    <w:p w14:paraId="209045A9" w14:textId="197C7BBB" w:rsidR="003672C1" w:rsidRDefault="004E16CF">
      <w:pPr>
        <w:pStyle w:val="Spistreci3"/>
        <w:tabs>
          <w:tab w:val="right" w:leader="dot" w:pos="9627"/>
        </w:tabs>
        <w:rPr>
          <w:rFonts w:eastAsiaTheme="minorEastAsia" w:cstheme="minorBidi"/>
          <w:i w:val="0"/>
          <w:iCs w:val="0"/>
          <w:noProof/>
          <w:kern w:val="0"/>
          <w:sz w:val="22"/>
          <w:szCs w:val="22"/>
        </w:rPr>
      </w:pPr>
      <w:hyperlink w:anchor="_Toc86090125" w:history="1">
        <w:r w:rsidR="003672C1" w:rsidRPr="005A06F0">
          <w:rPr>
            <w:rStyle w:val="Hipercze"/>
            <w:noProof/>
          </w:rPr>
          <w:t>Ochrona przeciwprzepięciowa</w:t>
        </w:r>
        <w:r w:rsidR="003672C1">
          <w:rPr>
            <w:noProof/>
            <w:webHidden/>
          </w:rPr>
          <w:tab/>
        </w:r>
        <w:r w:rsidR="003672C1">
          <w:rPr>
            <w:noProof/>
            <w:webHidden/>
          </w:rPr>
          <w:fldChar w:fldCharType="begin"/>
        </w:r>
        <w:r w:rsidR="003672C1">
          <w:rPr>
            <w:noProof/>
            <w:webHidden/>
          </w:rPr>
          <w:instrText xml:space="preserve"> PAGEREF _Toc86090125 \h </w:instrText>
        </w:r>
        <w:r w:rsidR="003672C1">
          <w:rPr>
            <w:noProof/>
            <w:webHidden/>
          </w:rPr>
        </w:r>
        <w:r w:rsidR="003672C1">
          <w:rPr>
            <w:noProof/>
            <w:webHidden/>
          </w:rPr>
          <w:fldChar w:fldCharType="separate"/>
        </w:r>
        <w:r w:rsidR="003672C1">
          <w:rPr>
            <w:noProof/>
            <w:webHidden/>
          </w:rPr>
          <w:t>8</w:t>
        </w:r>
        <w:r w:rsidR="003672C1">
          <w:rPr>
            <w:noProof/>
            <w:webHidden/>
          </w:rPr>
          <w:fldChar w:fldCharType="end"/>
        </w:r>
      </w:hyperlink>
    </w:p>
    <w:p w14:paraId="59CD2821" w14:textId="6A1DCC29" w:rsidR="003672C1" w:rsidRDefault="004E16CF">
      <w:pPr>
        <w:pStyle w:val="Spistreci3"/>
        <w:tabs>
          <w:tab w:val="right" w:leader="dot" w:pos="9627"/>
        </w:tabs>
        <w:rPr>
          <w:rFonts w:eastAsiaTheme="minorEastAsia" w:cstheme="minorBidi"/>
          <w:i w:val="0"/>
          <w:iCs w:val="0"/>
          <w:noProof/>
          <w:kern w:val="0"/>
          <w:sz w:val="22"/>
          <w:szCs w:val="22"/>
        </w:rPr>
      </w:pPr>
      <w:hyperlink w:anchor="_Toc86090126" w:history="1">
        <w:r w:rsidR="003672C1" w:rsidRPr="005A06F0">
          <w:rPr>
            <w:rStyle w:val="Hipercze"/>
            <w:noProof/>
          </w:rPr>
          <w:t>Okablowanie. Trasy kablowe</w:t>
        </w:r>
        <w:r w:rsidR="003672C1">
          <w:rPr>
            <w:noProof/>
            <w:webHidden/>
          </w:rPr>
          <w:tab/>
        </w:r>
        <w:r w:rsidR="003672C1">
          <w:rPr>
            <w:noProof/>
            <w:webHidden/>
          </w:rPr>
          <w:fldChar w:fldCharType="begin"/>
        </w:r>
        <w:r w:rsidR="003672C1">
          <w:rPr>
            <w:noProof/>
            <w:webHidden/>
          </w:rPr>
          <w:instrText xml:space="preserve"> PAGEREF _Toc86090126 \h </w:instrText>
        </w:r>
        <w:r w:rsidR="003672C1">
          <w:rPr>
            <w:noProof/>
            <w:webHidden/>
          </w:rPr>
        </w:r>
        <w:r w:rsidR="003672C1">
          <w:rPr>
            <w:noProof/>
            <w:webHidden/>
          </w:rPr>
          <w:fldChar w:fldCharType="separate"/>
        </w:r>
        <w:r w:rsidR="003672C1">
          <w:rPr>
            <w:noProof/>
            <w:webHidden/>
          </w:rPr>
          <w:t>8</w:t>
        </w:r>
        <w:r w:rsidR="003672C1">
          <w:rPr>
            <w:noProof/>
            <w:webHidden/>
          </w:rPr>
          <w:fldChar w:fldCharType="end"/>
        </w:r>
      </w:hyperlink>
    </w:p>
    <w:p w14:paraId="2E895B9F" w14:textId="246F9DCD" w:rsidR="003672C1" w:rsidRDefault="004E16CF">
      <w:pPr>
        <w:pStyle w:val="Spistreci3"/>
        <w:tabs>
          <w:tab w:val="right" w:leader="dot" w:pos="9627"/>
        </w:tabs>
        <w:rPr>
          <w:rFonts w:eastAsiaTheme="minorEastAsia" w:cstheme="minorBidi"/>
          <w:i w:val="0"/>
          <w:iCs w:val="0"/>
          <w:noProof/>
          <w:kern w:val="0"/>
          <w:sz w:val="22"/>
          <w:szCs w:val="22"/>
        </w:rPr>
      </w:pPr>
      <w:hyperlink w:anchor="_Toc86090127" w:history="1">
        <w:r w:rsidR="003672C1" w:rsidRPr="005A06F0">
          <w:rPr>
            <w:rStyle w:val="Hipercze"/>
            <w:noProof/>
          </w:rPr>
          <w:t>Instalacja odgromowa, uziemiająca i ekwipotencjalna</w:t>
        </w:r>
        <w:r w:rsidR="003672C1">
          <w:rPr>
            <w:noProof/>
            <w:webHidden/>
          </w:rPr>
          <w:tab/>
        </w:r>
        <w:r w:rsidR="003672C1">
          <w:rPr>
            <w:noProof/>
            <w:webHidden/>
          </w:rPr>
          <w:fldChar w:fldCharType="begin"/>
        </w:r>
        <w:r w:rsidR="003672C1">
          <w:rPr>
            <w:noProof/>
            <w:webHidden/>
          </w:rPr>
          <w:instrText xml:space="preserve"> PAGEREF _Toc86090127 \h </w:instrText>
        </w:r>
        <w:r w:rsidR="003672C1">
          <w:rPr>
            <w:noProof/>
            <w:webHidden/>
          </w:rPr>
        </w:r>
        <w:r w:rsidR="003672C1">
          <w:rPr>
            <w:noProof/>
            <w:webHidden/>
          </w:rPr>
          <w:fldChar w:fldCharType="separate"/>
        </w:r>
        <w:r w:rsidR="003672C1">
          <w:rPr>
            <w:noProof/>
            <w:webHidden/>
          </w:rPr>
          <w:t>10</w:t>
        </w:r>
        <w:r w:rsidR="003672C1">
          <w:rPr>
            <w:noProof/>
            <w:webHidden/>
          </w:rPr>
          <w:fldChar w:fldCharType="end"/>
        </w:r>
      </w:hyperlink>
    </w:p>
    <w:p w14:paraId="668CB03C" w14:textId="7528F844" w:rsidR="003672C1" w:rsidRDefault="004E16CF">
      <w:pPr>
        <w:pStyle w:val="Spistreci3"/>
        <w:tabs>
          <w:tab w:val="right" w:leader="dot" w:pos="9627"/>
        </w:tabs>
        <w:rPr>
          <w:rFonts w:eastAsiaTheme="minorEastAsia" w:cstheme="minorBidi"/>
          <w:i w:val="0"/>
          <w:iCs w:val="0"/>
          <w:noProof/>
          <w:kern w:val="0"/>
          <w:sz w:val="22"/>
          <w:szCs w:val="22"/>
        </w:rPr>
      </w:pPr>
      <w:hyperlink w:anchor="_Toc86090128" w:history="1">
        <w:r w:rsidR="003672C1" w:rsidRPr="005A06F0">
          <w:rPr>
            <w:rStyle w:val="Hipercze"/>
            <w:noProof/>
          </w:rPr>
          <w:t>Instalacja sterowania oddymieniem klatki schodowej</w:t>
        </w:r>
        <w:r w:rsidR="003672C1">
          <w:rPr>
            <w:noProof/>
            <w:webHidden/>
          </w:rPr>
          <w:tab/>
        </w:r>
        <w:r w:rsidR="003672C1">
          <w:rPr>
            <w:noProof/>
            <w:webHidden/>
          </w:rPr>
          <w:fldChar w:fldCharType="begin"/>
        </w:r>
        <w:r w:rsidR="003672C1">
          <w:rPr>
            <w:noProof/>
            <w:webHidden/>
          </w:rPr>
          <w:instrText xml:space="preserve"> PAGEREF _Toc86090128 \h </w:instrText>
        </w:r>
        <w:r w:rsidR="003672C1">
          <w:rPr>
            <w:noProof/>
            <w:webHidden/>
          </w:rPr>
        </w:r>
        <w:r w:rsidR="003672C1">
          <w:rPr>
            <w:noProof/>
            <w:webHidden/>
          </w:rPr>
          <w:fldChar w:fldCharType="separate"/>
        </w:r>
        <w:r w:rsidR="003672C1">
          <w:rPr>
            <w:noProof/>
            <w:webHidden/>
          </w:rPr>
          <w:t>12</w:t>
        </w:r>
        <w:r w:rsidR="003672C1">
          <w:rPr>
            <w:noProof/>
            <w:webHidden/>
          </w:rPr>
          <w:fldChar w:fldCharType="end"/>
        </w:r>
      </w:hyperlink>
    </w:p>
    <w:p w14:paraId="3E51E6F5" w14:textId="1E46F878"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29" w:history="1">
        <w:r w:rsidR="003672C1" w:rsidRPr="005A06F0">
          <w:rPr>
            <w:rStyle w:val="Hipercze"/>
            <w:noProof/>
          </w:rPr>
          <w:t>5.</w:t>
        </w:r>
        <w:r w:rsidR="003672C1">
          <w:rPr>
            <w:rFonts w:eastAsiaTheme="minorEastAsia" w:cstheme="minorBidi"/>
            <w:smallCaps w:val="0"/>
            <w:noProof/>
            <w:kern w:val="0"/>
            <w:sz w:val="22"/>
            <w:szCs w:val="22"/>
          </w:rPr>
          <w:tab/>
        </w:r>
        <w:r w:rsidR="003672C1" w:rsidRPr="005A06F0">
          <w:rPr>
            <w:rStyle w:val="Hipercze"/>
            <w:noProof/>
          </w:rPr>
          <w:t>Odbiór obiektu</w:t>
        </w:r>
        <w:r w:rsidR="003672C1">
          <w:rPr>
            <w:noProof/>
            <w:webHidden/>
          </w:rPr>
          <w:tab/>
        </w:r>
        <w:r w:rsidR="003672C1">
          <w:rPr>
            <w:noProof/>
            <w:webHidden/>
          </w:rPr>
          <w:fldChar w:fldCharType="begin"/>
        </w:r>
        <w:r w:rsidR="003672C1">
          <w:rPr>
            <w:noProof/>
            <w:webHidden/>
          </w:rPr>
          <w:instrText xml:space="preserve"> PAGEREF _Toc86090129 \h </w:instrText>
        </w:r>
        <w:r w:rsidR="003672C1">
          <w:rPr>
            <w:noProof/>
            <w:webHidden/>
          </w:rPr>
        </w:r>
        <w:r w:rsidR="003672C1">
          <w:rPr>
            <w:noProof/>
            <w:webHidden/>
          </w:rPr>
          <w:fldChar w:fldCharType="separate"/>
        </w:r>
        <w:r w:rsidR="003672C1">
          <w:rPr>
            <w:noProof/>
            <w:webHidden/>
          </w:rPr>
          <w:t>13</w:t>
        </w:r>
        <w:r w:rsidR="003672C1">
          <w:rPr>
            <w:noProof/>
            <w:webHidden/>
          </w:rPr>
          <w:fldChar w:fldCharType="end"/>
        </w:r>
      </w:hyperlink>
    </w:p>
    <w:p w14:paraId="671613D4" w14:textId="07F7A49F" w:rsidR="003672C1" w:rsidRDefault="004E16CF">
      <w:pPr>
        <w:pStyle w:val="Spistreci2"/>
        <w:tabs>
          <w:tab w:val="left" w:pos="1320"/>
          <w:tab w:val="right" w:leader="dot" w:pos="9627"/>
        </w:tabs>
        <w:rPr>
          <w:rFonts w:eastAsiaTheme="minorEastAsia" w:cstheme="minorBidi"/>
          <w:smallCaps w:val="0"/>
          <w:noProof/>
          <w:kern w:val="0"/>
          <w:sz w:val="22"/>
          <w:szCs w:val="22"/>
        </w:rPr>
      </w:pPr>
      <w:hyperlink w:anchor="_Toc86090130" w:history="1">
        <w:r w:rsidR="003672C1" w:rsidRPr="005A06F0">
          <w:rPr>
            <w:rStyle w:val="Hipercze"/>
            <w:noProof/>
          </w:rPr>
          <w:t>6.</w:t>
        </w:r>
        <w:r w:rsidR="003672C1">
          <w:rPr>
            <w:rFonts w:eastAsiaTheme="minorEastAsia" w:cstheme="minorBidi"/>
            <w:smallCaps w:val="0"/>
            <w:noProof/>
            <w:kern w:val="0"/>
            <w:sz w:val="22"/>
            <w:szCs w:val="22"/>
          </w:rPr>
          <w:tab/>
        </w:r>
        <w:r w:rsidR="003672C1" w:rsidRPr="005A06F0">
          <w:rPr>
            <w:rStyle w:val="Hipercze"/>
            <w:noProof/>
          </w:rPr>
          <w:t>Uwagi i zalecenia</w:t>
        </w:r>
        <w:r w:rsidR="003672C1">
          <w:rPr>
            <w:noProof/>
            <w:webHidden/>
          </w:rPr>
          <w:tab/>
        </w:r>
        <w:r w:rsidR="003672C1">
          <w:rPr>
            <w:noProof/>
            <w:webHidden/>
          </w:rPr>
          <w:fldChar w:fldCharType="begin"/>
        </w:r>
        <w:r w:rsidR="003672C1">
          <w:rPr>
            <w:noProof/>
            <w:webHidden/>
          </w:rPr>
          <w:instrText xml:space="preserve"> PAGEREF _Toc86090130 \h </w:instrText>
        </w:r>
        <w:r w:rsidR="003672C1">
          <w:rPr>
            <w:noProof/>
            <w:webHidden/>
          </w:rPr>
        </w:r>
        <w:r w:rsidR="003672C1">
          <w:rPr>
            <w:noProof/>
            <w:webHidden/>
          </w:rPr>
          <w:fldChar w:fldCharType="separate"/>
        </w:r>
        <w:r w:rsidR="003672C1">
          <w:rPr>
            <w:noProof/>
            <w:webHidden/>
          </w:rPr>
          <w:t>14</w:t>
        </w:r>
        <w:r w:rsidR="003672C1">
          <w:rPr>
            <w:noProof/>
            <w:webHidden/>
          </w:rPr>
          <w:fldChar w:fldCharType="end"/>
        </w:r>
      </w:hyperlink>
    </w:p>
    <w:p w14:paraId="55038927" w14:textId="02459C9C" w:rsidR="003672C1" w:rsidRDefault="004E16CF">
      <w:pPr>
        <w:pStyle w:val="Spistreci1"/>
        <w:rPr>
          <w:rFonts w:eastAsiaTheme="minorEastAsia" w:cstheme="minorBidi"/>
          <w:b w:val="0"/>
          <w:bCs w:val="0"/>
          <w:caps w:val="0"/>
          <w:noProof/>
          <w:kern w:val="0"/>
          <w:sz w:val="22"/>
          <w:szCs w:val="22"/>
        </w:rPr>
      </w:pPr>
      <w:hyperlink w:anchor="_Toc86090131" w:history="1">
        <w:r w:rsidR="003672C1" w:rsidRPr="005A06F0">
          <w:rPr>
            <w:rStyle w:val="Hipercze"/>
            <w:noProof/>
          </w:rPr>
          <w:t>ZAŁĄCZNIKI</w:t>
        </w:r>
        <w:r w:rsidR="003672C1">
          <w:rPr>
            <w:noProof/>
            <w:webHidden/>
          </w:rPr>
          <w:tab/>
        </w:r>
        <w:r w:rsidR="003672C1">
          <w:rPr>
            <w:noProof/>
            <w:webHidden/>
          </w:rPr>
          <w:fldChar w:fldCharType="begin"/>
        </w:r>
        <w:r w:rsidR="003672C1">
          <w:rPr>
            <w:noProof/>
            <w:webHidden/>
          </w:rPr>
          <w:instrText xml:space="preserve"> PAGEREF _Toc86090131 \h </w:instrText>
        </w:r>
        <w:r w:rsidR="003672C1">
          <w:rPr>
            <w:noProof/>
            <w:webHidden/>
          </w:rPr>
        </w:r>
        <w:r w:rsidR="003672C1">
          <w:rPr>
            <w:noProof/>
            <w:webHidden/>
          </w:rPr>
          <w:fldChar w:fldCharType="separate"/>
        </w:r>
        <w:r w:rsidR="003672C1">
          <w:rPr>
            <w:noProof/>
            <w:webHidden/>
          </w:rPr>
          <w:t>15</w:t>
        </w:r>
        <w:r w:rsidR="003672C1">
          <w:rPr>
            <w:noProof/>
            <w:webHidden/>
          </w:rPr>
          <w:fldChar w:fldCharType="end"/>
        </w:r>
      </w:hyperlink>
    </w:p>
    <w:p w14:paraId="03B16E8B" w14:textId="50E23B52" w:rsidR="003672C1" w:rsidRDefault="004E16CF">
      <w:pPr>
        <w:pStyle w:val="Spistreci1"/>
        <w:rPr>
          <w:rFonts w:eastAsiaTheme="minorEastAsia" w:cstheme="minorBidi"/>
          <w:b w:val="0"/>
          <w:bCs w:val="0"/>
          <w:caps w:val="0"/>
          <w:noProof/>
          <w:kern w:val="0"/>
          <w:sz w:val="22"/>
          <w:szCs w:val="22"/>
        </w:rPr>
      </w:pPr>
      <w:hyperlink w:anchor="_Toc86090132" w:history="1">
        <w:r w:rsidR="003672C1" w:rsidRPr="005A06F0">
          <w:rPr>
            <w:rStyle w:val="Hipercze"/>
            <w:noProof/>
          </w:rPr>
          <w:t>RYSUNKI</w:t>
        </w:r>
        <w:r w:rsidR="003672C1">
          <w:rPr>
            <w:noProof/>
            <w:webHidden/>
          </w:rPr>
          <w:tab/>
        </w:r>
        <w:r w:rsidR="003672C1">
          <w:rPr>
            <w:noProof/>
            <w:webHidden/>
          </w:rPr>
          <w:fldChar w:fldCharType="begin"/>
        </w:r>
        <w:r w:rsidR="003672C1">
          <w:rPr>
            <w:noProof/>
            <w:webHidden/>
          </w:rPr>
          <w:instrText xml:space="preserve"> PAGEREF _Toc86090132 \h </w:instrText>
        </w:r>
        <w:r w:rsidR="003672C1">
          <w:rPr>
            <w:noProof/>
            <w:webHidden/>
          </w:rPr>
        </w:r>
        <w:r w:rsidR="003672C1">
          <w:rPr>
            <w:noProof/>
            <w:webHidden/>
          </w:rPr>
          <w:fldChar w:fldCharType="separate"/>
        </w:r>
        <w:r w:rsidR="003672C1">
          <w:rPr>
            <w:noProof/>
            <w:webHidden/>
          </w:rPr>
          <w:t>16</w:t>
        </w:r>
        <w:r w:rsidR="003672C1">
          <w:rPr>
            <w:noProof/>
            <w:webHidden/>
          </w:rPr>
          <w:fldChar w:fldCharType="end"/>
        </w:r>
      </w:hyperlink>
    </w:p>
    <w:p w14:paraId="6F4DDD8C" w14:textId="48EA8803" w:rsidR="0078273B" w:rsidRDefault="00554C74" w:rsidP="00A446AD">
      <w:r w:rsidRPr="002A06C6">
        <w:rPr>
          <w:highlight w:val="yellow"/>
        </w:rPr>
        <w:fldChar w:fldCharType="end"/>
      </w:r>
    </w:p>
    <w:p w14:paraId="19394005" w14:textId="77777777" w:rsidR="00554C74" w:rsidRDefault="00554C74" w:rsidP="00A446AD"/>
    <w:p w14:paraId="4459B28B" w14:textId="77777777" w:rsidR="00554C74" w:rsidRDefault="00554C74" w:rsidP="00A446AD"/>
    <w:p w14:paraId="40235736" w14:textId="77777777" w:rsidR="00554C74" w:rsidRDefault="00554C74" w:rsidP="00A446AD"/>
    <w:p w14:paraId="26D58EDB" w14:textId="77777777" w:rsidR="00554C74" w:rsidRDefault="00554C74" w:rsidP="00A446AD"/>
    <w:p w14:paraId="69D63209" w14:textId="77777777" w:rsidR="00D444ED" w:rsidRDefault="00D444ED" w:rsidP="00A446AD"/>
    <w:p w14:paraId="594A723D" w14:textId="77777777" w:rsidR="00D078B6" w:rsidRDefault="00D078B6" w:rsidP="00A446AD"/>
    <w:p w14:paraId="180D6860" w14:textId="77777777" w:rsidR="00D078B6" w:rsidRDefault="00D078B6" w:rsidP="00A446AD"/>
    <w:p w14:paraId="5569F906" w14:textId="77777777" w:rsidR="00D078B6" w:rsidRDefault="00D078B6" w:rsidP="00A446AD"/>
    <w:p w14:paraId="5D834653" w14:textId="77777777" w:rsidR="00D078B6" w:rsidRDefault="00D078B6" w:rsidP="00A446AD"/>
    <w:p w14:paraId="102DD49E" w14:textId="77777777" w:rsidR="00D078B6" w:rsidRDefault="00D078B6" w:rsidP="00A446AD"/>
    <w:p w14:paraId="49426B8B" w14:textId="77777777" w:rsidR="00D078B6" w:rsidRDefault="00D078B6" w:rsidP="00A446AD"/>
    <w:p w14:paraId="14248B8A" w14:textId="77777777" w:rsidR="00D078B6" w:rsidRDefault="00D078B6" w:rsidP="00A446AD"/>
    <w:p w14:paraId="5909F104" w14:textId="77777777" w:rsidR="00D078B6" w:rsidRDefault="00D078B6" w:rsidP="00A446AD"/>
    <w:p w14:paraId="6D701605" w14:textId="77777777" w:rsidR="00D078B6" w:rsidRDefault="00D078B6" w:rsidP="00A446AD"/>
    <w:p w14:paraId="0009A96B" w14:textId="77777777" w:rsidR="00D078B6" w:rsidRDefault="00D078B6" w:rsidP="00A446AD"/>
    <w:p w14:paraId="0DB51B0E" w14:textId="77777777" w:rsidR="00D078B6" w:rsidRDefault="00D078B6" w:rsidP="00A446AD"/>
    <w:p w14:paraId="77DBAFDE" w14:textId="77777777" w:rsidR="00D078B6" w:rsidRDefault="00D078B6" w:rsidP="00A446AD"/>
    <w:p w14:paraId="41F6BF98" w14:textId="77777777" w:rsidR="00D078B6" w:rsidRDefault="00D078B6" w:rsidP="00A446AD"/>
    <w:p w14:paraId="3220F9DE" w14:textId="77777777" w:rsidR="00667D74" w:rsidRDefault="00667D74" w:rsidP="00A446AD"/>
    <w:p w14:paraId="361E96B6" w14:textId="77777777" w:rsidR="00D078B6" w:rsidRDefault="00D078B6" w:rsidP="00A446AD"/>
    <w:p w14:paraId="4E888E85" w14:textId="77777777" w:rsidR="00D444ED" w:rsidRDefault="00D444ED" w:rsidP="00A446AD"/>
    <w:p w14:paraId="35124618" w14:textId="4E3C6F25" w:rsidR="009F755B" w:rsidRPr="009F755B" w:rsidRDefault="00D444ED" w:rsidP="00CF469A">
      <w:pPr>
        <w:tabs>
          <w:tab w:val="left" w:pos="2985"/>
        </w:tabs>
      </w:pPr>
      <w:r>
        <w:tab/>
      </w:r>
      <w:bookmarkStart w:id="1" w:name="_Toc401560182"/>
      <w:bookmarkStart w:id="2" w:name="_Toc398892577"/>
    </w:p>
    <w:p w14:paraId="1917E55B" w14:textId="77777777" w:rsidR="00FB0CC7" w:rsidRDefault="00FB0CC7" w:rsidP="00A446AD">
      <w:pPr>
        <w:pStyle w:val="Nagwek1"/>
        <w:ind w:firstLine="0"/>
      </w:pPr>
      <w:bookmarkStart w:id="3" w:name="_Toc86090112"/>
      <w:bookmarkStart w:id="4" w:name="_Hlk77801458"/>
      <w:r w:rsidRPr="00DB6C8B">
        <w:t>SPIS RYSUNKÓW</w:t>
      </w:r>
      <w:bookmarkEnd w:id="1"/>
      <w:bookmarkEnd w:id="3"/>
    </w:p>
    <w:bookmarkEnd w:id="4"/>
    <w:p w14:paraId="44C69758" w14:textId="77777777" w:rsidR="00626A88" w:rsidRPr="00626A88" w:rsidRDefault="00626A88" w:rsidP="00626A8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4"/>
        <w:gridCol w:w="2480"/>
        <w:gridCol w:w="6523"/>
      </w:tblGrid>
      <w:tr w:rsidR="002A06C6" w:rsidRPr="004F1173" w14:paraId="2B229768" w14:textId="77777777" w:rsidTr="00633784">
        <w:trPr>
          <w:cantSplit/>
          <w:trHeight w:val="362"/>
          <w:tblHeader/>
          <w:jc w:val="center"/>
        </w:trPr>
        <w:tc>
          <w:tcPr>
            <w:tcW w:w="324" w:type="pct"/>
            <w:shd w:val="clear" w:color="auto" w:fill="D9D9D9" w:themeFill="background1" w:themeFillShade="D9"/>
            <w:vAlign w:val="center"/>
          </w:tcPr>
          <w:p w14:paraId="11A8E928" w14:textId="77777777" w:rsidR="002A06C6" w:rsidRPr="004F1173" w:rsidRDefault="002A06C6" w:rsidP="00633784">
            <w:pPr>
              <w:pStyle w:val="TEKSTTABELA"/>
              <w:spacing w:before="0"/>
              <w:ind w:firstLine="0"/>
              <w:jc w:val="center"/>
            </w:pPr>
            <w:r>
              <w:lastRenderedPageBreak/>
              <w:t>Lp.</w:t>
            </w:r>
          </w:p>
        </w:tc>
        <w:tc>
          <w:tcPr>
            <w:tcW w:w="1288" w:type="pct"/>
            <w:shd w:val="clear" w:color="auto" w:fill="D9D9D9" w:themeFill="background1" w:themeFillShade="D9"/>
            <w:vAlign w:val="center"/>
          </w:tcPr>
          <w:p w14:paraId="1805635F" w14:textId="77777777" w:rsidR="002A06C6" w:rsidRPr="004F1173" w:rsidRDefault="002A06C6" w:rsidP="00A446AD">
            <w:pPr>
              <w:pStyle w:val="TEKSTTABELA"/>
              <w:spacing w:before="0"/>
              <w:ind w:firstLine="0"/>
            </w:pPr>
            <w:r w:rsidRPr="004F1173">
              <w:t>Numer rysunku</w:t>
            </w:r>
          </w:p>
        </w:tc>
        <w:tc>
          <w:tcPr>
            <w:tcW w:w="3388" w:type="pct"/>
            <w:shd w:val="clear" w:color="auto" w:fill="D9D9D9" w:themeFill="background1" w:themeFillShade="D9"/>
            <w:vAlign w:val="center"/>
          </w:tcPr>
          <w:p w14:paraId="21C20410" w14:textId="77777777" w:rsidR="002A06C6" w:rsidRPr="004F1173" w:rsidRDefault="002A06C6" w:rsidP="00A446AD">
            <w:pPr>
              <w:pStyle w:val="TEKSTTABELA"/>
              <w:spacing w:before="0"/>
              <w:ind w:firstLine="0"/>
            </w:pPr>
            <w:r w:rsidRPr="004F1173">
              <w:t>Nazwa rysunku</w:t>
            </w:r>
          </w:p>
        </w:tc>
      </w:tr>
      <w:tr w:rsidR="002A06C6" w:rsidRPr="00E157EB" w14:paraId="2C5462E2" w14:textId="77777777" w:rsidTr="00633784">
        <w:trPr>
          <w:cantSplit/>
          <w:jc w:val="center"/>
        </w:trPr>
        <w:tc>
          <w:tcPr>
            <w:tcW w:w="324" w:type="pct"/>
            <w:vAlign w:val="center"/>
          </w:tcPr>
          <w:p w14:paraId="69173018" w14:textId="77777777" w:rsidR="002A06C6" w:rsidRPr="00CF6707" w:rsidRDefault="002A06C6" w:rsidP="00633784">
            <w:pPr>
              <w:pStyle w:val="TEKSTTABELA"/>
              <w:numPr>
                <w:ilvl w:val="0"/>
                <w:numId w:val="5"/>
              </w:numPr>
              <w:spacing w:before="0"/>
              <w:jc w:val="center"/>
            </w:pPr>
          </w:p>
        </w:tc>
        <w:tc>
          <w:tcPr>
            <w:tcW w:w="1288" w:type="pct"/>
            <w:vAlign w:val="center"/>
          </w:tcPr>
          <w:p w14:paraId="399CF537" w14:textId="77777777" w:rsidR="002A06C6" w:rsidRPr="00CF6707" w:rsidRDefault="002A06C6" w:rsidP="00A446AD">
            <w:pPr>
              <w:pStyle w:val="TEKSTTABELA"/>
              <w:spacing w:before="0"/>
              <w:ind w:firstLine="0"/>
            </w:pPr>
            <w:r w:rsidRPr="00CF6707">
              <w:t>IE_10</w:t>
            </w:r>
            <w:r w:rsidR="00C20126" w:rsidRPr="00CF6707">
              <w:t>0</w:t>
            </w:r>
          </w:p>
        </w:tc>
        <w:tc>
          <w:tcPr>
            <w:tcW w:w="3388" w:type="pct"/>
            <w:vAlign w:val="center"/>
          </w:tcPr>
          <w:p w14:paraId="5578196B" w14:textId="3DF7F6F3" w:rsidR="003A4916" w:rsidRPr="00CF6707" w:rsidRDefault="003A4916" w:rsidP="00A446AD">
            <w:pPr>
              <w:pStyle w:val="TEKSTTABELA"/>
              <w:spacing w:before="0"/>
              <w:ind w:firstLine="0"/>
            </w:pPr>
            <w:r w:rsidRPr="00CF6707">
              <w:t xml:space="preserve">PLAN </w:t>
            </w:r>
            <w:r w:rsidR="007240B0">
              <w:t>INSTALACJI OŚWIETLENIA</w:t>
            </w:r>
          </w:p>
          <w:p w14:paraId="7B7400EC" w14:textId="77777777" w:rsidR="00C20126" w:rsidRPr="00CF6707" w:rsidRDefault="003A4916" w:rsidP="00A446AD">
            <w:pPr>
              <w:pStyle w:val="TEKSTTABELA"/>
              <w:spacing w:before="0"/>
              <w:ind w:firstLine="0"/>
            </w:pPr>
            <w:r w:rsidRPr="00CF6707">
              <w:t>RZUT PIWNICY</w:t>
            </w:r>
          </w:p>
        </w:tc>
      </w:tr>
      <w:tr w:rsidR="00C20126" w:rsidRPr="00E157EB" w14:paraId="56914363" w14:textId="77777777" w:rsidTr="00633784">
        <w:trPr>
          <w:cantSplit/>
          <w:jc w:val="center"/>
        </w:trPr>
        <w:tc>
          <w:tcPr>
            <w:tcW w:w="324" w:type="pct"/>
            <w:vAlign w:val="center"/>
          </w:tcPr>
          <w:p w14:paraId="3C624966" w14:textId="77777777" w:rsidR="00C20126" w:rsidRPr="00CF6707" w:rsidRDefault="00C20126" w:rsidP="00633784">
            <w:pPr>
              <w:pStyle w:val="TEKSTTABELA"/>
              <w:numPr>
                <w:ilvl w:val="0"/>
                <w:numId w:val="5"/>
              </w:numPr>
              <w:spacing w:before="0"/>
              <w:jc w:val="center"/>
            </w:pPr>
          </w:p>
        </w:tc>
        <w:tc>
          <w:tcPr>
            <w:tcW w:w="1288" w:type="pct"/>
            <w:vAlign w:val="center"/>
          </w:tcPr>
          <w:p w14:paraId="21A6AAF8" w14:textId="77777777" w:rsidR="00C20126" w:rsidRPr="00CF6707" w:rsidRDefault="00C20126" w:rsidP="00A446AD">
            <w:pPr>
              <w:pStyle w:val="TEKSTTABELA"/>
              <w:spacing w:before="0"/>
              <w:ind w:firstLine="0"/>
            </w:pPr>
            <w:r w:rsidRPr="00CF6707">
              <w:t>IE_101</w:t>
            </w:r>
          </w:p>
        </w:tc>
        <w:tc>
          <w:tcPr>
            <w:tcW w:w="3388" w:type="pct"/>
            <w:vAlign w:val="center"/>
          </w:tcPr>
          <w:p w14:paraId="7FF91684" w14:textId="6CC9954D" w:rsidR="007240B0" w:rsidRPr="00CF6707" w:rsidRDefault="007240B0" w:rsidP="007240B0">
            <w:pPr>
              <w:pStyle w:val="TEKSTTABELA"/>
              <w:spacing w:before="0"/>
              <w:ind w:firstLine="0"/>
            </w:pPr>
            <w:r w:rsidRPr="00CF6707">
              <w:t xml:space="preserve">PLAN </w:t>
            </w:r>
            <w:r>
              <w:t>INSTALACJI OŚWIETLENIA</w:t>
            </w:r>
          </w:p>
          <w:p w14:paraId="31C46631" w14:textId="77777777" w:rsidR="00C20126" w:rsidRPr="00CF6707" w:rsidRDefault="003A4916" w:rsidP="00A446AD">
            <w:pPr>
              <w:pStyle w:val="TEKSTTABELA"/>
              <w:spacing w:before="0"/>
              <w:ind w:firstLine="0"/>
            </w:pPr>
            <w:r w:rsidRPr="00CF6707">
              <w:t>RZUT PARTERU</w:t>
            </w:r>
          </w:p>
        </w:tc>
      </w:tr>
      <w:tr w:rsidR="00C20126" w:rsidRPr="00E157EB" w14:paraId="36016128" w14:textId="77777777" w:rsidTr="00633784">
        <w:trPr>
          <w:cantSplit/>
          <w:jc w:val="center"/>
        </w:trPr>
        <w:tc>
          <w:tcPr>
            <w:tcW w:w="324" w:type="pct"/>
            <w:vAlign w:val="center"/>
          </w:tcPr>
          <w:p w14:paraId="1DD301C9" w14:textId="77777777" w:rsidR="00C20126" w:rsidRPr="00CF6707" w:rsidRDefault="00C20126" w:rsidP="00633784">
            <w:pPr>
              <w:pStyle w:val="TEKSTTABELA"/>
              <w:numPr>
                <w:ilvl w:val="0"/>
                <w:numId w:val="5"/>
              </w:numPr>
              <w:spacing w:before="0"/>
              <w:jc w:val="center"/>
            </w:pPr>
          </w:p>
        </w:tc>
        <w:tc>
          <w:tcPr>
            <w:tcW w:w="1288" w:type="pct"/>
            <w:vAlign w:val="center"/>
          </w:tcPr>
          <w:p w14:paraId="42F8472C" w14:textId="77777777" w:rsidR="00C20126" w:rsidRPr="00CF6707" w:rsidRDefault="00C20126" w:rsidP="00A446AD">
            <w:pPr>
              <w:pStyle w:val="TEKSTTABELA"/>
              <w:spacing w:before="0"/>
              <w:ind w:firstLine="0"/>
            </w:pPr>
            <w:r w:rsidRPr="00CF6707">
              <w:t>IE_102</w:t>
            </w:r>
          </w:p>
        </w:tc>
        <w:tc>
          <w:tcPr>
            <w:tcW w:w="3388" w:type="pct"/>
            <w:vAlign w:val="center"/>
          </w:tcPr>
          <w:p w14:paraId="11E1BE84" w14:textId="0C71A0B0" w:rsidR="007240B0" w:rsidRPr="00CF6707" w:rsidRDefault="007240B0" w:rsidP="007240B0">
            <w:pPr>
              <w:pStyle w:val="TEKSTTABELA"/>
              <w:spacing w:before="0"/>
              <w:ind w:firstLine="0"/>
            </w:pPr>
            <w:r w:rsidRPr="00CF6707">
              <w:t xml:space="preserve">PLAN </w:t>
            </w:r>
            <w:r>
              <w:t>INSTALACJI OŚWIETLENIA</w:t>
            </w:r>
          </w:p>
          <w:p w14:paraId="2F6E500A" w14:textId="77777777" w:rsidR="00C20126" w:rsidRPr="00CF6707" w:rsidRDefault="003A4916" w:rsidP="00A446AD">
            <w:pPr>
              <w:pStyle w:val="TEKSTTABELA"/>
              <w:spacing w:before="0"/>
              <w:ind w:firstLine="0"/>
            </w:pPr>
            <w:r w:rsidRPr="00CF6707">
              <w:t>RZUT I PIĘTRA</w:t>
            </w:r>
          </w:p>
        </w:tc>
      </w:tr>
      <w:tr w:rsidR="00B84C90" w:rsidRPr="00D026C6" w14:paraId="20A42388" w14:textId="77777777" w:rsidTr="00633784">
        <w:trPr>
          <w:cantSplit/>
          <w:jc w:val="center"/>
        </w:trPr>
        <w:tc>
          <w:tcPr>
            <w:tcW w:w="324" w:type="pct"/>
            <w:shd w:val="clear" w:color="auto" w:fill="auto"/>
            <w:vAlign w:val="center"/>
          </w:tcPr>
          <w:p w14:paraId="1D8A6116"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60BB51BF" w14:textId="346D3688" w:rsidR="00B84C90" w:rsidRPr="00CF6707" w:rsidRDefault="00B84C90" w:rsidP="00B84C90">
            <w:pPr>
              <w:pStyle w:val="TEKSTTABELA"/>
              <w:spacing w:before="0"/>
              <w:ind w:firstLine="0"/>
            </w:pPr>
            <w:r>
              <w:t>IE_110</w:t>
            </w:r>
          </w:p>
        </w:tc>
        <w:tc>
          <w:tcPr>
            <w:tcW w:w="3388" w:type="pct"/>
            <w:shd w:val="clear" w:color="auto" w:fill="auto"/>
            <w:vAlign w:val="center"/>
          </w:tcPr>
          <w:p w14:paraId="30835D4F" w14:textId="4593947A" w:rsidR="00B84C90" w:rsidRPr="00CF6707" w:rsidRDefault="00B84C90" w:rsidP="00B84C90">
            <w:pPr>
              <w:pStyle w:val="TEKSTTABELA"/>
              <w:spacing w:before="0"/>
              <w:ind w:firstLine="0"/>
            </w:pPr>
            <w:r>
              <w:t>PLAN INSTALACJI GNIAZD I SIŁY</w:t>
            </w:r>
          </w:p>
          <w:p w14:paraId="5021180A" w14:textId="3A9F5DE4" w:rsidR="00B84C90" w:rsidRPr="00CF6707" w:rsidRDefault="00B84C90" w:rsidP="00B84C90">
            <w:pPr>
              <w:pStyle w:val="TEKSTTABELA"/>
              <w:spacing w:before="0"/>
              <w:ind w:firstLine="0"/>
            </w:pPr>
            <w:r w:rsidRPr="00CF6707">
              <w:t>RZUT PIWNICY</w:t>
            </w:r>
          </w:p>
        </w:tc>
      </w:tr>
      <w:tr w:rsidR="00B84C90" w:rsidRPr="00D026C6" w14:paraId="5397FA7A" w14:textId="77777777" w:rsidTr="00633784">
        <w:trPr>
          <w:cantSplit/>
          <w:jc w:val="center"/>
        </w:trPr>
        <w:tc>
          <w:tcPr>
            <w:tcW w:w="324" w:type="pct"/>
            <w:shd w:val="clear" w:color="auto" w:fill="auto"/>
            <w:vAlign w:val="center"/>
          </w:tcPr>
          <w:p w14:paraId="53F3E176"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4E1D4987" w14:textId="56D71F31" w:rsidR="00B84C90" w:rsidRPr="00CF6707" w:rsidRDefault="00B84C90" w:rsidP="00B84C90">
            <w:pPr>
              <w:pStyle w:val="TEKSTTABELA"/>
              <w:spacing w:before="0"/>
              <w:ind w:firstLine="0"/>
            </w:pPr>
            <w:r>
              <w:t>IE_111</w:t>
            </w:r>
          </w:p>
        </w:tc>
        <w:tc>
          <w:tcPr>
            <w:tcW w:w="3388" w:type="pct"/>
            <w:shd w:val="clear" w:color="auto" w:fill="auto"/>
            <w:vAlign w:val="center"/>
          </w:tcPr>
          <w:p w14:paraId="13EDD773" w14:textId="77777777" w:rsidR="00B84C90" w:rsidRPr="00CF6707" w:rsidRDefault="00B84C90" w:rsidP="00B84C90">
            <w:pPr>
              <w:pStyle w:val="TEKSTTABELA"/>
              <w:spacing w:before="0"/>
              <w:ind w:firstLine="0"/>
            </w:pPr>
            <w:r>
              <w:t>PLAN INSTALACJI GNIAZD I SIŁY</w:t>
            </w:r>
          </w:p>
          <w:p w14:paraId="4A590169" w14:textId="063D3A93" w:rsidR="00B84C90" w:rsidRPr="00CF6707" w:rsidRDefault="00B84C90" w:rsidP="00B84C90">
            <w:pPr>
              <w:pStyle w:val="TEKSTTABELA"/>
              <w:spacing w:before="0"/>
              <w:ind w:firstLine="0"/>
            </w:pPr>
            <w:r w:rsidRPr="00CF6707">
              <w:t>RZUT PARTERU</w:t>
            </w:r>
          </w:p>
        </w:tc>
      </w:tr>
      <w:tr w:rsidR="00B84C90" w:rsidRPr="00D026C6" w14:paraId="6DD87CEF" w14:textId="77777777" w:rsidTr="00633784">
        <w:trPr>
          <w:cantSplit/>
          <w:jc w:val="center"/>
        </w:trPr>
        <w:tc>
          <w:tcPr>
            <w:tcW w:w="324" w:type="pct"/>
            <w:shd w:val="clear" w:color="auto" w:fill="auto"/>
            <w:vAlign w:val="center"/>
          </w:tcPr>
          <w:p w14:paraId="6182FCF6"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792F6119" w14:textId="43FE7FC9" w:rsidR="00B84C90" w:rsidRPr="00CF6707" w:rsidRDefault="00B84C90" w:rsidP="00B84C90">
            <w:pPr>
              <w:pStyle w:val="TEKSTTABELA"/>
              <w:spacing w:before="0"/>
              <w:ind w:firstLine="0"/>
            </w:pPr>
            <w:r>
              <w:t>IE_112</w:t>
            </w:r>
          </w:p>
        </w:tc>
        <w:tc>
          <w:tcPr>
            <w:tcW w:w="3388" w:type="pct"/>
            <w:shd w:val="clear" w:color="auto" w:fill="auto"/>
            <w:vAlign w:val="center"/>
          </w:tcPr>
          <w:p w14:paraId="266F2408" w14:textId="77777777" w:rsidR="00B84C90" w:rsidRPr="00CF6707" w:rsidRDefault="00B84C90" w:rsidP="00B84C90">
            <w:pPr>
              <w:pStyle w:val="TEKSTTABELA"/>
              <w:spacing w:before="0"/>
              <w:ind w:firstLine="0"/>
            </w:pPr>
            <w:r>
              <w:t>PLAN INSTALACJI GNIAZD I SIŁY</w:t>
            </w:r>
          </w:p>
          <w:p w14:paraId="29AD0654" w14:textId="7ED69F33" w:rsidR="00B84C90" w:rsidRPr="00CF6707" w:rsidRDefault="00B84C90" w:rsidP="00B84C90">
            <w:pPr>
              <w:pStyle w:val="TEKSTTABELA"/>
              <w:spacing w:before="0"/>
              <w:ind w:firstLine="0"/>
            </w:pPr>
            <w:r w:rsidRPr="00CF6707">
              <w:t>RZUT I PIĘTRA</w:t>
            </w:r>
          </w:p>
        </w:tc>
      </w:tr>
      <w:tr w:rsidR="00B84C90" w:rsidRPr="00D026C6" w14:paraId="1415358D" w14:textId="77777777" w:rsidTr="00633784">
        <w:trPr>
          <w:cantSplit/>
          <w:jc w:val="center"/>
        </w:trPr>
        <w:tc>
          <w:tcPr>
            <w:tcW w:w="324" w:type="pct"/>
            <w:shd w:val="clear" w:color="auto" w:fill="auto"/>
            <w:vAlign w:val="center"/>
          </w:tcPr>
          <w:p w14:paraId="7188D2A1"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29056778" w14:textId="75B8445B" w:rsidR="00B84C90" w:rsidRPr="00CF6707" w:rsidRDefault="00B84C90" w:rsidP="00B84C90">
            <w:pPr>
              <w:pStyle w:val="TEKSTTABELA"/>
              <w:spacing w:before="0"/>
              <w:ind w:firstLine="0"/>
            </w:pPr>
            <w:r>
              <w:t>IE_113</w:t>
            </w:r>
          </w:p>
        </w:tc>
        <w:tc>
          <w:tcPr>
            <w:tcW w:w="3388" w:type="pct"/>
            <w:shd w:val="clear" w:color="auto" w:fill="auto"/>
            <w:vAlign w:val="center"/>
          </w:tcPr>
          <w:p w14:paraId="10C604CD" w14:textId="77777777" w:rsidR="00B84C90" w:rsidRPr="00CF6707" w:rsidRDefault="00B84C90" w:rsidP="00B84C90">
            <w:pPr>
              <w:pStyle w:val="TEKSTTABELA"/>
              <w:spacing w:before="0"/>
              <w:ind w:firstLine="0"/>
            </w:pPr>
            <w:r>
              <w:t>PLAN INSTALACJI GNIAZD I SIŁY</w:t>
            </w:r>
          </w:p>
          <w:p w14:paraId="4F5F3F88" w14:textId="362FF7D7" w:rsidR="00B84C90" w:rsidRPr="00CF6707" w:rsidRDefault="00B84C90" w:rsidP="00B84C90">
            <w:pPr>
              <w:pStyle w:val="TEKSTTABELA"/>
              <w:spacing w:before="0"/>
              <w:ind w:firstLine="0"/>
            </w:pPr>
            <w:r w:rsidRPr="00CF6707">
              <w:t xml:space="preserve">RZUT </w:t>
            </w:r>
            <w:r w:rsidR="00AC5928">
              <w:t>DACHU</w:t>
            </w:r>
          </w:p>
        </w:tc>
      </w:tr>
      <w:tr w:rsidR="00B84C90" w:rsidRPr="00D026C6" w14:paraId="379828C2" w14:textId="77777777" w:rsidTr="00633784">
        <w:trPr>
          <w:cantSplit/>
          <w:jc w:val="center"/>
        </w:trPr>
        <w:tc>
          <w:tcPr>
            <w:tcW w:w="324" w:type="pct"/>
            <w:shd w:val="clear" w:color="auto" w:fill="auto"/>
            <w:vAlign w:val="center"/>
          </w:tcPr>
          <w:p w14:paraId="6F1ECCA1"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0B9D35BA" w14:textId="735D6EC9" w:rsidR="00B84C90" w:rsidRPr="00CF6707" w:rsidRDefault="00B84C90" w:rsidP="00B84C90">
            <w:pPr>
              <w:pStyle w:val="TEKSTTABELA"/>
              <w:spacing w:before="0"/>
              <w:ind w:firstLine="0"/>
            </w:pPr>
            <w:r>
              <w:t>IE_120</w:t>
            </w:r>
          </w:p>
        </w:tc>
        <w:tc>
          <w:tcPr>
            <w:tcW w:w="3388" w:type="pct"/>
            <w:shd w:val="clear" w:color="auto" w:fill="auto"/>
            <w:vAlign w:val="center"/>
          </w:tcPr>
          <w:p w14:paraId="2BC67149" w14:textId="02EF9045" w:rsidR="00B84C90" w:rsidRPr="00CF6707" w:rsidRDefault="00B84C90" w:rsidP="00B84C90">
            <w:pPr>
              <w:pStyle w:val="TEKSTTABELA"/>
              <w:spacing w:before="0"/>
              <w:ind w:firstLine="0"/>
            </w:pPr>
            <w:r>
              <w:t xml:space="preserve">PLAN INSTALACJI </w:t>
            </w:r>
            <w:r w:rsidR="00AC5928">
              <w:t>UZIEMIAJĄCY</w:t>
            </w:r>
          </w:p>
          <w:p w14:paraId="2922D027" w14:textId="76F4D9C1" w:rsidR="00B84C90" w:rsidRPr="00CF6707" w:rsidRDefault="00B84C90" w:rsidP="00B84C90">
            <w:pPr>
              <w:pStyle w:val="TEKSTTABELA"/>
              <w:spacing w:before="0"/>
              <w:ind w:firstLine="0"/>
            </w:pPr>
            <w:r w:rsidRPr="00CF6707">
              <w:t>RZUT V PIĘTRA</w:t>
            </w:r>
          </w:p>
        </w:tc>
      </w:tr>
      <w:tr w:rsidR="00B84C90" w:rsidRPr="00D026C6" w14:paraId="040E98F1" w14:textId="77777777" w:rsidTr="00633784">
        <w:trPr>
          <w:cantSplit/>
          <w:jc w:val="center"/>
        </w:trPr>
        <w:tc>
          <w:tcPr>
            <w:tcW w:w="324" w:type="pct"/>
            <w:shd w:val="clear" w:color="auto" w:fill="auto"/>
            <w:vAlign w:val="center"/>
          </w:tcPr>
          <w:p w14:paraId="7785F194"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6891AEE7" w14:textId="2035FC28" w:rsidR="00B84C90" w:rsidRPr="00CF6707" w:rsidRDefault="00B84C90" w:rsidP="00B84C90">
            <w:pPr>
              <w:pStyle w:val="TEKSTTABELA"/>
              <w:spacing w:before="0"/>
              <w:ind w:firstLine="0"/>
            </w:pPr>
            <w:r>
              <w:t>IE_1</w:t>
            </w:r>
            <w:r w:rsidR="00AC5928">
              <w:t>21</w:t>
            </w:r>
          </w:p>
        </w:tc>
        <w:tc>
          <w:tcPr>
            <w:tcW w:w="3388" w:type="pct"/>
            <w:shd w:val="clear" w:color="auto" w:fill="auto"/>
            <w:vAlign w:val="center"/>
          </w:tcPr>
          <w:p w14:paraId="0836E60F" w14:textId="3B7E4DF4" w:rsidR="00B84C90" w:rsidRPr="00CF6707" w:rsidRDefault="00B84C90" w:rsidP="00B84C90">
            <w:pPr>
              <w:pStyle w:val="TEKSTTABELA"/>
              <w:spacing w:before="0"/>
              <w:ind w:firstLine="0"/>
            </w:pPr>
            <w:r>
              <w:t>PLAN INSTALACJI ODGROMOWEJ</w:t>
            </w:r>
          </w:p>
          <w:p w14:paraId="37EFC2BD" w14:textId="01607630" w:rsidR="00B84C90" w:rsidRPr="00CF6707" w:rsidRDefault="00B84C90" w:rsidP="00B84C90">
            <w:pPr>
              <w:pStyle w:val="TEKSTTABELA"/>
              <w:spacing w:before="0"/>
              <w:ind w:firstLine="0"/>
            </w:pPr>
            <w:r w:rsidRPr="00CF6707">
              <w:t xml:space="preserve">RZUT </w:t>
            </w:r>
            <w:r>
              <w:t>DACHU</w:t>
            </w:r>
          </w:p>
        </w:tc>
      </w:tr>
      <w:tr w:rsidR="00B84C90" w:rsidRPr="00D026C6" w14:paraId="14EFCD9D" w14:textId="77777777" w:rsidTr="00633784">
        <w:trPr>
          <w:cantSplit/>
          <w:jc w:val="center"/>
        </w:trPr>
        <w:tc>
          <w:tcPr>
            <w:tcW w:w="324" w:type="pct"/>
            <w:shd w:val="clear" w:color="auto" w:fill="auto"/>
            <w:vAlign w:val="center"/>
          </w:tcPr>
          <w:p w14:paraId="74531525"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325F308B" w14:textId="6125B63A" w:rsidR="00B84C90" w:rsidRDefault="00B84C90" w:rsidP="00B84C90">
            <w:pPr>
              <w:pStyle w:val="TEKSTTABELA"/>
              <w:spacing w:before="0"/>
              <w:ind w:firstLine="0"/>
            </w:pPr>
            <w:r w:rsidRPr="00CF6707">
              <w:t>IE_40</w:t>
            </w:r>
            <w:r w:rsidR="00AC5928">
              <w:t>0</w:t>
            </w:r>
          </w:p>
        </w:tc>
        <w:tc>
          <w:tcPr>
            <w:tcW w:w="3388" w:type="pct"/>
            <w:shd w:val="clear" w:color="auto" w:fill="auto"/>
            <w:vAlign w:val="center"/>
          </w:tcPr>
          <w:p w14:paraId="08D600F8" w14:textId="37371B0E" w:rsidR="00B84C90" w:rsidRPr="00CF6707" w:rsidRDefault="00633784" w:rsidP="00B84C90">
            <w:pPr>
              <w:pStyle w:val="TEKSTTABELA"/>
              <w:spacing w:before="0"/>
              <w:ind w:firstLine="0"/>
            </w:pPr>
            <w:r>
              <w:t>SCHEMAT ZASILANIA</w:t>
            </w:r>
          </w:p>
        </w:tc>
      </w:tr>
      <w:tr w:rsidR="00B84C90" w:rsidRPr="00D026C6" w14:paraId="3784F8B1" w14:textId="77777777" w:rsidTr="00633784">
        <w:trPr>
          <w:cantSplit/>
          <w:jc w:val="center"/>
        </w:trPr>
        <w:tc>
          <w:tcPr>
            <w:tcW w:w="324" w:type="pct"/>
            <w:shd w:val="clear" w:color="auto" w:fill="auto"/>
            <w:vAlign w:val="center"/>
          </w:tcPr>
          <w:p w14:paraId="42B31AF2"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6C1D924C" w14:textId="20B2FB0B" w:rsidR="00B84C90" w:rsidRPr="00CF6707" w:rsidRDefault="00B84C90" w:rsidP="00B84C90">
            <w:pPr>
              <w:pStyle w:val="TEKSTTABELA"/>
              <w:spacing w:before="0"/>
              <w:ind w:firstLine="0"/>
            </w:pPr>
            <w:r w:rsidRPr="00CF6707">
              <w:t>IE_4</w:t>
            </w:r>
            <w:r>
              <w:t>10</w:t>
            </w:r>
          </w:p>
        </w:tc>
        <w:tc>
          <w:tcPr>
            <w:tcW w:w="3388" w:type="pct"/>
            <w:shd w:val="clear" w:color="auto" w:fill="auto"/>
            <w:vAlign w:val="center"/>
          </w:tcPr>
          <w:p w14:paraId="45826C63" w14:textId="230650E0" w:rsidR="00B84C90" w:rsidRPr="00CF6707" w:rsidRDefault="00B84C90" w:rsidP="00B84C90">
            <w:pPr>
              <w:pStyle w:val="TEKSTTABELA"/>
              <w:spacing w:before="0"/>
              <w:ind w:firstLine="0"/>
            </w:pPr>
            <w:r>
              <w:t>SCHEMAT ROZDZIELNIC</w:t>
            </w:r>
          </w:p>
        </w:tc>
      </w:tr>
      <w:tr w:rsidR="00B84C90" w:rsidRPr="00D026C6" w14:paraId="5F2CCBF3" w14:textId="77777777" w:rsidTr="00633784">
        <w:trPr>
          <w:cantSplit/>
          <w:jc w:val="center"/>
        </w:trPr>
        <w:tc>
          <w:tcPr>
            <w:tcW w:w="324" w:type="pct"/>
            <w:shd w:val="clear" w:color="auto" w:fill="auto"/>
            <w:vAlign w:val="center"/>
          </w:tcPr>
          <w:p w14:paraId="1FD3B280" w14:textId="77777777" w:rsidR="00B84C90" w:rsidRPr="00CF6707" w:rsidRDefault="00B84C90" w:rsidP="00633784">
            <w:pPr>
              <w:pStyle w:val="TEKSTTABELA"/>
              <w:numPr>
                <w:ilvl w:val="0"/>
                <w:numId w:val="5"/>
              </w:numPr>
              <w:spacing w:before="0"/>
              <w:jc w:val="center"/>
            </w:pPr>
          </w:p>
        </w:tc>
        <w:tc>
          <w:tcPr>
            <w:tcW w:w="1288" w:type="pct"/>
            <w:shd w:val="clear" w:color="auto" w:fill="auto"/>
            <w:vAlign w:val="center"/>
          </w:tcPr>
          <w:p w14:paraId="177395B8" w14:textId="7AE76E5E" w:rsidR="00B84C90" w:rsidRDefault="00B84C90" w:rsidP="00B84C90">
            <w:pPr>
              <w:pStyle w:val="TEKSTTABELA"/>
              <w:spacing w:before="0"/>
              <w:ind w:firstLine="0"/>
            </w:pPr>
            <w:r>
              <w:t>IE_420</w:t>
            </w:r>
          </w:p>
        </w:tc>
        <w:tc>
          <w:tcPr>
            <w:tcW w:w="3388" w:type="pct"/>
            <w:shd w:val="clear" w:color="auto" w:fill="auto"/>
            <w:vAlign w:val="center"/>
          </w:tcPr>
          <w:p w14:paraId="484376AE" w14:textId="1EB4D9A6" w:rsidR="00B84C90" w:rsidRPr="00CF6707" w:rsidRDefault="00B84C90" w:rsidP="00B84C90">
            <w:pPr>
              <w:pStyle w:val="TEKSTTABELA"/>
              <w:spacing w:before="0"/>
              <w:ind w:firstLine="0"/>
            </w:pPr>
            <w:r>
              <w:t>SCHEMAT INSTALACJI ODDYMIANIA</w:t>
            </w:r>
          </w:p>
        </w:tc>
      </w:tr>
    </w:tbl>
    <w:p w14:paraId="1CF0E3DD" w14:textId="051FDED1" w:rsidR="00633784" w:rsidRDefault="00633784" w:rsidP="00A446AD">
      <w:pPr>
        <w:pStyle w:val="Nagwek1"/>
        <w:pageBreakBefore/>
        <w:ind w:firstLine="0"/>
      </w:pPr>
      <w:bookmarkStart w:id="5" w:name="_Toc377128522"/>
      <w:bookmarkStart w:id="6" w:name="_Toc377128618"/>
      <w:bookmarkStart w:id="7" w:name="_Toc401560183"/>
    </w:p>
    <w:p w14:paraId="13912D1A" w14:textId="001F267D" w:rsidR="00633784" w:rsidRDefault="00633784" w:rsidP="00633784">
      <w:pPr>
        <w:pStyle w:val="Nagwek1"/>
        <w:ind w:firstLine="0"/>
      </w:pPr>
      <w:bookmarkStart w:id="8" w:name="_Toc86090113"/>
      <w:r w:rsidRPr="00DB6C8B">
        <w:t xml:space="preserve">SPIS </w:t>
      </w:r>
      <w:r>
        <w:t>ZAŁĄCZNIKÓW</w:t>
      </w:r>
      <w:bookmarkEnd w:id="8"/>
    </w:p>
    <w:tbl>
      <w:tblPr>
        <w:tblW w:w="48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561"/>
        <w:gridCol w:w="8858"/>
      </w:tblGrid>
      <w:tr w:rsidR="00F272B1" w:rsidRPr="004F1173" w14:paraId="41609E1F" w14:textId="77777777" w:rsidTr="00F272B1">
        <w:trPr>
          <w:cantSplit/>
          <w:trHeight w:val="362"/>
          <w:tblHeader/>
          <w:jc w:val="center"/>
        </w:trPr>
        <w:tc>
          <w:tcPr>
            <w:tcW w:w="298" w:type="pct"/>
            <w:shd w:val="clear" w:color="auto" w:fill="D9D9D9" w:themeFill="background1" w:themeFillShade="D9"/>
            <w:vAlign w:val="center"/>
          </w:tcPr>
          <w:p w14:paraId="50B9C859" w14:textId="77777777" w:rsidR="00F272B1" w:rsidRPr="004F1173" w:rsidRDefault="00F272B1" w:rsidP="00836486">
            <w:pPr>
              <w:pStyle w:val="TEKSTTABELA"/>
              <w:spacing w:before="0"/>
              <w:ind w:firstLine="0"/>
              <w:jc w:val="center"/>
            </w:pPr>
            <w:r>
              <w:t>Lp.</w:t>
            </w:r>
          </w:p>
        </w:tc>
        <w:tc>
          <w:tcPr>
            <w:tcW w:w="4702" w:type="pct"/>
            <w:shd w:val="clear" w:color="auto" w:fill="D9D9D9" w:themeFill="background1" w:themeFillShade="D9"/>
            <w:vAlign w:val="center"/>
          </w:tcPr>
          <w:p w14:paraId="1C3F3F00" w14:textId="77777777" w:rsidR="00F272B1" w:rsidRPr="004F1173" w:rsidRDefault="00F272B1" w:rsidP="00836486">
            <w:pPr>
              <w:pStyle w:val="TEKSTTABELA"/>
              <w:spacing w:before="0"/>
              <w:ind w:firstLine="0"/>
            </w:pPr>
            <w:r w:rsidRPr="004F1173">
              <w:t>Nazwa rysunku</w:t>
            </w:r>
          </w:p>
        </w:tc>
      </w:tr>
      <w:tr w:rsidR="00F272B1" w:rsidRPr="00CF6707" w14:paraId="5ED5CAB0" w14:textId="77777777" w:rsidTr="00F272B1">
        <w:trPr>
          <w:cantSplit/>
          <w:trHeight w:val="24"/>
          <w:jc w:val="center"/>
        </w:trPr>
        <w:tc>
          <w:tcPr>
            <w:tcW w:w="298" w:type="pct"/>
            <w:vAlign w:val="center"/>
          </w:tcPr>
          <w:p w14:paraId="329EE1CE" w14:textId="77777777" w:rsidR="00F272B1" w:rsidRPr="00CF6707" w:rsidRDefault="00F272B1" w:rsidP="00F272B1">
            <w:pPr>
              <w:pStyle w:val="TEKSTTABELA"/>
              <w:numPr>
                <w:ilvl w:val="0"/>
                <w:numId w:val="26"/>
              </w:numPr>
              <w:spacing w:before="0"/>
              <w:jc w:val="center"/>
            </w:pPr>
          </w:p>
        </w:tc>
        <w:tc>
          <w:tcPr>
            <w:tcW w:w="4702" w:type="pct"/>
            <w:vAlign w:val="center"/>
          </w:tcPr>
          <w:p w14:paraId="71943C2F" w14:textId="7D069979" w:rsidR="00F272B1" w:rsidRPr="00CF6707" w:rsidRDefault="00F272B1" w:rsidP="00836486">
            <w:pPr>
              <w:pStyle w:val="TEKSTTABELA"/>
              <w:spacing w:before="0"/>
              <w:ind w:firstLine="0"/>
            </w:pPr>
            <w:r>
              <w:t>UPRAWNIENIA BUDOWLANE PROJEKTANTA</w:t>
            </w:r>
          </w:p>
        </w:tc>
      </w:tr>
      <w:tr w:rsidR="00F272B1" w:rsidRPr="00CF6707" w14:paraId="6F6AFA58" w14:textId="77777777" w:rsidTr="00F272B1">
        <w:trPr>
          <w:cantSplit/>
          <w:trHeight w:val="24"/>
          <w:jc w:val="center"/>
        </w:trPr>
        <w:tc>
          <w:tcPr>
            <w:tcW w:w="298" w:type="pct"/>
            <w:vAlign w:val="center"/>
          </w:tcPr>
          <w:p w14:paraId="16F9EBBC" w14:textId="77777777" w:rsidR="00F272B1" w:rsidRPr="00CF6707" w:rsidRDefault="00F272B1" w:rsidP="00F272B1">
            <w:pPr>
              <w:pStyle w:val="TEKSTTABELA"/>
              <w:numPr>
                <w:ilvl w:val="0"/>
                <w:numId w:val="26"/>
              </w:numPr>
              <w:spacing w:before="0"/>
              <w:jc w:val="center"/>
            </w:pPr>
          </w:p>
        </w:tc>
        <w:tc>
          <w:tcPr>
            <w:tcW w:w="4702" w:type="pct"/>
            <w:vAlign w:val="center"/>
          </w:tcPr>
          <w:p w14:paraId="0CD556AE" w14:textId="1B20E800" w:rsidR="00F272B1" w:rsidRDefault="00F272B1" w:rsidP="00836486">
            <w:pPr>
              <w:pStyle w:val="TEKSTTABELA"/>
              <w:spacing w:before="0"/>
              <w:ind w:firstLine="0"/>
            </w:pPr>
            <w:r>
              <w:t>UPRAWNIENIA BUDOWLANE SPRAWDZAJĄCEGO</w:t>
            </w:r>
          </w:p>
        </w:tc>
      </w:tr>
      <w:tr w:rsidR="00F272B1" w:rsidRPr="00CF6707" w14:paraId="15BE6ECF" w14:textId="77777777" w:rsidTr="00F272B1">
        <w:trPr>
          <w:cantSplit/>
          <w:trHeight w:val="24"/>
          <w:jc w:val="center"/>
        </w:trPr>
        <w:tc>
          <w:tcPr>
            <w:tcW w:w="298" w:type="pct"/>
            <w:vAlign w:val="center"/>
          </w:tcPr>
          <w:p w14:paraId="0F7F0F47" w14:textId="77777777" w:rsidR="00F272B1" w:rsidRPr="00CF6707" w:rsidRDefault="00F272B1" w:rsidP="00F272B1">
            <w:pPr>
              <w:pStyle w:val="TEKSTTABELA"/>
              <w:numPr>
                <w:ilvl w:val="0"/>
                <w:numId w:val="26"/>
              </w:numPr>
              <w:spacing w:before="0"/>
              <w:jc w:val="center"/>
            </w:pPr>
          </w:p>
        </w:tc>
        <w:tc>
          <w:tcPr>
            <w:tcW w:w="4702" w:type="pct"/>
            <w:vAlign w:val="center"/>
          </w:tcPr>
          <w:p w14:paraId="1879DA75" w14:textId="50F1139C" w:rsidR="00F272B1" w:rsidRDefault="00F272B1" w:rsidP="00836486">
            <w:pPr>
              <w:pStyle w:val="TEKSTTABELA"/>
              <w:spacing w:before="0"/>
              <w:ind w:firstLine="0"/>
            </w:pPr>
            <w:r>
              <w:t>ZAŚWIADCZENIE O PRZENALEŻNOŚCI DO SOIIB PROJEKTANTA</w:t>
            </w:r>
          </w:p>
        </w:tc>
      </w:tr>
      <w:tr w:rsidR="00F272B1" w:rsidRPr="00CF6707" w14:paraId="2858DA37" w14:textId="77777777" w:rsidTr="00F272B1">
        <w:trPr>
          <w:cantSplit/>
          <w:trHeight w:val="24"/>
          <w:jc w:val="center"/>
        </w:trPr>
        <w:tc>
          <w:tcPr>
            <w:tcW w:w="298" w:type="pct"/>
            <w:vAlign w:val="center"/>
          </w:tcPr>
          <w:p w14:paraId="369C931E" w14:textId="77777777" w:rsidR="00F272B1" w:rsidRPr="00CF6707" w:rsidRDefault="00F272B1" w:rsidP="00F272B1">
            <w:pPr>
              <w:pStyle w:val="TEKSTTABELA"/>
              <w:numPr>
                <w:ilvl w:val="0"/>
                <w:numId w:val="26"/>
              </w:numPr>
              <w:spacing w:before="0"/>
              <w:jc w:val="center"/>
            </w:pPr>
          </w:p>
        </w:tc>
        <w:tc>
          <w:tcPr>
            <w:tcW w:w="4702" w:type="pct"/>
            <w:vAlign w:val="center"/>
          </w:tcPr>
          <w:p w14:paraId="2FC4B4CD" w14:textId="7E3218BD" w:rsidR="00F272B1" w:rsidRDefault="00F272B1" w:rsidP="00F272B1">
            <w:pPr>
              <w:pStyle w:val="TEKSTTABELA"/>
              <w:spacing w:before="0"/>
              <w:ind w:firstLine="0"/>
            </w:pPr>
            <w:r>
              <w:t>ZAŚWIADCZENIE O PRZENALEŻNOŚCI DO SOIIB SPRAWDZAJĄCEGO</w:t>
            </w:r>
          </w:p>
        </w:tc>
      </w:tr>
      <w:tr w:rsidR="00F272B1" w:rsidRPr="00CF6707" w14:paraId="2EDD95E4" w14:textId="77777777" w:rsidTr="00F272B1">
        <w:trPr>
          <w:cantSplit/>
          <w:trHeight w:val="24"/>
          <w:jc w:val="center"/>
        </w:trPr>
        <w:tc>
          <w:tcPr>
            <w:tcW w:w="298" w:type="pct"/>
            <w:vAlign w:val="center"/>
          </w:tcPr>
          <w:p w14:paraId="4B27B6A6" w14:textId="77777777" w:rsidR="00F272B1" w:rsidRPr="00CF6707" w:rsidRDefault="00F272B1" w:rsidP="00F272B1">
            <w:pPr>
              <w:pStyle w:val="TEKSTTABELA"/>
              <w:numPr>
                <w:ilvl w:val="0"/>
                <w:numId w:val="26"/>
              </w:numPr>
              <w:spacing w:before="0"/>
              <w:jc w:val="center"/>
            </w:pPr>
          </w:p>
        </w:tc>
        <w:tc>
          <w:tcPr>
            <w:tcW w:w="4702" w:type="pct"/>
            <w:vAlign w:val="center"/>
          </w:tcPr>
          <w:p w14:paraId="4D96D7B2" w14:textId="6EFF953C" w:rsidR="00F272B1" w:rsidRDefault="00F272B1" w:rsidP="00F272B1">
            <w:pPr>
              <w:pStyle w:val="TEKSTTABELA"/>
              <w:spacing w:before="0"/>
              <w:ind w:firstLine="0"/>
            </w:pPr>
            <w:r>
              <w:t>O</w:t>
            </w:r>
            <w:r w:rsidR="00874C90">
              <w:t>ŚWIADCZENIE</w:t>
            </w:r>
          </w:p>
        </w:tc>
      </w:tr>
      <w:tr w:rsidR="00436F6A" w:rsidRPr="00CF6707" w14:paraId="708E27EF" w14:textId="77777777" w:rsidTr="00F272B1">
        <w:trPr>
          <w:cantSplit/>
          <w:trHeight w:val="24"/>
          <w:jc w:val="center"/>
        </w:trPr>
        <w:tc>
          <w:tcPr>
            <w:tcW w:w="298" w:type="pct"/>
            <w:vAlign w:val="center"/>
          </w:tcPr>
          <w:p w14:paraId="22CD2CC8" w14:textId="77777777" w:rsidR="00436F6A" w:rsidRPr="00CF6707" w:rsidRDefault="00436F6A" w:rsidP="00F272B1">
            <w:pPr>
              <w:pStyle w:val="TEKSTTABELA"/>
              <w:numPr>
                <w:ilvl w:val="0"/>
                <w:numId w:val="26"/>
              </w:numPr>
              <w:spacing w:before="0"/>
              <w:jc w:val="center"/>
            </w:pPr>
          </w:p>
        </w:tc>
        <w:tc>
          <w:tcPr>
            <w:tcW w:w="4702" w:type="pct"/>
            <w:vAlign w:val="center"/>
          </w:tcPr>
          <w:p w14:paraId="343BADFA" w14:textId="36D2D20F" w:rsidR="00436F6A" w:rsidRDefault="00436F6A" w:rsidP="00F272B1">
            <w:pPr>
              <w:pStyle w:val="TEKSTTABELA"/>
              <w:spacing w:before="0"/>
              <w:ind w:firstLine="0"/>
            </w:pPr>
            <w:r>
              <w:t>ZESTAWIENIE MATERIAŁÓW</w:t>
            </w:r>
          </w:p>
        </w:tc>
      </w:tr>
    </w:tbl>
    <w:p w14:paraId="1D867238" w14:textId="77777777" w:rsidR="00633784" w:rsidRPr="00633784" w:rsidRDefault="00633784" w:rsidP="00633784"/>
    <w:p w14:paraId="1CC0F713" w14:textId="7A013F93" w:rsidR="00FB0CC7" w:rsidRPr="00DB6C8B" w:rsidRDefault="00FB0CC7" w:rsidP="00A446AD">
      <w:pPr>
        <w:pStyle w:val="Nagwek1"/>
        <w:pageBreakBefore/>
        <w:ind w:firstLine="0"/>
      </w:pPr>
      <w:bookmarkStart w:id="9" w:name="_Toc86090114"/>
      <w:r w:rsidRPr="00DB6C8B">
        <w:lastRenderedPageBreak/>
        <w:t>OPIS TECHNICZNY</w:t>
      </w:r>
      <w:bookmarkEnd w:id="5"/>
      <w:bookmarkEnd w:id="6"/>
      <w:bookmarkEnd w:id="7"/>
      <w:bookmarkEnd w:id="9"/>
    </w:p>
    <w:p w14:paraId="31D3461B" w14:textId="77777777" w:rsidR="00FB0CC7" w:rsidRPr="00DB6C8B" w:rsidRDefault="00FB0CC7" w:rsidP="002D0CED">
      <w:pPr>
        <w:pStyle w:val="Nagwek2"/>
        <w:spacing w:line="360" w:lineRule="auto"/>
      </w:pPr>
      <w:bookmarkStart w:id="10" w:name="_Toc377128523"/>
      <w:bookmarkStart w:id="11" w:name="_Toc377128619"/>
      <w:bookmarkStart w:id="12" w:name="_Toc401560184"/>
      <w:bookmarkStart w:id="13" w:name="_Toc86090115"/>
      <w:r w:rsidRPr="00DB6C8B">
        <w:t>Wstęp.</w:t>
      </w:r>
      <w:bookmarkEnd w:id="10"/>
      <w:bookmarkEnd w:id="11"/>
      <w:bookmarkEnd w:id="12"/>
      <w:bookmarkEnd w:id="13"/>
    </w:p>
    <w:p w14:paraId="1135481D" w14:textId="09682AD1" w:rsidR="00FB0CC7" w:rsidRPr="00DB6C8B" w:rsidRDefault="00FB0CC7" w:rsidP="00A446AD">
      <w:r w:rsidRPr="00647AED">
        <w:t xml:space="preserve">Tematem opracowania jest projekt </w:t>
      </w:r>
      <w:r w:rsidR="00E9558C">
        <w:t>wykonawczy</w:t>
      </w:r>
      <w:r w:rsidR="00E157EB">
        <w:t xml:space="preserve"> </w:t>
      </w:r>
      <w:r w:rsidR="005A45B2">
        <w:t xml:space="preserve">branży </w:t>
      </w:r>
      <w:r w:rsidR="00D239B1" w:rsidRPr="00647AED">
        <w:t xml:space="preserve">instalacji </w:t>
      </w:r>
      <w:r w:rsidR="00647AED" w:rsidRPr="00647AED">
        <w:t>elektrycznych</w:t>
      </w:r>
      <w:r w:rsidRPr="00647AED">
        <w:t xml:space="preserve"> dla inwestycji: </w:t>
      </w:r>
      <w:r w:rsidR="004C7F13">
        <w:rPr>
          <w:szCs w:val="22"/>
        </w:rPr>
        <w:t>„Projekt budowlany rozbudowy, nadbudowy i przebudowy części pomieszczeń budynku szkoły na potrzeby przedszkola dwuoddziałowego w miejscowości Lubecko” w Lubecku przy ul. Lipska 21.</w:t>
      </w:r>
    </w:p>
    <w:p w14:paraId="441C2CE5" w14:textId="77777777" w:rsidR="00FB0CC7" w:rsidRPr="00DB6C8B" w:rsidRDefault="00FB0CC7" w:rsidP="002D0CED">
      <w:pPr>
        <w:pStyle w:val="Nagwek2"/>
        <w:spacing w:line="480" w:lineRule="auto"/>
      </w:pPr>
      <w:bookmarkStart w:id="14" w:name="_Toc401560185"/>
      <w:bookmarkStart w:id="15" w:name="_Toc86090116"/>
      <w:r w:rsidRPr="00DB6C8B">
        <w:t>Podstawy opracowania.</w:t>
      </w:r>
      <w:bookmarkEnd w:id="14"/>
      <w:bookmarkEnd w:id="15"/>
    </w:p>
    <w:p w14:paraId="07F3150D" w14:textId="77777777" w:rsidR="00FB0CC7" w:rsidRDefault="00AB4E28" w:rsidP="00A446AD">
      <w:pPr>
        <w:pStyle w:val="WYPUNKTOWANIEISTOPNIA"/>
        <w:numPr>
          <w:ilvl w:val="0"/>
          <w:numId w:val="0"/>
        </w:numPr>
        <w:tabs>
          <w:tab w:val="clear" w:pos="851"/>
        </w:tabs>
      </w:pPr>
      <w:r>
        <w:tab/>
      </w:r>
      <w:r w:rsidR="000C1713">
        <w:t>Niniejszy</w:t>
      </w:r>
      <w:r w:rsidR="00FB0CC7">
        <w:t xml:space="preserve"> projekt opracowano na zlecenie Inwestora w oparciu o:</w:t>
      </w:r>
    </w:p>
    <w:p w14:paraId="137B4E9F" w14:textId="77777777" w:rsidR="00FB0CC7" w:rsidRPr="00CC64C1" w:rsidRDefault="00012359" w:rsidP="00012359">
      <w:pPr>
        <w:pStyle w:val="WYPUNKTOWANIEISTOPNIA"/>
        <w:numPr>
          <w:ilvl w:val="0"/>
          <w:numId w:val="0"/>
        </w:numPr>
      </w:pPr>
      <w:r>
        <w:rPr>
          <w:lang w:val="pl-PL"/>
        </w:rPr>
        <w:t xml:space="preserve">- </w:t>
      </w:r>
      <w:r w:rsidR="00FB0CC7" w:rsidRPr="00CC64C1">
        <w:t>wytyczne Inwestora,</w:t>
      </w:r>
    </w:p>
    <w:p w14:paraId="7C83D464" w14:textId="77777777" w:rsidR="00FB0CC7" w:rsidRPr="00CC64C1" w:rsidRDefault="00012359" w:rsidP="00012359">
      <w:pPr>
        <w:pStyle w:val="WYPUNKTOWANIEISTOPNIA"/>
        <w:numPr>
          <w:ilvl w:val="0"/>
          <w:numId w:val="0"/>
        </w:numPr>
      </w:pPr>
      <w:r>
        <w:rPr>
          <w:lang w:val="pl-PL"/>
        </w:rPr>
        <w:t xml:space="preserve">- </w:t>
      </w:r>
      <w:r w:rsidR="00FB0CC7" w:rsidRPr="00CC64C1">
        <w:t>wytyczne branży architektonicznej,</w:t>
      </w:r>
    </w:p>
    <w:p w14:paraId="68780E17" w14:textId="77777777" w:rsidR="00FB0CC7" w:rsidRPr="00CC64C1" w:rsidRDefault="00012359" w:rsidP="00012359">
      <w:pPr>
        <w:pStyle w:val="WYPUNKTOWANIEISTOPNIA"/>
        <w:numPr>
          <w:ilvl w:val="0"/>
          <w:numId w:val="0"/>
        </w:numPr>
      </w:pPr>
      <w:r>
        <w:rPr>
          <w:lang w:val="pl-PL"/>
        </w:rPr>
        <w:t xml:space="preserve">- </w:t>
      </w:r>
      <w:r w:rsidR="00FB0CC7" w:rsidRPr="00CC64C1">
        <w:t>uzgodnienia międzybranżowe,</w:t>
      </w:r>
    </w:p>
    <w:p w14:paraId="60C17BAB" w14:textId="77777777" w:rsidR="00FB0CC7" w:rsidRPr="00CC64C1" w:rsidRDefault="00012359" w:rsidP="00012359">
      <w:pPr>
        <w:pStyle w:val="WYPUNKTOWANIEISTOPNIA"/>
        <w:numPr>
          <w:ilvl w:val="0"/>
          <w:numId w:val="0"/>
        </w:numPr>
      </w:pPr>
      <w:r>
        <w:rPr>
          <w:lang w:val="pl-PL"/>
        </w:rPr>
        <w:t xml:space="preserve">- </w:t>
      </w:r>
      <w:r w:rsidR="00FB0CC7" w:rsidRPr="00CC64C1">
        <w:t>obowiązujące przepisy i normy.</w:t>
      </w:r>
    </w:p>
    <w:p w14:paraId="79B23DDD" w14:textId="77777777" w:rsidR="00FB0CC7" w:rsidRPr="00CC64C1" w:rsidRDefault="00FB0CC7" w:rsidP="002D0CED">
      <w:pPr>
        <w:pStyle w:val="Nagwek2"/>
        <w:spacing w:line="360" w:lineRule="auto"/>
      </w:pPr>
      <w:bookmarkStart w:id="16" w:name="_Toc372714656"/>
      <w:bookmarkStart w:id="17" w:name="_Toc377128525"/>
      <w:bookmarkStart w:id="18" w:name="_Toc377128621"/>
      <w:bookmarkStart w:id="19" w:name="_Toc401560186"/>
      <w:bookmarkStart w:id="20" w:name="_Toc86090117"/>
      <w:r w:rsidRPr="00B745C7">
        <w:t>Zakres opracowania</w:t>
      </w:r>
      <w:r w:rsidRPr="00DB6C8B">
        <w:t>.</w:t>
      </w:r>
      <w:bookmarkEnd w:id="16"/>
      <w:bookmarkEnd w:id="17"/>
      <w:bookmarkEnd w:id="18"/>
      <w:bookmarkEnd w:id="19"/>
      <w:bookmarkEnd w:id="20"/>
    </w:p>
    <w:p w14:paraId="45FC32F5" w14:textId="77777777" w:rsidR="00FB0CC7" w:rsidRPr="00571916" w:rsidRDefault="00FB0CC7" w:rsidP="00A446AD">
      <w:r w:rsidRPr="00DB6C8B">
        <w:t>Niniejszy projekt obejmuje swym zakresem:</w:t>
      </w:r>
    </w:p>
    <w:p w14:paraId="773BBB97" w14:textId="77777777" w:rsidR="006904D9" w:rsidRDefault="00FB0CC7" w:rsidP="00A446AD">
      <w:r w:rsidRPr="00CC64C1">
        <w:t>Instalacje elektryczne:</w:t>
      </w:r>
    </w:p>
    <w:p w14:paraId="499880D9" w14:textId="77777777" w:rsidR="0080451E" w:rsidRPr="00CC64C1" w:rsidRDefault="00012359" w:rsidP="00012359">
      <w:pPr>
        <w:pStyle w:val="WYPUNKTOWANIEISTOPNIA"/>
        <w:numPr>
          <w:ilvl w:val="0"/>
          <w:numId w:val="0"/>
        </w:numPr>
      </w:pPr>
      <w:bookmarkStart w:id="21" w:name="_Toc401560197"/>
      <w:r>
        <w:rPr>
          <w:lang w:val="pl-PL"/>
        </w:rPr>
        <w:t xml:space="preserve">- </w:t>
      </w:r>
      <w:r w:rsidR="0080451E" w:rsidRPr="00CC64C1">
        <w:t>zasilanie,</w:t>
      </w:r>
    </w:p>
    <w:p w14:paraId="7A93DB5F" w14:textId="77777777" w:rsidR="0080451E" w:rsidRPr="00CC64C1" w:rsidRDefault="00012359" w:rsidP="00012359">
      <w:pPr>
        <w:pStyle w:val="WYPUNKTOWANIEISTOPNIA"/>
        <w:numPr>
          <w:ilvl w:val="0"/>
          <w:numId w:val="0"/>
        </w:numPr>
      </w:pPr>
      <w:r>
        <w:rPr>
          <w:lang w:val="pl-PL"/>
        </w:rPr>
        <w:t xml:space="preserve">- </w:t>
      </w:r>
      <w:r w:rsidR="0080451E" w:rsidRPr="00CC64C1">
        <w:t>rozdział energii,</w:t>
      </w:r>
    </w:p>
    <w:p w14:paraId="1553C3D9" w14:textId="77777777" w:rsidR="0080451E" w:rsidRDefault="00012359" w:rsidP="00012359">
      <w:pPr>
        <w:pStyle w:val="WYPUNKTOWANIEISTOPNIA"/>
        <w:numPr>
          <w:ilvl w:val="0"/>
          <w:numId w:val="0"/>
        </w:numPr>
      </w:pPr>
      <w:r>
        <w:rPr>
          <w:lang w:val="pl-PL"/>
        </w:rPr>
        <w:t xml:space="preserve">- </w:t>
      </w:r>
      <w:r w:rsidR="0080451E" w:rsidRPr="00CC64C1">
        <w:t>instalację oświetlenia</w:t>
      </w:r>
      <w:r w:rsidR="00837082">
        <w:rPr>
          <w:lang w:val="pl-PL"/>
        </w:rPr>
        <w:t xml:space="preserve"> podstawowego</w:t>
      </w:r>
      <w:r w:rsidR="00AE2589">
        <w:rPr>
          <w:lang w:val="pl-PL"/>
        </w:rPr>
        <w:t xml:space="preserve"> oraz awaryjnego</w:t>
      </w:r>
      <w:r w:rsidR="0080451E" w:rsidRPr="00CC64C1">
        <w:t>,</w:t>
      </w:r>
    </w:p>
    <w:p w14:paraId="498D2AE2" w14:textId="77777777" w:rsidR="00AE2589" w:rsidRPr="00AE2589" w:rsidRDefault="00012359" w:rsidP="00012359">
      <w:pPr>
        <w:pStyle w:val="WYPUNKTOWANIEISTOPNIA"/>
        <w:numPr>
          <w:ilvl w:val="0"/>
          <w:numId w:val="0"/>
        </w:numPr>
      </w:pPr>
      <w:r>
        <w:rPr>
          <w:lang w:val="pl-PL"/>
        </w:rPr>
        <w:t xml:space="preserve">- </w:t>
      </w:r>
      <w:r w:rsidR="00AE2589">
        <w:rPr>
          <w:lang w:val="pl-PL"/>
        </w:rPr>
        <w:t>instalacja uziemiającą i odgromową,</w:t>
      </w:r>
    </w:p>
    <w:p w14:paraId="47B2EBC7" w14:textId="77777777" w:rsidR="00AE2589" w:rsidRPr="00AE2589" w:rsidRDefault="00012359" w:rsidP="00012359">
      <w:pPr>
        <w:pStyle w:val="WYPUNKTOWANIEISTOPNIA"/>
        <w:numPr>
          <w:ilvl w:val="0"/>
          <w:numId w:val="0"/>
        </w:numPr>
      </w:pPr>
      <w:r>
        <w:rPr>
          <w:lang w:val="pl-PL"/>
        </w:rPr>
        <w:t xml:space="preserve">- </w:t>
      </w:r>
      <w:r w:rsidR="00AE2589">
        <w:rPr>
          <w:lang w:val="pl-PL"/>
        </w:rPr>
        <w:t>instalacja połączeń wyrównawczych,</w:t>
      </w:r>
    </w:p>
    <w:p w14:paraId="360C1CAB" w14:textId="77777777" w:rsidR="00AE2589" w:rsidRPr="00CC64C1" w:rsidRDefault="00012359" w:rsidP="00012359">
      <w:pPr>
        <w:pStyle w:val="WYPUNKTOWANIEISTOPNIA"/>
        <w:numPr>
          <w:ilvl w:val="0"/>
          <w:numId w:val="0"/>
        </w:numPr>
      </w:pPr>
      <w:r>
        <w:rPr>
          <w:lang w:val="pl-PL"/>
        </w:rPr>
        <w:t xml:space="preserve">- </w:t>
      </w:r>
      <w:r w:rsidR="00AE2589">
        <w:rPr>
          <w:lang w:val="pl-PL"/>
        </w:rPr>
        <w:t>instalację oddymiania klatki schodowej,</w:t>
      </w:r>
    </w:p>
    <w:p w14:paraId="09B48AC4" w14:textId="77777777" w:rsidR="0080451E" w:rsidRPr="00CC64C1" w:rsidRDefault="00012359" w:rsidP="00012359">
      <w:pPr>
        <w:pStyle w:val="WYPUNKTOWANIEISTOPNIA"/>
        <w:numPr>
          <w:ilvl w:val="0"/>
          <w:numId w:val="0"/>
        </w:numPr>
      </w:pPr>
      <w:r>
        <w:rPr>
          <w:lang w:val="pl-PL"/>
        </w:rPr>
        <w:t xml:space="preserve">- </w:t>
      </w:r>
      <w:r w:rsidR="0080451E" w:rsidRPr="00CC64C1">
        <w:t>instalację gniazd i siły,</w:t>
      </w:r>
    </w:p>
    <w:p w14:paraId="6E3C2EFB" w14:textId="77777777" w:rsidR="0080451E" w:rsidRPr="00B46856" w:rsidRDefault="00012359" w:rsidP="00012359">
      <w:pPr>
        <w:pStyle w:val="WYPUNKTOWANIEISTOPNIA"/>
        <w:numPr>
          <w:ilvl w:val="0"/>
          <w:numId w:val="0"/>
        </w:numPr>
      </w:pPr>
      <w:r>
        <w:rPr>
          <w:lang w:val="pl-PL"/>
        </w:rPr>
        <w:t xml:space="preserve">- </w:t>
      </w:r>
      <w:r w:rsidR="0080451E" w:rsidRPr="00CC64C1">
        <w:t>ochronę</w:t>
      </w:r>
      <w:r w:rsidR="00AB0E67">
        <w:t xml:space="preserve"> od porażeń prądem elektrycznym.</w:t>
      </w:r>
    </w:p>
    <w:p w14:paraId="15E352B7" w14:textId="77777777" w:rsidR="00837082" w:rsidRPr="00837082" w:rsidRDefault="00837082" w:rsidP="00A446AD">
      <w:pPr>
        <w:pStyle w:val="WYPUNKTOWANIEISTOPNIA"/>
        <w:numPr>
          <w:ilvl w:val="0"/>
          <w:numId w:val="0"/>
        </w:numPr>
        <w:rPr>
          <w:lang w:val="pl-PL"/>
        </w:rPr>
      </w:pPr>
    </w:p>
    <w:p w14:paraId="4CE8EFF3" w14:textId="32025BBA" w:rsidR="008A6635" w:rsidRPr="008A6635" w:rsidRDefault="0080451E" w:rsidP="002D0CED">
      <w:pPr>
        <w:pStyle w:val="Nagwek2"/>
        <w:spacing w:line="360" w:lineRule="auto"/>
      </w:pPr>
      <w:bookmarkStart w:id="22" w:name="_Toc86090118"/>
      <w:r>
        <w:t>Instalacje elektryczne</w:t>
      </w:r>
      <w:bookmarkEnd w:id="21"/>
      <w:bookmarkEnd w:id="22"/>
    </w:p>
    <w:p w14:paraId="1F4A2355" w14:textId="77777777" w:rsidR="00862240" w:rsidRPr="008A6635" w:rsidRDefault="0080451E" w:rsidP="003C4F2A">
      <w:pPr>
        <w:pStyle w:val="Nagwek3"/>
      </w:pPr>
      <w:bookmarkStart w:id="23" w:name="_Toc401560188"/>
      <w:bookmarkStart w:id="24" w:name="_Toc412619729"/>
      <w:bookmarkStart w:id="25" w:name="_Toc86090119"/>
      <w:r w:rsidRPr="00596B2C">
        <w:t>Zasilanie obiektu</w:t>
      </w:r>
      <w:bookmarkEnd w:id="23"/>
      <w:bookmarkEnd w:id="24"/>
      <w:bookmarkEnd w:id="25"/>
    </w:p>
    <w:p w14:paraId="502E346B" w14:textId="3445FEFA" w:rsidR="00B92B9C" w:rsidRDefault="00B92B9C" w:rsidP="00B92B9C">
      <w:pPr>
        <w:rPr>
          <w:szCs w:val="22"/>
        </w:rPr>
      </w:pPr>
      <w:bookmarkStart w:id="26" w:name="_Toc412619730"/>
      <w:r>
        <w:rPr>
          <w:szCs w:val="22"/>
        </w:rPr>
        <w:t>Zgodnie z założeniami do projektu o</w:t>
      </w:r>
      <w:r w:rsidR="004C7F13">
        <w:rPr>
          <w:szCs w:val="22"/>
        </w:rPr>
        <w:t xml:space="preserve">biekt zasilany będzie kablem </w:t>
      </w:r>
      <w:proofErr w:type="spellStart"/>
      <w:r w:rsidR="004C7F13">
        <w:rPr>
          <w:szCs w:val="22"/>
        </w:rPr>
        <w:t>nN</w:t>
      </w:r>
      <w:proofErr w:type="spellEnd"/>
      <w:r w:rsidR="004C7F13">
        <w:rPr>
          <w:szCs w:val="22"/>
        </w:rPr>
        <w:t xml:space="preserve"> N2XH-J 5x16 z istniejącej rozdzielnicy obiektowej budynku przedszkola poprzez złącze kablowe ZK-PWP z przeciwpożarowym wyłącznikiem prądu. Kabel należy po przejściu przez strefę pożarową zabezpieczyć obudową EI120, aż do złącza kablowe z przeciwpożarowym włącznikiem prądu. Opcjonalnie kabel może zostać doprowadzony do ZK-PWP  z  pominięciem przechodzenia przez </w:t>
      </w:r>
      <w:proofErr w:type="spellStart"/>
      <w:r w:rsidR="004C7F13">
        <w:rPr>
          <w:szCs w:val="22"/>
        </w:rPr>
        <w:t>ściane</w:t>
      </w:r>
      <w:proofErr w:type="spellEnd"/>
      <w:r w:rsidR="004C7F13">
        <w:rPr>
          <w:szCs w:val="22"/>
        </w:rPr>
        <w:t xml:space="preserve"> </w:t>
      </w:r>
      <w:proofErr w:type="spellStart"/>
      <w:r w:rsidR="004C7F13">
        <w:rPr>
          <w:szCs w:val="22"/>
        </w:rPr>
        <w:t>ppoż</w:t>
      </w:r>
      <w:proofErr w:type="spellEnd"/>
      <w:r w:rsidR="004C7F13">
        <w:rPr>
          <w:szCs w:val="22"/>
        </w:rPr>
        <w:t xml:space="preserve"> - bezpośredni przechodząc do złącza z istniejącego budynku. Przyłącze </w:t>
      </w:r>
      <w:r>
        <w:rPr>
          <w:szCs w:val="22"/>
        </w:rPr>
        <w:t xml:space="preserve">powinno </w:t>
      </w:r>
      <w:r w:rsidR="004C7F13">
        <w:rPr>
          <w:szCs w:val="22"/>
        </w:rPr>
        <w:t>zapewni</w:t>
      </w:r>
      <w:r>
        <w:rPr>
          <w:szCs w:val="22"/>
        </w:rPr>
        <w:t>ć</w:t>
      </w:r>
      <w:r w:rsidR="004C7F13">
        <w:rPr>
          <w:szCs w:val="22"/>
        </w:rPr>
        <w:t xml:space="preserve"> 100% mocy dla zasilania obiektu. </w:t>
      </w:r>
      <w:r>
        <w:rPr>
          <w:szCs w:val="22"/>
        </w:rPr>
        <w:t xml:space="preserve"> W przypadku gdyby okazało się, że moc przyłączeniowa w rozdzielnicy RG jest nie wystarczająca do obsługi jeszcze przebudowywanego obiektu należy wystąpić o nowy przyłącze energetyczne na cele projektowanego budynku. </w:t>
      </w:r>
    </w:p>
    <w:p w14:paraId="6400303C" w14:textId="7F894522" w:rsidR="00505444" w:rsidRPr="002A117E" w:rsidRDefault="004C7F13" w:rsidP="004C7F13">
      <w:r>
        <w:rPr>
          <w:szCs w:val="22"/>
        </w:rPr>
        <w:t>Układ pomiarowy poza zakresem opracowania.</w:t>
      </w:r>
    </w:p>
    <w:p w14:paraId="76476155" w14:textId="77777777" w:rsidR="002D0CED" w:rsidRPr="002D0CED" w:rsidRDefault="0080451E" w:rsidP="003C4F2A">
      <w:pPr>
        <w:pStyle w:val="Nagwek3"/>
      </w:pPr>
      <w:bookmarkStart w:id="27" w:name="_Toc401560189"/>
      <w:bookmarkStart w:id="28" w:name="_Toc412619731"/>
      <w:bookmarkStart w:id="29" w:name="_Toc86090120"/>
      <w:bookmarkEnd w:id="26"/>
      <w:r w:rsidRPr="00B52A02">
        <w:t>Rozdział energii</w:t>
      </w:r>
      <w:bookmarkEnd w:id="27"/>
      <w:bookmarkEnd w:id="28"/>
      <w:bookmarkEnd w:id="29"/>
    </w:p>
    <w:p w14:paraId="2B6DFD88" w14:textId="77777777" w:rsidR="0062219F" w:rsidRPr="00B52A02" w:rsidRDefault="0062219F" w:rsidP="002D0CED">
      <w:pPr>
        <w:pStyle w:val="IELPodkrelenie"/>
        <w:spacing w:line="360" w:lineRule="auto"/>
        <w:ind w:firstLine="0"/>
      </w:pPr>
      <w:r w:rsidRPr="00B52A02">
        <w:t>ROZDZIELNICA GŁÓWNA</w:t>
      </w:r>
      <w:r w:rsidR="006E3830">
        <w:t xml:space="preserve"> </w:t>
      </w:r>
    </w:p>
    <w:p w14:paraId="4CE515FC" w14:textId="77777777" w:rsidR="004C7F13" w:rsidRPr="004C7F13" w:rsidRDefault="004C7F13" w:rsidP="004C7F13">
      <w:pPr>
        <w:widowControl/>
        <w:overflowPunct/>
        <w:spacing w:before="0"/>
        <w:jc w:val="left"/>
        <w:rPr>
          <w:rFonts w:cs="Calibri"/>
          <w:color w:val="000000"/>
          <w:kern w:val="0"/>
          <w:szCs w:val="22"/>
        </w:rPr>
      </w:pPr>
      <w:r w:rsidRPr="004C7F13">
        <w:rPr>
          <w:rFonts w:cs="Calibri"/>
          <w:color w:val="000000"/>
          <w:kern w:val="0"/>
          <w:szCs w:val="22"/>
        </w:rPr>
        <w:t xml:space="preserve">W ramach rozdziału energii zaprojektowano główną rozdzielnicę niskiego napięcia RO-01 zasilaną kablowo z rozdzielnicy głównej obiektu szkoły poprzez złącze kablowe z przeciwpożarowym wyłącznikiem prądu. Rozdzielnica zlokalizowana została w piwnicy w pomieszczeniu </w:t>
      </w:r>
      <w:proofErr w:type="spellStart"/>
      <w:r w:rsidRPr="004C7F13">
        <w:rPr>
          <w:rFonts w:cs="Calibri"/>
          <w:color w:val="000000"/>
          <w:kern w:val="0"/>
          <w:szCs w:val="22"/>
        </w:rPr>
        <w:t>pomocnicznym</w:t>
      </w:r>
      <w:proofErr w:type="spellEnd"/>
      <w:r w:rsidRPr="004C7F13">
        <w:rPr>
          <w:rFonts w:cs="Calibri"/>
          <w:color w:val="000000"/>
          <w:kern w:val="0"/>
          <w:szCs w:val="22"/>
        </w:rPr>
        <w:t xml:space="preserve">. </w:t>
      </w:r>
    </w:p>
    <w:p w14:paraId="70244F33" w14:textId="0B893BC4" w:rsidR="0080451E" w:rsidRPr="00B52A02" w:rsidRDefault="004C7F13" w:rsidP="004C7F13">
      <w:r w:rsidRPr="004C7F13">
        <w:rPr>
          <w:rFonts w:cs="Calibri"/>
          <w:color w:val="000000"/>
          <w:kern w:val="0"/>
          <w:szCs w:val="22"/>
        </w:rPr>
        <w:t xml:space="preserve">Rozdzielnica niskiego napięcia zbudowana będzie z modułowych szaf rozdzielczych. </w:t>
      </w:r>
      <w:r w:rsidR="0062219F" w:rsidRPr="00B52A02">
        <w:t>Rozdzielnica niskiego napięcia zbudowana</w:t>
      </w:r>
      <w:r w:rsidR="0080451E" w:rsidRPr="00B52A02">
        <w:t xml:space="preserve"> będ</w:t>
      </w:r>
      <w:r w:rsidR="0062219F" w:rsidRPr="00B52A02">
        <w:t>zie</w:t>
      </w:r>
      <w:r w:rsidR="0080451E" w:rsidRPr="00B52A02">
        <w:t xml:space="preserve"> </w:t>
      </w:r>
      <w:r w:rsidR="00B34A9A" w:rsidRPr="00B52A02">
        <w:t xml:space="preserve">z modułowych szaf rozdzielczych. </w:t>
      </w:r>
      <w:r w:rsidR="0080451E" w:rsidRPr="00B52A02">
        <w:t>Szafy rozdzielcze są szafami typu wnę</w:t>
      </w:r>
      <w:r w:rsidR="00CC6E21">
        <w:t>trzowego o stopniu ochrony IP 30</w:t>
      </w:r>
      <w:r w:rsidR="0080451E" w:rsidRPr="00B52A02">
        <w:t>. W rozdzielnicy pr</w:t>
      </w:r>
      <w:r w:rsidR="00601862" w:rsidRPr="00B52A02">
        <w:t>zewidziano 30% miejsca na dalszą</w:t>
      </w:r>
      <w:r w:rsidR="00505444">
        <w:t xml:space="preserve"> rozbudowę.</w:t>
      </w:r>
    </w:p>
    <w:p w14:paraId="3BFF593B" w14:textId="77777777" w:rsidR="0080451E" w:rsidRPr="00B52A02" w:rsidRDefault="0080451E" w:rsidP="00A446AD">
      <w:r w:rsidRPr="00B52A02">
        <w:t>Doprowadzenie i wyprowadzenie kabli odpływowych z rozdzielnicy możliwe jest od góry. Dostęp do urządzeń w szafach rozdzielczych możliwy jest od strony drzwi frontowych</w:t>
      </w:r>
    </w:p>
    <w:p w14:paraId="37E592A0" w14:textId="77777777" w:rsidR="00332968" w:rsidRDefault="00332968" w:rsidP="00A446AD">
      <w:r w:rsidRPr="00B52A02">
        <w:t xml:space="preserve">Zabezpieczenie kabli i przewodów oraz urządzeń zostało zapewnione poprzez prawidłowy dobór nastaw zabezpieczeń aparatury niskiego napięcia w polach rozdzielnicy niskiego napięcia. Dobrane nastawy </w:t>
      </w:r>
      <w:r w:rsidRPr="00B52A02">
        <w:lastRenderedPageBreak/>
        <w:t>zapewniają selektywne działanie aparatury niskiego napięcia w przypadku zwarć.</w:t>
      </w:r>
    </w:p>
    <w:p w14:paraId="0141BFFF" w14:textId="77777777" w:rsidR="00A531C1" w:rsidRDefault="00A531C1" w:rsidP="004C7F13">
      <w:pPr>
        <w:ind w:firstLine="0"/>
      </w:pPr>
    </w:p>
    <w:p w14:paraId="526F4060" w14:textId="77777777" w:rsidR="00A531C1" w:rsidRPr="00A531C1" w:rsidRDefault="00A531C1" w:rsidP="003C4F2A">
      <w:pPr>
        <w:pStyle w:val="Nagwek3"/>
      </w:pPr>
      <w:bookmarkStart w:id="30" w:name="_Toc86090121"/>
      <w:r>
        <w:t>Przeciwpożarowy wyłącznik prądu</w:t>
      </w:r>
      <w:bookmarkEnd w:id="30"/>
    </w:p>
    <w:p w14:paraId="1E38840B"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Funkcję przeciwpożarowego wyłącznika prądu dla projektowanego budynku pełnić będzie wyłącznik zlokalizowany w złączu kablowy ZK-PWP zlokalizowanym z elewacji budynku. </w:t>
      </w:r>
    </w:p>
    <w:p w14:paraId="792E6598"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Sterowanie przeciwpożarowym wyłącznikiem prądu będzie odbywało się za pomocą przycisku. Przyciski będzie umieszczony na wysokości 1,1m w pobliżu głównego wejścia do budynku. Przyciski będą wyposażone w sygnalizatory optyczne informujące o obecności napięcia sterującego. </w:t>
      </w:r>
    </w:p>
    <w:p w14:paraId="03FC82FD"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Zadziałanie przeciwpożarowego wyłącznika prądu powodować będzie odcięcie zasilania za wyjątkiem urządzeń służących do ochrony przeciwpożarowej. </w:t>
      </w:r>
    </w:p>
    <w:p w14:paraId="0939E6AD"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Sterowanie zostanie zrealizowane w ten sposób, że naciśnięcie przycisku PWP powodować będzie otwarcie wyłącznika w ZK-PWP. </w:t>
      </w:r>
    </w:p>
    <w:p w14:paraId="0D532842"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Zasilanie obwodu sterowniczego należy wykonać poprzez przełącznik faz. </w:t>
      </w:r>
    </w:p>
    <w:p w14:paraId="4A3C224D" w14:textId="77777777" w:rsidR="00184997" w:rsidRPr="00184997" w:rsidRDefault="00184997" w:rsidP="00184997">
      <w:pPr>
        <w:widowControl/>
        <w:overflowPunct/>
        <w:spacing w:before="0"/>
        <w:jc w:val="left"/>
        <w:rPr>
          <w:rFonts w:cs="Calibri"/>
          <w:color w:val="000000"/>
          <w:kern w:val="0"/>
          <w:szCs w:val="22"/>
        </w:rPr>
      </w:pPr>
      <w:r w:rsidRPr="00184997">
        <w:rPr>
          <w:rFonts w:cs="Calibri"/>
          <w:color w:val="000000"/>
          <w:kern w:val="0"/>
          <w:szCs w:val="22"/>
        </w:rPr>
        <w:t xml:space="preserve">Okablowanie wyłącznika należy wykonać kablami ognioodpornymi o odporności ogniowej 90min. Kabel należy montować za pomocą uchwytów o odporności ogniowej identycznej jak kabel. </w:t>
      </w:r>
    </w:p>
    <w:p w14:paraId="62E5F9A9" w14:textId="7FFCB1E5" w:rsidR="00A531C1" w:rsidRPr="00D578F7" w:rsidRDefault="00184997" w:rsidP="00184997">
      <w:r w:rsidRPr="00184997">
        <w:rPr>
          <w:rFonts w:cs="Calibri"/>
          <w:color w:val="000000"/>
          <w:kern w:val="0"/>
          <w:szCs w:val="22"/>
        </w:rPr>
        <w:t>Projektowany PWP obejmuje swoim działanie wyłącznie projektowaną rozbudową.</w:t>
      </w:r>
    </w:p>
    <w:p w14:paraId="2BA7C441" w14:textId="77777777" w:rsidR="00A531C1" w:rsidRPr="00A531C1" w:rsidRDefault="00150A93" w:rsidP="003C4F2A">
      <w:pPr>
        <w:pStyle w:val="Nagwek3"/>
      </w:pPr>
      <w:bookmarkStart w:id="31" w:name="_Toc86090122"/>
      <w:r w:rsidRPr="00B73F8A">
        <w:t>Instalacja oświetlenia</w:t>
      </w:r>
      <w:bookmarkEnd w:id="31"/>
    </w:p>
    <w:p w14:paraId="5E20AEC1" w14:textId="77777777" w:rsidR="0080451E" w:rsidRDefault="0080451E" w:rsidP="002D0CED">
      <w:pPr>
        <w:pStyle w:val="IELPodkrelenie"/>
        <w:spacing w:line="360" w:lineRule="auto"/>
      </w:pPr>
      <w:r w:rsidRPr="00B73F8A">
        <w:t>Oświetlenie podstawowe</w:t>
      </w:r>
    </w:p>
    <w:p w14:paraId="26DD0459" w14:textId="77777777" w:rsidR="00407A63" w:rsidRDefault="003E6F52" w:rsidP="00A446AD">
      <w:pPr>
        <w:pStyle w:val="IELPodkrelenie"/>
        <w:rPr>
          <w:u w:val="none"/>
        </w:rPr>
      </w:pPr>
      <w:r w:rsidRPr="003E6F52">
        <w:rPr>
          <w:u w:val="none"/>
        </w:rPr>
        <w:t xml:space="preserve">Zgodnie </w:t>
      </w:r>
      <w:r>
        <w:rPr>
          <w:u w:val="none"/>
        </w:rPr>
        <w:t xml:space="preserve">z ustaleniami z Inwestorem wykonano wymianę części </w:t>
      </w:r>
      <w:r w:rsidR="00040638">
        <w:rPr>
          <w:u w:val="none"/>
        </w:rPr>
        <w:t>opraw oświetlenia ogólnego</w:t>
      </w:r>
      <w:r w:rsidR="00407A63">
        <w:rPr>
          <w:u w:val="none"/>
        </w:rPr>
        <w:t xml:space="preserve"> na oprawy typu LED zgodnie z załącznikiem do projektu. W poszczególnych grupach pomieszczeń, gdzie zostały wymienione oprawy oświetlenia zostały zapewnione minimalne natężenia oświetlenia:</w:t>
      </w:r>
    </w:p>
    <w:p w14:paraId="07FC82D5" w14:textId="77777777" w:rsidR="008A6635" w:rsidRDefault="008A6635" w:rsidP="00A446AD">
      <w:pPr>
        <w:pStyle w:val="IELPodkrelenie"/>
        <w:rPr>
          <w:u w: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54"/>
        <w:gridCol w:w="2400"/>
      </w:tblGrid>
      <w:tr w:rsidR="00407A63" w:rsidRPr="00B73F8A" w14:paraId="02FB663C" w14:textId="77777777" w:rsidTr="005A45B2">
        <w:trPr>
          <w:jc w:val="center"/>
        </w:trPr>
        <w:tc>
          <w:tcPr>
            <w:tcW w:w="0" w:type="auto"/>
            <w:shd w:val="clear" w:color="auto" w:fill="D9D9D9" w:themeFill="background1" w:themeFillShade="D9"/>
            <w:vAlign w:val="center"/>
          </w:tcPr>
          <w:p w14:paraId="7D33D734" w14:textId="77777777" w:rsidR="00407A63" w:rsidRPr="00B73F8A" w:rsidRDefault="00407A63" w:rsidP="00A446AD">
            <w:pPr>
              <w:pStyle w:val="TEKSTTABELA"/>
            </w:pPr>
            <w:r w:rsidRPr="00B73F8A">
              <w:t>Pomieszczenie</w:t>
            </w:r>
          </w:p>
        </w:tc>
        <w:tc>
          <w:tcPr>
            <w:tcW w:w="2400" w:type="dxa"/>
            <w:shd w:val="clear" w:color="auto" w:fill="D9D9D9" w:themeFill="background1" w:themeFillShade="D9"/>
            <w:vAlign w:val="center"/>
          </w:tcPr>
          <w:p w14:paraId="48D3DE13" w14:textId="77777777" w:rsidR="00407A63" w:rsidRPr="00B73F8A" w:rsidRDefault="00407A63" w:rsidP="00A446AD">
            <w:pPr>
              <w:pStyle w:val="TEKSTTABELA"/>
              <w:ind w:firstLine="0"/>
            </w:pPr>
            <w:r w:rsidRPr="00B73F8A">
              <w:t>Średnia wartość natężenia oświetlenia</w:t>
            </w:r>
          </w:p>
        </w:tc>
      </w:tr>
      <w:tr w:rsidR="00407A63" w:rsidRPr="00B73F8A" w14:paraId="20ACE2CF" w14:textId="77777777" w:rsidTr="005A45B2">
        <w:trPr>
          <w:jc w:val="center"/>
        </w:trPr>
        <w:tc>
          <w:tcPr>
            <w:tcW w:w="0" w:type="auto"/>
            <w:vAlign w:val="center"/>
          </w:tcPr>
          <w:p w14:paraId="018DAB6C" w14:textId="77777777" w:rsidR="00407A63" w:rsidRPr="00B73F8A" w:rsidRDefault="00407A63" w:rsidP="00A446AD">
            <w:pPr>
              <w:pStyle w:val="TEKSTTABELA"/>
              <w:ind w:firstLine="0"/>
            </w:pPr>
            <w:r w:rsidRPr="00B73F8A">
              <w:t>komunikacja</w:t>
            </w:r>
          </w:p>
        </w:tc>
        <w:tc>
          <w:tcPr>
            <w:tcW w:w="2400" w:type="dxa"/>
            <w:vAlign w:val="center"/>
          </w:tcPr>
          <w:p w14:paraId="32F5F460" w14:textId="77777777" w:rsidR="00407A63" w:rsidRPr="00B73F8A" w:rsidRDefault="00407A63" w:rsidP="00A446AD">
            <w:pPr>
              <w:pStyle w:val="TEKSTTABELA"/>
            </w:pPr>
            <w:r w:rsidRPr="00B73F8A">
              <w:t>100 lx</w:t>
            </w:r>
          </w:p>
        </w:tc>
      </w:tr>
      <w:tr w:rsidR="00796448" w:rsidRPr="00B73F8A" w14:paraId="142FE5C5" w14:textId="77777777" w:rsidTr="005A45B2">
        <w:trPr>
          <w:jc w:val="center"/>
        </w:trPr>
        <w:tc>
          <w:tcPr>
            <w:tcW w:w="0" w:type="auto"/>
            <w:vAlign w:val="center"/>
          </w:tcPr>
          <w:p w14:paraId="2385E107" w14:textId="77777777" w:rsidR="00796448" w:rsidRPr="00B73F8A" w:rsidRDefault="002E643D" w:rsidP="00A446AD">
            <w:pPr>
              <w:pStyle w:val="TEKSTTABELA"/>
              <w:ind w:firstLine="0"/>
            </w:pPr>
            <w:r>
              <w:t>k</w:t>
            </w:r>
            <w:r w:rsidR="00796448">
              <w:t>latki schodowa</w:t>
            </w:r>
          </w:p>
        </w:tc>
        <w:tc>
          <w:tcPr>
            <w:tcW w:w="2400" w:type="dxa"/>
            <w:vAlign w:val="center"/>
          </w:tcPr>
          <w:p w14:paraId="62167FC0" w14:textId="77777777" w:rsidR="00796448" w:rsidRPr="00B73F8A" w:rsidRDefault="00796448" w:rsidP="00A446AD">
            <w:pPr>
              <w:pStyle w:val="TEKSTTABELA"/>
            </w:pPr>
            <w:r>
              <w:t>150 lx</w:t>
            </w:r>
          </w:p>
        </w:tc>
      </w:tr>
      <w:tr w:rsidR="00407A63" w:rsidRPr="00B73F8A" w14:paraId="052F4CB3" w14:textId="77777777" w:rsidTr="005A45B2">
        <w:trPr>
          <w:jc w:val="center"/>
        </w:trPr>
        <w:tc>
          <w:tcPr>
            <w:tcW w:w="0" w:type="auto"/>
            <w:vAlign w:val="center"/>
          </w:tcPr>
          <w:p w14:paraId="0C8E7FDA" w14:textId="77777777" w:rsidR="00407A63" w:rsidRPr="00B73F8A" w:rsidRDefault="00407A63" w:rsidP="00A446AD">
            <w:pPr>
              <w:pStyle w:val="TEKSTTABELA"/>
              <w:ind w:firstLine="0"/>
            </w:pPr>
            <w:r w:rsidRPr="00B73F8A">
              <w:t>pomieszczenia techniczne</w:t>
            </w:r>
          </w:p>
        </w:tc>
        <w:tc>
          <w:tcPr>
            <w:tcW w:w="2400" w:type="dxa"/>
            <w:vAlign w:val="center"/>
          </w:tcPr>
          <w:p w14:paraId="51CB7409" w14:textId="77777777" w:rsidR="00407A63" w:rsidRPr="00B73F8A" w:rsidRDefault="00407A63" w:rsidP="00A446AD">
            <w:pPr>
              <w:pStyle w:val="TEKSTTABELA"/>
            </w:pPr>
            <w:r w:rsidRPr="00B73F8A">
              <w:t>200 lx</w:t>
            </w:r>
          </w:p>
        </w:tc>
      </w:tr>
      <w:tr w:rsidR="00407A63" w:rsidRPr="00B73F8A" w14:paraId="3DCC42F7" w14:textId="77777777" w:rsidTr="005A45B2">
        <w:trPr>
          <w:jc w:val="center"/>
        </w:trPr>
        <w:tc>
          <w:tcPr>
            <w:tcW w:w="0" w:type="auto"/>
            <w:vAlign w:val="center"/>
          </w:tcPr>
          <w:p w14:paraId="029E10D3" w14:textId="77777777" w:rsidR="00407A63" w:rsidRPr="00B73F8A" w:rsidRDefault="00407A63" w:rsidP="00A446AD">
            <w:pPr>
              <w:pStyle w:val="TEKSTTABELA"/>
              <w:ind w:firstLine="0"/>
            </w:pPr>
            <w:r w:rsidRPr="00B73F8A">
              <w:t>pomieszczenia socjalne</w:t>
            </w:r>
          </w:p>
        </w:tc>
        <w:tc>
          <w:tcPr>
            <w:tcW w:w="2400" w:type="dxa"/>
            <w:vAlign w:val="center"/>
          </w:tcPr>
          <w:p w14:paraId="04F81F0F" w14:textId="77777777" w:rsidR="00407A63" w:rsidRPr="00B73F8A" w:rsidRDefault="00407A63" w:rsidP="00A446AD">
            <w:pPr>
              <w:pStyle w:val="TEKSTTABELA"/>
            </w:pPr>
            <w:r w:rsidRPr="00B73F8A">
              <w:t>200 lx</w:t>
            </w:r>
          </w:p>
        </w:tc>
      </w:tr>
      <w:tr w:rsidR="00407A63" w:rsidRPr="00B73F8A" w14:paraId="12280FC2" w14:textId="77777777" w:rsidTr="005A45B2">
        <w:trPr>
          <w:jc w:val="center"/>
        </w:trPr>
        <w:tc>
          <w:tcPr>
            <w:tcW w:w="0" w:type="auto"/>
            <w:vAlign w:val="center"/>
          </w:tcPr>
          <w:p w14:paraId="6031D742" w14:textId="77777777" w:rsidR="00407A63" w:rsidRPr="00B73F8A" w:rsidRDefault="00407A63" w:rsidP="00A446AD">
            <w:pPr>
              <w:pStyle w:val="TEKSTTABELA"/>
              <w:ind w:firstLine="0"/>
            </w:pPr>
            <w:r w:rsidRPr="00B73F8A">
              <w:t>sanitariaty</w:t>
            </w:r>
          </w:p>
        </w:tc>
        <w:tc>
          <w:tcPr>
            <w:tcW w:w="2400" w:type="dxa"/>
            <w:vAlign w:val="center"/>
          </w:tcPr>
          <w:p w14:paraId="731BF237" w14:textId="77777777" w:rsidR="00407A63" w:rsidRPr="00B73F8A" w:rsidRDefault="00407A63" w:rsidP="00A446AD">
            <w:pPr>
              <w:pStyle w:val="TEKSTTABELA"/>
            </w:pPr>
            <w:r w:rsidRPr="00B73F8A">
              <w:t>200 lx</w:t>
            </w:r>
          </w:p>
        </w:tc>
      </w:tr>
      <w:tr w:rsidR="002E643D" w:rsidRPr="00B73F8A" w14:paraId="1E30044F" w14:textId="77777777" w:rsidTr="005A45B2">
        <w:trPr>
          <w:jc w:val="center"/>
        </w:trPr>
        <w:tc>
          <w:tcPr>
            <w:tcW w:w="0" w:type="auto"/>
            <w:vAlign w:val="center"/>
          </w:tcPr>
          <w:p w14:paraId="25F14EFC" w14:textId="77777777" w:rsidR="002E643D" w:rsidRPr="00B73F8A" w:rsidRDefault="002E643D" w:rsidP="00A446AD">
            <w:pPr>
              <w:pStyle w:val="TEKSTTABELA"/>
              <w:ind w:firstLine="0"/>
            </w:pPr>
            <w:r w:rsidRPr="00B73F8A">
              <w:t>biura/sale konferencyjne</w:t>
            </w:r>
          </w:p>
        </w:tc>
        <w:tc>
          <w:tcPr>
            <w:tcW w:w="2400" w:type="dxa"/>
            <w:vAlign w:val="center"/>
          </w:tcPr>
          <w:p w14:paraId="356FD44B" w14:textId="77777777" w:rsidR="002E643D" w:rsidRPr="00B73F8A" w:rsidRDefault="002E643D" w:rsidP="00A446AD">
            <w:pPr>
              <w:pStyle w:val="TEKSTTABELA"/>
            </w:pPr>
            <w:r w:rsidRPr="00B73F8A">
              <w:t>500 lx</w:t>
            </w:r>
          </w:p>
        </w:tc>
      </w:tr>
    </w:tbl>
    <w:p w14:paraId="332213FB" w14:textId="77777777" w:rsidR="00407A63" w:rsidRDefault="00407A63" w:rsidP="00A446AD">
      <w:pPr>
        <w:pStyle w:val="IELPodkrelenie"/>
        <w:ind w:firstLine="0"/>
        <w:rPr>
          <w:u w:val="none"/>
        </w:rPr>
      </w:pPr>
    </w:p>
    <w:p w14:paraId="3D655063" w14:textId="77777777" w:rsidR="00407A63" w:rsidRPr="00B73F8A" w:rsidRDefault="00407A63" w:rsidP="00A446AD">
      <w:r w:rsidRPr="00B73F8A">
        <w:t>Oprawy w pomieszczeniach b</w:t>
      </w:r>
      <w:r>
        <w:t>yły</w:t>
      </w:r>
      <w:r w:rsidRPr="00B73F8A">
        <w:t xml:space="preserve"> montowane </w:t>
      </w:r>
      <w:proofErr w:type="spellStart"/>
      <w:r w:rsidRPr="00B73F8A">
        <w:t>nastropowo</w:t>
      </w:r>
      <w:proofErr w:type="spellEnd"/>
      <w:r w:rsidRPr="00B73F8A">
        <w:t xml:space="preserve"> lub </w:t>
      </w:r>
      <w:proofErr w:type="spellStart"/>
      <w:r w:rsidRPr="00B73F8A">
        <w:t>do</w:t>
      </w:r>
      <w:r>
        <w:t>stropowo</w:t>
      </w:r>
      <w:proofErr w:type="spellEnd"/>
      <w:r>
        <w:t xml:space="preserve"> zgodnie z typem sufitu.</w:t>
      </w:r>
    </w:p>
    <w:p w14:paraId="72C9B563" w14:textId="77777777" w:rsidR="00407A63" w:rsidRDefault="00407A63" w:rsidP="00A446AD">
      <w:pPr>
        <w:pStyle w:val="IELPodkrelenie"/>
        <w:ind w:firstLine="0"/>
        <w:rPr>
          <w:u w:val="none"/>
        </w:rPr>
      </w:pPr>
      <w:r w:rsidRPr="00407A63">
        <w:rPr>
          <w:u w:val="none"/>
        </w:rPr>
        <w:t>Sterowanie oświetleniem będzie się odbywało za pomocą łączników klawiszowych</w:t>
      </w:r>
      <w:r>
        <w:rPr>
          <w:u w:val="none"/>
        </w:rPr>
        <w:t xml:space="preserve"> oraz czujników ruchu.</w:t>
      </w:r>
    </w:p>
    <w:p w14:paraId="3F40857C" w14:textId="77777777" w:rsidR="008A6635" w:rsidRDefault="008A6635" w:rsidP="00A446AD">
      <w:pPr>
        <w:pStyle w:val="IELPodkrelenie"/>
        <w:ind w:firstLine="0"/>
        <w:rPr>
          <w:u w:val="none"/>
        </w:rPr>
      </w:pPr>
    </w:p>
    <w:p w14:paraId="294DBCE4" w14:textId="77777777" w:rsidR="000D5A74" w:rsidRPr="002C467E" w:rsidRDefault="000D5A74" w:rsidP="002D0CED">
      <w:pPr>
        <w:pStyle w:val="IELPodkrelenie"/>
        <w:spacing w:line="360" w:lineRule="auto"/>
      </w:pPr>
      <w:r w:rsidRPr="002C467E">
        <w:t>Awaryjne oświetlenie ewakuacyjne</w:t>
      </w:r>
    </w:p>
    <w:p w14:paraId="26543E50" w14:textId="77777777" w:rsidR="00E76E4D" w:rsidRPr="00C53BFD" w:rsidRDefault="00E76E4D" w:rsidP="00A446AD">
      <w:r w:rsidRPr="00C53BFD">
        <w:t>Zgodnie z wymaganiami zawartymi w przepisach i normach w budynku zaprojektowano instalację oświetlenia awaryjnego w zakresie oświetlenia ewakuacyjnego:</w:t>
      </w:r>
    </w:p>
    <w:p w14:paraId="08E7417B" w14:textId="5E034CA8" w:rsidR="00E76E4D" w:rsidRPr="00D42DD0" w:rsidRDefault="00E76E4D" w:rsidP="00012359">
      <w:pPr>
        <w:widowControl/>
        <w:numPr>
          <w:ilvl w:val="0"/>
          <w:numId w:val="8"/>
        </w:numPr>
        <w:tabs>
          <w:tab w:val="clear" w:pos="720"/>
          <w:tab w:val="num" w:pos="-5387"/>
        </w:tabs>
        <w:overflowPunct/>
        <w:autoSpaceDE/>
        <w:autoSpaceDN/>
        <w:adjustRightInd/>
        <w:spacing w:before="0"/>
        <w:ind w:left="142" w:hanging="142"/>
      </w:pPr>
      <w:r w:rsidRPr="00D42DD0">
        <w:t>oświetlenie powierzchni dróg ewakuacyjnych</w:t>
      </w:r>
      <w:r w:rsidR="00183800">
        <w:t>,</w:t>
      </w:r>
    </w:p>
    <w:p w14:paraId="2AC7CAED" w14:textId="37309650" w:rsidR="00E76E4D" w:rsidRPr="00C53BFD" w:rsidRDefault="00E76E4D" w:rsidP="00012359">
      <w:pPr>
        <w:widowControl/>
        <w:numPr>
          <w:ilvl w:val="0"/>
          <w:numId w:val="8"/>
        </w:numPr>
        <w:tabs>
          <w:tab w:val="clear" w:pos="720"/>
          <w:tab w:val="num" w:pos="-5387"/>
        </w:tabs>
        <w:overflowPunct/>
        <w:autoSpaceDE/>
        <w:autoSpaceDN/>
        <w:adjustRightInd/>
        <w:spacing w:before="0"/>
        <w:ind w:left="142" w:hanging="142"/>
      </w:pPr>
      <w:r w:rsidRPr="00D42DD0">
        <w:t>oświetlenie powierzchni otwartych</w:t>
      </w:r>
      <w:r w:rsidR="00183800">
        <w:t>.</w:t>
      </w:r>
    </w:p>
    <w:p w14:paraId="4DC0A543" w14:textId="77777777" w:rsidR="00E76E4D" w:rsidRPr="00C53BFD" w:rsidRDefault="00E76E4D" w:rsidP="008A6635">
      <w:r w:rsidRPr="00C53BFD">
        <w:t>Celem stosowania oświetlenia drogi ewakuacyjnej jest zapewnienie bezpiecznego wyjścia z miejsca przebywania osób przez stworzenie warunków widzenia umożliwianych identyfikację i użycie dróg ewakuacyjnych oraz łatwe zlokalizowanie i użycie sprzętu pożarowego i sprzętu bezpieczeństwa</w:t>
      </w:r>
      <w:r>
        <w:t xml:space="preserve"> </w:t>
      </w:r>
      <w:r w:rsidRPr="00C53BFD">
        <w:t>podczas zaniku zasilania oświetlenia podstawowego.</w:t>
      </w:r>
    </w:p>
    <w:p w14:paraId="7290D9E6" w14:textId="77777777" w:rsidR="00E76E4D" w:rsidRDefault="00E76E4D" w:rsidP="00A446AD">
      <w:r w:rsidRPr="00C53BFD">
        <w:t>Celem stosowania oświetlenia strefy otwartej jest zmniejszenie prawdopodobieństwa paniki i umożliwienia bezpiecznego ruchu osób w kierunku dróg ewakuacyjnych przez zapewnienie warunków widzenia umożliwiających dotarcie do miejsca, z którego droga ewakuacyjna</w:t>
      </w:r>
      <w:r>
        <w:t xml:space="preserve"> ma</w:t>
      </w:r>
      <w:r w:rsidRPr="00C53BFD">
        <w:t xml:space="preserve"> być rozpoznana. Za strefę otwartą traktuję się pomieszczenie o powierzchni większej niż 60m</w:t>
      </w:r>
      <w:r w:rsidRPr="00C53BFD">
        <w:rPr>
          <w:vertAlign w:val="superscript"/>
        </w:rPr>
        <w:t>2</w:t>
      </w:r>
      <w:r>
        <w:t xml:space="preserve"> </w:t>
      </w:r>
      <w:r w:rsidRPr="00C53BFD">
        <w:t>lub powierzchni mniejszej, jeżeli istnieje dodatkowe zagrożenie z powodu wykorzystywania przez dużą liczbę osób.</w:t>
      </w:r>
      <w:r>
        <w:t xml:space="preserve"> Do strefy otwartej zalicza się </w:t>
      </w:r>
      <w:r>
        <w:lastRenderedPageBreak/>
        <w:t>sanitariaty dla osób niepełnosprawnych.</w:t>
      </w:r>
    </w:p>
    <w:p w14:paraId="3A042F3C" w14:textId="77777777" w:rsidR="00E76E4D" w:rsidRPr="00C53BFD" w:rsidRDefault="00E76E4D" w:rsidP="00A531C1">
      <w:r>
        <w:t>Jeżeli pomieszczenie zaliczone do strefy otwartej nie jest w sąsiedztwie drogi ewaluacyjnej to należy zapewnić oświetlenie ewakuacyjne w pomieszczeniach umożliwiając dojście do drogi ewakuacyjnej.</w:t>
      </w:r>
    </w:p>
    <w:p w14:paraId="4D94F32D" w14:textId="77777777" w:rsidR="00E76E4D" w:rsidRPr="00C53BFD" w:rsidRDefault="00E76E4D" w:rsidP="00A446AD">
      <w:r w:rsidRPr="00C53BFD">
        <w:t>W poszczególnych obszarach zostaną zapewnione następujące minimalne natężenia oświetlenia:</w:t>
      </w:r>
    </w:p>
    <w:p w14:paraId="6641F224" w14:textId="77777777" w:rsidR="00E76E4D" w:rsidRDefault="00E76E4D" w:rsidP="00012359">
      <w:pPr>
        <w:widowControl/>
        <w:numPr>
          <w:ilvl w:val="0"/>
          <w:numId w:val="8"/>
        </w:numPr>
        <w:tabs>
          <w:tab w:val="clear" w:pos="720"/>
          <w:tab w:val="num" w:pos="-5387"/>
        </w:tabs>
        <w:overflowPunct/>
        <w:autoSpaceDE/>
        <w:autoSpaceDN/>
        <w:adjustRightInd/>
        <w:spacing w:before="0"/>
        <w:ind w:left="142" w:hanging="142"/>
      </w:pPr>
      <w:r w:rsidRPr="00AB78F0">
        <w:t xml:space="preserve">na drogach ewakuacyjnych o szerokości do 2m, natężenie oświetlenia na podłodze wzdłuż środkowej linii drogi ewakuacyjnej powinno wynosić nie mniej niż 1lx, a na centralnym pasie drogi, obejmującym nie mniej niż połowę szerokości drogi, natężenie oświetlenia powinno stanowić co najmniej 50% podanej wartości, szersze drogi ewakuacyjne mogą być traktowane jako kilka dróg ewakuacyjnych o szerokości 2m lub mogą mieć oświetlenie jak w strefach otwartych, </w:t>
      </w:r>
    </w:p>
    <w:p w14:paraId="0AF34565" w14:textId="77777777" w:rsidR="00E76E4D" w:rsidRDefault="00E76E4D" w:rsidP="00012359">
      <w:pPr>
        <w:widowControl/>
        <w:numPr>
          <w:ilvl w:val="0"/>
          <w:numId w:val="8"/>
        </w:numPr>
        <w:tabs>
          <w:tab w:val="clear" w:pos="720"/>
          <w:tab w:val="num" w:pos="-5387"/>
        </w:tabs>
        <w:overflowPunct/>
        <w:autoSpaceDE/>
        <w:autoSpaceDN/>
        <w:adjustRightInd/>
        <w:spacing w:before="0"/>
        <w:ind w:left="142" w:hanging="142"/>
      </w:pPr>
      <w:r w:rsidRPr="000A7188">
        <w:t xml:space="preserve">w strefie otwartej natężenie oświetlenia nie powinno być mniejsze niż 0,5lx na poziomie podłogi z wyjątkiem wyodrębnianego przez wyłączenie z tej strefy obwodowego pasa o szerokości 0,5m, </w:t>
      </w:r>
    </w:p>
    <w:p w14:paraId="31B9DFE6" w14:textId="15384146" w:rsidR="00E76E4D" w:rsidRPr="00C53BFD" w:rsidRDefault="00E76E4D" w:rsidP="00183800">
      <w:pPr>
        <w:tabs>
          <w:tab w:val="num" w:pos="-5387"/>
        </w:tabs>
      </w:pPr>
      <w:r>
        <w:t>W m</w:t>
      </w:r>
      <w:r w:rsidRPr="00AB78F0">
        <w:t>iejsca</w:t>
      </w:r>
      <w:r>
        <w:t>ch</w:t>
      </w:r>
      <w:r w:rsidRPr="00AB78F0">
        <w:t xml:space="preserve"> gdzie znajdują się urządzenia przeciwpożarowe, urządzenia pierwszej pomocy powinno być tak</w:t>
      </w:r>
      <w:r w:rsidR="00183800">
        <w:t xml:space="preserve"> </w:t>
      </w:r>
      <w:r w:rsidRPr="00AB78F0">
        <w:t xml:space="preserve">oświetlone, aby natężenie oświetlenia na podłodze w obrębie 2m </w:t>
      </w:r>
      <w:r w:rsidRPr="0050155A">
        <w:t>oraz pionowo do miejsca montażu</w:t>
      </w:r>
      <w:r w:rsidRPr="00925ACE">
        <w:rPr>
          <w:rFonts w:ascii="Arial Narrow" w:hAnsi="Arial Narrow"/>
          <w:szCs w:val="22"/>
        </w:rPr>
        <w:t xml:space="preserve">  </w:t>
      </w:r>
      <w:r w:rsidRPr="00AB78F0">
        <w:t>wynosiło co najmniej 5lx</w:t>
      </w:r>
    </w:p>
    <w:p w14:paraId="42CF5AD6" w14:textId="77777777" w:rsidR="00E76E4D" w:rsidRPr="00C53BFD" w:rsidRDefault="00E76E4D" w:rsidP="00A446AD">
      <w:r>
        <w:t>S</w:t>
      </w:r>
      <w:r w:rsidRPr="00C53BFD">
        <w:t>tosunek maksymalnego natężenia oświetlenia do minimalnego natężenia oświetlenia nie powinien być większy nić 40:1</w:t>
      </w:r>
    </w:p>
    <w:p w14:paraId="27DCAD3E" w14:textId="77777777" w:rsidR="00E76E4D" w:rsidRPr="00C53BFD" w:rsidRDefault="00E76E4D" w:rsidP="00A446AD">
      <w:r w:rsidRPr="00C53BFD">
        <w:t xml:space="preserve">Rozmieszczenie opraw ewakuacyjnych zaprojektowano w miejscach określonych w normie </w:t>
      </w:r>
      <w:proofErr w:type="spellStart"/>
      <w:r w:rsidRPr="00C53BFD">
        <w:t>tj</w:t>
      </w:r>
      <w:proofErr w:type="spellEnd"/>
      <w:r w:rsidRPr="00C53BFD">
        <w:t xml:space="preserve">: </w:t>
      </w:r>
    </w:p>
    <w:p w14:paraId="57EEF3C5"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w pobliżu każdych drzwi wyjściowych przeznaczonych do wyjścia ewakuacyjnego;</w:t>
      </w:r>
    </w:p>
    <w:p w14:paraId="050ABB04"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w pobliżu schodów, tak by każdy stopień był oświetlony bezpośrednio;</w:t>
      </w:r>
    </w:p>
    <w:p w14:paraId="07B531E4"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w pobliżu każdej zmiany poziomu;</w:t>
      </w:r>
    </w:p>
    <w:p w14:paraId="4D47BC76"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przy wyjściach ewakuacyjnych i znakach bezpieczeństwa;</w:t>
      </w:r>
    </w:p>
    <w:p w14:paraId="5415E364"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przy każdej zmianie kierunku;</w:t>
      </w:r>
    </w:p>
    <w:p w14:paraId="66C15C13"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przy każdym skrzyżowaniu korytarzy;</w:t>
      </w:r>
    </w:p>
    <w:p w14:paraId="22F6428F"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na zewnątrz w pobliżu każdego wyjścia końcowego</w:t>
      </w:r>
      <w:r>
        <w:t xml:space="preserve"> aż do miejsca bezpiecznego</w:t>
      </w:r>
      <w:r w:rsidRPr="00C53BFD">
        <w:t>;</w:t>
      </w:r>
    </w:p>
    <w:p w14:paraId="5C6432E0"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w pobliżu każdego punktu pierwszej pomocy;</w:t>
      </w:r>
    </w:p>
    <w:p w14:paraId="0B00ADCB" w14:textId="77777777" w:rsidR="00E76E4D" w:rsidRDefault="00E76E4D" w:rsidP="00012359">
      <w:pPr>
        <w:widowControl/>
        <w:numPr>
          <w:ilvl w:val="0"/>
          <w:numId w:val="8"/>
        </w:numPr>
        <w:tabs>
          <w:tab w:val="clear" w:pos="720"/>
          <w:tab w:val="num" w:pos="-5387"/>
        </w:tabs>
        <w:overflowPunct/>
        <w:autoSpaceDE/>
        <w:autoSpaceDN/>
        <w:adjustRightInd/>
        <w:spacing w:before="0"/>
        <w:ind w:left="-142" w:firstLine="0"/>
      </w:pPr>
      <w:r w:rsidRPr="00C53BFD">
        <w:t>w pobliżu każdego urządzenia przeciwpożarowego</w:t>
      </w:r>
      <w:r>
        <w:t xml:space="preserve"> i przycisku alarmowego</w:t>
      </w:r>
      <w:r w:rsidRPr="00C53BFD">
        <w:t>;</w:t>
      </w:r>
    </w:p>
    <w:p w14:paraId="3418063C" w14:textId="77777777" w:rsidR="00E76E4D" w:rsidRPr="00C53BFD" w:rsidRDefault="00E76E4D" w:rsidP="00012359">
      <w:pPr>
        <w:widowControl/>
        <w:numPr>
          <w:ilvl w:val="0"/>
          <w:numId w:val="8"/>
        </w:numPr>
        <w:tabs>
          <w:tab w:val="clear" w:pos="720"/>
          <w:tab w:val="num" w:pos="-5387"/>
        </w:tabs>
        <w:overflowPunct/>
        <w:autoSpaceDE/>
        <w:autoSpaceDN/>
        <w:adjustRightInd/>
        <w:spacing w:before="0"/>
        <w:ind w:left="-142" w:firstLine="0"/>
      </w:pPr>
      <w:r>
        <w:t>w miejscach przeznaczonych dla osób niepełnosprawnych;</w:t>
      </w:r>
    </w:p>
    <w:p w14:paraId="18B3FC33" w14:textId="77777777" w:rsidR="00E76E4D" w:rsidRPr="00C53BFD" w:rsidRDefault="00E76E4D" w:rsidP="00A446AD">
      <w:pPr>
        <w:ind w:left="349"/>
      </w:pPr>
      <w:r w:rsidRPr="00C53BFD">
        <w:t>(w pobliżu oznacza w obrębie 2m mierzone po poziomie)</w:t>
      </w:r>
    </w:p>
    <w:p w14:paraId="4BDEE02E" w14:textId="77777777" w:rsidR="00E76E4D" w:rsidRPr="00C53BFD" w:rsidRDefault="00E76E4D" w:rsidP="002A56C8">
      <w:r w:rsidRPr="00C53BFD">
        <w:t>Znaki bezpieczeństwa dotyczące ewakuacji i znaki pierwszej pomocy powinny być tak oświetlone, aby w ciągu 5s osiągnęły luminancję o wartości 50% wymaganej luminancji, a w ciągu 60s osiągnęły l</w:t>
      </w:r>
      <w:r>
        <w:t>uminancję o wartości wymaganej.</w:t>
      </w:r>
      <w:r w:rsidR="002A56C8">
        <w:t xml:space="preserve"> </w:t>
      </w:r>
      <w:r w:rsidRPr="00C47EC2">
        <w:t>Znaki bezpieczeństwa będą oświetlone wewnętrznie.</w:t>
      </w:r>
      <w:r w:rsidR="002A56C8">
        <w:t xml:space="preserve"> </w:t>
      </w:r>
      <w:r w:rsidRPr="00C47EC2">
        <w:t>Oprawy będą wyposażone</w:t>
      </w:r>
      <w:r w:rsidRPr="00C53BFD">
        <w:t xml:space="preserve"> w indywidualne</w:t>
      </w:r>
      <w:r>
        <w:t xml:space="preserve"> rezerwowe</w:t>
      </w:r>
      <w:r w:rsidRPr="00C53BFD">
        <w:t xml:space="preserve"> źródła</w:t>
      </w:r>
      <w:r>
        <w:t xml:space="preserve"> zasilania</w:t>
      </w:r>
      <w:r w:rsidRPr="00C53BFD">
        <w:t xml:space="preserve"> </w:t>
      </w:r>
      <w:r>
        <w:t>(</w:t>
      </w:r>
      <w:r w:rsidRPr="00C53BFD">
        <w:t>akumulator</w:t>
      </w:r>
      <w:r>
        <w:t>)</w:t>
      </w:r>
      <w:r w:rsidRPr="00C53BFD">
        <w:t xml:space="preserve"> zamontowan</w:t>
      </w:r>
      <w:r>
        <w:t>y</w:t>
      </w:r>
      <w:r w:rsidRPr="00C53BFD">
        <w:t xml:space="preserve"> w opraw</w:t>
      </w:r>
      <w:r>
        <w:t>ie</w:t>
      </w:r>
      <w:r w:rsidRPr="00C53BFD">
        <w:t>.</w:t>
      </w:r>
      <w:r>
        <w:t xml:space="preserve"> </w:t>
      </w:r>
      <w:r w:rsidRPr="00C53BFD">
        <w:t xml:space="preserve"> Zanik napięcia zasilania spowoduje automatyczne załączenie opraw oświetlenia awaryjnego na czas nie krótszy ni</w:t>
      </w:r>
      <w:r w:rsidRPr="00C47EC2">
        <w:t>ż 1h.</w:t>
      </w:r>
      <w:r w:rsidRPr="00C53BFD">
        <w:t xml:space="preserve"> </w:t>
      </w:r>
      <w:r>
        <w:t>Stopień IP oprawy został dobrany uwzględniający środowisko w danym pomieszczeniu.</w:t>
      </w:r>
    </w:p>
    <w:p w14:paraId="404B32A2" w14:textId="77777777" w:rsidR="00E76E4D" w:rsidRPr="00C47EC2" w:rsidRDefault="00E76E4D" w:rsidP="00A446AD">
      <w:r w:rsidRPr="00C47EC2">
        <w:t xml:space="preserve">Instalacja oświetlenia awaryjnego będzie wyposażona w system </w:t>
      </w:r>
      <w:r>
        <w:t>auto-testu.</w:t>
      </w:r>
    </w:p>
    <w:p w14:paraId="1FE2363D" w14:textId="77777777" w:rsidR="00E76E4D" w:rsidRDefault="00E76E4D" w:rsidP="002A56C8">
      <w:r w:rsidRPr="00C47EC2">
        <w:t>Oświetlenie awaryjne dróg ewakuacyjnych i przestrzeni otwartych będą pr</w:t>
      </w:r>
      <w:r>
        <w:t>acowały w systemie „na ciemno”.</w:t>
      </w:r>
      <w:r w:rsidR="002A56C8">
        <w:t xml:space="preserve"> </w:t>
      </w:r>
      <w:r w:rsidRPr="00C47EC2">
        <w:t xml:space="preserve">Oświetlenie znaków ewakuacyjnych będą </w:t>
      </w:r>
      <w:r>
        <w:t>pracowały w systemie „na jasno”.</w:t>
      </w:r>
    </w:p>
    <w:p w14:paraId="44477D47" w14:textId="77777777" w:rsidR="00E76E4D" w:rsidRDefault="00E76E4D" w:rsidP="00A531C1">
      <w:r w:rsidRPr="00F045EA">
        <w:t xml:space="preserve">Wszystkie oprawy oświetlenia awaryjnego muszą posiadać stosowne certyfikaty oraz dopuszczenia (CNBOP). </w:t>
      </w:r>
      <w:r w:rsidRPr="004A164D">
        <w:t>Oprawy oświetlenia awaryjnego oraz ewakuacyjnego znajdujące się na zewnątrz budynku oraz w pomieszczeniach gdzie temperatura może być poniżej 10˚C muszą posiadać certyfikat pracy do temperatur -15˚C. W przypadku gdy układ zasilania wraz z bateriami znajduje się wewnątrz oprawy, to te elementy również muszą posiadać certyfikat pracy w temperaturze do -15˚C.</w:t>
      </w:r>
    </w:p>
    <w:p w14:paraId="059DF2B3" w14:textId="52404CC2" w:rsidR="00407A63" w:rsidRDefault="00E76E4D" w:rsidP="00A531C1">
      <w:bookmarkStart w:id="32" w:name="_Hlk23926032"/>
      <w:r w:rsidRPr="002D4F25">
        <w:t>Awaryjne oświetlenie ewakuacyjne zgodnie z PE-EN 50172  powinno zadziałać w przypadku uszkodzenia jakiejkolwiek części zasilania oświetlenia podstawowego. Oprawy oświetlenia awaryjnego należy zasilić z zabezpieczenia obwodu oświetlenia podstawowego danej strefy</w:t>
      </w:r>
      <w:bookmarkEnd w:id="32"/>
      <w:r w:rsidR="00183800">
        <w:t xml:space="preserve"> oświetlenia ogólnego.</w:t>
      </w:r>
    </w:p>
    <w:p w14:paraId="177471B4" w14:textId="77777777" w:rsidR="008A6635" w:rsidRPr="002C467E" w:rsidRDefault="008A6635" w:rsidP="00A531C1"/>
    <w:p w14:paraId="693AD477" w14:textId="77777777" w:rsidR="0080451E" w:rsidRPr="00B73F8A" w:rsidRDefault="0080451E" w:rsidP="003C4F2A">
      <w:pPr>
        <w:pStyle w:val="Nagwek3"/>
      </w:pPr>
      <w:bookmarkStart w:id="33" w:name="_Toc401560192"/>
      <w:bookmarkStart w:id="34" w:name="_Toc412619735"/>
      <w:bookmarkStart w:id="35" w:name="_Toc86090123"/>
      <w:r w:rsidRPr="00B73F8A">
        <w:t>Instalacja gniazd i siły</w:t>
      </w:r>
      <w:bookmarkEnd w:id="33"/>
      <w:bookmarkEnd w:id="34"/>
      <w:bookmarkEnd w:id="35"/>
    </w:p>
    <w:p w14:paraId="10F5BD6A" w14:textId="77777777" w:rsidR="0080451E" w:rsidRPr="00B73F8A" w:rsidRDefault="0080451E" w:rsidP="00A446AD">
      <w:r w:rsidRPr="00B73F8A">
        <w:t>Instalacje gniazd i siły stanowić będą obwody zasilające:</w:t>
      </w:r>
    </w:p>
    <w:p w14:paraId="3E70395D" w14:textId="7B7989DC" w:rsidR="0080451E" w:rsidRDefault="00012359" w:rsidP="00012359">
      <w:pPr>
        <w:pStyle w:val="WYPUNKTOWANIEISTOPNIA"/>
        <w:numPr>
          <w:ilvl w:val="0"/>
          <w:numId w:val="0"/>
        </w:numPr>
        <w:rPr>
          <w:lang w:val="pl-PL"/>
        </w:rPr>
      </w:pPr>
      <w:r>
        <w:rPr>
          <w:lang w:val="pl-PL"/>
        </w:rPr>
        <w:t xml:space="preserve">- </w:t>
      </w:r>
      <w:r w:rsidR="0080451E" w:rsidRPr="00B73F8A">
        <w:t>gniazd 230V ogólnego przeznaczenia</w:t>
      </w:r>
      <w:r w:rsidR="00184997">
        <w:rPr>
          <w:lang w:val="pl-PL"/>
        </w:rPr>
        <w:t>,</w:t>
      </w:r>
    </w:p>
    <w:p w14:paraId="00AAA8F9" w14:textId="25A69E0C" w:rsidR="00184997" w:rsidRPr="00184997" w:rsidRDefault="00184997" w:rsidP="00012359">
      <w:pPr>
        <w:pStyle w:val="WYPUNKTOWANIEISTOPNIA"/>
        <w:numPr>
          <w:ilvl w:val="0"/>
          <w:numId w:val="0"/>
        </w:numPr>
        <w:rPr>
          <w:lang w:val="pl-PL"/>
        </w:rPr>
      </w:pPr>
      <w:r>
        <w:rPr>
          <w:lang w:val="pl-PL"/>
        </w:rPr>
        <w:t>- gniada 230V IP44,</w:t>
      </w:r>
    </w:p>
    <w:p w14:paraId="01EBD778" w14:textId="02353FE0" w:rsidR="0080451E" w:rsidRPr="00184997" w:rsidRDefault="00012359" w:rsidP="00012359">
      <w:pPr>
        <w:pStyle w:val="WYPUNKTOWANIEISTOPNIA"/>
        <w:numPr>
          <w:ilvl w:val="0"/>
          <w:numId w:val="0"/>
        </w:numPr>
        <w:rPr>
          <w:lang w:val="pl-PL"/>
        </w:rPr>
      </w:pPr>
      <w:r>
        <w:rPr>
          <w:lang w:val="pl-PL"/>
        </w:rPr>
        <w:t xml:space="preserve">- </w:t>
      </w:r>
      <w:r w:rsidR="0080451E" w:rsidRPr="00B73F8A">
        <w:t xml:space="preserve">urządzenia </w:t>
      </w:r>
      <w:r w:rsidR="00184997">
        <w:rPr>
          <w:lang w:val="pl-PL"/>
        </w:rPr>
        <w:t>HVAC,</w:t>
      </w:r>
    </w:p>
    <w:p w14:paraId="4FB5C580" w14:textId="49090E61" w:rsidR="0080451E" w:rsidRPr="00184997" w:rsidRDefault="00012359" w:rsidP="00012359">
      <w:pPr>
        <w:pStyle w:val="WYPUNKTOWANIEISTOPNIA"/>
        <w:numPr>
          <w:ilvl w:val="0"/>
          <w:numId w:val="0"/>
        </w:numPr>
        <w:rPr>
          <w:lang w:val="pl-PL"/>
        </w:rPr>
      </w:pPr>
      <w:r>
        <w:rPr>
          <w:lang w:val="pl-PL"/>
        </w:rPr>
        <w:t xml:space="preserve">- </w:t>
      </w:r>
      <w:r w:rsidR="0080451E" w:rsidRPr="00B73F8A">
        <w:t xml:space="preserve">urządzenia </w:t>
      </w:r>
      <w:proofErr w:type="spellStart"/>
      <w:r w:rsidR="0080451E" w:rsidRPr="00B73F8A">
        <w:t>wod-kan</w:t>
      </w:r>
      <w:proofErr w:type="spellEnd"/>
      <w:r w:rsidR="00184997">
        <w:rPr>
          <w:lang w:val="pl-PL"/>
        </w:rPr>
        <w:t>,</w:t>
      </w:r>
    </w:p>
    <w:p w14:paraId="0B668E1B" w14:textId="77777777" w:rsidR="00B73F8A" w:rsidRPr="00B73F8A" w:rsidRDefault="00012359" w:rsidP="00012359">
      <w:pPr>
        <w:pStyle w:val="WYPUNKTOWANIEISTOPNIA"/>
        <w:numPr>
          <w:ilvl w:val="0"/>
          <w:numId w:val="0"/>
        </w:numPr>
      </w:pPr>
      <w:r>
        <w:rPr>
          <w:lang w:val="pl-PL"/>
        </w:rPr>
        <w:t xml:space="preserve">- </w:t>
      </w:r>
      <w:r w:rsidR="0080451E" w:rsidRPr="00B73F8A">
        <w:t>urządzenia instal</w:t>
      </w:r>
      <w:r>
        <w:t>acji elektrycznej niskoprądowej.</w:t>
      </w:r>
    </w:p>
    <w:p w14:paraId="78665AAD" w14:textId="60CD87CF" w:rsidR="0080451E" w:rsidRDefault="0080451E" w:rsidP="00A446AD">
      <w:r w:rsidRPr="00B73F8A">
        <w:lastRenderedPageBreak/>
        <w:t xml:space="preserve">Gniazda 230V/16A ogólnego przeznaczenia będą w wykonaniu podtynkowym, należy je montować na wysokości 0,3m od poziomu podłogi. </w:t>
      </w:r>
    </w:p>
    <w:p w14:paraId="47E005D6" w14:textId="5FDD1FA3" w:rsidR="00184997" w:rsidRDefault="00184997" w:rsidP="00A446AD">
      <w:r>
        <w:rPr>
          <w:szCs w:val="22"/>
        </w:rPr>
        <w:t>Ze względu na charakter obiektu wszystkie gniazda wtykowe należy dostarczyć w wersji z specjalnymi zabezpieczeniami przed ingerencją dzieci.</w:t>
      </w:r>
    </w:p>
    <w:p w14:paraId="7D693077" w14:textId="124705CC" w:rsidR="0080451E" w:rsidRDefault="0080451E" w:rsidP="00A446AD">
      <w:r w:rsidRPr="00B73F8A">
        <w:t xml:space="preserve">W sanitariatach </w:t>
      </w:r>
      <w:r w:rsidR="00184997">
        <w:t xml:space="preserve">oraz aneksach kuchennych </w:t>
      </w:r>
      <w:r w:rsidRPr="00B73F8A">
        <w:t>gniazda należy montować przy umywalce zachowując odległość</w:t>
      </w:r>
      <w:r w:rsidR="00184997">
        <w:t xml:space="preserve"> </w:t>
      </w:r>
      <w:r w:rsidRPr="00B73F8A">
        <w:t xml:space="preserve">0,6m od kranu, a w zapleczach kuchennych na wysokości 1,3m od poziomu podłogi (nad blatem). </w:t>
      </w:r>
    </w:p>
    <w:p w14:paraId="47753C5E" w14:textId="5531566D" w:rsidR="00B103F1" w:rsidRPr="00B73F8A" w:rsidRDefault="0080451E" w:rsidP="00A446AD">
      <w:r w:rsidRPr="00B73F8A">
        <w:t xml:space="preserve">W zakresie zasilania urządzeń </w:t>
      </w:r>
      <w:r w:rsidR="00E76E4D">
        <w:t>HVAC</w:t>
      </w:r>
      <w:r w:rsidRPr="00B73F8A">
        <w:t xml:space="preserve"> będzie doprowadzenie zasilania do urządzenia. </w:t>
      </w:r>
      <w:r w:rsidR="0033249E">
        <w:t xml:space="preserve">W razie </w:t>
      </w:r>
      <w:r w:rsidR="00184997">
        <w:t>konieczności sterowania urządzeń HVAC należy skoordynować prace z wykonawcą branży sanitarnej.</w:t>
      </w:r>
    </w:p>
    <w:p w14:paraId="7799B4CB" w14:textId="77777777" w:rsidR="0080451E" w:rsidRPr="0068431A" w:rsidRDefault="0080451E" w:rsidP="003C4F2A">
      <w:pPr>
        <w:pStyle w:val="Nagwek3"/>
      </w:pPr>
      <w:bookmarkStart w:id="36" w:name="_Toc401560193"/>
      <w:bookmarkStart w:id="37" w:name="_Toc412619736"/>
      <w:bookmarkStart w:id="38" w:name="_Toc86090124"/>
      <w:r w:rsidRPr="0068431A">
        <w:t>Ochrona od porażeń prądem elektrycznym</w:t>
      </w:r>
      <w:bookmarkEnd w:id="36"/>
      <w:bookmarkEnd w:id="37"/>
      <w:bookmarkEnd w:id="38"/>
    </w:p>
    <w:p w14:paraId="5EB9B6FF" w14:textId="77777777" w:rsidR="0080451E" w:rsidRPr="0068431A" w:rsidRDefault="0080451E" w:rsidP="00A446AD">
      <w:r w:rsidRPr="0068431A">
        <w:t>Instalacje pracować będą w uk</w:t>
      </w:r>
      <w:r w:rsidR="0068431A" w:rsidRPr="0068431A">
        <w:t xml:space="preserve">ładzie TN-C-S. W rozdzielnicy RG </w:t>
      </w:r>
      <w:r w:rsidRPr="0068431A">
        <w:t>przewód PEN należy rozdzielić na przewód PE i N. Przewód PE należy połączyć z uziemieniem.</w:t>
      </w:r>
    </w:p>
    <w:p w14:paraId="15AE3A2B" w14:textId="77777777" w:rsidR="0080451E" w:rsidRPr="0068431A" w:rsidRDefault="0080451E" w:rsidP="00A446AD">
      <w:r w:rsidRPr="0068431A">
        <w:t>Wszystkie urządzenia elektryczne powinny spełniać warunki ochrony podstawowej od porażeń prądem elektrycznym. Jako dodatkową ochronę od porażeń zastosowano samoczynne wyłączenie zasilania, które winno być zapewnione w czasie maksymalnym 0,4 sekundy.</w:t>
      </w:r>
    </w:p>
    <w:p w14:paraId="57FA3BD1" w14:textId="77777777" w:rsidR="00A446AD" w:rsidRDefault="00A446AD" w:rsidP="00A446AD">
      <w:r w:rsidRPr="0055498B">
        <w:t>Szybkie wyłączenie będzie zrealizowane za pośrednictwem:</w:t>
      </w:r>
    </w:p>
    <w:p w14:paraId="35D5A39B" w14:textId="77777777" w:rsidR="00A446AD" w:rsidRPr="00082267" w:rsidRDefault="00012359" w:rsidP="00012359">
      <w:pPr>
        <w:pStyle w:val="WYPUNKTOWANIEISTOPNIA"/>
        <w:numPr>
          <w:ilvl w:val="0"/>
          <w:numId w:val="0"/>
        </w:numPr>
        <w:rPr>
          <w:rFonts w:asciiTheme="minorHAnsi" w:hAnsiTheme="minorHAnsi" w:cstheme="minorHAnsi"/>
          <w:szCs w:val="22"/>
          <w:lang w:val="pl-PL"/>
        </w:rPr>
      </w:pPr>
      <w:r w:rsidRPr="00082267">
        <w:rPr>
          <w:rFonts w:asciiTheme="minorHAnsi" w:hAnsiTheme="minorHAnsi" w:cstheme="minorHAnsi"/>
          <w:szCs w:val="22"/>
          <w:lang w:val="pl-PL"/>
        </w:rPr>
        <w:t>- w</w:t>
      </w:r>
      <w:r w:rsidR="00A446AD" w:rsidRPr="00082267">
        <w:rPr>
          <w:rFonts w:asciiTheme="minorHAnsi" w:hAnsiTheme="minorHAnsi" w:cstheme="minorHAnsi"/>
          <w:szCs w:val="22"/>
          <w:lang w:val="pl-PL"/>
        </w:rPr>
        <w:t>yłączników mocy</w:t>
      </w:r>
      <w:r w:rsidRPr="00082267">
        <w:rPr>
          <w:rFonts w:asciiTheme="minorHAnsi" w:hAnsiTheme="minorHAnsi" w:cstheme="minorHAnsi"/>
          <w:szCs w:val="22"/>
          <w:lang w:val="pl-PL"/>
        </w:rPr>
        <w:t>,</w:t>
      </w:r>
    </w:p>
    <w:p w14:paraId="5FF2539D" w14:textId="77777777" w:rsidR="00A446AD" w:rsidRPr="00082267" w:rsidRDefault="00012359" w:rsidP="00012359">
      <w:pPr>
        <w:pStyle w:val="WYPUNKTOWANIEISTOPNIA"/>
        <w:numPr>
          <w:ilvl w:val="0"/>
          <w:numId w:val="0"/>
        </w:numPr>
        <w:rPr>
          <w:rFonts w:asciiTheme="minorHAnsi" w:hAnsiTheme="minorHAnsi" w:cstheme="minorHAnsi"/>
          <w:szCs w:val="22"/>
          <w:lang w:val="pl-PL"/>
        </w:rPr>
      </w:pPr>
      <w:r w:rsidRPr="00082267">
        <w:rPr>
          <w:rFonts w:asciiTheme="minorHAnsi" w:hAnsiTheme="minorHAnsi" w:cstheme="minorHAnsi"/>
          <w:szCs w:val="22"/>
          <w:lang w:val="pl-PL"/>
        </w:rPr>
        <w:t xml:space="preserve">- </w:t>
      </w:r>
      <w:r w:rsidR="00A446AD" w:rsidRPr="00082267">
        <w:rPr>
          <w:rFonts w:asciiTheme="minorHAnsi" w:hAnsiTheme="minorHAnsi" w:cstheme="minorHAnsi"/>
          <w:szCs w:val="22"/>
          <w:lang w:val="pl-PL"/>
        </w:rPr>
        <w:t>bezpieczników topikowych,</w:t>
      </w:r>
    </w:p>
    <w:p w14:paraId="6E7E93DC" w14:textId="77777777" w:rsidR="00A446AD" w:rsidRPr="00082267" w:rsidRDefault="00012359" w:rsidP="00012359">
      <w:pPr>
        <w:pStyle w:val="WYPUNKTOWANIEISTOPNIA"/>
        <w:numPr>
          <w:ilvl w:val="0"/>
          <w:numId w:val="0"/>
        </w:numPr>
        <w:rPr>
          <w:rFonts w:asciiTheme="minorHAnsi" w:hAnsiTheme="minorHAnsi" w:cstheme="minorHAnsi"/>
          <w:szCs w:val="22"/>
          <w:lang w:val="pl-PL"/>
        </w:rPr>
      </w:pPr>
      <w:r w:rsidRPr="00082267">
        <w:rPr>
          <w:rFonts w:asciiTheme="minorHAnsi" w:hAnsiTheme="minorHAnsi" w:cstheme="minorHAnsi"/>
          <w:szCs w:val="22"/>
          <w:lang w:val="pl-PL"/>
        </w:rPr>
        <w:t xml:space="preserve">- </w:t>
      </w:r>
      <w:r w:rsidR="00A446AD" w:rsidRPr="00082267">
        <w:rPr>
          <w:rFonts w:asciiTheme="minorHAnsi" w:hAnsiTheme="minorHAnsi" w:cstheme="minorHAnsi"/>
          <w:szCs w:val="22"/>
          <w:lang w:val="pl-PL"/>
        </w:rPr>
        <w:t>wyłączników instalacyjnych nadprądowych,</w:t>
      </w:r>
    </w:p>
    <w:p w14:paraId="08FB595C" w14:textId="77777777" w:rsidR="00A446AD" w:rsidRPr="00082267" w:rsidRDefault="00012359" w:rsidP="00012359">
      <w:pPr>
        <w:pStyle w:val="WYPUNKTOWANIEISTOPNIA"/>
        <w:numPr>
          <w:ilvl w:val="0"/>
          <w:numId w:val="0"/>
        </w:numPr>
        <w:rPr>
          <w:rFonts w:asciiTheme="minorHAnsi" w:hAnsiTheme="minorHAnsi" w:cstheme="minorHAnsi"/>
          <w:szCs w:val="22"/>
          <w:lang w:val="pl-PL"/>
        </w:rPr>
      </w:pPr>
      <w:r w:rsidRPr="00082267">
        <w:rPr>
          <w:rFonts w:asciiTheme="minorHAnsi" w:hAnsiTheme="minorHAnsi" w:cstheme="minorHAnsi"/>
          <w:szCs w:val="22"/>
          <w:lang w:val="pl-PL"/>
        </w:rPr>
        <w:t xml:space="preserve">- </w:t>
      </w:r>
      <w:r w:rsidR="00A446AD" w:rsidRPr="00082267">
        <w:rPr>
          <w:rFonts w:asciiTheme="minorHAnsi" w:hAnsiTheme="minorHAnsi" w:cstheme="minorHAnsi"/>
          <w:szCs w:val="22"/>
          <w:lang w:val="pl-PL"/>
        </w:rPr>
        <w:t>wyłączników różnicowoprądowych.</w:t>
      </w:r>
    </w:p>
    <w:p w14:paraId="2D9FCA68" w14:textId="77777777" w:rsidR="0080451E" w:rsidRPr="0068431A" w:rsidRDefault="0080451E" w:rsidP="00A446AD">
      <w:r w:rsidRPr="0068431A">
        <w:t>W przewodzie neutralnym N nie wolno instalować bezpieczników i łączników.</w:t>
      </w:r>
    </w:p>
    <w:p w14:paraId="6624C328" w14:textId="77777777" w:rsidR="0080451E" w:rsidRPr="0068431A" w:rsidRDefault="0080451E" w:rsidP="00A446AD">
      <w:r w:rsidRPr="0068431A">
        <w:t>Styki ochronne gniazd wtyczkowych połączyć z przewodem ochronnym PE.</w:t>
      </w:r>
    </w:p>
    <w:p w14:paraId="2B5FCB65" w14:textId="77777777" w:rsidR="005A5A4F" w:rsidRDefault="0080451E" w:rsidP="00A446AD">
      <w:r w:rsidRPr="0068431A">
        <w:t>Po wykonaniu instalacji dokonać pomiarów skuteczności ochrony od porażeń prądem elektrycznym.</w:t>
      </w:r>
    </w:p>
    <w:p w14:paraId="150AB0D2" w14:textId="77777777" w:rsidR="005A5A4F" w:rsidRDefault="005A5A4F" w:rsidP="00A446AD">
      <w:r w:rsidRPr="0055498B">
        <w:t>Wszystkie urządzenia elektryczne powinny spełniać wa</w:t>
      </w:r>
      <w:r>
        <w:t>r</w:t>
      </w:r>
      <w:r w:rsidRPr="0055498B">
        <w:t xml:space="preserve">unki ochrony podstawowej od porażeń prądem elektrycznym. Jako dodatkową ochronę od porażeń </w:t>
      </w:r>
      <w:r>
        <w:t xml:space="preserve">(ochrona przy uszkodzeniu) </w:t>
      </w:r>
      <w:r w:rsidRPr="0055498B">
        <w:t xml:space="preserve">zastosowano szybkie wyłączenie zasilania, które winno być zapewnione w czasie </w:t>
      </w:r>
      <w:r>
        <w:t>wymaganym normą</w:t>
      </w:r>
      <w:r w:rsidRPr="0055498B">
        <w:t>.</w:t>
      </w:r>
    </w:p>
    <w:p w14:paraId="562E1492" w14:textId="77777777" w:rsidR="005A5A4F" w:rsidRDefault="005A5A4F" w:rsidP="00A446AD">
      <w:r>
        <w:t>Wyłączniki różnicowe są wymagane w obwodach gniazd do 32A, w obwodach urządzeń ruchomych do 32A używanych na wolnym powietrzu, w obwodach w pomieszczeniach kąpielowych i saun (z wyjątkiem obwodu pieca), obwodach wiat przystankowych, reklam zewnętrznych, obwodach grzejników.</w:t>
      </w:r>
    </w:p>
    <w:p w14:paraId="40D80C4A" w14:textId="77777777" w:rsidR="005A5A4F" w:rsidRPr="0055498B" w:rsidRDefault="005A5A4F" w:rsidP="00A446AD">
      <w:r w:rsidRPr="0055498B">
        <w:t>Styki ochronne gniazd wtyczkowych poł</w:t>
      </w:r>
      <w:r>
        <w:t>ączyć z przewodem ochronnym PE.</w:t>
      </w:r>
    </w:p>
    <w:p w14:paraId="3B5C5843" w14:textId="77777777" w:rsidR="005A5A4F" w:rsidRDefault="005A5A4F" w:rsidP="008A6635">
      <w:r>
        <w:t xml:space="preserve">W celu zapewnienia wymaganej ochrony przeciwporażeniowej należy stosować urządzenia o odpowiedniej klasie ochronności. </w:t>
      </w:r>
      <w:r w:rsidRPr="00F70682">
        <w:t>Rozró</w:t>
      </w:r>
      <w:r w:rsidRPr="00F70682">
        <w:rPr>
          <w:rFonts w:hint="eastAsia"/>
        </w:rPr>
        <w:t>ż</w:t>
      </w:r>
      <w:r w:rsidRPr="00F70682">
        <w:t>nia si</w:t>
      </w:r>
      <w:r w:rsidRPr="00F70682">
        <w:rPr>
          <w:rFonts w:hint="eastAsia"/>
        </w:rPr>
        <w:t>ę</w:t>
      </w:r>
      <w:r w:rsidRPr="00F70682">
        <w:t xml:space="preserve"> cztery klasy ochronno</w:t>
      </w:r>
      <w:r w:rsidRPr="00F70682">
        <w:rPr>
          <w:rFonts w:hint="eastAsia"/>
        </w:rPr>
        <w:t>ś</w:t>
      </w:r>
      <w:r w:rsidRPr="00F70682">
        <w:t>ci urz</w:t>
      </w:r>
      <w:r w:rsidRPr="00F70682">
        <w:rPr>
          <w:rFonts w:hint="eastAsia"/>
        </w:rPr>
        <w:t>ą</w:t>
      </w:r>
      <w:r w:rsidRPr="00F70682">
        <w:t>dze</w:t>
      </w:r>
      <w:r w:rsidRPr="00F70682">
        <w:rPr>
          <w:rFonts w:hint="eastAsia"/>
        </w:rPr>
        <w:t>ń</w:t>
      </w:r>
      <w:r w:rsidRPr="00F70682">
        <w:t>: 0, I, II i III.</w:t>
      </w:r>
    </w:p>
    <w:p w14:paraId="60B2D2F6" w14:textId="77777777" w:rsidR="005A5A4F" w:rsidRDefault="005A5A4F" w:rsidP="008A6635">
      <w:r>
        <w:t>Zastosowane u</w:t>
      </w:r>
      <w:r w:rsidRPr="00F70682">
        <w:t>rz</w:t>
      </w:r>
      <w:r w:rsidRPr="00F70682">
        <w:rPr>
          <w:rFonts w:hint="eastAsia"/>
        </w:rPr>
        <w:t>ą</w:t>
      </w:r>
      <w:r w:rsidRPr="00F70682">
        <w:t>dzenia elektryczne powinny by</w:t>
      </w:r>
      <w:r w:rsidRPr="00F70682">
        <w:rPr>
          <w:rFonts w:hint="eastAsia"/>
        </w:rPr>
        <w:t>ć</w:t>
      </w:r>
      <w:r w:rsidRPr="00F70682">
        <w:t xml:space="preserve"> chronione przed szkodliwym oddziaływaniem</w:t>
      </w:r>
      <w:r w:rsidR="00A446AD">
        <w:t xml:space="preserve"> </w:t>
      </w:r>
      <w:r w:rsidRPr="00F70682">
        <w:rPr>
          <w:rFonts w:hint="eastAsia"/>
        </w:rPr>
        <w:t>ś</w:t>
      </w:r>
      <w:r w:rsidRPr="00F70682">
        <w:t>rodowiska. Urz</w:t>
      </w:r>
      <w:r w:rsidRPr="00F70682">
        <w:rPr>
          <w:rFonts w:hint="eastAsia"/>
        </w:rPr>
        <w:t>ą</w:t>
      </w:r>
      <w:r w:rsidRPr="00F70682">
        <w:t>dzenia te mog</w:t>
      </w:r>
      <w:r w:rsidRPr="00F70682">
        <w:rPr>
          <w:rFonts w:hint="eastAsia"/>
        </w:rPr>
        <w:t>ą</w:t>
      </w:r>
      <w:r w:rsidRPr="00F70682">
        <w:t xml:space="preserve"> równie</w:t>
      </w:r>
      <w:r w:rsidRPr="00F70682">
        <w:rPr>
          <w:rFonts w:hint="eastAsia"/>
        </w:rPr>
        <w:t>ż</w:t>
      </w:r>
      <w:r w:rsidRPr="00F70682">
        <w:t xml:space="preserve"> stwarza</w:t>
      </w:r>
      <w:r w:rsidRPr="00F70682">
        <w:rPr>
          <w:rFonts w:hint="eastAsia"/>
        </w:rPr>
        <w:t>ć</w:t>
      </w:r>
      <w:r w:rsidRPr="00F70682">
        <w:t xml:space="preserve"> zagro</w:t>
      </w:r>
      <w:r w:rsidRPr="00F70682">
        <w:rPr>
          <w:rFonts w:hint="eastAsia"/>
        </w:rPr>
        <w:t>ż</w:t>
      </w:r>
      <w:r w:rsidRPr="00F70682">
        <w:t>enie dla obsługi i otoczenia.</w:t>
      </w:r>
      <w:r>
        <w:t xml:space="preserve"> </w:t>
      </w:r>
      <w:r w:rsidRPr="00F70682">
        <w:t>Wyposa</w:t>
      </w:r>
      <w:r w:rsidRPr="00F70682">
        <w:rPr>
          <w:rFonts w:hint="eastAsia"/>
        </w:rPr>
        <w:t>ż</w:t>
      </w:r>
      <w:r w:rsidRPr="00F70682">
        <w:t>a si</w:t>
      </w:r>
      <w:r w:rsidRPr="00F70682">
        <w:rPr>
          <w:rFonts w:hint="eastAsia"/>
        </w:rPr>
        <w:t>ę</w:t>
      </w:r>
      <w:r w:rsidRPr="00F70682">
        <w:t xml:space="preserve"> je wi</w:t>
      </w:r>
      <w:r w:rsidRPr="00F70682">
        <w:rPr>
          <w:rFonts w:hint="eastAsia"/>
        </w:rPr>
        <w:t>ę</w:t>
      </w:r>
      <w:r w:rsidRPr="00F70682">
        <w:t>c w obudowy, które powinny by</w:t>
      </w:r>
      <w:r w:rsidRPr="00F70682">
        <w:rPr>
          <w:rFonts w:hint="eastAsia"/>
        </w:rPr>
        <w:t>ć</w:t>
      </w:r>
      <w:r w:rsidRPr="00F70682">
        <w:t xml:space="preserve"> dobrane w ten sposób, aby spełniały</w:t>
      </w:r>
      <w:r>
        <w:t xml:space="preserve"> </w:t>
      </w:r>
      <w:r w:rsidRPr="00F70682">
        <w:t>odpowiednie wymagania.</w:t>
      </w:r>
      <w:r>
        <w:t xml:space="preserve"> </w:t>
      </w:r>
      <w:r w:rsidRPr="00656693">
        <w:t>Wła</w:t>
      </w:r>
      <w:r w:rsidRPr="00656693">
        <w:rPr>
          <w:rFonts w:hint="eastAsia"/>
        </w:rPr>
        <w:t>ś</w:t>
      </w:r>
      <w:r w:rsidRPr="00656693">
        <w:t xml:space="preserve">ciwy dobór stopnia ochrony </w:t>
      </w:r>
      <w:r>
        <w:t xml:space="preserve">IP </w:t>
      </w:r>
      <w:r w:rsidRPr="00656693">
        <w:t>ma zapewni</w:t>
      </w:r>
      <w:r w:rsidRPr="00656693">
        <w:rPr>
          <w:rFonts w:hint="eastAsia"/>
        </w:rPr>
        <w:t>ć</w:t>
      </w:r>
      <w:r w:rsidRPr="00656693">
        <w:t xml:space="preserve"> wysok</w:t>
      </w:r>
      <w:r w:rsidRPr="00656693">
        <w:rPr>
          <w:rFonts w:hint="eastAsia"/>
        </w:rPr>
        <w:t>ą</w:t>
      </w:r>
      <w:r w:rsidRPr="00656693">
        <w:t xml:space="preserve"> niezawodno</w:t>
      </w:r>
      <w:r w:rsidRPr="00656693">
        <w:rPr>
          <w:rFonts w:hint="eastAsia"/>
        </w:rPr>
        <w:t>ść</w:t>
      </w:r>
      <w:r w:rsidRPr="00656693">
        <w:t xml:space="preserve"> pracy i bezpiecze</w:t>
      </w:r>
      <w:r w:rsidRPr="00656693">
        <w:rPr>
          <w:rFonts w:hint="eastAsia"/>
        </w:rPr>
        <w:t>ń</w:t>
      </w:r>
      <w:r w:rsidRPr="00656693">
        <w:t>stwo</w:t>
      </w:r>
      <w:r w:rsidR="00A446AD">
        <w:t xml:space="preserve"> </w:t>
      </w:r>
      <w:r w:rsidRPr="00656693">
        <w:t>u</w:t>
      </w:r>
      <w:r w:rsidRPr="00656693">
        <w:rPr>
          <w:rFonts w:hint="eastAsia"/>
        </w:rPr>
        <w:t>ż</w:t>
      </w:r>
      <w:r w:rsidRPr="00656693">
        <w:t>ytkowania urz</w:t>
      </w:r>
      <w:r w:rsidRPr="00656693">
        <w:rPr>
          <w:rFonts w:hint="eastAsia"/>
        </w:rPr>
        <w:t>ą</w:t>
      </w:r>
      <w:r w:rsidRPr="00656693">
        <w:t>dze</w:t>
      </w:r>
      <w:r w:rsidRPr="00656693">
        <w:rPr>
          <w:rFonts w:hint="eastAsia"/>
        </w:rPr>
        <w:t>ń</w:t>
      </w:r>
      <w:r w:rsidRPr="00656693">
        <w:t xml:space="preserve"> elektrycznych.</w:t>
      </w:r>
    </w:p>
    <w:p w14:paraId="4754124A" w14:textId="77777777" w:rsidR="005A5A4F" w:rsidRDefault="005A5A4F" w:rsidP="00A446AD">
      <w:r>
        <w:t>Zgodnie z obowiązującymi normami należy zapewnić wymagane przekroje przewodów ochronnych. Przekrój przewodu uzależniony jest od typu sieci.</w:t>
      </w:r>
    </w:p>
    <w:p w14:paraId="7F4E8270" w14:textId="77777777" w:rsidR="005A5A4F" w:rsidRDefault="005A5A4F" w:rsidP="00A446AD"/>
    <w:tbl>
      <w:tblPr>
        <w:tblStyle w:val="Tabela-Siatka"/>
        <w:tblW w:w="0" w:type="auto"/>
        <w:tblLook w:val="04A0" w:firstRow="1" w:lastRow="0" w:firstColumn="1" w:lastColumn="0" w:noHBand="0" w:noVBand="1"/>
      </w:tblPr>
      <w:tblGrid>
        <w:gridCol w:w="4531"/>
        <w:gridCol w:w="4531"/>
      </w:tblGrid>
      <w:tr w:rsidR="005A5A4F" w14:paraId="466917F1" w14:textId="77777777" w:rsidTr="009F755B">
        <w:tc>
          <w:tcPr>
            <w:tcW w:w="9062" w:type="dxa"/>
            <w:gridSpan w:val="2"/>
            <w:tcBorders>
              <w:top w:val="nil"/>
              <w:left w:val="nil"/>
              <w:bottom w:val="single" w:sz="4" w:space="0" w:color="auto"/>
              <w:right w:val="nil"/>
            </w:tcBorders>
          </w:tcPr>
          <w:p w14:paraId="01EEEF90" w14:textId="77777777" w:rsidR="008A6635" w:rsidRDefault="005A5A4F" w:rsidP="008A6635">
            <w:r w:rsidRPr="00D85D43">
              <w:t>Minimalny przekrój przewodów ochronnych</w:t>
            </w:r>
            <w:r w:rsidR="008A6635">
              <w:t>:</w:t>
            </w:r>
          </w:p>
        </w:tc>
      </w:tr>
      <w:tr w:rsidR="005A5A4F" w14:paraId="56BB7806" w14:textId="77777777" w:rsidTr="009F755B">
        <w:tc>
          <w:tcPr>
            <w:tcW w:w="4531" w:type="dxa"/>
            <w:tcBorders>
              <w:top w:val="single" w:sz="4" w:space="0" w:color="auto"/>
            </w:tcBorders>
            <w:vAlign w:val="center"/>
          </w:tcPr>
          <w:p w14:paraId="48C84DF9" w14:textId="77777777" w:rsidR="005A5A4F" w:rsidRDefault="005A5A4F" w:rsidP="00A446AD">
            <w:r>
              <w:t>Przekrój przewodów fazowy S mm</w:t>
            </w:r>
            <w:r w:rsidRPr="00D85D43">
              <w:rPr>
                <w:vertAlign w:val="superscript"/>
              </w:rPr>
              <w:t>2</w:t>
            </w:r>
          </w:p>
        </w:tc>
        <w:tc>
          <w:tcPr>
            <w:tcW w:w="4531" w:type="dxa"/>
            <w:tcBorders>
              <w:top w:val="single" w:sz="4" w:space="0" w:color="auto"/>
            </w:tcBorders>
            <w:vAlign w:val="center"/>
          </w:tcPr>
          <w:p w14:paraId="476416A2" w14:textId="77777777" w:rsidR="005A5A4F" w:rsidRDefault="005A5A4F" w:rsidP="008A6635">
            <w:pPr>
              <w:ind w:firstLine="0"/>
              <w:jc w:val="center"/>
            </w:pPr>
            <w:r>
              <w:t>Minimalny przekrój odpowiadającego przewodu ochronnego, jeżeli przewód ochronny jest z tego samego materiału jak przewód fazowy</w:t>
            </w:r>
          </w:p>
          <w:p w14:paraId="65C52223" w14:textId="77777777" w:rsidR="005A5A4F" w:rsidRDefault="005A5A4F" w:rsidP="008A6635">
            <w:pPr>
              <w:ind w:firstLine="0"/>
              <w:jc w:val="center"/>
            </w:pPr>
            <w:r>
              <w:t>mm</w:t>
            </w:r>
            <w:r w:rsidRPr="00D85D43">
              <w:rPr>
                <w:vertAlign w:val="superscript"/>
              </w:rPr>
              <w:t>2</w:t>
            </w:r>
          </w:p>
        </w:tc>
      </w:tr>
      <w:tr w:rsidR="005A5A4F" w14:paraId="7D224752" w14:textId="77777777" w:rsidTr="009F755B">
        <w:tc>
          <w:tcPr>
            <w:tcW w:w="4531" w:type="dxa"/>
          </w:tcPr>
          <w:p w14:paraId="70F859D0" w14:textId="77777777" w:rsidR="005A5A4F" w:rsidRDefault="005A5A4F" w:rsidP="00A446AD">
            <w:pPr>
              <w:jc w:val="center"/>
            </w:pPr>
            <w:r>
              <w:t>S ≤ 16</w:t>
            </w:r>
          </w:p>
        </w:tc>
        <w:tc>
          <w:tcPr>
            <w:tcW w:w="4531" w:type="dxa"/>
          </w:tcPr>
          <w:p w14:paraId="029A8663" w14:textId="77777777" w:rsidR="005A5A4F" w:rsidRDefault="005A5A4F" w:rsidP="00A446AD">
            <w:pPr>
              <w:jc w:val="center"/>
            </w:pPr>
            <w:r>
              <w:t>S</w:t>
            </w:r>
          </w:p>
        </w:tc>
      </w:tr>
      <w:tr w:rsidR="005A5A4F" w14:paraId="3FF35BF6" w14:textId="77777777" w:rsidTr="009F755B">
        <w:tc>
          <w:tcPr>
            <w:tcW w:w="4531" w:type="dxa"/>
          </w:tcPr>
          <w:p w14:paraId="2717204F" w14:textId="77777777" w:rsidR="005A5A4F" w:rsidRDefault="005A5A4F" w:rsidP="00A446AD">
            <w:pPr>
              <w:jc w:val="center"/>
            </w:pPr>
            <w:r>
              <w:t>16 ˂ S ≤ 35</w:t>
            </w:r>
          </w:p>
        </w:tc>
        <w:tc>
          <w:tcPr>
            <w:tcW w:w="4531" w:type="dxa"/>
          </w:tcPr>
          <w:p w14:paraId="3D3F497F" w14:textId="77777777" w:rsidR="005A5A4F" w:rsidRDefault="005A5A4F" w:rsidP="00A446AD">
            <w:pPr>
              <w:jc w:val="center"/>
            </w:pPr>
            <w:r>
              <w:t>16</w:t>
            </w:r>
          </w:p>
        </w:tc>
      </w:tr>
      <w:tr w:rsidR="005A5A4F" w14:paraId="719D80D3" w14:textId="77777777" w:rsidTr="009F755B">
        <w:tc>
          <w:tcPr>
            <w:tcW w:w="4531" w:type="dxa"/>
          </w:tcPr>
          <w:p w14:paraId="761BC980" w14:textId="77777777" w:rsidR="005A5A4F" w:rsidRDefault="005A5A4F" w:rsidP="00A446AD">
            <w:pPr>
              <w:jc w:val="center"/>
            </w:pPr>
            <w:r>
              <w:t>S &gt; 35</w:t>
            </w:r>
          </w:p>
        </w:tc>
        <w:tc>
          <w:tcPr>
            <w:tcW w:w="4531" w:type="dxa"/>
          </w:tcPr>
          <w:p w14:paraId="230E2B3D" w14:textId="77777777" w:rsidR="005A5A4F" w:rsidRDefault="005A5A4F" w:rsidP="00A446AD">
            <w:pPr>
              <w:jc w:val="center"/>
            </w:pPr>
            <w:r>
              <w:t>0,5 S</w:t>
            </w:r>
          </w:p>
        </w:tc>
      </w:tr>
    </w:tbl>
    <w:p w14:paraId="42640B4C" w14:textId="77777777" w:rsidR="005A5A4F" w:rsidRDefault="005A5A4F" w:rsidP="00A446AD"/>
    <w:p w14:paraId="13124B23" w14:textId="77777777" w:rsidR="005A5A4F" w:rsidRDefault="005A5A4F" w:rsidP="00A531C1">
      <w:r>
        <w:t>W celu zapewnienia wymaganej ochrony przeciwporażeni</w:t>
      </w:r>
      <w:r w:rsidR="00A446AD">
        <w:t xml:space="preserve">owej należy wykonać odpowiednią </w:t>
      </w:r>
      <w:r>
        <w:t>instalację uziemiającą. Instalacja uziemiająca musi być wykonan</w:t>
      </w:r>
      <w:r w:rsidR="00A446AD">
        <w:t xml:space="preserve">a z odpowiednich materiałów i o </w:t>
      </w:r>
      <w:r>
        <w:t>wymaganych wymiarach ze względu na korozję i wytrzymałość mechaniczną</w:t>
      </w:r>
    </w:p>
    <w:p w14:paraId="3FD9401A" w14:textId="77777777" w:rsidR="005A5A4F" w:rsidRDefault="005A5A4F" w:rsidP="00A531C1">
      <w:r>
        <w:lastRenderedPageBreak/>
        <w:t xml:space="preserve">Przewody uziemiające należy wykonać z odpowiednich materiałów i przekrojach zgodnych z obowiązującą normą.  </w:t>
      </w:r>
      <w:r w:rsidRPr="00656693">
        <w:t>Przewody uziemiaj</w:t>
      </w:r>
      <w:r w:rsidRPr="00656693">
        <w:rPr>
          <w:rFonts w:hint="eastAsia"/>
        </w:rPr>
        <w:t>ą</w:t>
      </w:r>
      <w:r w:rsidRPr="00656693">
        <w:t>ce stanowi</w:t>
      </w:r>
      <w:r w:rsidRPr="00656693">
        <w:rPr>
          <w:rFonts w:hint="eastAsia"/>
        </w:rPr>
        <w:t>ą</w:t>
      </w:r>
      <w:r w:rsidRPr="00656693">
        <w:t xml:space="preserve"> drog</w:t>
      </w:r>
      <w:r w:rsidRPr="00656693">
        <w:rPr>
          <w:rFonts w:hint="eastAsia"/>
        </w:rPr>
        <w:t>ę</w:t>
      </w:r>
      <w:r w:rsidRPr="00656693">
        <w:t xml:space="preserve"> przewodz</w:t>
      </w:r>
      <w:r w:rsidRPr="00656693">
        <w:rPr>
          <w:rFonts w:hint="eastAsia"/>
        </w:rPr>
        <w:t>ą</w:t>
      </w:r>
      <w:r w:rsidRPr="00656693">
        <w:t>c</w:t>
      </w:r>
      <w:r w:rsidRPr="00656693">
        <w:rPr>
          <w:rFonts w:hint="eastAsia"/>
        </w:rPr>
        <w:t>ą</w:t>
      </w:r>
      <w:r w:rsidRPr="00656693">
        <w:t>, lub jej cz</w:t>
      </w:r>
      <w:r w:rsidRPr="00656693">
        <w:rPr>
          <w:rFonts w:hint="eastAsia"/>
        </w:rPr>
        <w:t>ęść</w:t>
      </w:r>
      <w:r w:rsidRPr="00656693">
        <w:t>, mi</w:t>
      </w:r>
      <w:r w:rsidRPr="00656693">
        <w:rPr>
          <w:rFonts w:hint="eastAsia"/>
        </w:rPr>
        <w:t>ę</w:t>
      </w:r>
      <w:r w:rsidRPr="00656693">
        <w:t>dzy danym punktem</w:t>
      </w:r>
      <w:r>
        <w:t xml:space="preserve"> </w:t>
      </w:r>
      <w:r w:rsidRPr="00656693">
        <w:t>sieci, instalacji lub urz</w:t>
      </w:r>
      <w:r w:rsidRPr="00656693">
        <w:rPr>
          <w:rFonts w:hint="eastAsia"/>
        </w:rPr>
        <w:t>ą</w:t>
      </w:r>
      <w:r w:rsidRPr="00656693">
        <w:t xml:space="preserve">dzenia a uziomem lub układem </w:t>
      </w:r>
      <w:proofErr w:type="spellStart"/>
      <w:r w:rsidRPr="00656693">
        <w:t>uziomowym</w:t>
      </w:r>
      <w:proofErr w:type="spellEnd"/>
      <w:r w:rsidRPr="00656693">
        <w:t xml:space="preserve">. </w:t>
      </w:r>
    </w:p>
    <w:p w14:paraId="0C7CFCBE" w14:textId="77777777" w:rsidR="005A5A4F" w:rsidRDefault="005A5A4F" w:rsidP="00A446AD">
      <w:r w:rsidRPr="0055498B">
        <w:t>Po wykonaniu instalacji dokonać</w:t>
      </w:r>
      <w:r>
        <w:t>: sprawdzenia ciągłości przewodów,</w:t>
      </w:r>
      <w:r w:rsidRPr="0055498B">
        <w:t xml:space="preserve"> </w:t>
      </w:r>
      <w:r>
        <w:t>pomiarów rezystancji izolacji, sprawdzenia biegunowości, sprawdzenia skuteczności samoczynnego wyłączania, sprawdzenia skuteczności ochrony uzupełniającej, sprawdzenia kolejności faz, wykonania prób funkcjonalnych i operacyjnych, sprawdzenia spadku napięcia.</w:t>
      </w:r>
    </w:p>
    <w:p w14:paraId="31F8A997" w14:textId="77777777" w:rsidR="005A5A4F" w:rsidRPr="0068431A" w:rsidRDefault="005A5A4F" w:rsidP="00A446AD"/>
    <w:p w14:paraId="2B8ED1E9" w14:textId="77777777" w:rsidR="0080451E" w:rsidRPr="00E01DED" w:rsidRDefault="0080451E" w:rsidP="003C4F2A">
      <w:pPr>
        <w:pStyle w:val="Nagwek3"/>
      </w:pPr>
      <w:bookmarkStart w:id="39" w:name="_Toc351761581"/>
      <w:bookmarkStart w:id="40" w:name="_Toc359655256"/>
      <w:bookmarkStart w:id="41" w:name="_Toc401560194"/>
      <w:bookmarkStart w:id="42" w:name="_Toc412619737"/>
      <w:bookmarkStart w:id="43" w:name="_Toc86090125"/>
      <w:r w:rsidRPr="00E01DED">
        <w:t>Ochrona przeciwprzepięciowa</w:t>
      </w:r>
      <w:bookmarkEnd w:id="39"/>
      <w:bookmarkEnd w:id="40"/>
      <w:bookmarkEnd w:id="41"/>
      <w:bookmarkEnd w:id="42"/>
      <w:bookmarkEnd w:id="43"/>
    </w:p>
    <w:p w14:paraId="21179922" w14:textId="6E098B32" w:rsidR="0080451E" w:rsidRDefault="0080451E" w:rsidP="00A446AD">
      <w:r w:rsidRPr="00E01DED">
        <w:t xml:space="preserve">Dla ochrony przed przepięciami atmosferycznymi i łączeniowymi zostaną zainstalowane ochronniki </w:t>
      </w:r>
      <w:proofErr w:type="spellStart"/>
      <w:r w:rsidRPr="00E01DED">
        <w:t>przeciwprzępięciow</w:t>
      </w:r>
      <w:r w:rsidR="00B103F1">
        <w:t>e</w:t>
      </w:r>
      <w:proofErr w:type="spellEnd"/>
      <w:r w:rsidR="00B103F1">
        <w:t xml:space="preserve"> typ</w:t>
      </w:r>
      <w:r w:rsidR="00AC5D71">
        <w:t xml:space="preserve"> 1+2 w rozdzielnicy </w:t>
      </w:r>
      <w:r w:rsidR="00184997">
        <w:t xml:space="preserve">ZK-PWP oraz </w:t>
      </w:r>
      <w:proofErr w:type="spellStart"/>
      <w:r w:rsidR="00184997">
        <w:t>rodzielnicy</w:t>
      </w:r>
      <w:proofErr w:type="spellEnd"/>
      <w:r w:rsidR="00184997">
        <w:t xml:space="preserve"> RO-01.</w:t>
      </w:r>
    </w:p>
    <w:p w14:paraId="215A7DC0" w14:textId="77777777" w:rsidR="008A6635" w:rsidRPr="00E01DED" w:rsidRDefault="008A6635" w:rsidP="00A446AD"/>
    <w:p w14:paraId="279704C5" w14:textId="77777777" w:rsidR="008A6635" w:rsidRPr="008A6635" w:rsidRDefault="0080451E" w:rsidP="003C4F2A">
      <w:pPr>
        <w:pStyle w:val="Nagwek3"/>
      </w:pPr>
      <w:bookmarkStart w:id="44" w:name="_Toc233180577"/>
      <w:bookmarkStart w:id="45" w:name="_Toc368567240"/>
      <w:bookmarkStart w:id="46" w:name="_Toc351015994"/>
      <w:bookmarkStart w:id="47" w:name="_Toc401560196"/>
      <w:bookmarkStart w:id="48" w:name="_Toc412619739"/>
      <w:bookmarkStart w:id="49" w:name="_Toc86090126"/>
      <w:r w:rsidRPr="00E01DED">
        <w:t>Okablowanie</w:t>
      </w:r>
      <w:bookmarkEnd w:id="44"/>
      <w:r w:rsidRPr="00E01DED">
        <w:t>. Trasy kablowe</w:t>
      </w:r>
      <w:bookmarkEnd w:id="45"/>
      <w:bookmarkEnd w:id="46"/>
      <w:bookmarkEnd w:id="47"/>
      <w:bookmarkEnd w:id="48"/>
      <w:bookmarkEnd w:id="49"/>
    </w:p>
    <w:p w14:paraId="679EC11F" w14:textId="77777777" w:rsidR="00AC5D71" w:rsidRPr="00A531C1" w:rsidRDefault="00AC5D71" w:rsidP="002D0CED">
      <w:pPr>
        <w:spacing w:line="360" w:lineRule="auto"/>
        <w:rPr>
          <w:u w:val="single"/>
        </w:rPr>
      </w:pPr>
      <w:r w:rsidRPr="00A531C1">
        <w:rPr>
          <w:u w:val="single"/>
        </w:rPr>
        <w:t>WYMAGANIA OGÓLNE</w:t>
      </w:r>
    </w:p>
    <w:p w14:paraId="5063AE02" w14:textId="77777777" w:rsidR="00AC5D71" w:rsidRPr="00A446AD" w:rsidRDefault="00AC5D71" w:rsidP="00A531C1">
      <w:r w:rsidRPr="00A446AD">
        <w:t>Instalacje kablowe powinny być wykonywane zgodnie z obowiązującymi normami.</w:t>
      </w:r>
    </w:p>
    <w:p w14:paraId="1B176436" w14:textId="77777777" w:rsidR="00AC5D71" w:rsidRPr="00A446AD" w:rsidRDefault="00AC5D71" w:rsidP="00A531C1">
      <w:r w:rsidRPr="00A446AD">
        <w:t>Okablowanie należy wykonać przewodami z żyłami miedzianymi o izolacji znamionowej na napięcie 750V, a dla kabli 1000V. Okablowanie należy wykonać przewodami z żyłami miedzianymi. Obwody 1-fazowe wykonać przewodami 3-żyłowymi, a 3-fazowe przewodami 5-żyłowymi. Obwody z oprawami awaryjnymi należy wykonać przewodami 4-żyłowymi.</w:t>
      </w:r>
    </w:p>
    <w:p w14:paraId="6B6C2B27" w14:textId="77777777" w:rsidR="00AC5D71" w:rsidRPr="00A446AD" w:rsidRDefault="00AC5D71" w:rsidP="00A446AD">
      <w:r w:rsidRPr="00A446AD">
        <w:t>Należy uwzględnić odpowiednią kolorystykę przewodów z przeznaczeniem podłączenia maszyn zgodnie z oznaczeniem żył dla konkretnych faz:</w:t>
      </w:r>
    </w:p>
    <w:p w14:paraId="2FC07892" w14:textId="77777777" w:rsidR="00AC5D71" w:rsidRPr="00A446AD" w:rsidRDefault="00AC5D71" w:rsidP="00A531C1">
      <w:pPr>
        <w:ind w:left="567" w:hanging="567"/>
      </w:pPr>
      <w:r w:rsidRPr="00A446AD">
        <w:t>a) Kabel 4-ro oraz 5-cio żyłowy</w:t>
      </w:r>
    </w:p>
    <w:p w14:paraId="05DE4731" w14:textId="77777777" w:rsidR="00AC5D71" w:rsidRPr="00A446AD" w:rsidRDefault="00AC5D71" w:rsidP="00A531C1">
      <w:pPr>
        <w:ind w:left="567" w:hanging="567"/>
      </w:pPr>
      <w:r w:rsidRPr="00A446AD">
        <w:t>- L1 – żyła w czarnej izolacji</w:t>
      </w:r>
    </w:p>
    <w:p w14:paraId="3B5DE796" w14:textId="77777777" w:rsidR="00AC5D71" w:rsidRPr="00A446AD" w:rsidRDefault="00AC5D71" w:rsidP="00A531C1">
      <w:pPr>
        <w:ind w:left="567" w:hanging="567"/>
      </w:pPr>
      <w:r w:rsidRPr="00A446AD">
        <w:t>- L2 – żyła w brązowej izolacji</w:t>
      </w:r>
    </w:p>
    <w:p w14:paraId="1C8A3598" w14:textId="77777777" w:rsidR="00AC5D71" w:rsidRPr="00A446AD" w:rsidRDefault="00AC5D71" w:rsidP="00A531C1">
      <w:pPr>
        <w:ind w:left="567" w:hanging="567"/>
      </w:pPr>
      <w:r w:rsidRPr="00A446AD">
        <w:t>- L3 – żyła w szarej izolacji</w:t>
      </w:r>
    </w:p>
    <w:p w14:paraId="7D36C25C" w14:textId="77777777" w:rsidR="00AC5D71" w:rsidRPr="00A446AD" w:rsidRDefault="00AC5D71" w:rsidP="00A531C1">
      <w:pPr>
        <w:ind w:left="567" w:hanging="567"/>
      </w:pPr>
      <w:r w:rsidRPr="00A446AD">
        <w:t>- N – żyła w niebieskiej izolacji</w:t>
      </w:r>
    </w:p>
    <w:p w14:paraId="38CB41D4" w14:textId="77777777" w:rsidR="00AC5D71" w:rsidRPr="00A446AD" w:rsidRDefault="00AC5D71" w:rsidP="00A531C1">
      <w:pPr>
        <w:ind w:left="567" w:hanging="567"/>
      </w:pPr>
      <w:r w:rsidRPr="00A446AD">
        <w:t>- PE – żyła w żółto-zielonej izolacji / żółtej</w:t>
      </w:r>
    </w:p>
    <w:p w14:paraId="68A925F9" w14:textId="77777777" w:rsidR="00AC5D71" w:rsidRPr="00A446AD" w:rsidRDefault="00AC5D71" w:rsidP="00A531C1">
      <w:pPr>
        <w:ind w:left="567" w:hanging="567"/>
      </w:pPr>
      <w:r w:rsidRPr="00A446AD">
        <w:t>b) Kabel jednofazowy 3 żyłowy</w:t>
      </w:r>
    </w:p>
    <w:p w14:paraId="3C22B7FF" w14:textId="77777777" w:rsidR="00AC5D71" w:rsidRPr="00A446AD" w:rsidRDefault="00AC5D71" w:rsidP="00A531C1">
      <w:pPr>
        <w:ind w:left="567" w:hanging="567"/>
      </w:pPr>
      <w:r w:rsidRPr="00A446AD">
        <w:t>- L1 – żyła w brązowej izolacji</w:t>
      </w:r>
    </w:p>
    <w:p w14:paraId="1AF972C1" w14:textId="77777777" w:rsidR="00AC5D71" w:rsidRPr="00A446AD" w:rsidRDefault="00AC5D71" w:rsidP="00A531C1">
      <w:pPr>
        <w:ind w:left="567" w:hanging="567"/>
      </w:pPr>
      <w:r w:rsidRPr="00A446AD">
        <w:t>- N – żyła w niebieskiej izolacji</w:t>
      </w:r>
    </w:p>
    <w:p w14:paraId="6EB403AB" w14:textId="77777777" w:rsidR="00AC5D71" w:rsidRPr="00A446AD" w:rsidRDefault="00AC5D71" w:rsidP="00A531C1">
      <w:pPr>
        <w:ind w:left="567" w:hanging="567"/>
      </w:pPr>
      <w:r w:rsidRPr="00A446AD">
        <w:t>- PE – żyła w żółto-zielonej izolacji / żółtej</w:t>
      </w:r>
    </w:p>
    <w:p w14:paraId="0AFDA1BF" w14:textId="77777777" w:rsidR="00AC5D71" w:rsidRPr="00A446AD" w:rsidRDefault="00AC5D71" w:rsidP="00A531C1">
      <w:pPr>
        <w:ind w:left="567" w:hanging="567"/>
      </w:pPr>
      <w:r w:rsidRPr="00A446AD">
        <w:t>c) Oświetlenie awaryjne kabel 4-ro żyłowy</w:t>
      </w:r>
    </w:p>
    <w:p w14:paraId="3F32E225" w14:textId="77777777" w:rsidR="00AC5D71" w:rsidRPr="00A446AD" w:rsidRDefault="00AC5D71" w:rsidP="00A531C1">
      <w:pPr>
        <w:ind w:left="567" w:hanging="567"/>
      </w:pPr>
      <w:r w:rsidRPr="00A446AD">
        <w:t>- L1 – żyła w brązowej izolacji</w:t>
      </w:r>
    </w:p>
    <w:p w14:paraId="1E1A8367" w14:textId="77777777" w:rsidR="00AC5D71" w:rsidRPr="00A446AD" w:rsidRDefault="00AC5D71" w:rsidP="00A531C1">
      <w:pPr>
        <w:ind w:left="567" w:hanging="567"/>
      </w:pPr>
      <w:r w:rsidRPr="00A446AD">
        <w:t>- Law – żyła w czarnej izolacji (zasilanie obwodu Oświetlenia Awaryjnego)</w:t>
      </w:r>
    </w:p>
    <w:p w14:paraId="7A2FD7B6" w14:textId="77777777" w:rsidR="00AC5D71" w:rsidRPr="00A446AD" w:rsidRDefault="00AC5D71" w:rsidP="00A531C1">
      <w:pPr>
        <w:ind w:left="567" w:hanging="567"/>
      </w:pPr>
      <w:r w:rsidRPr="00A446AD">
        <w:t>- N – żyła w niebieskiej lub szarej izolacji (w przypadku szarej izolacji końce oznaczyć izolacją w kolorze niebieskim)</w:t>
      </w:r>
    </w:p>
    <w:p w14:paraId="18736465" w14:textId="77777777" w:rsidR="00AC5D71" w:rsidRPr="00A446AD" w:rsidRDefault="00AC5D71" w:rsidP="00A531C1">
      <w:pPr>
        <w:ind w:left="567" w:hanging="567"/>
      </w:pPr>
      <w:r w:rsidRPr="00A446AD">
        <w:t>- PE – żyła w żółto-zielonej lub szarej izolacji (w przypadku szarej izolacji końce oznaczyć izolacją w kolorze żółtozielonym)</w:t>
      </w:r>
    </w:p>
    <w:p w14:paraId="1DDF3329" w14:textId="77777777" w:rsidR="00AC5D71" w:rsidRDefault="00AC5D71" w:rsidP="00A531C1">
      <w:r w:rsidRPr="00A446AD">
        <w:t>Przy układaniu kabel można zginać tylko w przypadkach koniecznych, przy czym promień gięcia powinien być nie mniejszy od podanego przez producenta kabli.</w:t>
      </w:r>
    </w:p>
    <w:p w14:paraId="16BA75C7" w14:textId="77777777" w:rsidR="008A6635" w:rsidRPr="00A446AD" w:rsidRDefault="008A6635" w:rsidP="00A531C1"/>
    <w:p w14:paraId="0A450A85" w14:textId="77777777" w:rsidR="00AC5D71" w:rsidRPr="00A531C1" w:rsidRDefault="00AC5D71" w:rsidP="002D0CED">
      <w:pPr>
        <w:spacing w:line="360" w:lineRule="auto"/>
        <w:rPr>
          <w:u w:val="single"/>
        </w:rPr>
      </w:pPr>
      <w:r w:rsidRPr="00A531C1">
        <w:rPr>
          <w:u w:val="single"/>
        </w:rPr>
        <w:t>WYMAGANIA SZCZEGÓŁOWE</w:t>
      </w:r>
    </w:p>
    <w:p w14:paraId="15B13EC6" w14:textId="77777777" w:rsidR="00AC5D71" w:rsidRPr="00A446AD" w:rsidRDefault="00AC5D71" w:rsidP="00A446AD">
      <w:r w:rsidRPr="00A446AD">
        <w:t>Linie zasilające urządzenia związane z działalnością obiektu m.in. oświetlenie, gniazda, wykonać kablami lub przewodami, które prowadzone będą  w następujący sposób:</w:t>
      </w:r>
    </w:p>
    <w:p w14:paraId="4BC1FD15" w14:textId="18D0FB99" w:rsidR="002D4F25" w:rsidRPr="00A446AD" w:rsidRDefault="00A531C1" w:rsidP="00A531C1">
      <w:pPr>
        <w:ind w:left="142" w:firstLine="0"/>
      </w:pPr>
      <w:r>
        <w:t xml:space="preserve">- </w:t>
      </w:r>
      <w:r w:rsidR="005A5A4F" w:rsidRPr="00A446AD">
        <w:t>główne zasilanie obiektu</w:t>
      </w:r>
      <w:r w:rsidR="00082267">
        <w:t xml:space="preserve"> </w:t>
      </w:r>
      <w:r w:rsidR="00184997">
        <w:t>należy przeprowadzić z rozdzielnicy RG do piwnicy, kabel przeprowadzić w rurze ochronnej na uchwytach pod stropem. Wyjścia z obiektu należy zabezpieczyć</w:t>
      </w:r>
      <w:r w:rsidR="00866266">
        <w:t xml:space="preserve"> szczelnymi przepustami systemowymi.</w:t>
      </w:r>
      <w:r w:rsidR="002D4F25" w:rsidRPr="00A446AD">
        <w:t xml:space="preserve"> </w:t>
      </w:r>
    </w:p>
    <w:p w14:paraId="46F228FB" w14:textId="6407670A" w:rsidR="00AC5D71" w:rsidRPr="00A446AD" w:rsidRDefault="00866266" w:rsidP="00A531C1">
      <w:pPr>
        <w:ind w:left="142" w:firstLine="0"/>
      </w:pPr>
      <w:r>
        <w:t xml:space="preserve">- </w:t>
      </w:r>
      <w:r w:rsidR="00AC5D71" w:rsidRPr="00A446AD">
        <w:t>przewody zasilające oprawy oświetleniowe</w:t>
      </w:r>
      <w:r w:rsidR="005A5A4F" w:rsidRPr="00A446AD">
        <w:t xml:space="preserve"> </w:t>
      </w:r>
      <w:r w:rsidR="00AC5D71" w:rsidRPr="00A446AD">
        <w:t xml:space="preserve">w korytach kablowych nad sufitem podwieszanym, a następnie </w:t>
      </w:r>
      <w:r w:rsidR="00AC5D71" w:rsidRPr="00A446AD">
        <w:lastRenderedPageBreak/>
        <w:t>w rurkach elektroinstalacyjnych;</w:t>
      </w:r>
    </w:p>
    <w:p w14:paraId="531AF6C8" w14:textId="25E4EF73" w:rsidR="00AC5D71" w:rsidRPr="00A446AD" w:rsidRDefault="00A531C1" w:rsidP="00A531C1">
      <w:pPr>
        <w:ind w:left="142" w:firstLine="0"/>
      </w:pPr>
      <w:r>
        <w:t xml:space="preserve">- </w:t>
      </w:r>
      <w:r w:rsidR="00AC5D71" w:rsidRPr="00A446AD">
        <w:t>gniazda ogólne będą zasilone kablami prowadzonymi podtynkowo lub natynkowo w rurach osłonowych</w:t>
      </w:r>
      <w:r w:rsidR="00082267">
        <w:t xml:space="preserve"> w pomieszczeniach technicznych,</w:t>
      </w:r>
    </w:p>
    <w:p w14:paraId="4C7A2914" w14:textId="77777777" w:rsidR="00AC5D71" w:rsidRPr="00A446AD" w:rsidRDefault="00A531C1" w:rsidP="00A531C1">
      <w:pPr>
        <w:ind w:left="142" w:firstLine="0"/>
      </w:pPr>
      <w:r>
        <w:t xml:space="preserve">- </w:t>
      </w:r>
      <w:r w:rsidR="00AC5D71" w:rsidRPr="00A446AD">
        <w:t>gniazda w pomieszczeniach sanitariatów, aneksach kuchennych będ</w:t>
      </w:r>
      <w:r>
        <w:t xml:space="preserve">ą zasilone kablami prowadzonymi </w:t>
      </w:r>
      <w:r w:rsidR="00AC5D71" w:rsidRPr="00A446AD">
        <w:t>podtynkowo w rurkach osłonowych</w:t>
      </w:r>
      <w:r>
        <w:t>;</w:t>
      </w:r>
    </w:p>
    <w:p w14:paraId="0586B69E" w14:textId="77777777" w:rsidR="00AC5D71" w:rsidRPr="00A446AD" w:rsidRDefault="00A531C1" w:rsidP="00A531C1">
      <w:pPr>
        <w:ind w:left="142" w:firstLine="0"/>
      </w:pPr>
      <w:r>
        <w:t xml:space="preserve">- </w:t>
      </w:r>
      <w:r w:rsidR="00AC5D71" w:rsidRPr="00A446AD">
        <w:t>pojedyncze kable nad sufitem podwieszanym należy prowadzić w rurach osłonowych typu „</w:t>
      </w:r>
      <w:proofErr w:type="spellStart"/>
      <w:r w:rsidR="00AC5D71" w:rsidRPr="00A446AD">
        <w:t>peszel</w:t>
      </w:r>
      <w:proofErr w:type="spellEnd"/>
      <w:r w:rsidR="00AC5D71" w:rsidRPr="00A446AD">
        <w:t>”, rury prowadzić za pomocą uchwytów zbiorczych</w:t>
      </w:r>
      <w:r>
        <w:t>;</w:t>
      </w:r>
    </w:p>
    <w:p w14:paraId="1C18706A" w14:textId="77777777" w:rsidR="00AC5D71" w:rsidRPr="00A446AD" w:rsidRDefault="00A531C1" w:rsidP="00A531C1">
      <w:pPr>
        <w:ind w:left="142" w:firstLine="0"/>
      </w:pPr>
      <w:r>
        <w:t xml:space="preserve">- </w:t>
      </w:r>
      <w:r w:rsidR="00AC5D71" w:rsidRPr="00A446AD">
        <w:t>kable i przewody do osprzętu natynkowego (gniazda, zestawy gniazd, łączniki) wprowadzać podtynkowo, od tyłu urządzenia. Nie dopuszcza się kabli i przewod</w:t>
      </w:r>
      <w:r>
        <w:t>ów wprowadzanych przez dławnice;</w:t>
      </w:r>
    </w:p>
    <w:p w14:paraId="709D6201" w14:textId="77777777" w:rsidR="00AC5D71" w:rsidRPr="00A446AD" w:rsidRDefault="00A531C1" w:rsidP="00A531C1">
      <w:pPr>
        <w:ind w:left="142" w:firstLine="0"/>
      </w:pPr>
      <w:r>
        <w:t xml:space="preserve">- </w:t>
      </w:r>
      <w:r w:rsidR="00AC5D71" w:rsidRPr="00A446AD">
        <w:t>kable i przewody do osprzętu natynkowego (gniazda, zestawy gniazd, łączniki) wprowadzać natynkowo. Kable prowadzić w kanałach elektroinstalacyjnych lub rurkach z PCV lub stalowych</w:t>
      </w:r>
      <w:r>
        <w:t>;</w:t>
      </w:r>
    </w:p>
    <w:p w14:paraId="60C5B5D9" w14:textId="77777777" w:rsidR="00AC5D71" w:rsidRPr="00A446AD" w:rsidRDefault="00A531C1" w:rsidP="00A531C1">
      <w:pPr>
        <w:ind w:left="142" w:firstLine="0"/>
      </w:pPr>
      <w:r>
        <w:t xml:space="preserve">- </w:t>
      </w:r>
      <w:r w:rsidR="00AC5D71" w:rsidRPr="00A446AD">
        <w:t>okablowanie zasilające technologie należy prowadzić w korytach kablowych nad sufitem podwieszanym oraz w rurach osłonowych podtynkowo lub w przepustach kablowych w podłodze</w:t>
      </w:r>
      <w:r>
        <w:t>;</w:t>
      </w:r>
    </w:p>
    <w:p w14:paraId="1BDE3ED8" w14:textId="77777777" w:rsidR="00AC5D71" w:rsidRPr="00A446AD" w:rsidRDefault="00A531C1" w:rsidP="00A531C1">
      <w:pPr>
        <w:ind w:left="142" w:firstLine="0"/>
      </w:pPr>
      <w:r>
        <w:t xml:space="preserve">- </w:t>
      </w:r>
      <w:r w:rsidR="00AC5D71" w:rsidRPr="00A446AD">
        <w:t>kable i przewody układane na dachu należy zabezpieczyć przed bezpośrednim wpływem promieniowania UV (stosować p</w:t>
      </w:r>
      <w:r>
        <w:t>okrywy, kable układać w rurach);</w:t>
      </w:r>
    </w:p>
    <w:p w14:paraId="381DA55C" w14:textId="77777777" w:rsidR="00AC5D71" w:rsidRPr="00A446AD" w:rsidRDefault="00A531C1" w:rsidP="00A531C1">
      <w:pPr>
        <w:ind w:left="142" w:firstLine="0"/>
      </w:pPr>
      <w:r>
        <w:t xml:space="preserve">- </w:t>
      </w:r>
      <w:r w:rsidR="00AC5D71" w:rsidRPr="00A446AD">
        <w:t>wszystkie ostre krawędzie koryt kablowych, rozdzielnic muszą zostać zabezpieczone taśmą ochronną</w:t>
      </w:r>
      <w:r>
        <w:t>;</w:t>
      </w:r>
    </w:p>
    <w:p w14:paraId="645D796F" w14:textId="77777777" w:rsidR="00AC5D71" w:rsidRPr="00A446AD" w:rsidRDefault="00A531C1" w:rsidP="00A531C1">
      <w:pPr>
        <w:ind w:left="142" w:firstLine="0"/>
      </w:pPr>
      <w:r>
        <w:t xml:space="preserve">- </w:t>
      </w:r>
      <w:r w:rsidR="00AC5D71" w:rsidRPr="00A446AD">
        <w:t>wszystkie połączenia odgałęźne nad sufitem podwieszanym należy wykonywać w puszkach instalacyjnych</w:t>
      </w:r>
      <w:r>
        <w:t>;</w:t>
      </w:r>
    </w:p>
    <w:p w14:paraId="71088E4F" w14:textId="77777777" w:rsidR="00AC5D71" w:rsidRPr="00A446AD" w:rsidRDefault="00A531C1" w:rsidP="00A531C1">
      <w:pPr>
        <w:ind w:left="142" w:firstLine="0"/>
      </w:pPr>
      <w:r>
        <w:t xml:space="preserve">- </w:t>
      </w:r>
      <w:r w:rsidR="00AC5D71" w:rsidRPr="00A446AD">
        <w:t>wszystkie przewody do tablic należy wprowadzać pamiętając o zachowaniu odpowiedniego stopnia IP. W razie potrzeby należy stosować dławnice kablowe oraz uszczelniać miejsca wprowadzenia przewodów</w:t>
      </w:r>
      <w:r>
        <w:t>;</w:t>
      </w:r>
    </w:p>
    <w:p w14:paraId="7048579F" w14:textId="77777777" w:rsidR="00AC5D71" w:rsidRDefault="00A531C1" w:rsidP="00A531C1">
      <w:pPr>
        <w:ind w:left="142" w:firstLine="0"/>
      </w:pPr>
      <w:r>
        <w:t xml:space="preserve">- </w:t>
      </w:r>
      <w:r w:rsidR="00AC5D71" w:rsidRPr="00A446AD">
        <w:t>okablowanie w łazienkach należy wykonać zgodnie z norma PN-HD 60364-7-701; zabrania się prowadzenia okablowania przez strefę 1 oraz 2</w:t>
      </w:r>
      <w:r>
        <w:t>.</w:t>
      </w:r>
    </w:p>
    <w:p w14:paraId="22565065" w14:textId="77777777" w:rsidR="008A6635" w:rsidRPr="00A446AD" w:rsidRDefault="008A6635" w:rsidP="00A531C1">
      <w:pPr>
        <w:ind w:left="142" w:firstLine="0"/>
      </w:pPr>
    </w:p>
    <w:p w14:paraId="6457003E" w14:textId="77777777" w:rsidR="00AC5D71" w:rsidRPr="00A531C1" w:rsidRDefault="00AC5D71" w:rsidP="002D0CED">
      <w:pPr>
        <w:spacing w:line="360" w:lineRule="auto"/>
        <w:rPr>
          <w:u w:val="single"/>
        </w:rPr>
      </w:pPr>
      <w:r w:rsidRPr="00A531C1">
        <w:rPr>
          <w:u w:val="single"/>
        </w:rPr>
        <w:t>WYMAGANIA CPR</w:t>
      </w:r>
    </w:p>
    <w:p w14:paraId="78B12449" w14:textId="77777777" w:rsidR="00AC5D71" w:rsidRPr="00A446AD" w:rsidRDefault="00AC5D71" w:rsidP="00A531C1">
      <w:r w:rsidRPr="00A446AD">
        <w:t xml:space="preserve">Zgodnie z dyrektywą 305/2011 nazywaną w skrócie CPR (z ang. Construction Products </w:t>
      </w:r>
      <w:proofErr w:type="spellStart"/>
      <w:r w:rsidRPr="00A446AD">
        <w:t>Regulation</w:t>
      </w:r>
      <w:proofErr w:type="spellEnd"/>
      <w:r w:rsidRPr="00A446AD">
        <w:t>) dopuszcza się do stosowania w budownictwie wyłącznie okablowanie o klasie reakcji na ogień sklasyfikowanej zgodnie z normą PN-EN 13501-6.</w:t>
      </w:r>
    </w:p>
    <w:p w14:paraId="3EC9F596" w14:textId="77777777" w:rsidR="00AC5D71" w:rsidRPr="00A446AD" w:rsidRDefault="00AC5D71" w:rsidP="00A446AD">
      <w:r w:rsidRPr="00A446AD">
        <w:t>Kable i inne przewody ogólnego przeznaczenia powinny spełniać wymagania zwarte w poniżej tabeli:</w:t>
      </w:r>
    </w:p>
    <w:tbl>
      <w:tblPr>
        <w:tblStyle w:val="Tabela-Siatka"/>
        <w:tblW w:w="9634" w:type="dxa"/>
        <w:tblLook w:val="04A0" w:firstRow="1" w:lastRow="0" w:firstColumn="1" w:lastColumn="0" w:noHBand="0" w:noVBand="1"/>
      </w:tblPr>
      <w:tblGrid>
        <w:gridCol w:w="4390"/>
        <w:gridCol w:w="2693"/>
        <w:gridCol w:w="2551"/>
      </w:tblGrid>
      <w:tr w:rsidR="00AC5D71" w:rsidRPr="00F21BD6" w14:paraId="3F2AF866" w14:textId="77777777" w:rsidTr="005A5A4F">
        <w:tc>
          <w:tcPr>
            <w:tcW w:w="4390" w:type="dxa"/>
            <w:vAlign w:val="center"/>
          </w:tcPr>
          <w:p w14:paraId="64DF5913" w14:textId="77777777" w:rsidR="00AC5D71" w:rsidRPr="00A446AD" w:rsidRDefault="00AC5D71" w:rsidP="00A531C1">
            <w:pPr>
              <w:jc w:val="center"/>
            </w:pPr>
          </w:p>
        </w:tc>
        <w:tc>
          <w:tcPr>
            <w:tcW w:w="2693" w:type="dxa"/>
            <w:vAlign w:val="bottom"/>
          </w:tcPr>
          <w:p w14:paraId="67692915" w14:textId="77777777" w:rsidR="00AC5D71" w:rsidRPr="00A446AD" w:rsidRDefault="00AC5D71" w:rsidP="00A531C1">
            <w:pPr>
              <w:ind w:firstLine="33"/>
              <w:jc w:val="center"/>
            </w:pPr>
            <w:r w:rsidRPr="00A446AD">
              <w:t>Klasa reakcji na</w:t>
            </w:r>
            <w:r w:rsidRPr="00A446AD">
              <w:br/>
              <w:t>ogień kabli i innych</w:t>
            </w:r>
            <w:r w:rsidRPr="00A446AD">
              <w:br/>
              <w:t>przewodów poza obrębem dróg ewakuacyjnych</w:t>
            </w:r>
          </w:p>
        </w:tc>
        <w:tc>
          <w:tcPr>
            <w:tcW w:w="2551" w:type="dxa"/>
            <w:vAlign w:val="bottom"/>
          </w:tcPr>
          <w:p w14:paraId="4859FC25" w14:textId="77777777" w:rsidR="00AC5D71" w:rsidRPr="00A446AD" w:rsidRDefault="00AC5D71" w:rsidP="00A531C1">
            <w:pPr>
              <w:ind w:firstLine="34"/>
              <w:jc w:val="center"/>
            </w:pPr>
            <w:r w:rsidRPr="00A446AD">
              <w:t>Klasa reakcji na</w:t>
            </w:r>
            <w:r w:rsidRPr="00A446AD">
              <w:br/>
              <w:t>ogień kabli i innych</w:t>
            </w:r>
            <w:r w:rsidRPr="00A446AD">
              <w:br/>
              <w:t>przewodów na drogach ewakuacyjnych</w:t>
            </w:r>
          </w:p>
        </w:tc>
      </w:tr>
      <w:tr w:rsidR="00AC5D71" w:rsidRPr="00F21BD6" w14:paraId="0633E8A6" w14:textId="77777777" w:rsidTr="005A5A4F">
        <w:tc>
          <w:tcPr>
            <w:tcW w:w="4390" w:type="dxa"/>
          </w:tcPr>
          <w:p w14:paraId="7B877204" w14:textId="43066D84" w:rsidR="00AC5D71" w:rsidRPr="00A446AD" w:rsidRDefault="00AC5D71" w:rsidP="00E9558C">
            <w:pPr>
              <w:jc w:val="center"/>
            </w:pPr>
            <w:r w:rsidRPr="00A446AD">
              <w:t>Budynki o kategorii zagro</w:t>
            </w:r>
            <w:r w:rsidRPr="00A446AD">
              <w:rPr>
                <w:rFonts w:hint="eastAsia"/>
              </w:rPr>
              <w:t>ż</w:t>
            </w:r>
            <w:r w:rsidRPr="00A446AD">
              <w:t xml:space="preserve">enia ludzi ZL III </w:t>
            </w:r>
            <w:r w:rsidRPr="00A446AD">
              <w:rPr>
                <w:rFonts w:hint="eastAsia"/>
              </w:rPr>
              <w:t>–</w:t>
            </w:r>
            <w:r w:rsidRPr="00A446AD">
              <w:t xml:space="preserve"> u</w:t>
            </w:r>
            <w:r w:rsidRPr="00A446AD">
              <w:rPr>
                <w:rFonts w:hint="eastAsia"/>
              </w:rPr>
              <w:t>ż</w:t>
            </w:r>
            <w:r w:rsidRPr="00A446AD">
              <w:t>yteczno</w:t>
            </w:r>
            <w:r w:rsidRPr="00A446AD">
              <w:rPr>
                <w:rFonts w:hint="eastAsia"/>
              </w:rPr>
              <w:t>ś</w:t>
            </w:r>
            <w:r w:rsidRPr="00A446AD">
              <w:t>ci publicznej niezakwalifikowane</w:t>
            </w:r>
            <w:r w:rsidR="00E9558C">
              <w:t xml:space="preserve"> </w:t>
            </w:r>
            <w:r w:rsidRPr="00A446AD">
              <w:t>do kategorii ZL I oraz ZL II</w:t>
            </w:r>
          </w:p>
        </w:tc>
        <w:tc>
          <w:tcPr>
            <w:tcW w:w="2693" w:type="dxa"/>
            <w:vAlign w:val="center"/>
          </w:tcPr>
          <w:p w14:paraId="162DF546" w14:textId="77777777" w:rsidR="00AC5D71" w:rsidRPr="00A531C1" w:rsidRDefault="00AC5D71" w:rsidP="00A531C1">
            <w:pPr>
              <w:ind w:firstLine="0"/>
              <w:jc w:val="center"/>
              <w:rPr>
                <w:b/>
              </w:rPr>
            </w:pPr>
            <w:r w:rsidRPr="00A531C1">
              <w:rPr>
                <w:b/>
              </w:rPr>
              <w:t>Dca-s2,d1,a3</w:t>
            </w:r>
          </w:p>
        </w:tc>
        <w:tc>
          <w:tcPr>
            <w:tcW w:w="2551" w:type="dxa"/>
            <w:vAlign w:val="center"/>
          </w:tcPr>
          <w:p w14:paraId="7C272E9B" w14:textId="77777777" w:rsidR="00AC5D71" w:rsidRPr="00A531C1" w:rsidRDefault="00AC5D71" w:rsidP="00A531C1">
            <w:pPr>
              <w:ind w:firstLine="0"/>
              <w:jc w:val="center"/>
              <w:rPr>
                <w:b/>
              </w:rPr>
            </w:pPr>
            <w:r w:rsidRPr="00A531C1">
              <w:rPr>
                <w:b/>
              </w:rPr>
              <w:t>B2ca-s1b,d1,a1</w:t>
            </w:r>
          </w:p>
        </w:tc>
      </w:tr>
    </w:tbl>
    <w:p w14:paraId="1070D0FE" w14:textId="77777777" w:rsidR="00AC5D71" w:rsidRPr="00A446AD" w:rsidRDefault="00AC5D71" w:rsidP="00A446AD"/>
    <w:p w14:paraId="530E6BF3" w14:textId="77777777" w:rsidR="00AC5D71" w:rsidRDefault="00AC5D71" w:rsidP="00A531C1">
      <w:r w:rsidRPr="00A446AD">
        <w:t>Kable i inne przewody doprowadzaj</w:t>
      </w:r>
      <w:r w:rsidRPr="00A446AD">
        <w:rPr>
          <w:rFonts w:hint="eastAsia"/>
        </w:rPr>
        <w:t>ą</w:t>
      </w:r>
      <w:r w:rsidRPr="00A446AD">
        <w:t>ce energi</w:t>
      </w:r>
      <w:r w:rsidRPr="00A446AD">
        <w:rPr>
          <w:rFonts w:hint="eastAsia"/>
        </w:rPr>
        <w:t>ę</w:t>
      </w:r>
      <w:r w:rsidRPr="00A446AD">
        <w:t xml:space="preserve"> elektryczn</w:t>
      </w:r>
      <w:r w:rsidRPr="00A446AD">
        <w:rPr>
          <w:rFonts w:hint="eastAsia"/>
        </w:rPr>
        <w:t>ą</w:t>
      </w:r>
      <w:r w:rsidRPr="00A446AD">
        <w:t xml:space="preserve"> do g</w:t>
      </w:r>
      <w:r w:rsidRPr="00A446AD">
        <w:rPr>
          <w:rFonts w:hint="eastAsia"/>
        </w:rPr>
        <w:t>łó</w:t>
      </w:r>
      <w:r w:rsidRPr="00A446AD">
        <w:t>wnego punktu zasilania budynku lub sygna</w:t>
      </w:r>
      <w:r w:rsidRPr="00A446AD">
        <w:rPr>
          <w:rFonts w:hint="eastAsia"/>
        </w:rPr>
        <w:t>ł</w:t>
      </w:r>
      <w:r w:rsidRPr="00A446AD">
        <w:t xml:space="preserve"> elektryczny do g</w:t>
      </w:r>
      <w:r w:rsidRPr="00A446AD">
        <w:rPr>
          <w:rFonts w:hint="eastAsia"/>
        </w:rPr>
        <w:t>łó</w:t>
      </w:r>
      <w:r w:rsidRPr="00A446AD">
        <w:t>wnej szafy teletechnicznej zainstalowane wewn</w:t>
      </w:r>
      <w:r w:rsidRPr="00A446AD">
        <w:rPr>
          <w:rFonts w:hint="eastAsia"/>
        </w:rPr>
        <w:t>ą</w:t>
      </w:r>
      <w:r w:rsidRPr="00A446AD">
        <w:t xml:space="preserve">trz budynku powinny również spełniać klasyfikacje zgodną z powyższą tabelą. </w:t>
      </w:r>
    </w:p>
    <w:p w14:paraId="6B5034A6" w14:textId="77777777" w:rsidR="008A6635" w:rsidRPr="00A446AD" w:rsidRDefault="008A6635" w:rsidP="00A531C1"/>
    <w:p w14:paraId="7F00A94E" w14:textId="77777777" w:rsidR="00AC5D71" w:rsidRPr="00A531C1" w:rsidRDefault="00AC5D71" w:rsidP="002D0CED">
      <w:pPr>
        <w:spacing w:line="360" w:lineRule="auto"/>
        <w:rPr>
          <w:u w:val="single"/>
        </w:rPr>
      </w:pPr>
      <w:r w:rsidRPr="00A531C1">
        <w:rPr>
          <w:u w:val="single"/>
        </w:rPr>
        <w:t>BEZPIECZEŃSTWO POŻAROWE</w:t>
      </w:r>
    </w:p>
    <w:p w14:paraId="576C0FD8" w14:textId="77777777" w:rsidR="00AC5D71" w:rsidRPr="00A446AD" w:rsidRDefault="00AC5D71" w:rsidP="00A446AD">
      <w:r w:rsidRPr="00A446AD">
        <w:t xml:space="preserve">Skrzyżowania instalacji pożarowych z innymi instalacjami należy wykonać obudowując instalację biegnącą ponad instalacją pożarową w klasie odporności, izolacyjności i wytrzymałości konstrukcji tej instalacji pożarowej. Przepusty instalacyjne przechodzące przez elementy </w:t>
      </w:r>
      <w:proofErr w:type="spellStart"/>
      <w:r w:rsidRPr="00A446AD">
        <w:t>oddzieleń</w:t>
      </w:r>
      <w:proofErr w:type="spellEnd"/>
      <w:r w:rsidRPr="00A446AD">
        <w:t xml:space="preserve"> przeciwpożarowych są zabezpieczone do wartości odporności ogniowej tych </w:t>
      </w:r>
      <w:proofErr w:type="spellStart"/>
      <w:r w:rsidRPr="00A446AD">
        <w:t>oddzieleń</w:t>
      </w:r>
      <w:proofErr w:type="spellEnd"/>
      <w:r w:rsidRPr="00A446AD">
        <w:t>. Przejścia przewodów i kabli poprzez przepusty o średnicy powyżej 4 cm przez ściany i stropy, dla których wymagana jest klasa odporności El 60, REI 60, El 120 lub REI 120 lub wyższa zabezpieczone mają być certyfikowanymi masami ogniochronnymi do odpowiedniej klasy odporności ogniowej. Przejścia przez pozostałe elementy mają być uszczelnione materiałem uszczelniającym. Przewody instalacji elektrycznej przechodzące tranzytem przez kondygnacje, w obrębie których wyłączono napięcie instalacji elektrycznej, należy obudować osłonami (obudowami) w klasie REI 120 odporności ogniowej i zamknąć drzwiami w klasie El 60 odporności ogniowej.</w:t>
      </w:r>
    </w:p>
    <w:p w14:paraId="67A8AAB5" w14:textId="77777777" w:rsidR="005A5A4F" w:rsidRDefault="00AC5D71" w:rsidP="00A531C1">
      <w:r w:rsidRPr="00A446AD">
        <w:t xml:space="preserve">Kable ognioodporne zostały dobrane zgodnie z wytycznymi normy N SEP-E-005.  </w:t>
      </w:r>
    </w:p>
    <w:p w14:paraId="4CA9C868" w14:textId="77777777" w:rsidR="008A6635" w:rsidRPr="00A446AD" w:rsidRDefault="008A6635" w:rsidP="00A531C1"/>
    <w:p w14:paraId="287A11C7" w14:textId="77777777" w:rsidR="00AC5D71" w:rsidRPr="00A531C1" w:rsidRDefault="00AC5D71" w:rsidP="002D0CED">
      <w:pPr>
        <w:spacing w:line="360" w:lineRule="auto"/>
        <w:rPr>
          <w:u w:val="single"/>
        </w:rPr>
      </w:pPr>
      <w:r w:rsidRPr="00A531C1">
        <w:rPr>
          <w:u w:val="single"/>
        </w:rPr>
        <w:t>PROWADZENIE KABLI</w:t>
      </w:r>
    </w:p>
    <w:p w14:paraId="6E08CA85" w14:textId="77777777" w:rsidR="00AC5D71" w:rsidRPr="00A446AD" w:rsidRDefault="00AC5D71" w:rsidP="00A531C1">
      <w:r w:rsidRPr="00A446AD">
        <w:t>Przejścia przewodów i kabli przez stropy chronić za pomocą osłon rurowych.</w:t>
      </w:r>
      <w:r w:rsidRPr="00534033">
        <w:t xml:space="preserve"> </w:t>
      </w:r>
      <w:r w:rsidRPr="00A446AD">
        <w:t xml:space="preserve">Wszystkie przepusty przez stropy i ściany, przegradzające strefy pożarowe, uszczelnić za pomocą masy ogniochronnej o odpowiedniej odporności ogniowej. Wszystkie przejścia kabli przez ściany zewnętrzne oraz ławę fundamentową przeprowadzić w osłonach rurowych, po wprowadzeniu kabla przepust uszczelnić. </w:t>
      </w:r>
    </w:p>
    <w:p w14:paraId="624E383D" w14:textId="1FAF870F" w:rsidR="00AC5D71" w:rsidRPr="00A446AD" w:rsidRDefault="00AC5D71" w:rsidP="00A531C1">
      <w:r w:rsidRPr="00A446AD">
        <w:t>Wszystkie kable i przewody prowadzić w liniach prostych równoległych do krawędzi ścian i stropów</w:t>
      </w:r>
      <w:r w:rsidR="00866266">
        <w:t xml:space="preserve"> podtynkowo</w:t>
      </w:r>
      <w:r w:rsidRPr="00A446AD">
        <w:t xml:space="preserve"> lub w strefach montażowych nad sufitem podwieszanym.</w:t>
      </w:r>
    </w:p>
    <w:p w14:paraId="6DD079F6" w14:textId="77777777" w:rsidR="00AC5D71" w:rsidRPr="00A446AD" w:rsidRDefault="00AC5D71" w:rsidP="00A446AD">
      <w:r w:rsidRPr="00A446AD">
        <w:t>Trasy kablowe na zewnątrz budynku (narażone na warunki atmosferyczne) należy zastosować z blachy ocynkowanej metodą zanurzeniową.</w:t>
      </w:r>
    </w:p>
    <w:p w14:paraId="71E3D198" w14:textId="4428D3BC" w:rsidR="00AC5D71" w:rsidRDefault="00866266" w:rsidP="00A531C1">
      <w:r>
        <w:t xml:space="preserve"> W razie potrzeby t</w:t>
      </w:r>
      <w:r w:rsidR="00AC5D71" w:rsidRPr="00A446AD">
        <w:t>rasy kablowe wewnątrz budynku należy stosować jako wykonane z blachy ocynkowanej metodą Sendzimira</w:t>
      </w:r>
      <w:r>
        <w:t>.</w:t>
      </w:r>
    </w:p>
    <w:p w14:paraId="4BEC9E8B" w14:textId="6D4FA857" w:rsidR="00AC5D71" w:rsidRDefault="00AC5D71" w:rsidP="00A531C1">
      <w:r>
        <w:t>Pojedyncze kable należy prowadzić w elektroinstalacyjnych rurach kablowych mocowanych za pomocą uchwytów do elementów konstrukcyjnych budynków.</w:t>
      </w:r>
    </w:p>
    <w:p w14:paraId="4F8B0ABE" w14:textId="5AC2DBE1" w:rsidR="00AC5D71" w:rsidRDefault="00AC5D71" w:rsidP="008A6635">
      <w:r>
        <w:t xml:space="preserve">Kable ognioodporne będą prowadzone na </w:t>
      </w:r>
      <w:proofErr w:type="spellStart"/>
      <w:r w:rsidR="005A5A4F">
        <w:t>uchytach</w:t>
      </w:r>
      <w:proofErr w:type="spellEnd"/>
      <w:r>
        <w:t xml:space="preserve"> kablowych o odporności kablowej identycznej jak kabel. Kable prowadzone pionowo należy mocować za pomocą dedykowanych uchwytów. Pojedyncze kable należy montować za pomocą uchwytów o odporności ogniowej identycznej jak kabel. Trasy kablowe należy montować do elementów konstrukcyjnych budynków.</w:t>
      </w:r>
    </w:p>
    <w:p w14:paraId="24280978" w14:textId="77777777" w:rsidR="008A6635" w:rsidRPr="008A6635" w:rsidRDefault="008A6635" w:rsidP="008A6635"/>
    <w:p w14:paraId="2F001065" w14:textId="77777777" w:rsidR="00FF6E0C" w:rsidRDefault="00AC5D71" w:rsidP="003C4F2A">
      <w:pPr>
        <w:pStyle w:val="Nagwek3"/>
      </w:pPr>
      <w:bookmarkStart w:id="50" w:name="_Toc233180580"/>
      <w:bookmarkStart w:id="51" w:name="_Toc327949478"/>
      <w:bookmarkStart w:id="52" w:name="_Toc25846586"/>
      <w:bookmarkStart w:id="53" w:name="_Toc86090127"/>
      <w:r w:rsidRPr="00626A88">
        <w:t>Instalacja odgromowa, uziemiająca</w:t>
      </w:r>
      <w:bookmarkEnd w:id="50"/>
      <w:bookmarkEnd w:id="51"/>
      <w:r w:rsidRPr="00626A88">
        <w:t xml:space="preserve"> i ekwipotencjalna</w:t>
      </w:r>
      <w:bookmarkEnd w:id="52"/>
      <w:bookmarkEnd w:id="53"/>
    </w:p>
    <w:p w14:paraId="3081B754" w14:textId="77777777" w:rsidR="00FF6E0C" w:rsidRPr="00FF6E0C" w:rsidRDefault="00FF6E0C" w:rsidP="002D0CED">
      <w:pPr>
        <w:spacing w:line="360" w:lineRule="auto"/>
        <w:rPr>
          <w:u w:val="single"/>
        </w:rPr>
      </w:pPr>
      <w:r w:rsidRPr="00FF6E0C">
        <w:rPr>
          <w:u w:val="single"/>
        </w:rPr>
        <w:t>INSTALACJA ODGROMOWA</w:t>
      </w:r>
    </w:p>
    <w:p w14:paraId="7B62D3AD" w14:textId="77777777" w:rsidR="00AC5D71" w:rsidRDefault="00AC5D71" w:rsidP="00171D45">
      <w:pPr>
        <w:rPr>
          <w:szCs w:val="22"/>
        </w:rPr>
      </w:pPr>
      <w:r w:rsidRPr="00CD1F1D">
        <w:rPr>
          <w:szCs w:val="22"/>
        </w:rPr>
        <w:t xml:space="preserve">Zgodnie z normą </w:t>
      </w:r>
      <w:r>
        <w:rPr>
          <w:szCs w:val="22"/>
        </w:rPr>
        <w:t>zewnętrzna instalacja piorunochronna jest przeznaczona do przejmowania bezpośrednich wyładowań piorunowych w obiekcie, łącznie z w wyładowaniami w bok obiektu i doprowadzenie prądu pioruna od punktu trafienia w ziemię. Zewnętrzna instalacja odgromowa jest przeznaczona również do rozproszenia tego prądu w ziemi bez spowodowania cieplnych i mechanicznych uszkodzeń, ani też bez niebezpiecznego iskrzenia, które może spowodować pożar lub wybuch. Zadaniem wewnętrznej instalacji piorunochronnej jest eliminowanie możliwości pojawienia się niebezpiecznego iskrzenia w poddawanym ochronie obiekcie wskutek przepływu prądu zewnętrznej instalacji piorunochronnej.</w:t>
      </w:r>
    </w:p>
    <w:p w14:paraId="195F7C9A" w14:textId="77777777" w:rsidR="00AC5D71" w:rsidRDefault="00AC5D71" w:rsidP="00A446AD">
      <w:pPr>
        <w:rPr>
          <w:szCs w:val="22"/>
        </w:rPr>
      </w:pPr>
      <w:r>
        <w:rPr>
          <w:szCs w:val="22"/>
        </w:rPr>
        <w:t xml:space="preserve">Aby, zapewnić odpowiedni stopień ochrony obiektu i wszystkich jego urządzeń przed prądem piorunowym, na dachu budynku zostanie zamocowana siatka zwodów poziomych i pionowych, zostaną wykonane przewody odprowadzające oraz uziemienie, a wewnątrz budynku zostaną wykonane połączenia wyrównawcze   </w:t>
      </w:r>
    </w:p>
    <w:p w14:paraId="7F3BD105" w14:textId="5AC565E7" w:rsidR="00AC5D71" w:rsidRDefault="00171D45" w:rsidP="00171D45">
      <w:pPr>
        <w:rPr>
          <w:szCs w:val="22"/>
        </w:rPr>
      </w:pPr>
      <w:r>
        <w:rPr>
          <w:szCs w:val="22"/>
        </w:rPr>
        <w:t xml:space="preserve">Klasę instalacji </w:t>
      </w:r>
      <w:r w:rsidR="00082267">
        <w:rPr>
          <w:szCs w:val="22"/>
        </w:rPr>
        <w:t>określą się jako IV.</w:t>
      </w:r>
    </w:p>
    <w:p w14:paraId="34CEAC0C" w14:textId="2127BF50" w:rsidR="00AC5D71" w:rsidRDefault="00AC5D71" w:rsidP="00171D45">
      <w:pPr>
        <w:rPr>
          <w:szCs w:val="22"/>
        </w:rPr>
      </w:pPr>
      <w:r>
        <w:rPr>
          <w:szCs w:val="22"/>
        </w:rPr>
        <w:t>W celu ograniczenia penetracji obiektu przez prądy pioruna na dachu budynku przewiduje się zwody poziome i pionowe. Zwody będą utworzone poprzez: przewody układane w układzie oczkowym na uchwytach do dachu, maszty</w:t>
      </w:r>
      <w:r w:rsidR="00866266">
        <w:rPr>
          <w:szCs w:val="22"/>
        </w:rPr>
        <w:t xml:space="preserve">. </w:t>
      </w:r>
      <w:r>
        <w:rPr>
          <w:szCs w:val="22"/>
        </w:rPr>
        <w:t>Aby zapewnić efektywny rozpływ prądów poszczególne zwody będą ze sobą wzajemnie połączone.</w:t>
      </w:r>
    </w:p>
    <w:p w14:paraId="77AB0C51" w14:textId="77777777" w:rsidR="00AC5D71" w:rsidRPr="004475C2" w:rsidRDefault="00AC5D71" w:rsidP="00A446AD">
      <w:pPr>
        <w:rPr>
          <w:szCs w:val="22"/>
        </w:rPr>
      </w:pPr>
      <w:r w:rsidRPr="004475C2">
        <w:rPr>
          <w:szCs w:val="22"/>
        </w:rPr>
        <w:t xml:space="preserve">Przy określaniu pozycji zwodów poziomych i pionowych przyjęliśmy następujące metody: </w:t>
      </w:r>
    </w:p>
    <w:p w14:paraId="780475F6" w14:textId="77777777" w:rsidR="00AC5D71" w:rsidRPr="00BE3971" w:rsidRDefault="00AC5D71" w:rsidP="00012359">
      <w:pPr>
        <w:ind w:firstLine="0"/>
        <w:rPr>
          <w:szCs w:val="22"/>
        </w:rPr>
      </w:pPr>
      <w:r w:rsidRPr="00BE3971">
        <w:rPr>
          <w:szCs w:val="22"/>
        </w:rPr>
        <w:t>- oczkową</w:t>
      </w:r>
      <w:r w:rsidR="00171D45">
        <w:rPr>
          <w:szCs w:val="22"/>
        </w:rPr>
        <w:t>,</w:t>
      </w:r>
    </w:p>
    <w:p w14:paraId="5E2E45FE" w14:textId="0CE33569" w:rsidR="00AC5D71" w:rsidRDefault="00AC5D71" w:rsidP="00012359">
      <w:pPr>
        <w:ind w:firstLine="0"/>
        <w:rPr>
          <w:szCs w:val="22"/>
        </w:rPr>
      </w:pPr>
      <w:r w:rsidRPr="00BE3971">
        <w:rPr>
          <w:szCs w:val="22"/>
        </w:rPr>
        <w:t>- toczącej się kuli</w:t>
      </w:r>
      <w:r w:rsidR="00866266">
        <w:rPr>
          <w:szCs w:val="22"/>
        </w:rPr>
        <w:t>.</w:t>
      </w:r>
    </w:p>
    <w:p w14:paraId="30400335" w14:textId="73B99ADA" w:rsidR="00AC5D71" w:rsidRPr="00BE3971" w:rsidRDefault="00AC5D71" w:rsidP="00171D45">
      <w:pPr>
        <w:rPr>
          <w:szCs w:val="22"/>
        </w:rPr>
      </w:pPr>
      <w:r w:rsidRPr="00BE3971">
        <w:rPr>
          <w:szCs w:val="22"/>
        </w:rPr>
        <w:t xml:space="preserve">Zwody należy wykonać drutem </w:t>
      </w:r>
      <w:proofErr w:type="spellStart"/>
      <w:r w:rsidRPr="00BE3971">
        <w:rPr>
          <w:szCs w:val="22"/>
        </w:rPr>
        <w:t>FeZn</w:t>
      </w:r>
      <w:proofErr w:type="spellEnd"/>
      <w:r w:rsidR="00082267">
        <w:rPr>
          <w:szCs w:val="22"/>
        </w:rPr>
        <w:t xml:space="preserve"> fi 8</w:t>
      </w:r>
      <w:r w:rsidRPr="00BE3971">
        <w:rPr>
          <w:szCs w:val="22"/>
        </w:rPr>
        <w:t xml:space="preserve"> oraz za pomocą masztów odgromowych. </w:t>
      </w:r>
    </w:p>
    <w:p w14:paraId="22C7CB3E" w14:textId="77777777" w:rsidR="00AC5D71" w:rsidRPr="00BE3971" w:rsidRDefault="00AC5D71" w:rsidP="00A446AD">
      <w:pPr>
        <w:rPr>
          <w:szCs w:val="22"/>
        </w:rPr>
      </w:pPr>
      <w:r w:rsidRPr="00BE3971">
        <w:rPr>
          <w:szCs w:val="22"/>
        </w:rPr>
        <w:t>Zwody poziome będą montowane za pomocą uchwytów na powierzchni dachu. W przypadku dachu wykonanego z materiału łatwopalnego należy zachować wymagane odległości pomiędzy przewodem zwodów, a dachem.</w:t>
      </w:r>
    </w:p>
    <w:p w14:paraId="65CCCBD5" w14:textId="77777777" w:rsidR="00AC5D71" w:rsidRDefault="00AC5D71" w:rsidP="00171D45">
      <w:pPr>
        <w:rPr>
          <w:szCs w:val="22"/>
        </w:rPr>
      </w:pPr>
      <w:r w:rsidRPr="00BE3971">
        <w:rPr>
          <w:szCs w:val="22"/>
        </w:rPr>
        <w:t xml:space="preserve">Jako zwody poziome budynku można wykorzystać naturalne części obiektu: metalowe warstwy pokrycia obiektu pod warunkiem zapewnienia ciągłości galwanicznej i wymaganej grubości metalowej warstw; metalowe elementy konstrukcji, metalowe elementy </w:t>
      </w:r>
      <w:proofErr w:type="spellStart"/>
      <w:r w:rsidRPr="00BE3971">
        <w:rPr>
          <w:szCs w:val="22"/>
        </w:rPr>
        <w:t>tj</w:t>
      </w:r>
      <w:proofErr w:type="spellEnd"/>
      <w:r w:rsidRPr="00BE3971">
        <w:rPr>
          <w:szCs w:val="22"/>
        </w:rPr>
        <w:t xml:space="preserve">: balustrady, obróbki. </w:t>
      </w:r>
    </w:p>
    <w:p w14:paraId="7CB4A110" w14:textId="77777777" w:rsidR="00AC5D71" w:rsidRPr="00171D45" w:rsidRDefault="00AC5D71" w:rsidP="00171D45">
      <w:r>
        <w:t>Urządzenia i metalowe konstrukcje na dachu, które</w:t>
      </w:r>
      <w:r w:rsidRPr="00DD0395">
        <w:t xml:space="preserve"> nie są połączone z instalacjami wewnątrz obiektu i nie </w:t>
      </w:r>
      <w:r>
        <w:t>występuje wnikanie prądu pioruna do obiektu,</w:t>
      </w:r>
      <w:r w:rsidRPr="00DD0395">
        <w:t xml:space="preserve"> </w:t>
      </w:r>
      <w:r>
        <w:t>należy</w:t>
      </w:r>
      <w:r w:rsidRPr="00DD0395">
        <w:t xml:space="preserve"> połącz</w:t>
      </w:r>
      <w:r>
        <w:t>yć</w:t>
      </w:r>
      <w:r w:rsidRPr="00DD0395">
        <w:t xml:space="preserve"> z elemen</w:t>
      </w:r>
      <w:r>
        <w:t xml:space="preserve">tami urządzeń piorunochronnych. </w:t>
      </w:r>
      <w:r w:rsidRPr="00DD0395">
        <w:t>W przypadku, gdy elementy są wykonane z materiałów nieprzewodzących</w:t>
      </w:r>
      <w:r>
        <w:t xml:space="preserve"> jak kominy, </w:t>
      </w:r>
      <w:r>
        <w:lastRenderedPageBreak/>
        <w:t>nadbudówki, itp.,</w:t>
      </w:r>
      <w:r w:rsidRPr="00DD0395">
        <w:t xml:space="preserve"> </w:t>
      </w:r>
      <w:r>
        <w:t>chroni się</w:t>
      </w:r>
      <w:r w:rsidRPr="00DD0395">
        <w:t xml:space="preserve"> </w:t>
      </w:r>
      <w:r>
        <w:t>je przy pomocy zwodów pionowych i pionowych.</w:t>
      </w:r>
    </w:p>
    <w:p w14:paraId="3893D83A" w14:textId="77777777" w:rsidR="00AC5D71" w:rsidRDefault="00AC5D71" w:rsidP="00171D45">
      <w:pPr>
        <w:rPr>
          <w:szCs w:val="22"/>
        </w:rPr>
      </w:pPr>
      <w:r w:rsidRPr="00E25DFD">
        <w:rPr>
          <w:szCs w:val="22"/>
        </w:rPr>
        <w:t>Dla urządzeń mających połączenie z instalacjami wewnątrz obiektu zostanie zaprojektowany układ zwodów pionowych l</w:t>
      </w:r>
      <w:r>
        <w:rPr>
          <w:szCs w:val="22"/>
        </w:rPr>
        <w:t xml:space="preserve">ub poziomych izolowanych, </w:t>
      </w:r>
      <w:r w:rsidRPr="00E25DFD">
        <w:rPr>
          <w:szCs w:val="22"/>
        </w:rPr>
        <w:t>tak, aby</w:t>
      </w:r>
      <w:r>
        <w:rPr>
          <w:szCs w:val="22"/>
        </w:rPr>
        <w:t>,</w:t>
      </w:r>
      <w:r w:rsidRPr="00E25DFD">
        <w:rPr>
          <w:szCs w:val="22"/>
        </w:rPr>
        <w:t xml:space="preserve"> urządzenia chronione znajdowały się w przestrzeni chronionej. </w:t>
      </w:r>
      <w:r>
        <w:rPr>
          <w:szCs w:val="22"/>
        </w:rPr>
        <w:t xml:space="preserve">Urządzenia te muszą zachować odstęp izolacyjny od zwodów pionowych i poziomych. </w:t>
      </w:r>
    </w:p>
    <w:p w14:paraId="19A1601E" w14:textId="5F5A5778" w:rsidR="00082267" w:rsidRDefault="00AC5D71" w:rsidP="00866266">
      <w:pPr>
        <w:rPr>
          <w:szCs w:val="22"/>
        </w:rPr>
      </w:pPr>
      <w:r>
        <w:rPr>
          <w:szCs w:val="22"/>
        </w:rPr>
        <w:t xml:space="preserve">W celu umożliwienia odprowadzenia prądów piorunowych do ziemi przewiduje się wykonanie przewodów odprowadzających. Przewody odprowadzające będą rozmieszczone w taki sposób, aby od punktu uderzenia pioruna do ziemi: istniało kilka równoległych dróg prądu, długość dróg prądowych była jak najkrótsza, połączenia wyrównawcze z przewodzącymi częściami budynku były wykonane zgodnie z normą. Przewody odprowadzające </w:t>
      </w:r>
      <w:r w:rsidR="00866266">
        <w:rPr>
          <w:szCs w:val="22"/>
        </w:rPr>
        <w:t>należy wykonać</w:t>
      </w:r>
      <w:r>
        <w:rPr>
          <w:szCs w:val="22"/>
        </w:rPr>
        <w:t xml:space="preserve"> za pomocą przewodów </w:t>
      </w:r>
      <w:r w:rsidR="00866266">
        <w:rPr>
          <w:szCs w:val="22"/>
        </w:rPr>
        <w:t xml:space="preserve">drutu </w:t>
      </w:r>
      <w:proofErr w:type="spellStart"/>
      <w:r w:rsidR="00866266">
        <w:rPr>
          <w:szCs w:val="22"/>
        </w:rPr>
        <w:t>FeZn</w:t>
      </w:r>
      <w:proofErr w:type="spellEnd"/>
      <w:r w:rsidR="00866266">
        <w:rPr>
          <w:szCs w:val="22"/>
        </w:rPr>
        <w:t xml:space="preserve"> fi 8 prowadzonych w rurze odgromowej grubościennej. </w:t>
      </w:r>
      <w:r w:rsidRPr="00BE3971">
        <w:rPr>
          <w:szCs w:val="22"/>
        </w:rPr>
        <w:t>Całkowita rezystancja elektryczna mierzona od części najwyższej do ziemi, nie powinna być większa niż 0,2 Ω .</w:t>
      </w:r>
    </w:p>
    <w:p w14:paraId="5CBA6C08" w14:textId="50BAB4D6" w:rsidR="00AC5D71" w:rsidRPr="009D06D1" w:rsidRDefault="00AC5D71" w:rsidP="00D078B6">
      <w:pPr>
        <w:rPr>
          <w:szCs w:val="22"/>
        </w:rPr>
      </w:pPr>
      <w:r>
        <w:rPr>
          <w:szCs w:val="22"/>
        </w:rPr>
        <w:t>Przewody odprowadzające powinny być połączone z uziomem poprzez zaciski probiercze</w:t>
      </w:r>
      <w:r w:rsidR="00EC5503">
        <w:rPr>
          <w:szCs w:val="22"/>
        </w:rPr>
        <w:t>.</w:t>
      </w:r>
    </w:p>
    <w:p w14:paraId="0885A04E" w14:textId="77777777" w:rsidR="00AC5D71" w:rsidRDefault="00AC5D71" w:rsidP="00A446AD">
      <w:pPr>
        <w:rPr>
          <w:szCs w:val="22"/>
        </w:rPr>
      </w:pPr>
    </w:p>
    <w:p w14:paraId="0963841D" w14:textId="77777777" w:rsidR="00AC5D71" w:rsidRPr="00FF6E0C" w:rsidRDefault="00A531C1" w:rsidP="002D0CED">
      <w:pPr>
        <w:spacing w:line="360" w:lineRule="auto"/>
        <w:rPr>
          <w:szCs w:val="22"/>
          <w:u w:val="single"/>
        </w:rPr>
      </w:pPr>
      <w:r w:rsidRPr="004B37AF">
        <w:rPr>
          <w:szCs w:val="22"/>
          <w:u w:val="single"/>
        </w:rPr>
        <w:t>INSTALACJA UZIEMIAJĄCA</w:t>
      </w:r>
    </w:p>
    <w:p w14:paraId="49D013B7" w14:textId="77777777" w:rsidR="00AC5D71" w:rsidRPr="009D06D1" w:rsidRDefault="00AC5D71" w:rsidP="00A446AD">
      <w:pPr>
        <w:rPr>
          <w:szCs w:val="22"/>
        </w:rPr>
      </w:pPr>
      <w:r w:rsidRPr="009D06D1">
        <w:rPr>
          <w:szCs w:val="22"/>
        </w:rPr>
        <w:t>W celu zapewnienia rozpływu prądu pioruna w gruncie przewiduje się wykonane uziemienia. Zaleca się aby wartość nie przekraczała 10Ω.</w:t>
      </w:r>
    </w:p>
    <w:p w14:paraId="4E9142C0" w14:textId="77777777" w:rsidR="00AC5D71" w:rsidRPr="009D06D1" w:rsidRDefault="00AC5D71" w:rsidP="00A446AD">
      <w:pPr>
        <w:rPr>
          <w:szCs w:val="22"/>
        </w:rPr>
      </w:pPr>
      <w:r w:rsidRPr="009D06D1">
        <w:rPr>
          <w:szCs w:val="22"/>
        </w:rPr>
        <w:t xml:space="preserve">Dla budynku przewiduje się zintegrowany układ uziomów, odpowiedzi do wszystkich zastosowań: ochrony odgromowej, układów elektroenergetycznych, układów telekomunikacyjnych. Uziom powinien wytrzymywać skutki prądu pioruna i przewidywane przypadkowe naprężenia bez ulegania uszkodzeniu. Uziom powinien mieć odpowiednie wymagania mechaniczne, elektryczne, chemiczne (korozyjne).   </w:t>
      </w:r>
    </w:p>
    <w:p w14:paraId="35BA8F7A" w14:textId="77777777" w:rsidR="00AC5D71" w:rsidRPr="009D06D1" w:rsidRDefault="00AC5D71" w:rsidP="00D078B6">
      <w:pPr>
        <w:rPr>
          <w:szCs w:val="22"/>
        </w:rPr>
      </w:pPr>
      <w:r w:rsidRPr="009D06D1">
        <w:rPr>
          <w:szCs w:val="22"/>
        </w:rPr>
        <w:t>Głębokość osadzania i typ uziomu powinien być tak dobrane, aby minimalizować skutki korozji oraz wysychania i zamarzania gruntu, a przez to ustabilizowały klasyczną rezystancję uziemienia.</w:t>
      </w:r>
    </w:p>
    <w:p w14:paraId="511EF8FC" w14:textId="77777777" w:rsidR="00AC5D71" w:rsidRPr="009D06D1" w:rsidRDefault="00AC5D71" w:rsidP="00A446AD">
      <w:pPr>
        <w:rPr>
          <w:szCs w:val="22"/>
        </w:rPr>
      </w:pPr>
      <w:r w:rsidRPr="009D06D1">
        <w:rPr>
          <w:szCs w:val="22"/>
        </w:rPr>
        <w:t xml:space="preserve">Dla projektowanego budynku uziom będzie wykonany jako: </w:t>
      </w:r>
    </w:p>
    <w:p w14:paraId="020B8076" w14:textId="3726F10A" w:rsidR="00866266" w:rsidRPr="009D06D1" w:rsidRDefault="00AC5D71" w:rsidP="00012359">
      <w:pPr>
        <w:ind w:firstLine="0"/>
        <w:rPr>
          <w:szCs w:val="22"/>
        </w:rPr>
      </w:pPr>
      <w:r w:rsidRPr="009D06D1">
        <w:rPr>
          <w:szCs w:val="22"/>
        </w:rPr>
        <w:t xml:space="preserve">- uziom </w:t>
      </w:r>
      <w:r w:rsidR="00866266">
        <w:rPr>
          <w:szCs w:val="22"/>
        </w:rPr>
        <w:t>mieszany</w:t>
      </w:r>
      <w:r w:rsidR="003672C1">
        <w:rPr>
          <w:szCs w:val="22"/>
        </w:rPr>
        <w:t>,</w:t>
      </w:r>
    </w:p>
    <w:p w14:paraId="602580A3" w14:textId="07EA1011" w:rsidR="009473F1" w:rsidRPr="009D06D1" w:rsidRDefault="00AC5D71" w:rsidP="009473F1">
      <w:pPr>
        <w:rPr>
          <w:szCs w:val="22"/>
        </w:rPr>
      </w:pPr>
      <w:r w:rsidRPr="009D06D1">
        <w:rPr>
          <w:szCs w:val="22"/>
        </w:rPr>
        <w:t xml:space="preserve">Uziom natęży wykonać za pomocą płaskownika </w:t>
      </w:r>
      <w:proofErr w:type="spellStart"/>
      <w:r w:rsidRPr="009D06D1">
        <w:rPr>
          <w:szCs w:val="22"/>
        </w:rPr>
        <w:t>FeZn</w:t>
      </w:r>
      <w:proofErr w:type="spellEnd"/>
      <w:r w:rsidRPr="009D06D1">
        <w:rPr>
          <w:szCs w:val="22"/>
        </w:rPr>
        <w:t xml:space="preserve"> 30x4</w:t>
      </w:r>
      <w:r w:rsidR="009473F1">
        <w:rPr>
          <w:szCs w:val="22"/>
        </w:rPr>
        <w:t>, za wyjątkiem miejsc gdzie płaskownik montowany na styku beton – ziemia, tam należy wykonać przejście płaskownikiem nierdzewnym z zachowaniem przekroju.</w:t>
      </w:r>
    </w:p>
    <w:p w14:paraId="696DEB45" w14:textId="607784AD" w:rsidR="003672C1" w:rsidRDefault="00AC5D71" w:rsidP="003672C1">
      <w:pPr>
        <w:rPr>
          <w:szCs w:val="22"/>
        </w:rPr>
      </w:pPr>
      <w:r w:rsidRPr="009D06D1">
        <w:rPr>
          <w:szCs w:val="22"/>
        </w:rPr>
        <w:t xml:space="preserve">W/w płaskownik uziomu fundamentowego sztucznego powinien być zalany betonem w taki sposób, aby ze wszystkich stron był  otulony warstwą betonu o grubości minimum 5 cm i aby beton dobrze do niego przylegał. Płaskownik nie powinien zmieniać położenia podczas wylewania mieszanki betonowej. W tym celu w fundamencie niezbrojonym należy umocować go na wspornikach dystansowych wbitych w podłoże, a w fundamencie zbrojonym prętami lub siatką przymocować do zbrojenia. </w:t>
      </w:r>
    </w:p>
    <w:p w14:paraId="6429B97C" w14:textId="4F9F3C78" w:rsidR="003672C1" w:rsidRPr="00D078B6" w:rsidRDefault="003672C1" w:rsidP="003672C1">
      <w:pPr>
        <w:rPr>
          <w:szCs w:val="22"/>
        </w:rPr>
      </w:pPr>
      <w:r>
        <w:rPr>
          <w:szCs w:val="22"/>
        </w:rPr>
        <w:t xml:space="preserve">W/w </w:t>
      </w:r>
      <w:proofErr w:type="spellStart"/>
      <w:r>
        <w:rPr>
          <w:szCs w:val="22"/>
        </w:rPr>
        <w:t>płaskowik</w:t>
      </w:r>
      <w:proofErr w:type="spellEnd"/>
      <w:r>
        <w:rPr>
          <w:szCs w:val="22"/>
        </w:rPr>
        <w:t xml:space="preserve"> uziomu otokowego należy układać w osobnym wykopie tworząc pierścień. Powinien też być prowadzony na głębokości co najmniej 0,5m w odległości 1m od budynku.</w:t>
      </w:r>
    </w:p>
    <w:p w14:paraId="319BC16E" w14:textId="77777777" w:rsidR="00AC5D71" w:rsidRPr="00D078B6" w:rsidRDefault="00AC5D71" w:rsidP="00D078B6">
      <w:pPr>
        <w:rPr>
          <w:szCs w:val="22"/>
        </w:rPr>
      </w:pPr>
      <w:r w:rsidRPr="00CD1F1D">
        <w:rPr>
          <w:szCs w:val="22"/>
        </w:rPr>
        <w:t>Uziom obiektu połączony zostanie z główną szyną uziemiającą GSU.</w:t>
      </w:r>
    </w:p>
    <w:p w14:paraId="7F7E95AE" w14:textId="77777777" w:rsidR="00AC5D71" w:rsidRPr="00D078B6" w:rsidRDefault="00AC5D71" w:rsidP="00D078B6">
      <w:pPr>
        <w:rPr>
          <w:szCs w:val="22"/>
        </w:rPr>
      </w:pPr>
      <w:r w:rsidRPr="00895026">
        <w:rPr>
          <w:szCs w:val="22"/>
        </w:rPr>
        <w:t>Połączenia przewodów uziemiających z uziomem powinny być wykonane poprawnie i zadowalająco pod względem elektrycznym. Połącznie powinno być wykonane jako spawane egzotermicznie, za pomogą złączy zaciskowych, zacisków lub innych połączeń mechanicznych. Połącznie mechaniczne powinny być instalowane zgodnie z instrukcjami wytwórcy. Gdy są stosowane zaciski, to nie powinny powodować uszkodzenia uziomu lub przewodu uziemiającego.</w:t>
      </w:r>
      <w:r>
        <w:rPr>
          <w:szCs w:val="22"/>
        </w:rPr>
        <w:t xml:space="preserve"> </w:t>
      </w:r>
    </w:p>
    <w:p w14:paraId="3641273A" w14:textId="77777777" w:rsidR="00AC5D71" w:rsidRDefault="00AC5D71" w:rsidP="00A446AD">
      <w:pPr>
        <w:shd w:val="clear" w:color="auto" w:fill="FFFFFF"/>
        <w:tabs>
          <w:tab w:val="left" w:pos="1498"/>
        </w:tabs>
      </w:pPr>
      <w:bookmarkStart w:id="54" w:name="OLE_LINK3"/>
      <w:r w:rsidRPr="00895026">
        <w:t>Wszystkie połączenia przewodów odgromowych oraz uziomów przez elementy dylatacyjne budynku należy wykonywać połączeniami elastycznymi zapewniając wytrzymałość instancji.</w:t>
      </w:r>
    </w:p>
    <w:p w14:paraId="7C8AAF03" w14:textId="77777777" w:rsidR="00AC5D71" w:rsidRPr="00895026" w:rsidRDefault="00AC5D71" w:rsidP="00A446AD">
      <w:pPr>
        <w:shd w:val="clear" w:color="auto" w:fill="FFFFFF"/>
        <w:tabs>
          <w:tab w:val="left" w:pos="1498"/>
        </w:tabs>
      </w:pPr>
    </w:p>
    <w:bookmarkEnd w:id="54"/>
    <w:p w14:paraId="6F690936" w14:textId="77777777" w:rsidR="00AC5D71" w:rsidRPr="00FF6E0C" w:rsidRDefault="00A531C1" w:rsidP="002D0CED">
      <w:pPr>
        <w:spacing w:line="360" w:lineRule="auto"/>
        <w:rPr>
          <w:szCs w:val="22"/>
          <w:u w:val="single"/>
        </w:rPr>
      </w:pPr>
      <w:r w:rsidRPr="00B320D5">
        <w:rPr>
          <w:szCs w:val="22"/>
          <w:u w:val="single"/>
        </w:rPr>
        <w:t>INSTALACJA POŁĄCZEŃ WYRÓWNAWCZYCH, EKWIPOTENCJALNA</w:t>
      </w:r>
    </w:p>
    <w:p w14:paraId="2B935807" w14:textId="11AF00AB" w:rsidR="00AC5D71" w:rsidRPr="00D078B6" w:rsidRDefault="00AC5D71" w:rsidP="00D078B6">
      <w:pPr>
        <w:rPr>
          <w:highlight w:val="yellow"/>
        </w:rPr>
      </w:pPr>
      <w:r>
        <w:t>Uziom obiektu połączony zostanie z główną szyną uziemiającą GSU przy rozdzielnicy głównej</w:t>
      </w:r>
      <w:r w:rsidR="003672C1">
        <w:t xml:space="preserve"> RO-01</w:t>
      </w:r>
      <w:r>
        <w:t xml:space="preserve"> oraz z lokalnymi szynami uziemiającymi LS</w:t>
      </w:r>
      <w:r w:rsidR="003672C1">
        <w:t>U</w:t>
      </w:r>
      <w:r>
        <w:t xml:space="preserve">. </w:t>
      </w:r>
    </w:p>
    <w:p w14:paraId="4EA4BE50" w14:textId="77777777" w:rsidR="00AC5D71" w:rsidRPr="00C9573F" w:rsidRDefault="00AC5D71" w:rsidP="002D0CED">
      <w:pPr>
        <w:rPr>
          <w:szCs w:val="22"/>
        </w:rPr>
      </w:pPr>
      <w:r w:rsidRPr="00CD1F1D">
        <w:rPr>
          <w:szCs w:val="22"/>
        </w:rPr>
        <w:t xml:space="preserve">Wszystkie metalowe elementy instalacji (dostępne części przewodzące), budynku powinny być połączone ze sobą poprzez główne szyny GSU i LSU, celem stworzenia </w:t>
      </w:r>
      <w:proofErr w:type="spellStart"/>
      <w:r w:rsidRPr="00CD1F1D">
        <w:rPr>
          <w:szCs w:val="22"/>
        </w:rPr>
        <w:t>ekwipotencjalizacji</w:t>
      </w:r>
      <w:proofErr w:type="spellEnd"/>
      <w:r w:rsidRPr="00CD1F1D">
        <w:rPr>
          <w:szCs w:val="22"/>
        </w:rPr>
        <w:t>.</w:t>
      </w:r>
    </w:p>
    <w:p w14:paraId="2125DEA1" w14:textId="77777777" w:rsidR="00AC5D71" w:rsidRPr="00C9573F" w:rsidRDefault="00AC5D71" w:rsidP="00A446AD">
      <w:pPr>
        <w:rPr>
          <w:szCs w:val="22"/>
        </w:rPr>
      </w:pPr>
      <w:r w:rsidRPr="00C9573F">
        <w:rPr>
          <w:szCs w:val="22"/>
        </w:rPr>
        <w:t>Do głównej szyny uziemiającej GSU powinny być podłączone:</w:t>
      </w:r>
    </w:p>
    <w:p w14:paraId="44DA789E" w14:textId="77777777" w:rsidR="00AC5D71" w:rsidRPr="00C9573F" w:rsidRDefault="00AC5D71" w:rsidP="002D0CED">
      <w:pPr>
        <w:ind w:firstLine="0"/>
        <w:rPr>
          <w:szCs w:val="22"/>
        </w:rPr>
      </w:pPr>
      <w:r w:rsidRPr="00C9573F">
        <w:rPr>
          <w:szCs w:val="22"/>
        </w:rPr>
        <w:t>- przewody ochronne wyrównawcze,</w:t>
      </w:r>
    </w:p>
    <w:p w14:paraId="0C520CBC" w14:textId="77777777" w:rsidR="00AC5D71" w:rsidRPr="00C9573F" w:rsidRDefault="00AC5D71" w:rsidP="002D0CED">
      <w:pPr>
        <w:ind w:firstLine="0"/>
        <w:rPr>
          <w:szCs w:val="22"/>
        </w:rPr>
      </w:pPr>
      <w:r w:rsidRPr="00C9573F">
        <w:rPr>
          <w:szCs w:val="22"/>
        </w:rPr>
        <w:t>- przewody uziemiające,</w:t>
      </w:r>
    </w:p>
    <w:p w14:paraId="42BF38C7" w14:textId="77777777" w:rsidR="00AC5D71" w:rsidRPr="00C9573F" w:rsidRDefault="00AC5D71" w:rsidP="002D0CED">
      <w:pPr>
        <w:ind w:firstLine="0"/>
        <w:rPr>
          <w:szCs w:val="22"/>
        </w:rPr>
      </w:pPr>
      <w:r w:rsidRPr="00C9573F">
        <w:rPr>
          <w:szCs w:val="22"/>
        </w:rPr>
        <w:t xml:space="preserve">- przewody ochronne, </w:t>
      </w:r>
    </w:p>
    <w:p w14:paraId="3CF1F1C6" w14:textId="77777777" w:rsidR="00AC5D71" w:rsidRDefault="00AC5D71" w:rsidP="002D0CED">
      <w:pPr>
        <w:ind w:firstLine="0"/>
        <w:rPr>
          <w:szCs w:val="22"/>
        </w:rPr>
      </w:pPr>
      <w:r w:rsidRPr="00C9573F">
        <w:rPr>
          <w:szCs w:val="22"/>
        </w:rPr>
        <w:lastRenderedPageBreak/>
        <w:t>- przewody uziemiające funkcjonalne.</w:t>
      </w:r>
    </w:p>
    <w:p w14:paraId="28D51DB6" w14:textId="77777777" w:rsidR="00AC5D71" w:rsidRPr="00C9573F" w:rsidRDefault="00AC5D71" w:rsidP="00A446AD">
      <w:pPr>
        <w:rPr>
          <w:szCs w:val="22"/>
        </w:rPr>
      </w:pPr>
      <w:r w:rsidRPr="00C9573F">
        <w:rPr>
          <w:szCs w:val="22"/>
        </w:rPr>
        <w:t>Połączenia wyrównawcze główne powinny obejmować:</w:t>
      </w:r>
    </w:p>
    <w:p w14:paraId="12E18E5C" w14:textId="77777777" w:rsidR="00AC5D71" w:rsidRPr="00C9573F" w:rsidRDefault="002D0CED" w:rsidP="002D0CED">
      <w:pPr>
        <w:spacing w:before="0"/>
        <w:ind w:firstLine="0"/>
      </w:pPr>
      <w:r w:rsidRPr="00C9573F">
        <w:rPr>
          <w:szCs w:val="22"/>
        </w:rPr>
        <w:t>-</w:t>
      </w:r>
      <w:r>
        <w:rPr>
          <w:szCs w:val="22"/>
        </w:rPr>
        <w:t xml:space="preserve"> </w:t>
      </w:r>
      <w:r w:rsidR="00AC5D71" w:rsidRPr="00C9573F">
        <w:t>przewód ochronny PE (PEN) linii zasilającej budynek (lokal) i wszelkie inne wprowadzone do budynku (lokalu) przewody (żyły) ochronne i uziemiające,</w:t>
      </w:r>
    </w:p>
    <w:p w14:paraId="721F1E95" w14:textId="77777777" w:rsidR="00AC5D71" w:rsidRPr="00C9573F" w:rsidRDefault="002D0CED" w:rsidP="002D0CED">
      <w:pPr>
        <w:spacing w:before="0"/>
        <w:ind w:firstLine="0"/>
      </w:pPr>
      <w:r w:rsidRPr="00C9573F">
        <w:rPr>
          <w:szCs w:val="22"/>
        </w:rPr>
        <w:t>-</w:t>
      </w:r>
      <w:r w:rsidR="00AC5D71" w:rsidRPr="00C9573F">
        <w:t>żyły zewnętrzne przewodów współosiowych, metalowe powłoki bądź ekrany wprowadzonych do budynku (lokalu) przewodów telekomunikacyjnych,</w:t>
      </w:r>
    </w:p>
    <w:p w14:paraId="2EE53F0E" w14:textId="01B95639" w:rsidR="00AC5D71" w:rsidRPr="00C9573F" w:rsidRDefault="002D0CED" w:rsidP="002D0CED">
      <w:pPr>
        <w:spacing w:before="0"/>
        <w:ind w:firstLine="0"/>
      </w:pPr>
      <w:r w:rsidRPr="00C9573F">
        <w:rPr>
          <w:szCs w:val="22"/>
        </w:rPr>
        <w:t>-</w:t>
      </w:r>
      <w:r>
        <w:rPr>
          <w:szCs w:val="22"/>
        </w:rPr>
        <w:t xml:space="preserve"> </w:t>
      </w:r>
      <w:r w:rsidR="00AC5D71" w:rsidRPr="00C9573F">
        <w:t>uziom fundamentowy budynku i/lub inne sztuczne bądź naturalne uziomy przy budynku,</w:t>
      </w:r>
    </w:p>
    <w:p w14:paraId="2BB0B88E" w14:textId="77777777" w:rsidR="00AC5D71" w:rsidRPr="00C9573F" w:rsidRDefault="002D0CED" w:rsidP="002D0CED">
      <w:pPr>
        <w:spacing w:before="0"/>
        <w:ind w:firstLine="0"/>
      </w:pPr>
      <w:r w:rsidRPr="00C9573F">
        <w:rPr>
          <w:szCs w:val="22"/>
        </w:rPr>
        <w:t>-</w:t>
      </w:r>
      <w:r>
        <w:rPr>
          <w:szCs w:val="22"/>
        </w:rPr>
        <w:t xml:space="preserve"> </w:t>
      </w:r>
      <w:r w:rsidR="00AC5D71" w:rsidRPr="00C9573F">
        <w:t>wszelkie rozprowadzone w budynku metalowe przewody wodne, kanalizacyjne, gazowe, spalinowe, ogrzewnicze, klimatyzacyjne</w:t>
      </w:r>
      <w:r w:rsidR="00AC5D71">
        <w:t>, wentylacyjne</w:t>
      </w:r>
      <w:r w:rsidR="00AC5D71" w:rsidRPr="00C9573F">
        <w:t xml:space="preserve"> i inne, niezależnie od tego, czy i jak są uziemione,</w:t>
      </w:r>
    </w:p>
    <w:p w14:paraId="35A4E977" w14:textId="77777777" w:rsidR="00AC5D71" w:rsidRDefault="002D0CED" w:rsidP="002D0CED">
      <w:pPr>
        <w:spacing w:before="0"/>
        <w:ind w:firstLine="0"/>
      </w:pPr>
      <w:r w:rsidRPr="00C9573F">
        <w:rPr>
          <w:szCs w:val="22"/>
        </w:rPr>
        <w:t>-</w:t>
      </w:r>
      <w:r>
        <w:rPr>
          <w:szCs w:val="22"/>
        </w:rPr>
        <w:t xml:space="preserve"> </w:t>
      </w:r>
      <w:r w:rsidR="00AC5D71" w:rsidRPr="00C9573F">
        <w:t xml:space="preserve">metalowe elementy konstrukcyjne budynku, takie jak zbrojenia itp. </w:t>
      </w:r>
    </w:p>
    <w:p w14:paraId="129D57D2" w14:textId="77777777" w:rsidR="00AC5D71" w:rsidRPr="00C9573F" w:rsidRDefault="002D0CED" w:rsidP="002D0CED">
      <w:pPr>
        <w:spacing w:before="120"/>
        <w:ind w:firstLine="0"/>
      </w:pPr>
      <w:r w:rsidRPr="00C9573F">
        <w:rPr>
          <w:szCs w:val="22"/>
        </w:rPr>
        <w:t>-</w:t>
      </w:r>
      <w:r>
        <w:rPr>
          <w:szCs w:val="22"/>
        </w:rPr>
        <w:t xml:space="preserve"> </w:t>
      </w:r>
      <w:r w:rsidR="00AC5D71" w:rsidRPr="00C9573F">
        <w:t>zbiorników metalowych,</w:t>
      </w:r>
    </w:p>
    <w:p w14:paraId="393EC1BF" w14:textId="77777777" w:rsidR="00AC5D71" w:rsidRPr="00C9573F" w:rsidRDefault="002D0CED" w:rsidP="002D0CED">
      <w:pPr>
        <w:spacing w:before="120"/>
        <w:ind w:firstLine="0"/>
      </w:pPr>
      <w:r w:rsidRPr="00C9573F">
        <w:rPr>
          <w:szCs w:val="22"/>
        </w:rPr>
        <w:t>-</w:t>
      </w:r>
      <w:r>
        <w:rPr>
          <w:szCs w:val="22"/>
        </w:rPr>
        <w:t xml:space="preserve"> </w:t>
      </w:r>
      <w:r w:rsidR="00AC5D71" w:rsidRPr="00C9573F">
        <w:t>instalacji wyrównawczej dla metalowej konstrukcji, rur i armatury sanitariatów,</w:t>
      </w:r>
    </w:p>
    <w:p w14:paraId="379B878A" w14:textId="77777777" w:rsidR="00AC5D71" w:rsidRPr="00C9573F" w:rsidRDefault="002D0CED" w:rsidP="002D0CED">
      <w:pPr>
        <w:spacing w:before="120"/>
        <w:ind w:firstLine="0"/>
      </w:pPr>
      <w:r w:rsidRPr="00C9573F">
        <w:rPr>
          <w:szCs w:val="22"/>
        </w:rPr>
        <w:t>-</w:t>
      </w:r>
      <w:r w:rsidR="00AC5D71" w:rsidRPr="00C9573F">
        <w:t>pozostałych urządzeń elektrycznych (wentylatorów, silników pomp, itp.),</w:t>
      </w:r>
    </w:p>
    <w:p w14:paraId="64AB9A17" w14:textId="77777777" w:rsidR="00AC5D71" w:rsidRPr="00C9573F" w:rsidRDefault="002D0CED" w:rsidP="002D0CED">
      <w:pPr>
        <w:spacing w:before="120"/>
        <w:ind w:firstLine="0"/>
      </w:pPr>
      <w:r w:rsidRPr="00C9573F">
        <w:rPr>
          <w:szCs w:val="22"/>
        </w:rPr>
        <w:t>-</w:t>
      </w:r>
      <w:r w:rsidR="00AC5D71" w:rsidRPr="00C9573F">
        <w:t>metalowej kanalizacji wodnej, gazowej (min co 30m) i kanalizacyjnej,</w:t>
      </w:r>
    </w:p>
    <w:p w14:paraId="26433FD8" w14:textId="77777777" w:rsidR="00AC5D71" w:rsidRPr="00C9573F" w:rsidRDefault="002D0CED" w:rsidP="002D0CED">
      <w:pPr>
        <w:spacing w:before="120"/>
        <w:ind w:firstLine="0"/>
      </w:pPr>
      <w:r w:rsidRPr="00C9573F">
        <w:rPr>
          <w:szCs w:val="22"/>
        </w:rPr>
        <w:t>-</w:t>
      </w:r>
      <w:r>
        <w:rPr>
          <w:szCs w:val="22"/>
        </w:rPr>
        <w:t xml:space="preserve"> </w:t>
      </w:r>
      <w:r w:rsidR="00AC5D71" w:rsidRPr="00C9573F">
        <w:t>elementów metalowych tras kablowych (koryta, drabinki, kanały podłogowe, wsporniki),</w:t>
      </w:r>
    </w:p>
    <w:p w14:paraId="7CF512FD" w14:textId="77777777" w:rsidR="00AC5D71" w:rsidRPr="00C9573F" w:rsidRDefault="002D0CED" w:rsidP="002D0CED">
      <w:pPr>
        <w:spacing w:before="120"/>
        <w:ind w:firstLine="0"/>
      </w:pPr>
      <w:r w:rsidRPr="00C9573F">
        <w:rPr>
          <w:szCs w:val="22"/>
        </w:rPr>
        <w:t>-</w:t>
      </w:r>
      <w:r>
        <w:rPr>
          <w:szCs w:val="22"/>
        </w:rPr>
        <w:t xml:space="preserve"> </w:t>
      </w:r>
      <w:r w:rsidR="00AC5D71" w:rsidRPr="00C9573F">
        <w:t>metalowej konstrukcji sufitów podwieszanych,</w:t>
      </w:r>
    </w:p>
    <w:p w14:paraId="60E665B9" w14:textId="43501BA4" w:rsidR="00AC5D71" w:rsidRDefault="002D0CED" w:rsidP="002D0CED">
      <w:pPr>
        <w:spacing w:before="120"/>
        <w:ind w:firstLine="0"/>
      </w:pPr>
      <w:r w:rsidRPr="00C9573F">
        <w:rPr>
          <w:szCs w:val="22"/>
        </w:rPr>
        <w:t>-</w:t>
      </w:r>
      <w:r w:rsidR="00AC5D71" w:rsidRPr="00C9573F">
        <w:t>uziemienia całości okuć przeszklenia oraz drzwi przesuwnych</w:t>
      </w:r>
      <w:r w:rsidR="00EC5503">
        <w:t>.</w:t>
      </w:r>
    </w:p>
    <w:p w14:paraId="0C559583" w14:textId="77777777" w:rsidR="00AC5D71" w:rsidRPr="005F67CC" w:rsidRDefault="00AC5D71" w:rsidP="00A446AD">
      <w:pPr>
        <w:rPr>
          <w:szCs w:val="22"/>
        </w:rPr>
      </w:pPr>
      <w:r>
        <w:rPr>
          <w:szCs w:val="22"/>
        </w:rPr>
        <w:t xml:space="preserve">Przekrój przewodów ochronnych wyrównawczych, które są przeznaczone do ochronnego połączenia </w:t>
      </w:r>
      <w:r w:rsidRPr="005F67CC">
        <w:rPr>
          <w:szCs w:val="22"/>
        </w:rPr>
        <w:t>ekwipotencjalnego i które są podłączane z GSU, nie powinny być mniejsze niż</w:t>
      </w:r>
    </w:p>
    <w:p w14:paraId="4A556B21" w14:textId="77777777" w:rsidR="00AC5D71" w:rsidRPr="005F67CC" w:rsidRDefault="00AC5D71" w:rsidP="002D0CED">
      <w:pPr>
        <w:ind w:firstLine="0"/>
        <w:rPr>
          <w:szCs w:val="22"/>
        </w:rPr>
      </w:pPr>
      <w:r w:rsidRPr="005F67CC">
        <w:rPr>
          <w:szCs w:val="22"/>
        </w:rPr>
        <w:t xml:space="preserve">- 6mm2 miedź, lub </w:t>
      </w:r>
    </w:p>
    <w:p w14:paraId="49FBA5B9" w14:textId="77777777" w:rsidR="00AC5D71" w:rsidRPr="005F67CC" w:rsidRDefault="00AC5D71" w:rsidP="002D0CED">
      <w:pPr>
        <w:ind w:firstLine="0"/>
        <w:rPr>
          <w:szCs w:val="22"/>
        </w:rPr>
      </w:pPr>
      <w:r w:rsidRPr="005F67CC">
        <w:rPr>
          <w:szCs w:val="22"/>
        </w:rPr>
        <w:t>- 16mm2 aluminium, lub</w:t>
      </w:r>
    </w:p>
    <w:p w14:paraId="56118578" w14:textId="77777777" w:rsidR="00AC5D71" w:rsidRDefault="00AC5D71" w:rsidP="002D0CED">
      <w:pPr>
        <w:ind w:firstLine="0"/>
        <w:rPr>
          <w:szCs w:val="22"/>
        </w:rPr>
      </w:pPr>
      <w:r w:rsidRPr="005F67CC">
        <w:rPr>
          <w:szCs w:val="22"/>
        </w:rPr>
        <w:t>- 50 mm2 stal.</w:t>
      </w:r>
      <w:r>
        <w:rPr>
          <w:szCs w:val="22"/>
        </w:rPr>
        <w:t xml:space="preserve">  </w:t>
      </w:r>
    </w:p>
    <w:p w14:paraId="793A2F92" w14:textId="77777777" w:rsidR="00AC5D71" w:rsidRPr="00D078B6" w:rsidRDefault="00AC5D71" w:rsidP="00D078B6">
      <w:pPr>
        <w:rPr>
          <w:szCs w:val="22"/>
        </w:rPr>
      </w:pPr>
      <w:r>
        <w:rPr>
          <w:szCs w:val="22"/>
        </w:rPr>
        <w:t xml:space="preserve">Nie ma konieczności łączenia każdego indywidualnego przewodu ochronnego bezpośrednio z GSU, gdy mogą być one połączone z tym zaciskiem poprzez inne przewody ochronne. </w:t>
      </w:r>
    </w:p>
    <w:p w14:paraId="483FF238" w14:textId="77777777" w:rsidR="00AC5D71" w:rsidRDefault="00AC5D71" w:rsidP="00D078B6">
      <w:pPr>
        <w:rPr>
          <w:szCs w:val="22"/>
        </w:rPr>
      </w:pPr>
      <w:r w:rsidRPr="00014463">
        <w:t>Należy zadbać o zachowanie jak najmniejszej impedancji połączeń wyrównawczych.</w:t>
      </w:r>
    </w:p>
    <w:p w14:paraId="583C23B0" w14:textId="77777777" w:rsidR="00AC5D71" w:rsidRDefault="00AC5D71" w:rsidP="00D078B6">
      <w:pPr>
        <w:rPr>
          <w:szCs w:val="22"/>
        </w:rPr>
      </w:pPr>
      <w:r>
        <w:rPr>
          <w:szCs w:val="22"/>
        </w:rPr>
        <w:t xml:space="preserve">Należy zapewnić możliwość odłączania każdego przewodu przyłączonego do GSU. To podłączenie powinno być wykonane w sposób pewny i jego rozłącznie może nastąpić wyłącznie z użyciem narzędzi. </w:t>
      </w:r>
    </w:p>
    <w:p w14:paraId="1631EC82" w14:textId="77777777" w:rsidR="00AC5D71" w:rsidRDefault="00AC5D71" w:rsidP="00A446AD">
      <w:pPr>
        <w:rPr>
          <w:szCs w:val="22"/>
        </w:rPr>
      </w:pPr>
      <w:r>
        <w:rPr>
          <w:szCs w:val="22"/>
        </w:rPr>
        <w:t>Przekrój każdego przewodu ochronnego, który nie jest częścią kabla lub nie jest we wspólnej osłonie z przewodem fazowym, nie powinien być mniejszy niż</w:t>
      </w:r>
    </w:p>
    <w:p w14:paraId="144AFB57" w14:textId="77777777" w:rsidR="00AC5D71" w:rsidRDefault="00AC5D71" w:rsidP="002D0CED">
      <w:pPr>
        <w:ind w:firstLine="0"/>
        <w:rPr>
          <w:szCs w:val="22"/>
        </w:rPr>
      </w:pPr>
      <w:bookmarkStart w:id="55" w:name="OLE_LINK4"/>
      <w:bookmarkStart w:id="56" w:name="OLE_LINK5"/>
      <w:r>
        <w:rPr>
          <w:szCs w:val="22"/>
        </w:rPr>
        <w:t xml:space="preserve">- 2,5mm2 Cu lub 16 mm2 Al. W przypadku stosowania ochrony przed uszkodzeniami mechanicznymi, </w:t>
      </w:r>
      <w:bookmarkEnd w:id="55"/>
      <w:bookmarkEnd w:id="56"/>
    </w:p>
    <w:p w14:paraId="1B98F05B" w14:textId="77777777" w:rsidR="00AC5D71" w:rsidRDefault="00AC5D71" w:rsidP="002D0CED">
      <w:pPr>
        <w:ind w:firstLine="0"/>
        <w:rPr>
          <w:szCs w:val="22"/>
        </w:rPr>
      </w:pPr>
      <w:r>
        <w:rPr>
          <w:szCs w:val="22"/>
        </w:rPr>
        <w:t>- 6 mm2 Cu lub 16 mm2 Al. W przypadku niestosowania ochrony pr</w:t>
      </w:r>
      <w:r w:rsidR="002D0CED">
        <w:rPr>
          <w:szCs w:val="22"/>
        </w:rPr>
        <w:t>zed uszkodzeniami mechanicznymi.</w:t>
      </w:r>
    </w:p>
    <w:p w14:paraId="55498BEE" w14:textId="77777777" w:rsidR="00AC5D71" w:rsidRPr="00D078B6" w:rsidRDefault="00AC5D71" w:rsidP="00D078B6">
      <w:pPr>
        <w:spacing w:before="120"/>
        <w:rPr>
          <w:b/>
        </w:rPr>
      </w:pPr>
      <w:r w:rsidRPr="00014463">
        <w:t xml:space="preserve">Również w pomieszczeniach łazienek, należy wykonać lokalne połączenia wyrównawcze łącząc metalowe części wanny, brodzika, z metalowymi rurami, armatura łazienkową przewodem </w:t>
      </w:r>
      <w:proofErr w:type="spellStart"/>
      <w:r w:rsidRPr="00014463">
        <w:t>LgY</w:t>
      </w:r>
      <w:proofErr w:type="spellEnd"/>
      <w:r w:rsidRPr="00014463">
        <w:t xml:space="preserve"> 6mm2 i połączyć z szyną uziemiającą.</w:t>
      </w:r>
    </w:p>
    <w:p w14:paraId="0189FE22" w14:textId="3F164DAF" w:rsidR="00AC5D71" w:rsidRDefault="00AC5D71" w:rsidP="00FF6E0C">
      <w:r w:rsidRPr="00014463">
        <w:t>Połączenia wyrównawcze należy wykonać zgodnie z Polskimi Normami i przepisami Prawa budowlanego oraz wymaganiami Inwestora.</w:t>
      </w:r>
    </w:p>
    <w:p w14:paraId="57679AE6" w14:textId="654D94EA" w:rsidR="003C4F2A" w:rsidRDefault="003C4F2A" w:rsidP="003672C1">
      <w:pPr>
        <w:ind w:firstLine="0"/>
      </w:pPr>
    </w:p>
    <w:p w14:paraId="6C56D369" w14:textId="1DB9704F" w:rsidR="003C4F2A" w:rsidRDefault="00E77824" w:rsidP="00B4031E">
      <w:pPr>
        <w:pStyle w:val="Nagwek3"/>
      </w:pPr>
      <w:bookmarkStart w:id="57" w:name="_Toc412459614"/>
      <w:bookmarkStart w:id="58" w:name="_Toc448233548"/>
      <w:bookmarkStart w:id="59" w:name="_Toc473539228"/>
      <w:bookmarkStart w:id="60" w:name="_Toc86090128"/>
      <w:r w:rsidRPr="00BE2DC6">
        <w:t>Instala</w:t>
      </w:r>
      <w:r>
        <w:t>cja sterowania oddymieniem klat</w:t>
      </w:r>
      <w:r w:rsidR="00051DDB">
        <w:t>ki</w:t>
      </w:r>
      <w:r w:rsidRPr="00BE2DC6">
        <w:t xml:space="preserve"> schodow</w:t>
      </w:r>
      <w:bookmarkEnd w:id="57"/>
      <w:bookmarkEnd w:id="58"/>
      <w:bookmarkEnd w:id="59"/>
      <w:r w:rsidR="00051DDB">
        <w:t>ej</w:t>
      </w:r>
      <w:bookmarkEnd w:id="60"/>
    </w:p>
    <w:p w14:paraId="51574B79" w14:textId="77777777" w:rsidR="00B4031E" w:rsidRPr="00BE2DC6" w:rsidRDefault="00B4031E" w:rsidP="00B4031E">
      <w:pPr>
        <w:pStyle w:val="IENpodtytu"/>
      </w:pPr>
      <w:r w:rsidRPr="00BE2DC6">
        <w:t>WPROWADZENIE</w:t>
      </w:r>
    </w:p>
    <w:p w14:paraId="1CF74164" w14:textId="77777777" w:rsidR="00B4031E" w:rsidRPr="00BE2DC6" w:rsidRDefault="00B4031E" w:rsidP="00B4031E">
      <w:r w:rsidRPr="00BE2DC6">
        <w:t xml:space="preserve">System oddymiania będzie obejmował swym zasięgiem </w:t>
      </w:r>
      <w:r>
        <w:t>klatki schodowe w budynku biurowym</w:t>
      </w:r>
      <w:r w:rsidRPr="00BE2DC6">
        <w:t>.</w:t>
      </w:r>
    </w:p>
    <w:p w14:paraId="54946A66" w14:textId="77777777" w:rsidR="00B4031E" w:rsidRPr="00BE2DC6" w:rsidRDefault="00B4031E" w:rsidP="00B4031E">
      <w:r w:rsidRPr="00BE2DC6">
        <w:t>System oddymiania będzie składać się z:</w:t>
      </w:r>
    </w:p>
    <w:p w14:paraId="5CC2B96C" w14:textId="0045FC40" w:rsidR="00B4031E" w:rsidRPr="00BE2DC6" w:rsidRDefault="00B4031E" w:rsidP="00B4031E">
      <w:pPr>
        <w:pStyle w:val="WYPUNKTOWANIEISTOPNIA"/>
        <w:numPr>
          <w:ilvl w:val="0"/>
          <w:numId w:val="6"/>
        </w:numPr>
      </w:pPr>
      <w:r w:rsidRPr="00BE2DC6">
        <w:t>central</w:t>
      </w:r>
      <w:r>
        <w:rPr>
          <w:lang w:val="pl-PL"/>
        </w:rPr>
        <w:t>i</w:t>
      </w:r>
      <w:r w:rsidRPr="00BE2DC6">
        <w:t xml:space="preserve"> oddymiania</w:t>
      </w:r>
    </w:p>
    <w:p w14:paraId="3550536E" w14:textId="77777777" w:rsidR="00B4031E" w:rsidRPr="00BE2DC6" w:rsidRDefault="00B4031E" w:rsidP="00B4031E">
      <w:pPr>
        <w:pStyle w:val="WYPUNKTOWANIEISTOPNIA"/>
        <w:numPr>
          <w:ilvl w:val="0"/>
          <w:numId w:val="6"/>
        </w:numPr>
      </w:pPr>
      <w:r w:rsidRPr="00BE2DC6">
        <w:t>przycisków oddymiania;</w:t>
      </w:r>
    </w:p>
    <w:p w14:paraId="659D6BB7" w14:textId="03DD7E50" w:rsidR="00B4031E" w:rsidRPr="00BE2DC6" w:rsidRDefault="00B4031E" w:rsidP="00B4031E">
      <w:pPr>
        <w:pStyle w:val="WYPUNKTOWANIEISTOPNIA"/>
        <w:numPr>
          <w:ilvl w:val="0"/>
          <w:numId w:val="6"/>
        </w:numPr>
      </w:pPr>
      <w:r>
        <w:t>przycisk</w:t>
      </w:r>
      <w:r>
        <w:rPr>
          <w:lang w:val="pl-PL"/>
        </w:rPr>
        <w:t>u</w:t>
      </w:r>
      <w:r>
        <w:t xml:space="preserve"> </w:t>
      </w:r>
      <w:r>
        <w:rPr>
          <w:lang w:val="pl-PL"/>
        </w:rPr>
        <w:t>przewietrzania</w:t>
      </w:r>
      <w:r w:rsidRPr="00BE2DC6">
        <w:t>;</w:t>
      </w:r>
    </w:p>
    <w:p w14:paraId="633A33A1" w14:textId="77777777" w:rsidR="00B4031E" w:rsidRPr="00BE2DC6" w:rsidRDefault="00B4031E" w:rsidP="00B4031E">
      <w:pPr>
        <w:pStyle w:val="WYPUNKTOWANIEISTOPNIA"/>
        <w:numPr>
          <w:ilvl w:val="0"/>
          <w:numId w:val="6"/>
        </w:numPr>
      </w:pPr>
      <w:r w:rsidRPr="00BE2DC6">
        <w:t>okablowania;</w:t>
      </w:r>
    </w:p>
    <w:p w14:paraId="4ADB93C2" w14:textId="77777777" w:rsidR="00B4031E" w:rsidRDefault="00B4031E" w:rsidP="00B4031E">
      <w:pPr>
        <w:pStyle w:val="WYPUNKTOWANIEISTOPNIA"/>
        <w:numPr>
          <w:ilvl w:val="0"/>
          <w:numId w:val="6"/>
        </w:numPr>
      </w:pPr>
      <w:r>
        <w:t>siłowników</w:t>
      </w:r>
      <w:r w:rsidRPr="00BE2DC6">
        <w:t xml:space="preserve"> otwierając</w:t>
      </w:r>
      <w:r>
        <w:rPr>
          <w:lang w:val="pl-PL"/>
        </w:rPr>
        <w:t>ych</w:t>
      </w:r>
      <w:r w:rsidRPr="00BE2DC6">
        <w:t xml:space="preserve"> </w:t>
      </w:r>
      <w:r>
        <w:rPr>
          <w:lang w:val="pl-PL"/>
        </w:rPr>
        <w:t>klapy oddymiające</w:t>
      </w:r>
      <w:r>
        <w:t>;</w:t>
      </w:r>
    </w:p>
    <w:p w14:paraId="64C0655F" w14:textId="77777777" w:rsidR="00B4031E" w:rsidRPr="00BE2DC6" w:rsidRDefault="00B4031E" w:rsidP="00B4031E">
      <w:pPr>
        <w:pStyle w:val="WYPUNKTOWANIEISTOPNIA"/>
        <w:numPr>
          <w:ilvl w:val="0"/>
          <w:numId w:val="6"/>
        </w:numPr>
      </w:pPr>
      <w:r>
        <w:t>siłowników</w:t>
      </w:r>
      <w:r w:rsidRPr="00BE2DC6">
        <w:t xml:space="preserve"> </w:t>
      </w:r>
      <w:r>
        <w:rPr>
          <w:lang w:val="pl-PL"/>
        </w:rPr>
        <w:t>drzwi napowietrzających</w:t>
      </w:r>
      <w:r>
        <w:t>;</w:t>
      </w:r>
    </w:p>
    <w:p w14:paraId="43FDDCEE" w14:textId="77777777" w:rsidR="00B4031E" w:rsidRPr="00BE2DC6" w:rsidRDefault="00B4031E" w:rsidP="00B4031E">
      <w:r>
        <w:t>Klapy oddymiające</w:t>
      </w:r>
      <w:r w:rsidRPr="00BE2DC6">
        <w:t xml:space="preserve"> wraz z siłownikami elektrycznymi zostały ujęte w części architektonicznej.</w:t>
      </w:r>
    </w:p>
    <w:p w14:paraId="7D11741E" w14:textId="77777777" w:rsidR="00B4031E" w:rsidRPr="00BE2DC6" w:rsidRDefault="00B4031E" w:rsidP="00B4031E">
      <w:r w:rsidRPr="00BE2DC6">
        <w:t>Wszystkie elementy instalacji będą posiadać certyfikaty.</w:t>
      </w:r>
    </w:p>
    <w:p w14:paraId="21A0A50D" w14:textId="77777777" w:rsidR="00B4031E" w:rsidRPr="00BE2DC6" w:rsidRDefault="00B4031E" w:rsidP="00B4031E">
      <w:pPr>
        <w:pStyle w:val="IENpodtytu"/>
      </w:pPr>
      <w:r w:rsidRPr="00BE2DC6">
        <w:lastRenderedPageBreak/>
        <w:t>ZASADA FUNKCJONOWANIA SYSTEMU</w:t>
      </w:r>
    </w:p>
    <w:p w14:paraId="2AE8AAD5" w14:textId="77777777" w:rsidR="00B4031E" w:rsidRPr="00BE2DC6" w:rsidRDefault="00B4031E" w:rsidP="00B4031E">
      <w:pPr>
        <w:pStyle w:val="IELPodkrelenie"/>
      </w:pPr>
      <w:r w:rsidRPr="00BE2DC6">
        <w:t>Stan normalny</w:t>
      </w:r>
    </w:p>
    <w:p w14:paraId="3AEE6F51" w14:textId="77777777" w:rsidR="00B4031E" w:rsidRPr="00BE2DC6" w:rsidRDefault="00B4031E" w:rsidP="00B4031E">
      <w:r w:rsidRPr="00BE2DC6">
        <w:t xml:space="preserve">W przypadku normalnej pracy, nie są wykonywane żadne procedury sterowań. W stanie normalnej pracy jest możliwość ręcznego testowania instalacji oraz przewietrzania klatki schodowej przy pomocy przycisków przewietrzania. </w:t>
      </w:r>
    </w:p>
    <w:p w14:paraId="68314A45" w14:textId="77777777" w:rsidR="00B4031E" w:rsidRPr="00BE2DC6" w:rsidRDefault="00B4031E" w:rsidP="00B4031E">
      <w:pPr>
        <w:pStyle w:val="IELPodkrelenie"/>
      </w:pPr>
      <w:r w:rsidRPr="00BE2DC6">
        <w:t>Stan zagrożenia</w:t>
      </w:r>
    </w:p>
    <w:p w14:paraId="45FB1CB9" w14:textId="77777777" w:rsidR="00B4031E" w:rsidRPr="00BE2DC6" w:rsidRDefault="00B4031E" w:rsidP="00B4031E">
      <w:r w:rsidRPr="00BE2DC6">
        <w:t>Stan zagrożenia wykrywany jest w dwóch przypadkach:</w:t>
      </w:r>
    </w:p>
    <w:p w14:paraId="360BDCB5" w14:textId="5BE84843" w:rsidR="00B4031E" w:rsidRDefault="00B4031E" w:rsidP="00B4031E">
      <w:pPr>
        <w:pStyle w:val="WYPUNKTOWANIEISTOPNIA"/>
        <w:numPr>
          <w:ilvl w:val="0"/>
          <w:numId w:val="6"/>
        </w:numPr>
      </w:pPr>
      <w:r w:rsidRPr="00BE2DC6">
        <w:t>naciśnięciu przycisku oddymiania</w:t>
      </w:r>
    </w:p>
    <w:p w14:paraId="79292846" w14:textId="296B9212" w:rsidR="00412B8A" w:rsidRDefault="00412B8A" w:rsidP="00B4031E">
      <w:pPr>
        <w:pStyle w:val="WYPUNKTOWANIEISTOPNIA"/>
        <w:numPr>
          <w:ilvl w:val="0"/>
          <w:numId w:val="6"/>
        </w:numPr>
      </w:pPr>
      <w:r>
        <w:rPr>
          <w:lang w:val="pl-PL"/>
        </w:rPr>
        <w:t>sygnał z czujki</w:t>
      </w:r>
    </w:p>
    <w:p w14:paraId="001EE4B3" w14:textId="77777777" w:rsidR="00B4031E" w:rsidRPr="00BE2DC6" w:rsidRDefault="00B4031E" w:rsidP="00B4031E">
      <w:r w:rsidRPr="00BE2DC6">
        <w:t>Centrala po otrzymaniu informacji o zagrożeniu wszystkie działania podejmuje automatycznie:</w:t>
      </w:r>
    </w:p>
    <w:p w14:paraId="3C384B71" w14:textId="77777777" w:rsidR="00B4031E" w:rsidRPr="00BE2DC6" w:rsidRDefault="00B4031E" w:rsidP="00B4031E">
      <w:pPr>
        <w:pStyle w:val="WYPUNKTOWANIEISTOPNIA"/>
        <w:numPr>
          <w:ilvl w:val="0"/>
          <w:numId w:val="6"/>
        </w:numPr>
      </w:pPr>
      <w:r w:rsidRPr="00BE2DC6">
        <w:t xml:space="preserve">otwarcie klap </w:t>
      </w:r>
      <w:r>
        <w:rPr>
          <w:lang w:val="pl-PL"/>
        </w:rPr>
        <w:t>oddymiających</w:t>
      </w:r>
    </w:p>
    <w:p w14:paraId="56B31288" w14:textId="42A93DD5" w:rsidR="00B4031E" w:rsidRPr="00892A66" w:rsidRDefault="00B4031E" w:rsidP="00B4031E">
      <w:pPr>
        <w:pStyle w:val="WYPUNKTOWANIEISTOPNIA"/>
        <w:numPr>
          <w:ilvl w:val="0"/>
          <w:numId w:val="6"/>
        </w:numPr>
      </w:pPr>
      <w:r w:rsidRPr="00BE2DC6">
        <w:t xml:space="preserve">otwarcie </w:t>
      </w:r>
      <w:r>
        <w:rPr>
          <w:lang w:val="pl-PL"/>
        </w:rPr>
        <w:t>drzwi napowietrzających</w:t>
      </w:r>
    </w:p>
    <w:p w14:paraId="71B5E021" w14:textId="0D00F331" w:rsidR="00892A66" w:rsidRPr="00BE2DC6" w:rsidRDefault="00892A66" w:rsidP="00B4031E">
      <w:pPr>
        <w:pStyle w:val="WYPUNKTOWANIEISTOPNIA"/>
        <w:numPr>
          <w:ilvl w:val="0"/>
          <w:numId w:val="6"/>
        </w:numPr>
      </w:pPr>
      <w:r>
        <w:rPr>
          <w:rFonts w:asciiTheme="minorHAnsi" w:hAnsiTheme="minorHAnsi" w:cstheme="minorHAnsi"/>
          <w:lang w:val="pl-PL"/>
        </w:rPr>
        <w:t>sygnał do windy (</w:t>
      </w:r>
      <w:r w:rsidRPr="006B5A15">
        <w:rPr>
          <w:rFonts w:asciiTheme="minorHAnsi" w:hAnsiTheme="minorHAnsi" w:cstheme="minorHAnsi"/>
        </w:rPr>
        <w:t>Sterownik windy powinien być wyposażony w wejście uruchamiające zjazd pożarowy windy</w:t>
      </w:r>
      <w:r>
        <w:rPr>
          <w:rFonts w:asciiTheme="minorHAnsi" w:hAnsiTheme="minorHAnsi" w:cstheme="minorHAnsi"/>
          <w:lang w:val="pl-PL"/>
        </w:rPr>
        <w:t>)</w:t>
      </w:r>
    </w:p>
    <w:p w14:paraId="2EDAC386" w14:textId="77777777" w:rsidR="00B4031E" w:rsidRDefault="00B4031E" w:rsidP="00B4031E">
      <w:pPr>
        <w:pStyle w:val="WYPUNKTOWANIEISTOPNIA"/>
        <w:numPr>
          <w:ilvl w:val="0"/>
          <w:numId w:val="0"/>
        </w:numPr>
      </w:pPr>
    </w:p>
    <w:p w14:paraId="659E192A" w14:textId="77777777" w:rsidR="00B4031E" w:rsidRPr="00BE2DC6" w:rsidRDefault="00B4031E" w:rsidP="00B4031E">
      <w:pPr>
        <w:pStyle w:val="IELPodkrelenie"/>
      </w:pPr>
      <w:r w:rsidRPr="00BE2DC6">
        <w:t>Stan awarii</w:t>
      </w:r>
    </w:p>
    <w:p w14:paraId="7D3856A4" w14:textId="77777777" w:rsidR="00B4031E" w:rsidRPr="00BE2DC6" w:rsidRDefault="00B4031E" w:rsidP="00B4031E">
      <w:r w:rsidRPr="00BE2DC6">
        <w:t>Stan awarii w systemie oddymiania będzie sygnalizowany w centrali oddymiania poprzez zapalenie się diody.</w:t>
      </w:r>
    </w:p>
    <w:p w14:paraId="7560D17A" w14:textId="77777777" w:rsidR="00B4031E" w:rsidRPr="00BE2DC6" w:rsidRDefault="00B4031E" w:rsidP="00B4031E">
      <w:r w:rsidRPr="00BE2DC6">
        <w:t>Sygnały awaryjne mogą być spowodowane między innymi:</w:t>
      </w:r>
    </w:p>
    <w:p w14:paraId="1E5137EC" w14:textId="77777777" w:rsidR="00B4031E" w:rsidRPr="00BE2DC6" w:rsidRDefault="00B4031E" w:rsidP="00B4031E">
      <w:pPr>
        <w:pStyle w:val="WYPUNKTOWANIEISTOPNIA"/>
        <w:numPr>
          <w:ilvl w:val="0"/>
          <w:numId w:val="6"/>
        </w:numPr>
      </w:pPr>
      <w:r w:rsidRPr="00BE2DC6">
        <w:t>przerwą bądź zwarciem w przewodach instalacji;</w:t>
      </w:r>
    </w:p>
    <w:p w14:paraId="2CDB234A" w14:textId="77777777" w:rsidR="00B4031E" w:rsidRPr="00BE2DC6" w:rsidRDefault="00B4031E" w:rsidP="00B4031E">
      <w:pPr>
        <w:pStyle w:val="WYPUNKTOWANIEISTOPNIA"/>
        <w:numPr>
          <w:ilvl w:val="0"/>
          <w:numId w:val="6"/>
        </w:numPr>
      </w:pPr>
      <w:r w:rsidRPr="00BE2DC6">
        <w:t>wymontowaniem elementu instalacji;</w:t>
      </w:r>
    </w:p>
    <w:p w14:paraId="6DE59D74" w14:textId="77777777" w:rsidR="00B4031E" w:rsidRPr="00BE2DC6" w:rsidRDefault="00B4031E" w:rsidP="00B4031E">
      <w:pPr>
        <w:pStyle w:val="WYPUNKTOWANIEISTOPNIA"/>
        <w:numPr>
          <w:ilvl w:val="0"/>
          <w:numId w:val="6"/>
        </w:numPr>
      </w:pPr>
      <w:r w:rsidRPr="00BE2DC6">
        <w:t>uszkodzeniem elementu instalacji.</w:t>
      </w:r>
    </w:p>
    <w:p w14:paraId="0C58FE4F" w14:textId="77777777" w:rsidR="00B4031E" w:rsidRPr="00BE2DC6" w:rsidRDefault="00B4031E" w:rsidP="00B4031E">
      <w:pPr>
        <w:pStyle w:val="IENpodtytu"/>
      </w:pPr>
      <w:r w:rsidRPr="00BE2DC6">
        <w:t>LOKALIZACJA URZĄDZEŃ</w:t>
      </w:r>
    </w:p>
    <w:p w14:paraId="4D20D412" w14:textId="3C20DE68" w:rsidR="00B4031E" w:rsidRPr="00BE2DC6" w:rsidRDefault="00B4031E" w:rsidP="00B4031E">
      <w:r>
        <w:t>Central</w:t>
      </w:r>
      <w:r w:rsidR="003672C1">
        <w:t xml:space="preserve">a </w:t>
      </w:r>
      <w:r>
        <w:t>będ</w:t>
      </w:r>
      <w:r w:rsidR="003672C1">
        <w:t>zie</w:t>
      </w:r>
      <w:r w:rsidRPr="00BE2DC6">
        <w:t xml:space="preserve"> zlokalizowan</w:t>
      </w:r>
      <w:r w:rsidR="003672C1">
        <w:t xml:space="preserve">a </w:t>
      </w:r>
      <w:r>
        <w:t>na ostatni</w:t>
      </w:r>
      <w:r w:rsidR="003672C1">
        <w:t>ej</w:t>
      </w:r>
      <w:r>
        <w:t xml:space="preserve"> kondygnacj</w:t>
      </w:r>
      <w:r w:rsidR="003672C1">
        <w:t>i</w:t>
      </w:r>
      <w:r>
        <w:t xml:space="preserve"> klatk</w:t>
      </w:r>
      <w:r w:rsidR="003672C1">
        <w:t>i</w:t>
      </w:r>
      <w:r w:rsidRPr="00BE2DC6">
        <w:t xml:space="preserve"> schodo</w:t>
      </w:r>
      <w:r w:rsidR="003672C1">
        <w:t>wej</w:t>
      </w:r>
      <w:r w:rsidRPr="00BE2DC6">
        <w:t>. Czujnik</w:t>
      </w:r>
      <w:r>
        <w:t>i pogodowe będą</w:t>
      </w:r>
      <w:r w:rsidRPr="00BE2DC6">
        <w:t xml:space="preserve"> zlokalizowan</w:t>
      </w:r>
      <w:r>
        <w:t>e</w:t>
      </w:r>
      <w:r w:rsidRPr="00BE2DC6">
        <w:t xml:space="preserve"> na dachu obiektu.</w:t>
      </w:r>
    </w:p>
    <w:p w14:paraId="7F74994A" w14:textId="77777777" w:rsidR="00B4031E" w:rsidRPr="00BE2DC6" w:rsidRDefault="00B4031E" w:rsidP="00B4031E">
      <w:r w:rsidRPr="00BE2DC6">
        <w:t xml:space="preserve">Przyciski oddymiania będą w wykonaniu natynkowym i montowane do ściany na wysokości 1,2m od poziomu podłogi. </w:t>
      </w:r>
    </w:p>
    <w:p w14:paraId="3729BB85" w14:textId="77777777" w:rsidR="00B4031E" w:rsidRPr="00BE2DC6" w:rsidRDefault="00B4031E" w:rsidP="00B4031E">
      <w:r>
        <w:t>Przyciski przewietrzania</w:t>
      </w:r>
      <w:r w:rsidRPr="00BE2DC6">
        <w:t xml:space="preserve"> będą w wykonaniu podtynkowym i montowane do ściany na wysokości 1,2m od poziomu podłogi. </w:t>
      </w:r>
    </w:p>
    <w:p w14:paraId="570BBF19" w14:textId="77777777" w:rsidR="00B4031E" w:rsidRPr="00BE2DC6" w:rsidRDefault="00B4031E" w:rsidP="00B4031E">
      <w:pPr>
        <w:pStyle w:val="IENpodtytu"/>
      </w:pPr>
      <w:r w:rsidRPr="00BE2DC6">
        <w:t>OKABLOWANIE</w:t>
      </w:r>
    </w:p>
    <w:p w14:paraId="78AEFD7E" w14:textId="77777777" w:rsidR="00B4031E" w:rsidRPr="00BE2DC6" w:rsidRDefault="00B4031E" w:rsidP="00B4031E">
      <w:r w:rsidRPr="00BE2DC6">
        <w:t xml:space="preserve">Okablowanie instalacji oddymiania, które muszą funkcjonować przez więcej niż 1min po wykryciu pożaru muszą być odporne na oddziaływanie ognia przez 90min. </w:t>
      </w:r>
    </w:p>
    <w:p w14:paraId="6C3FBBB0" w14:textId="77777777" w:rsidR="00B4031E" w:rsidRPr="00BE2DC6" w:rsidRDefault="00B4031E" w:rsidP="00B4031E">
      <w:pPr>
        <w:pStyle w:val="IENpodtytu"/>
      </w:pPr>
      <w:r w:rsidRPr="00BE2DC6">
        <w:t>ZASILANIE</w:t>
      </w:r>
    </w:p>
    <w:p w14:paraId="641044F3" w14:textId="02DE73DD" w:rsidR="00B4031E" w:rsidRPr="00BE2DC6" w:rsidRDefault="00B4031E" w:rsidP="00B4031E">
      <w:r w:rsidRPr="00BE2DC6">
        <w:t>Centrala oddymiania zasilana będzie z rozdzielni elektrycznej 230V, 50Hz przez własny układ zasilania</w:t>
      </w:r>
      <w:r>
        <w:t xml:space="preserve"> sprzed PWP</w:t>
      </w:r>
      <w:r w:rsidRPr="00BE2DC6">
        <w:t>. Centralka posiada zasilanie awaryjne (z akumulatorów), który umożliwia 72 godziną pracę awaryjną.</w:t>
      </w:r>
    </w:p>
    <w:p w14:paraId="5F31FB69" w14:textId="77777777" w:rsidR="00B4031E" w:rsidRPr="00BE2DC6" w:rsidRDefault="00B4031E" w:rsidP="00B4031E">
      <w:pPr>
        <w:pStyle w:val="IENpodtytu"/>
      </w:pPr>
      <w:r w:rsidRPr="00BE2DC6">
        <w:t>OZNACZENIA</w:t>
      </w:r>
    </w:p>
    <w:p w14:paraId="1B86E2E2" w14:textId="77777777" w:rsidR="00B4031E" w:rsidRPr="00BE2DC6" w:rsidRDefault="00B4031E" w:rsidP="00B4031E">
      <w:r w:rsidRPr="00BE2DC6">
        <w:t>Wszystkie elementy instalacji powinny być oznaczone numerycznie, w sposób trwały. Te same oznaczenia powinny mieć odzwierciedlenie urządzeniach monitorujących i odzwierciedlających system oraz w dokumentacji powykonawczej.</w:t>
      </w:r>
    </w:p>
    <w:p w14:paraId="20BAB59F" w14:textId="77777777" w:rsidR="00B4031E" w:rsidRPr="00BE2DC6" w:rsidRDefault="00B4031E" w:rsidP="00B4031E">
      <w:pPr>
        <w:pStyle w:val="IENpodtytu"/>
      </w:pPr>
      <w:r w:rsidRPr="00BE2DC6">
        <w:t>TESTY</w:t>
      </w:r>
    </w:p>
    <w:p w14:paraId="35D64D1C" w14:textId="77777777" w:rsidR="00B4031E" w:rsidRDefault="00B4031E" w:rsidP="00B4031E">
      <w:pPr>
        <w:ind w:firstLine="426"/>
      </w:pPr>
      <w:r w:rsidRPr="00BE2DC6">
        <w:t>Po wykonaniu instalacji należy wykonać niezbędne pomiary, uruchomić instalację oraz przeszkolić pracowników obsługujących system.</w:t>
      </w:r>
    </w:p>
    <w:p w14:paraId="5CA6AE1E" w14:textId="77777777" w:rsidR="00412B8A" w:rsidRPr="0073705A" w:rsidRDefault="00412B8A" w:rsidP="00B4031E">
      <w:pPr>
        <w:ind w:firstLine="0"/>
      </w:pPr>
    </w:p>
    <w:p w14:paraId="25E71B92" w14:textId="77777777" w:rsidR="00FF6E0C" w:rsidRPr="00FF6E0C" w:rsidRDefault="0080451E" w:rsidP="002D0CED">
      <w:pPr>
        <w:pStyle w:val="Nagwek2"/>
        <w:spacing w:line="360" w:lineRule="auto"/>
      </w:pPr>
      <w:bookmarkStart w:id="61" w:name="_Toc412619740"/>
      <w:bookmarkStart w:id="62" w:name="_Toc86090129"/>
      <w:r w:rsidRPr="00735289">
        <w:t>Odbiór obiektu</w:t>
      </w:r>
      <w:bookmarkEnd w:id="61"/>
      <w:bookmarkEnd w:id="62"/>
    </w:p>
    <w:p w14:paraId="2E1972E1" w14:textId="77777777" w:rsidR="0080451E" w:rsidRPr="00735289" w:rsidRDefault="0080451E" w:rsidP="00A446AD">
      <w:r w:rsidRPr="00735289">
        <w:t>Sprawdzenie poprawności realizacji robót wykonywać wg PN-HD 60364-6 „Instalacje elektryczne niskiego napięcia. Sprawdzanie.”, zasad ogólnych i instrukcji producenta. Wszystkie urządzenia powinny posiadać znak CE.</w:t>
      </w:r>
    </w:p>
    <w:p w14:paraId="2158E19E" w14:textId="77777777" w:rsidR="0080451E" w:rsidRPr="00735289" w:rsidRDefault="0080451E" w:rsidP="00A446AD">
      <w:pPr>
        <w:ind w:firstLine="0"/>
      </w:pPr>
      <w:r>
        <w:tab/>
      </w:r>
      <w:r w:rsidRPr="00735289">
        <w:t>W trakcie odbioru końcowego należy sprawdzić prawidłowość między innymi:</w:t>
      </w:r>
    </w:p>
    <w:p w14:paraId="69D42B3F" w14:textId="77777777" w:rsidR="0080451E" w:rsidRPr="00735289" w:rsidRDefault="002D0CED" w:rsidP="002D0CED">
      <w:pPr>
        <w:pStyle w:val="WYPUNKTOWANIEISTOPNIA"/>
        <w:numPr>
          <w:ilvl w:val="0"/>
          <w:numId w:val="0"/>
        </w:numPr>
        <w:tabs>
          <w:tab w:val="clear" w:pos="851"/>
          <w:tab w:val="left" w:pos="142"/>
        </w:tabs>
      </w:pPr>
      <w:r>
        <w:rPr>
          <w:lang w:val="pl-PL"/>
        </w:rPr>
        <w:t xml:space="preserve">- </w:t>
      </w:r>
      <w:r>
        <w:t>połączeń przewodów,</w:t>
      </w:r>
    </w:p>
    <w:p w14:paraId="0B8C04F7" w14:textId="77777777" w:rsidR="0080451E" w:rsidRPr="002D0CED" w:rsidRDefault="002D0CED" w:rsidP="002D0CED">
      <w:pPr>
        <w:pStyle w:val="WYPUNKTOWANIEISTOPNIA"/>
        <w:numPr>
          <w:ilvl w:val="0"/>
          <w:numId w:val="0"/>
        </w:numPr>
        <w:tabs>
          <w:tab w:val="left" w:pos="142"/>
        </w:tabs>
        <w:rPr>
          <w:lang w:val="pl-PL"/>
        </w:rPr>
      </w:pPr>
      <w:r>
        <w:rPr>
          <w:lang w:val="pl-PL"/>
        </w:rPr>
        <w:lastRenderedPageBreak/>
        <w:t xml:space="preserve">- </w:t>
      </w:r>
      <w:r w:rsidR="0080451E" w:rsidRPr="00735289">
        <w:t>oznaczenia przewodów</w:t>
      </w:r>
      <w:r>
        <w:rPr>
          <w:lang w:val="pl-PL"/>
        </w:rPr>
        <w:t>,</w:t>
      </w:r>
    </w:p>
    <w:p w14:paraId="15A73746" w14:textId="77777777" w:rsidR="0080451E" w:rsidRPr="002D0CED" w:rsidRDefault="002D0CED" w:rsidP="002D0CED">
      <w:pPr>
        <w:pStyle w:val="WYPUNKTOWANIEISTOPNIA"/>
        <w:numPr>
          <w:ilvl w:val="0"/>
          <w:numId w:val="0"/>
        </w:numPr>
        <w:tabs>
          <w:tab w:val="left" w:pos="142"/>
        </w:tabs>
        <w:rPr>
          <w:lang w:val="pl-PL"/>
        </w:rPr>
      </w:pPr>
      <w:r>
        <w:rPr>
          <w:lang w:val="pl-PL"/>
        </w:rPr>
        <w:t xml:space="preserve">- </w:t>
      </w:r>
      <w:r w:rsidR="0080451E" w:rsidRPr="00735289">
        <w:t>trwałości zamocowanego osprzętu</w:t>
      </w:r>
      <w:r>
        <w:rPr>
          <w:lang w:val="pl-PL"/>
        </w:rPr>
        <w:t>,</w:t>
      </w:r>
    </w:p>
    <w:p w14:paraId="4B002D1B" w14:textId="77777777" w:rsidR="0080451E" w:rsidRPr="00735289" w:rsidRDefault="002D0CED" w:rsidP="002D0CED">
      <w:pPr>
        <w:pStyle w:val="WYPUNKTOWANIEISTOPNIA"/>
        <w:numPr>
          <w:ilvl w:val="0"/>
          <w:numId w:val="0"/>
        </w:numPr>
        <w:tabs>
          <w:tab w:val="left" w:pos="142"/>
        </w:tabs>
      </w:pPr>
      <w:r>
        <w:rPr>
          <w:lang w:val="pl-PL"/>
        </w:rPr>
        <w:t>-</w:t>
      </w:r>
      <w:r w:rsidR="0080451E" w:rsidRPr="00735289">
        <w:t>umieszczenia schematów i napisów.</w:t>
      </w:r>
    </w:p>
    <w:p w14:paraId="60CF32E2" w14:textId="77777777" w:rsidR="0018787D" w:rsidRPr="00735289" w:rsidRDefault="0080451E" w:rsidP="00FF6E0C">
      <w:r w:rsidRPr="00735289">
        <w:t xml:space="preserve">Do odbioru końcowego należy przedstawić świadectwa jakości elementów i materiałów oraz komplet protokołów pomiarowych </w:t>
      </w:r>
      <w:proofErr w:type="spellStart"/>
      <w:r w:rsidRPr="00735289">
        <w:t>nN.</w:t>
      </w:r>
      <w:proofErr w:type="spellEnd"/>
    </w:p>
    <w:p w14:paraId="07DFEC49" w14:textId="77777777" w:rsidR="0080451E" w:rsidRPr="00735289" w:rsidRDefault="0080451E" w:rsidP="002D0CED">
      <w:pPr>
        <w:pStyle w:val="Nagwek2"/>
        <w:spacing w:line="360" w:lineRule="auto"/>
      </w:pPr>
      <w:bookmarkStart w:id="63" w:name="_Toc412619741"/>
      <w:bookmarkStart w:id="64" w:name="_Toc86090130"/>
      <w:r w:rsidRPr="00735289">
        <w:t>Uwagi i zalecenia</w:t>
      </w:r>
      <w:bookmarkEnd w:id="63"/>
      <w:bookmarkEnd w:id="64"/>
    </w:p>
    <w:p w14:paraId="34785A60" w14:textId="77777777" w:rsidR="00466CD4" w:rsidRDefault="00466CD4" w:rsidP="00A446AD">
      <w:r>
        <w:t>Wykonawcę robót elektrycznych obowiązuje posiadanie odpowiednich kwalifikacji, tj. aktualnej wiedzy technicznej i doświadczenia, co najmniej w zakresie wykonywanych robót; kwalifikacje personelu Wykonawcy robót elektrycznych powinny być stwierdzone i udokumentowane ważnymi zaświadczeniami kwalifikacyjnymi.</w:t>
      </w:r>
    </w:p>
    <w:p w14:paraId="082FF503" w14:textId="77777777" w:rsidR="00466CD4" w:rsidRDefault="00466CD4" w:rsidP="00A446AD">
      <w:r>
        <w:t>Przed rozpoczęciem robót elektrycznych Wykonawca powinien zapoznać się z obiektem, w którym prowadzone będą roboty, celem stwierdzenia odpowiedniego przygotowania frontu robót.</w:t>
      </w:r>
    </w:p>
    <w:p w14:paraId="32D7294A" w14:textId="77777777" w:rsidR="00466CD4" w:rsidRDefault="00466CD4" w:rsidP="00A446AD">
      <w:r>
        <w:t xml:space="preserve">Wykonawca robót jest odpowiedzialny za jakość wykonania robót i ich zgodność z Dokumentacją Projektową, obowiązującymi przepisami techniczno-budowlanymi i poleceniami Inspektora Nadzoru. </w:t>
      </w:r>
    </w:p>
    <w:p w14:paraId="0357D461" w14:textId="77777777" w:rsidR="00466CD4" w:rsidRDefault="00466CD4" w:rsidP="00A446AD">
      <w:r>
        <w:t>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5B7B2E35" w14:textId="77777777" w:rsidR="00466CD4" w:rsidRDefault="00466CD4" w:rsidP="00A446AD">
      <w:r>
        <w:t>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1FA87E19" w14:textId="77777777" w:rsidR="00466CD4" w:rsidRDefault="00466CD4" w:rsidP="00A446AD">
      <w:r>
        <w:t>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1DFA4C91" w14:textId="77777777" w:rsidR="00466CD4" w:rsidRDefault="00466CD4" w:rsidP="00A446AD">
      <w:r>
        <w:t>Przed złożeniem oferty należy zapoznać się z dokumentacjami wszystkich pozostałych instalacji oraz projektem architektury i konstrukcji. W przypadku rozbieżności w jakimkolwiek z elementów dokumentacji należy rozbieżność taką zgłosić projektantom odpowiednich branż celem wyjaśnienia.</w:t>
      </w:r>
    </w:p>
    <w:p w14:paraId="26581518" w14:textId="77777777" w:rsidR="00466CD4" w:rsidRDefault="00466CD4" w:rsidP="00A446AD">
      <w:r>
        <w:t>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1C2DF8F6" w14:textId="77777777" w:rsidR="00466CD4" w:rsidRDefault="00466CD4" w:rsidP="00A446AD">
      <w:r>
        <w:t>W zakres prac Wykonawcy wchodzą próby, regulacja i uruchomienia urządzeń i instalacji wg obowiązujących norm i przepisów oraz oddanie ich do użytkowania lub eksploatacji zgodnie z obowiązującą procedurą.</w:t>
      </w:r>
    </w:p>
    <w:p w14:paraId="2AB4B489" w14:textId="77777777" w:rsidR="00466CD4" w:rsidRDefault="00466CD4" w:rsidP="00A446AD">
      <w:r>
        <w:t>Wykonawca jest zobowiązany do przestrzegania przepisów bhp ujętych w:</w:t>
      </w:r>
    </w:p>
    <w:p w14:paraId="717EA3F7" w14:textId="77777777" w:rsidR="00466CD4" w:rsidRDefault="00466CD4" w:rsidP="00A446AD">
      <w:pPr>
        <w:pStyle w:val="WYPUNKTOWANIEISTOPNIA"/>
      </w:pPr>
      <w:r>
        <w:t>Rozporządzeniu Ministra Infrastruktury z 17. lutego 2003 r w sprawie bezpieczeństwa i higieny pracy podczas wykonywania robót budowlanych</w:t>
      </w:r>
    </w:p>
    <w:p w14:paraId="22651D6A" w14:textId="77777777" w:rsidR="00466CD4" w:rsidRDefault="00466CD4" w:rsidP="00A446AD">
      <w:pPr>
        <w:pStyle w:val="WYPUNKTOWANIEISTOPNIA"/>
      </w:pPr>
      <w:r>
        <w:t>Rozporządzenie Ministra Gospodarki z dnia 28 marca 2013 r. w sprawie bezpieczeństwa i higieny pracy przy urządzeniach energetycznych</w:t>
      </w:r>
    </w:p>
    <w:p w14:paraId="1C262787" w14:textId="77777777" w:rsidR="00466CD4" w:rsidRDefault="00466CD4" w:rsidP="00A446AD">
      <w:pPr>
        <w:pStyle w:val="WYPUNKTOWANIEISTOPNIA"/>
      </w:pPr>
      <w:r>
        <w:t>Rozporządzeniu Ministra Pracy i Polityki Socjalnej z 28. maja 1996 r. w sprawie rodzajów prac, które powinny być wykonywane, przez co najmniej 2 osoby</w:t>
      </w:r>
    </w:p>
    <w:p w14:paraId="7EC72C79" w14:textId="77777777" w:rsidR="00466CD4" w:rsidRDefault="00466CD4" w:rsidP="00A446AD">
      <w:pPr>
        <w:pStyle w:val="WYPUNKTOWANIEISTOPNIA"/>
      </w:pPr>
      <w:r>
        <w:t>PN-EN 50110/2001 Eksploatacja urządzeń elektrycznych</w:t>
      </w:r>
    </w:p>
    <w:p w14:paraId="3A021445" w14:textId="77777777" w:rsidR="00466CD4" w:rsidRDefault="00466CD4" w:rsidP="00A446AD">
      <w:pPr>
        <w:pStyle w:val="WYPUNKTOWANIEISTOPNIA"/>
      </w:pPr>
      <w:r>
        <w:t>Zgodnie z “Ustawą o wyrobach budowlanych” obowiązującą od 1. maja 2004 r, wszelkie wprowadzane do obrotu i stosowania wyroby muszą być formalnie dopuszczone do stosowania na polskim rynku, tj.:</w:t>
      </w:r>
    </w:p>
    <w:p w14:paraId="7CD06DB5" w14:textId="77777777" w:rsidR="00466CD4" w:rsidRDefault="00466CD4" w:rsidP="00A446AD">
      <w:pPr>
        <w:pStyle w:val="WYPUNKTOWANIEISTOPNIA"/>
      </w:pPr>
      <w:r>
        <w:t xml:space="preserve">wyroby wprowadzane na rynek polski w systemie europejskim - oznakowane znakiem CE </w:t>
      </w:r>
    </w:p>
    <w:p w14:paraId="630DC65E" w14:textId="77777777" w:rsidR="00466CD4" w:rsidRDefault="00466CD4" w:rsidP="00A446AD">
      <w:pPr>
        <w:pStyle w:val="WYPUNKTOWANIEISTOPNIA"/>
      </w:pPr>
      <w:r>
        <w:t xml:space="preserve">wyroby wprowadzane na rynek polski w systemie krajowym - oznakowane znakiem B </w:t>
      </w:r>
    </w:p>
    <w:p w14:paraId="227FE9AE" w14:textId="77777777" w:rsidR="00466CD4" w:rsidRDefault="00466CD4" w:rsidP="00A446AD">
      <w:pPr>
        <w:pStyle w:val="WYPUNKTOWANIEISTOPNIA"/>
      </w:pPr>
      <w:r>
        <w:t>(obowiązek znakowania znakiem CE lub B ma charakter fakultatywny)</w:t>
      </w:r>
    </w:p>
    <w:p w14:paraId="20347069" w14:textId="532499FB" w:rsidR="00C73DAA" w:rsidRDefault="00466CD4" w:rsidP="00012359">
      <w:r>
        <w:t>Do obrotu i stosowania w budownictwie są również dopuszczone wyroby na podstawie wcześniejszych przepisów, na zasadach w tych przepisach określonych, tzn., że wydane aprobaty techniczne, certyfikaty i deklaracje zgodności z normą lub aprobatą techniczną zachowują ważność do dnia określonego w tych dokumentach.</w:t>
      </w:r>
      <w:bookmarkEnd w:id="2"/>
    </w:p>
    <w:p w14:paraId="3E34195C" w14:textId="23D46DCC" w:rsidR="00874C90" w:rsidRDefault="00874C90" w:rsidP="00012359"/>
    <w:p w14:paraId="27850088" w14:textId="34721795" w:rsidR="00874C90" w:rsidRDefault="00874C90" w:rsidP="00012359"/>
    <w:p w14:paraId="17FF6F1F" w14:textId="03BC927E" w:rsidR="00874C90" w:rsidRDefault="00874C90" w:rsidP="00012359"/>
    <w:p w14:paraId="744CAADC" w14:textId="390DC726" w:rsidR="00874C90" w:rsidRDefault="00874C90" w:rsidP="00012359"/>
    <w:p w14:paraId="7A0437FE" w14:textId="435DCCD0" w:rsidR="00874C90" w:rsidRPr="00DB6C8B" w:rsidRDefault="00874C90" w:rsidP="00874C90">
      <w:pPr>
        <w:pStyle w:val="Nagwek1"/>
        <w:pageBreakBefore/>
        <w:ind w:firstLine="0"/>
      </w:pPr>
      <w:bookmarkStart w:id="65" w:name="_Toc86090131"/>
      <w:r>
        <w:lastRenderedPageBreak/>
        <w:t>ZAŁĄCZNIKI</w:t>
      </w:r>
      <w:bookmarkEnd w:id="65"/>
    </w:p>
    <w:p w14:paraId="6FF24B68" w14:textId="77777777" w:rsidR="00874C90" w:rsidRDefault="00874C90" w:rsidP="00012359"/>
    <w:p w14:paraId="16C92877" w14:textId="77777777" w:rsidR="00C73DAA" w:rsidRPr="00DB6C8B" w:rsidRDefault="00C73DAA" w:rsidP="00A446AD">
      <w:pPr>
        <w:pStyle w:val="Nagwek1"/>
        <w:pageBreakBefore/>
        <w:ind w:firstLine="0"/>
      </w:pPr>
      <w:bookmarkStart w:id="66" w:name="_Toc86090132"/>
      <w:r>
        <w:lastRenderedPageBreak/>
        <w:t>RYSUNKI</w:t>
      </w:r>
      <w:bookmarkEnd w:id="66"/>
    </w:p>
    <w:p w14:paraId="3E22192C" w14:textId="77777777" w:rsidR="00C73DAA" w:rsidRPr="00C73DAA" w:rsidRDefault="00C73DAA" w:rsidP="00A446AD"/>
    <w:sectPr w:rsidR="00C73DAA" w:rsidRPr="00C73DAA" w:rsidSect="00737108">
      <w:headerReference w:type="first" r:id="rId8"/>
      <w:pgSz w:w="11905" w:h="16837"/>
      <w:pgMar w:top="567" w:right="1134" w:bottom="567" w:left="1134" w:header="737" w:footer="266"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29940" w14:textId="77777777" w:rsidR="004E16CF" w:rsidRDefault="004E16CF" w:rsidP="004354FC">
      <w:r>
        <w:separator/>
      </w:r>
    </w:p>
    <w:p w14:paraId="122E0425" w14:textId="77777777" w:rsidR="004E16CF" w:rsidRDefault="004E16CF" w:rsidP="004354FC"/>
    <w:p w14:paraId="0A61B565" w14:textId="77777777" w:rsidR="004E16CF" w:rsidRDefault="004E16CF" w:rsidP="004354FC"/>
    <w:p w14:paraId="61788EC6" w14:textId="77777777" w:rsidR="004E16CF" w:rsidRDefault="004E16CF" w:rsidP="004354FC"/>
  </w:endnote>
  <w:endnote w:type="continuationSeparator" w:id="0">
    <w:p w14:paraId="4664A8E2" w14:textId="77777777" w:rsidR="004E16CF" w:rsidRDefault="004E16CF" w:rsidP="004354FC">
      <w:r>
        <w:continuationSeparator/>
      </w:r>
    </w:p>
    <w:p w14:paraId="1EAFB0BC" w14:textId="77777777" w:rsidR="004E16CF" w:rsidRDefault="004E16CF" w:rsidP="004354FC"/>
    <w:p w14:paraId="551BCC7A" w14:textId="77777777" w:rsidR="004E16CF" w:rsidRDefault="004E16CF" w:rsidP="004354FC"/>
    <w:p w14:paraId="2680364B" w14:textId="77777777" w:rsidR="004E16CF" w:rsidRDefault="004E16CF" w:rsidP="00435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ISOCPEUR">
    <w:panose1 w:val="020B0604020202020204"/>
    <w:charset w:val="EE"/>
    <w:family w:val="swiss"/>
    <w:pitch w:val="variable"/>
    <w:sig w:usb0="00000287" w:usb1="00000000" w:usb2="00000000" w:usb3="00000000" w:csb0="0000009F" w:csb1="00000000"/>
  </w:font>
  <w:font w:name="Czcionka tekstu podstawowego">
    <w:altName w:val="Times New Roman"/>
    <w:panose1 w:val="00000000000000000000"/>
    <w:charset w:val="00"/>
    <w:family w:val="roman"/>
    <w:notTrueType/>
    <w:pitch w:val="default"/>
  </w:font>
  <w:font w:name="Arial CE">
    <w:panose1 w:val="020B0604020202020204"/>
    <w:charset w:val="EE"/>
    <w:family w:val="swiss"/>
    <w:pitch w:val="variable"/>
    <w:sig w:usb0="E0002EFF" w:usb1="C000785B"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29A2E" w14:textId="77777777" w:rsidR="004E16CF" w:rsidRDefault="004E16CF" w:rsidP="004354FC">
      <w:r>
        <w:separator/>
      </w:r>
    </w:p>
    <w:p w14:paraId="7051AC93" w14:textId="77777777" w:rsidR="004E16CF" w:rsidRDefault="004E16CF" w:rsidP="004354FC"/>
    <w:p w14:paraId="085689C1" w14:textId="77777777" w:rsidR="004E16CF" w:rsidRDefault="004E16CF" w:rsidP="004354FC"/>
    <w:p w14:paraId="7AEF5873" w14:textId="77777777" w:rsidR="004E16CF" w:rsidRDefault="004E16CF" w:rsidP="004354FC"/>
  </w:footnote>
  <w:footnote w:type="continuationSeparator" w:id="0">
    <w:p w14:paraId="50280025" w14:textId="77777777" w:rsidR="004E16CF" w:rsidRDefault="004E16CF" w:rsidP="004354FC">
      <w:r>
        <w:continuationSeparator/>
      </w:r>
    </w:p>
    <w:p w14:paraId="299A69B4" w14:textId="77777777" w:rsidR="004E16CF" w:rsidRDefault="004E16CF" w:rsidP="004354FC"/>
    <w:p w14:paraId="23D5E533" w14:textId="77777777" w:rsidR="004E16CF" w:rsidRDefault="004E16CF" w:rsidP="004354FC"/>
    <w:p w14:paraId="5FC6A1F4" w14:textId="77777777" w:rsidR="004E16CF" w:rsidRDefault="004E16CF" w:rsidP="004354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57E3" w14:textId="77777777" w:rsidR="009F755B" w:rsidRPr="004847E1" w:rsidRDefault="009F755B" w:rsidP="004847E1">
    <w:pPr>
      <w:pStyle w:val="Nagwek"/>
      <w:ind w:firstLine="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Outline"/>
    <w:lvl w:ilvl="0">
      <w:start w:val="1"/>
      <w:numFmt w:val="bullet"/>
      <w:lvlText w:val="-"/>
      <w:lvlJc w:val="left"/>
      <w:pPr>
        <w:tabs>
          <w:tab w:val="num" w:pos="704"/>
        </w:tabs>
        <w:ind w:left="704" w:hanging="420"/>
      </w:pPr>
      <w:rPr>
        <w:rFonts w:ascii="StarSymbol" w:hAnsi="StarSymbol"/>
      </w:rPr>
    </w:lvl>
  </w:abstractNum>
  <w:abstractNum w:abstractNumId="1" w15:restartNumberingAfterBreak="0">
    <w:nsid w:val="00000004"/>
    <w:multiLevelType w:val="multilevel"/>
    <w:tmpl w:val="00000004"/>
    <w:name w:val="WW8Num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2FD59AE"/>
    <w:multiLevelType w:val="multilevel"/>
    <w:tmpl w:val="87065A3C"/>
    <w:lvl w:ilvl="0">
      <w:start w:val="4"/>
      <w:numFmt w:val="decimal"/>
      <w:lvlText w:val="%1"/>
      <w:lvlJc w:val="left"/>
      <w:pPr>
        <w:ind w:left="360" w:hanging="360"/>
      </w:pPr>
      <w:rPr>
        <w:rFonts w:hint="default"/>
      </w:rPr>
    </w:lvl>
    <w:lvl w:ilvl="1">
      <w:start w:val="4"/>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3" w15:restartNumberingAfterBreak="0">
    <w:nsid w:val="09791853"/>
    <w:multiLevelType w:val="hybridMultilevel"/>
    <w:tmpl w:val="9EC8FAA6"/>
    <w:name w:val="WW8Num2"/>
    <w:lvl w:ilvl="0" w:tplc="87983E7C">
      <w:start w:val="1"/>
      <w:numFmt w:val="bullet"/>
      <w:lvlText w:val=""/>
      <w:lvlJc w:val="left"/>
      <w:pPr>
        <w:tabs>
          <w:tab w:val="num" w:pos="720"/>
        </w:tabs>
        <w:ind w:left="720" w:hanging="360"/>
      </w:pPr>
      <w:rPr>
        <w:rFonts w:ascii="Symbol" w:hAnsi="Symbol" w:hint="default"/>
      </w:rPr>
    </w:lvl>
    <w:lvl w:ilvl="1" w:tplc="73167ADE" w:tentative="1">
      <w:start w:val="1"/>
      <w:numFmt w:val="bullet"/>
      <w:lvlText w:val="o"/>
      <w:lvlJc w:val="left"/>
      <w:pPr>
        <w:tabs>
          <w:tab w:val="num" w:pos="1440"/>
        </w:tabs>
        <w:ind w:left="1440" w:hanging="360"/>
      </w:pPr>
      <w:rPr>
        <w:rFonts w:ascii="Courier New" w:hAnsi="Courier New" w:cs="Courier New" w:hint="default"/>
      </w:rPr>
    </w:lvl>
    <w:lvl w:ilvl="2" w:tplc="1AF6A518" w:tentative="1">
      <w:start w:val="1"/>
      <w:numFmt w:val="bullet"/>
      <w:lvlText w:val=""/>
      <w:lvlJc w:val="left"/>
      <w:pPr>
        <w:tabs>
          <w:tab w:val="num" w:pos="2160"/>
        </w:tabs>
        <w:ind w:left="2160" w:hanging="360"/>
      </w:pPr>
      <w:rPr>
        <w:rFonts w:ascii="Wingdings" w:hAnsi="Wingdings" w:hint="default"/>
      </w:rPr>
    </w:lvl>
    <w:lvl w:ilvl="3" w:tplc="09A44812" w:tentative="1">
      <w:start w:val="1"/>
      <w:numFmt w:val="bullet"/>
      <w:lvlText w:val=""/>
      <w:lvlJc w:val="left"/>
      <w:pPr>
        <w:tabs>
          <w:tab w:val="num" w:pos="2880"/>
        </w:tabs>
        <w:ind w:left="2880" w:hanging="360"/>
      </w:pPr>
      <w:rPr>
        <w:rFonts w:ascii="Symbol" w:hAnsi="Symbol" w:hint="default"/>
      </w:rPr>
    </w:lvl>
    <w:lvl w:ilvl="4" w:tplc="6840D6F8" w:tentative="1">
      <w:start w:val="1"/>
      <w:numFmt w:val="bullet"/>
      <w:lvlText w:val="o"/>
      <w:lvlJc w:val="left"/>
      <w:pPr>
        <w:tabs>
          <w:tab w:val="num" w:pos="3600"/>
        </w:tabs>
        <w:ind w:left="3600" w:hanging="360"/>
      </w:pPr>
      <w:rPr>
        <w:rFonts w:ascii="Courier New" w:hAnsi="Courier New" w:cs="Courier New" w:hint="default"/>
      </w:rPr>
    </w:lvl>
    <w:lvl w:ilvl="5" w:tplc="83DC03A4" w:tentative="1">
      <w:start w:val="1"/>
      <w:numFmt w:val="bullet"/>
      <w:lvlText w:val=""/>
      <w:lvlJc w:val="left"/>
      <w:pPr>
        <w:tabs>
          <w:tab w:val="num" w:pos="4320"/>
        </w:tabs>
        <w:ind w:left="4320" w:hanging="360"/>
      </w:pPr>
      <w:rPr>
        <w:rFonts w:ascii="Wingdings" w:hAnsi="Wingdings" w:hint="default"/>
      </w:rPr>
    </w:lvl>
    <w:lvl w:ilvl="6" w:tplc="E69EDB1C" w:tentative="1">
      <w:start w:val="1"/>
      <w:numFmt w:val="bullet"/>
      <w:lvlText w:val=""/>
      <w:lvlJc w:val="left"/>
      <w:pPr>
        <w:tabs>
          <w:tab w:val="num" w:pos="5040"/>
        </w:tabs>
        <w:ind w:left="5040" w:hanging="360"/>
      </w:pPr>
      <w:rPr>
        <w:rFonts w:ascii="Symbol" w:hAnsi="Symbol" w:hint="default"/>
      </w:rPr>
    </w:lvl>
    <w:lvl w:ilvl="7" w:tplc="85A0CD9C" w:tentative="1">
      <w:start w:val="1"/>
      <w:numFmt w:val="bullet"/>
      <w:lvlText w:val="o"/>
      <w:lvlJc w:val="left"/>
      <w:pPr>
        <w:tabs>
          <w:tab w:val="num" w:pos="5760"/>
        </w:tabs>
        <w:ind w:left="5760" w:hanging="360"/>
      </w:pPr>
      <w:rPr>
        <w:rFonts w:ascii="Courier New" w:hAnsi="Courier New" w:cs="Courier New" w:hint="default"/>
      </w:rPr>
    </w:lvl>
    <w:lvl w:ilvl="8" w:tplc="724AE44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06AD4"/>
    <w:multiLevelType w:val="multilevel"/>
    <w:tmpl w:val="399C95CE"/>
    <w:lvl w:ilvl="0">
      <w:start w:val="1"/>
      <w:numFmt w:val="decimal"/>
      <w:lvlText w:val="%1."/>
      <w:lvlJc w:val="left"/>
      <w:pPr>
        <w:ind w:left="36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5" w15:restartNumberingAfterBreak="0">
    <w:nsid w:val="133D4003"/>
    <w:multiLevelType w:val="hybridMultilevel"/>
    <w:tmpl w:val="C316B2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E1D7FA6"/>
    <w:multiLevelType w:val="multilevel"/>
    <w:tmpl w:val="D21AE46A"/>
    <w:lvl w:ilvl="0">
      <w:start w:val="4"/>
      <w:numFmt w:val="decimal"/>
      <w:lvlText w:val="%1"/>
      <w:lvlJc w:val="left"/>
      <w:pPr>
        <w:ind w:left="360" w:hanging="360"/>
      </w:pPr>
      <w:rPr>
        <w:rFonts w:hint="default"/>
      </w:rPr>
    </w:lvl>
    <w:lvl w:ilvl="1">
      <w:start w:val="3"/>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7" w15:restartNumberingAfterBreak="0">
    <w:nsid w:val="22B1142C"/>
    <w:multiLevelType w:val="hybridMultilevel"/>
    <w:tmpl w:val="39CA7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14441"/>
    <w:multiLevelType w:val="hybridMultilevel"/>
    <w:tmpl w:val="FD94C790"/>
    <w:lvl w:ilvl="0" w:tplc="54687B38">
      <w:start w:val="1"/>
      <w:numFmt w:val="bullet"/>
      <w:pStyle w:val="WYPUNKTOWANIEISTOPNIA"/>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9" w15:restartNumberingAfterBreak="0">
    <w:nsid w:val="2C1559A7"/>
    <w:multiLevelType w:val="multilevel"/>
    <w:tmpl w:val="747E6B3C"/>
    <w:lvl w:ilvl="0">
      <w:start w:val="4"/>
      <w:numFmt w:val="decimal"/>
      <w:lvlText w:val="%1"/>
      <w:lvlJc w:val="left"/>
      <w:pPr>
        <w:ind w:left="360" w:hanging="360"/>
      </w:pPr>
      <w:rPr>
        <w:rFonts w:hint="default"/>
      </w:rPr>
    </w:lvl>
    <w:lvl w:ilvl="1">
      <w:start w:val="1"/>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400" w:hanging="1440"/>
      </w:pPr>
      <w:rPr>
        <w:rFonts w:hint="default"/>
      </w:rPr>
    </w:lvl>
  </w:abstractNum>
  <w:abstractNum w:abstractNumId="10" w15:restartNumberingAfterBreak="0">
    <w:nsid w:val="2C1B5126"/>
    <w:multiLevelType w:val="hybridMultilevel"/>
    <w:tmpl w:val="EDBE4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CB23F0"/>
    <w:multiLevelType w:val="hybridMultilevel"/>
    <w:tmpl w:val="BD807AF8"/>
    <w:lvl w:ilvl="0" w:tplc="C694C914">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29F3B76"/>
    <w:multiLevelType w:val="hybridMultilevel"/>
    <w:tmpl w:val="CA36ECC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8654B24"/>
    <w:multiLevelType w:val="hybridMultilevel"/>
    <w:tmpl w:val="33BC199E"/>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497A11BB"/>
    <w:multiLevelType w:val="hybridMultilevel"/>
    <w:tmpl w:val="E788DE88"/>
    <w:lvl w:ilvl="0" w:tplc="56743B34">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CD4E6F"/>
    <w:multiLevelType w:val="hybridMultilevel"/>
    <w:tmpl w:val="33BC199E"/>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4CA64E98"/>
    <w:multiLevelType w:val="hybridMultilevel"/>
    <w:tmpl w:val="1EB2E114"/>
    <w:lvl w:ilvl="0" w:tplc="3C32D7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5593435A"/>
    <w:multiLevelType w:val="hybridMultilevel"/>
    <w:tmpl w:val="368E575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BD700A"/>
    <w:multiLevelType w:val="multilevel"/>
    <w:tmpl w:val="E2AEDA22"/>
    <w:lvl w:ilvl="0">
      <w:start w:val="4"/>
      <w:numFmt w:val="decimal"/>
      <w:lvlText w:val="%1"/>
      <w:lvlJc w:val="left"/>
      <w:pPr>
        <w:ind w:left="360" w:hanging="360"/>
      </w:pPr>
      <w:rPr>
        <w:rFonts w:hint="default"/>
      </w:rPr>
    </w:lvl>
    <w:lvl w:ilvl="1">
      <w:start w:val="1"/>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19" w15:restartNumberingAfterBreak="0">
    <w:nsid w:val="61E54734"/>
    <w:multiLevelType w:val="hybridMultilevel"/>
    <w:tmpl w:val="58B0A9A6"/>
    <w:lvl w:ilvl="0" w:tplc="B378B9E4">
      <w:start w:val="1"/>
      <w:numFmt w:val="decimal"/>
      <w:pStyle w:val="Nagwek6"/>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64600F20"/>
    <w:multiLevelType w:val="hybridMultilevel"/>
    <w:tmpl w:val="FD94C790"/>
    <w:lvl w:ilvl="0" w:tplc="54687B38">
      <w:start w:val="1"/>
      <w:numFmt w:val="bullet"/>
      <w:lvlText w:val=""/>
      <w:lvlJc w:val="left"/>
      <w:pPr>
        <w:ind w:left="1145" w:hanging="360"/>
      </w:pPr>
      <w:rPr>
        <w:rFonts w:ascii="Wingdings" w:hAnsi="Wingdings" w:hint="default"/>
      </w:rPr>
    </w:lvl>
    <w:lvl w:ilvl="1" w:tplc="04150003">
      <w:start w:val="1"/>
      <w:numFmt w:val="bullet"/>
      <w:lvlText w:val=""/>
      <w:lvlJc w:val="left"/>
      <w:pPr>
        <w:ind w:left="1865" w:hanging="360"/>
      </w:pPr>
      <w:rPr>
        <w:rFonts w:ascii="Wingdings" w:hAnsi="Wingdings"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15:restartNumberingAfterBreak="0">
    <w:nsid w:val="7FF07555"/>
    <w:multiLevelType w:val="multilevel"/>
    <w:tmpl w:val="642C8660"/>
    <w:lvl w:ilvl="0">
      <w:start w:val="1"/>
      <w:numFmt w:val="decimal"/>
      <w:pStyle w:val="Nagwek2"/>
      <w:lvlText w:val="%1."/>
      <w:lvlJc w:val="left"/>
      <w:pPr>
        <w:ind w:left="1495" w:hanging="360"/>
      </w:pPr>
    </w:lvl>
    <w:lvl w:ilvl="1">
      <w:start w:val="1"/>
      <w:numFmt w:val="decimal"/>
      <w:lvlText w:val="%1.%2."/>
      <w:lvlJc w:val="left"/>
      <w:pPr>
        <w:ind w:left="3835" w:hanging="432"/>
      </w:pPr>
      <w:rPr>
        <w:rFonts w:asciiTheme="minorHAnsi" w:hAnsiTheme="minorHAnsi" w:hint="default"/>
        <w:b w:val="0"/>
      </w:rPr>
    </w:lvl>
    <w:lvl w:ilvl="2">
      <w:start w:val="1"/>
      <w:numFmt w:val="decimal"/>
      <w:lvlText w:val="%1.%2.%3."/>
      <w:lvlJc w:val="left"/>
      <w:pPr>
        <w:ind w:left="1224" w:hanging="504"/>
      </w:pPr>
      <w:rPr>
        <w:i w:val="0"/>
        <w:iCs w:val="0"/>
        <w:caps w:val="0"/>
        <w:smallCaps w:val="0"/>
        <w:strike w:val="0"/>
        <w:dstrike w:val="0"/>
        <w:noProof w:val="0"/>
        <w:vanish w:val="0"/>
        <w:color w:val="000000"/>
        <w:spacing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1"/>
  </w:num>
  <w:num w:numId="3">
    <w:abstractNumId w:val="16"/>
  </w:num>
  <w:num w:numId="4">
    <w:abstractNumId w:val="19"/>
  </w:num>
  <w:num w:numId="5">
    <w:abstractNumId w:val="13"/>
  </w:num>
  <w:num w:numId="6">
    <w:abstractNumId w:val="20"/>
  </w:num>
  <w:num w:numId="7">
    <w:abstractNumId w:val="12"/>
  </w:num>
  <w:num w:numId="8">
    <w:abstractNumId w:val="14"/>
  </w:num>
  <w:num w:numId="9">
    <w:abstractNumId w:val="11"/>
  </w:num>
  <w:num w:numId="10">
    <w:abstractNumId w:val="4"/>
  </w:num>
  <w:num w:numId="11">
    <w:abstractNumId w:val="10"/>
  </w:num>
  <w:num w:numId="12">
    <w:abstractNumId w:val="5"/>
  </w:num>
  <w:num w:numId="13">
    <w:abstractNumId w:val="17"/>
  </w:num>
  <w:num w:numId="14">
    <w:abstractNumId w:val="7"/>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
  </w:num>
  <w:num w:numId="18">
    <w:abstractNumId w:val="6"/>
  </w:num>
  <w:num w:numId="19">
    <w:abstractNumId w:val="9"/>
  </w:num>
  <w:num w:numId="20">
    <w:abstractNumId w:val="21"/>
  </w:num>
  <w:num w:numId="21">
    <w:abstractNumId w:val="21"/>
  </w:num>
  <w:num w:numId="22">
    <w:abstractNumId w:val="21"/>
  </w:num>
  <w:num w:numId="23">
    <w:abstractNumId w:val="21"/>
  </w:num>
  <w:num w:numId="24">
    <w:abstractNumId w:val="21"/>
  </w:num>
  <w:num w:numId="25">
    <w:abstractNumId w:val="21"/>
  </w:num>
  <w:num w:numId="26">
    <w:abstractNumId w:val="1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bordersDoNotSurroundHeader/>
  <w:bordersDoNotSurroundFooter/>
  <w:proofState w:spelling="clean"/>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567"/>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5E31F2"/>
    <w:rsid w:val="00000BE5"/>
    <w:rsid w:val="00001919"/>
    <w:rsid w:val="00002749"/>
    <w:rsid w:val="00002871"/>
    <w:rsid w:val="000028B4"/>
    <w:rsid w:val="00002C1F"/>
    <w:rsid w:val="00002FEA"/>
    <w:rsid w:val="0000327B"/>
    <w:rsid w:val="00004E9C"/>
    <w:rsid w:val="000069BD"/>
    <w:rsid w:val="0000761C"/>
    <w:rsid w:val="0001047B"/>
    <w:rsid w:val="00012359"/>
    <w:rsid w:val="00013236"/>
    <w:rsid w:val="00014CBD"/>
    <w:rsid w:val="00015787"/>
    <w:rsid w:val="000157CD"/>
    <w:rsid w:val="00023487"/>
    <w:rsid w:val="000333C2"/>
    <w:rsid w:val="00033611"/>
    <w:rsid w:val="00033C8C"/>
    <w:rsid w:val="00034946"/>
    <w:rsid w:val="00034F0A"/>
    <w:rsid w:val="00040638"/>
    <w:rsid w:val="00042753"/>
    <w:rsid w:val="00042CBC"/>
    <w:rsid w:val="000431D6"/>
    <w:rsid w:val="000440CF"/>
    <w:rsid w:val="000449A1"/>
    <w:rsid w:val="000461EA"/>
    <w:rsid w:val="000471BD"/>
    <w:rsid w:val="00051DDB"/>
    <w:rsid w:val="00053F7D"/>
    <w:rsid w:val="000546F2"/>
    <w:rsid w:val="00055542"/>
    <w:rsid w:val="000575CB"/>
    <w:rsid w:val="00057C12"/>
    <w:rsid w:val="00057CFB"/>
    <w:rsid w:val="00060111"/>
    <w:rsid w:val="000610FA"/>
    <w:rsid w:val="000619A7"/>
    <w:rsid w:val="00061D39"/>
    <w:rsid w:val="000620EE"/>
    <w:rsid w:val="00062488"/>
    <w:rsid w:val="00064A0B"/>
    <w:rsid w:val="000702F6"/>
    <w:rsid w:val="00070334"/>
    <w:rsid w:val="000711E6"/>
    <w:rsid w:val="000769CA"/>
    <w:rsid w:val="00077B4E"/>
    <w:rsid w:val="00082267"/>
    <w:rsid w:val="00083014"/>
    <w:rsid w:val="00086FD3"/>
    <w:rsid w:val="00087B64"/>
    <w:rsid w:val="000919FA"/>
    <w:rsid w:val="00092C81"/>
    <w:rsid w:val="00092FC1"/>
    <w:rsid w:val="00093E99"/>
    <w:rsid w:val="000955A8"/>
    <w:rsid w:val="000A0783"/>
    <w:rsid w:val="000A0B3E"/>
    <w:rsid w:val="000A0E4A"/>
    <w:rsid w:val="000A0E65"/>
    <w:rsid w:val="000A110E"/>
    <w:rsid w:val="000A3B37"/>
    <w:rsid w:val="000A71BF"/>
    <w:rsid w:val="000B18C7"/>
    <w:rsid w:val="000B2B60"/>
    <w:rsid w:val="000B37FE"/>
    <w:rsid w:val="000B4D43"/>
    <w:rsid w:val="000B4FBB"/>
    <w:rsid w:val="000B51E1"/>
    <w:rsid w:val="000C1713"/>
    <w:rsid w:val="000C22A7"/>
    <w:rsid w:val="000C2B47"/>
    <w:rsid w:val="000C2CEF"/>
    <w:rsid w:val="000C711D"/>
    <w:rsid w:val="000C74BE"/>
    <w:rsid w:val="000C7A73"/>
    <w:rsid w:val="000D0FB0"/>
    <w:rsid w:val="000D27DD"/>
    <w:rsid w:val="000D4730"/>
    <w:rsid w:val="000D5A74"/>
    <w:rsid w:val="000D6D50"/>
    <w:rsid w:val="000E3954"/>
    <w:rsid w:val="000E417F"/>
    <w:rsid w:val="000E7A6B"/>
    <w:rsid w:val="000E7CE3"/>
    <w:rsid w:val="000F25AC"/>
    <w:rsid w:val="000F2C49"/>
    <w:rsid w:val="000F2FEC"/>
    <w:rsid w:val="000F494F"/>
    <w:rsid w:val="000F4D61"/>
    <w:rsid w:val="000F65B6"/>
    <w:rsid w:val="000F7020"/>
    <w:rsid w:val="000F7F31"/>
    <w:rsid w:val="001002CD"/>
    <w:rsid w:val="00100728"/>
    <w:rsid w:val="001069C3"/>
    <w:rsid w:val="00107543"/>
    <w:rsid w:val="001109D0"/>
    <w:rsid w:val="00110A73"/>
    <w:rsid w:val="00111888"/>
    <w:rsid w:val="001149DF"/>
    <w:rsid w:val="00114C3B"/>
    <w:rsid w:val="00116645"/>
    <w:rsid w:val="001172D9"/>
    <w:rsid w:val="001218CD"/>
    <w:rsid w:val="001223E6"/>
    <w:rsid w:val="00122C9B"/>
    <w:rsid w:val="00126679"/>
    <w:rsid w:val="00126860"/>
    <w:rsid w:val="00126E97"/>
    <w:rsid w:val="00127A40"/>
    <w:rsid w:val="001301EE"/>
    <w:rsid w:val="001319E4"/>
    <w:rsid w:val="0013330F"/>
    <w:rsid w:val="00133339"/>
    <w:rsid w:val="00137585"/>
    <w:rsid w:val="00137F83"/>
    <w:rsid w:val="00141F5B"/>
    <w:rsid w:val="00142182"/>
    <w:rsid w:val="00144B60"/>
    <w:rsid w:val="00145581"/>
    <w:rsid w:val="00145CB1"/>
    <w:rsid w:val="00145D94"/>
    <w:rsid w:val="0014754F"/>
    <w:rsid w:val="0014784E"/>
    <w:rsid w:val="0015067C"/>
    <w:rsid w:val="00150A93"/>
    <w:rsid w:val="00151680"/>
    <w:rsid w:val="00154333"/>
    <w:rsid w:val="0015467B"/>
    <w:rsid w:val="00156440"/>
    <w:rsid w:val="001605DA"/>
    <w:rsid w:val="00162163"/>
    <w:rsid w:val="001627DE"/>
    <w:rsid w:val="00165271"/>
    <w:rsid w:val="001664BA"/>
    <w:rsid w:val="00166782"/>
    <w:rsid w:val="00166A2C"/>
    <w:rsid w:val="00166D99"/>
    <w:rsid w:val="00170846"/>
    <w:rsid w:val="00171D45"/>
    <w:rsid w:val="001731B1"/>
    <w:rsid w:val="00174561"/>
    <w:rsid w:val="00174DB8"/>
    <w:rsid w:val="001804ED"/>
    <w:rsid w:val="001821F4"/>
    <w:rsid w:val="001822BC"/>
    <w:rsid w:val="001823DB"/>
    <w:rsid w:val="00183800"/>
    <w:rsid w:val="00183CEC"/>
    <w:rsid w:val="00183D12"/>
    <w:rsid w:val="00184948"/>
    <w:rsid w:val="00184997"/>
    <w:rsid w:val="001858E4"/>
    <w:rsid w:val="0018695C"/>
    <w:rsid w:val="00187355"/>
    <w:rsid w:val="00187406"/>
    <w:rsid w:val="001874AF"/>
    <w:rsid w:val="0018787D"/>
    <w:rsid w:val="00193DD0"/>
    <w:rsid w:val="00194993"/>
    <w:rsid w:val="001953D1"/>
    <w:rsid w:val="001961DB"/>
    <w:rsid w:val="001A05D5"/>
    <w:rsid w:val="001A065E"/>
    <w:rsid w:val="001A2F21"/>
    <w:rsid w:val="001A5262"/>
    <w:rsid w:val="001A5DD0"/>
    <w:rsid w:val="001B0623"/>
    <w:rsid w:val="001B0B30"/>
    <w:rsid w:val="001B192B"/>
    <w:rsid w:val="001B2E0D"/>
    <w:rsid w:val="001B2E74"/>
    <w:rsid w:val="001B2F66"/>
    <w:rsid w:val="001B3431"/>
    <w:rsid w:val="001B4BCC"/>
    <w:rsid w:val="001B5075"/>
    <w:rsid w:val="001B6C17"/>
    <w:rsid w:val="001C12AC"/>
    <w:rsid w:val="001C1A90"/>
    <w:rsid w:val="001C29F0"/>
    <w:rsid w:val="001C45D7"/>
    <w:rsid w:val="001C7A5B"/>
    <w:rsid w:val="001D374E"/>
    <w:rsid w:val="001D4187"/>
    <w:rsid w:val="001D5B46"/>
    <w:rsid w:val="001D652E"/>
    <w:rsid w:val="001D7205"/>
    <w:rsid w:val="001E0812"/>
    <w:rsid w:val="001E5D73"/>
    <w:rsid w:val="001E6538"/>
    <w:rsid w:val="001F0169"/>
    <w:rsid w:val="001F1D6C"/>
    <w:rsid w:val="001F340F"/>
    <w:rsid w:val="001F3CCB"/>
    <w:rsid w:val="001F4FE4"/>
    <w:rsid w:val="001F633E"/>
    <w:rsid w:val="00200AAB"/>
    <w:rsid w:val="00202490"/>
    <w:rsid w:val="0020295E"/>
    <w:rsid w:val="00205807"/>
    <w:rsid w:val="00206D96"/>
    <w:rsid w:val="00207AC9"/>
    <w:rsid w:val="00207C53"/>
    <w:rsid w:val="002109DC"/>
    <w:rsid w:val="0021465F"/>
    <w:rsid w:val="00214E6F"/>
    <w:rsid w:val="00217FB0"/>
    <w:rsid w:val="00220D3C"/>
    <w:rsid w:val="00222743"/>
    <w:rsid w:val="00230B66"/>
    <w:rsid w:val="00230DBB"/>
    <w:rsid w:val="00231881"/>
    <w:rsid w:val="00231B57"/>
    <w:rsid w:val="00232293"/>
    <w:rsid w:val="0023562F"/>
    <w:rsid w:val="00236423"/>
    <w:rsid w:val="0023779B"/>
    <w:rsid w:val="00237F95"/>
    <w:rsid w:val="00243D63"/>
    <w:rsid w:val="00243D83"/>
    <w:rsid w:val="00245561"/>
    <w:rsid w:val="0024573E"/>
    <w:rsid w:val="0024624F"/>
    <w:rsid w:val="0024646A"/>
    <w:rsid w:val="00247AB0"/>
    <w:rsid w:val="00251AAB"/>
    <w:rsid w:val="00252316"/>
    <w:rsid w:val="00254F0D"/>
    <w:rsid w:val="00256D3E"/>
    <w:rsid w:val="0026110B"/>
    <w:rsid w:val="002649EC"/>
    <w:rsid w:val="002652F9"/>
    <w:rsid w:val="002653CB"/>
    <w:rsid w:val="00265DF6"/>
    <w:rsid w:val="00266994"/>
    <w:rsid w:val="00266D8F"/>
    <w:rsid w:val="00267C53"/>
    <w:rsid w:val="002716C1"/>
    <w:rsid w:val="00272EA9"/>
    <w:rsid w:val="00274237"/>
    <w:rsid w:val="00275068"/>
    <w:rsid w:val="00281BB5"/>
    <w:rsid w:val="00282AE1"/>
    <w:rsid w:val="00283F49"/>
    <w:rsid w:val="00285938"/>
    <w:rsid w:val="0029151B"/>
    <w:rsid w:val="0029306B"/>
    <w:rsid w:val="0029364D"/>
    <w:rsid w:val="0029547D"/>
    <w:rsid w:val="00297137"/>
    <w:rsid w:val="002A06C6"/>
    <w:rsid w:val="002A076C"/>
    <w:rsid w:val="002A117E"/>
    <w:rsid w:val="002A19BC"/>
    <w:rsid w:val="002A56C8"/>
    <w:rsid w:val="002A573B"/>
    <w:rsid w:val="002A7751"/>
    <w:rsid w:val="002A7D57"/>
    <w:rsid w:val="002B1606"/>
    <w:rsid w:val="002B321A"/>
    <w:rsid w:val="002B3715"/>
    <w:rsid w:val="002B5F0A"/>
    <w:rsid w:val="002B693A"/>
    <w:rsid w:val="002B7BF3"/>
    <w:rsid w:val="002C00D2"/>
    <w:rsid w:val="002C0C78"/>
    <w:rsid w:val="002C2482"/>
    <w:rsid w:val="002C2A88"/>
    <w:rsid w:val="002C467E"/>
    <w:rsid w:val="002C5F11"/>
    <w:rsid w:val="002D079C"/>
    <w:rsid w:val="002D0CED"/>
    <w:rsid w:val="002D0D98"/>
    <w:rsid w:val="002D12B5"/>
    <w:rsid w:val="002D18AD"/>
    <w:rsid w:val="002D4F25"/>
    <w:rsid w:val="002E0072"/>
    <w:rsid w:val="002E0777"/>
    <w:rsid w:val="002E1459"/>
    <w:rsid w:val="002E1AA2"/>
    <w:rsid w:val="002E3763"/>
    <w:rsid w:val="002E643D"/>
    <w:rsid w:val="002E68E0"/>
    <w:rsid w:val="002E7B38"/>
    <w:rsid w:val="002F2A71"/>
    <w:rsid w:val="002F3DDE"/>
    <w:rsid w:val="003012A4"/>
    <w:rsid w:val="003049F7"/>
    <w:rsid w:val="0030684E"/>
    <w:rsid w:val="00306EF2"/>
    <w:rsid w:val="00307300"/>
    <w:rsid w:val="00311EA4"/>
    <w:rsid w:val="0031258D"/>
    <w:rsid w:val="0031279E"/>
    <w:rsid w:val="00312BB0"/>
    <w:rsid w:val="00312C3C"/>
    <w:rsid w:val="00316CCA"/>
    <w:rsid w:val="00320BB6"/>
    <w:rsid w:val="00320E64"/>
    <w:rsid w:val="003213C4"/>
    <w:rsid w:val="003237C6"/>
    <w:rsid w:val="00325C67"/>
    <w:rsid w:val="00327A68"/>
    <w:rsid w:val="00327AE1"/>
    <w:rsid w:val="0033249E"/>
    <w:rsid w:val="00332968"/>
    <w:rsid w:val="00334705"/>
    <w:rsid w:val="003379F2"/>
    <w:rsid w:val="00340591"/>
    <w:rsid w:val="00341808"/>
    <w:rsid w:val="003450BB"/>
    <w:rsid w:val="00345105"/>
    <w:rsid w:val="00345771"/>
    <w:rsid w:val="003472B8"/>
    <w:rsid w:val="003478E5"/>
    <w:rsid w:val="00351426"/>
    <w:rsid w:val="00353323"/>
    <w:rsid w:val="00353C8F"/>
    <w:rsid w:val="00354D50"/>
    <w:rsid w:val="003560BE"/>
    <w:rsid w:val="00357779"/>
    <w:rsid w:val="00357AF6"/>
    <w:rsid w:val="0036353B"/>
    <w:rsid w:val="0036354D"/>
    <w:rsid w:val="00365858"/>
    <w:rsid w:val="003672C1"/>
    <w:rsid w:val="0037248C"/>
    <w:rsid w:val="00372640"/>
    <w:rsid w:val="00372BDD"/>
    <w:rsid w:val="0037320E"/>
    <w:rsid w:val="003749CE"/>
    <w:rsid w:val="0037645B"/>
    <w:rsid w:val="00382C99"/>
    <w:rsid w:val="003863E9"/>
    <w:rsid w:val="00386CC9"/>
    <w:rsid w:val="003873D5"/>
    <w:rsid w:val="003909C8"/>
    <w:rsid w:val="00392801"/>
    <w:rsid w:val="00393600"/>
    <w:rsid w:val="00396126"/>
    <w:rsid w:val="0039629C"/>
    <w:rsid w:val="00396AAD"/>
    <w:rsid w:val="003A04D6"/>
    <w:rsid w:val="003A0F73"/>
    <w:rsid w:val="003A1729"/>
    <w:rsid w:val="003A221E"/>
    <w:rsid w:val="003A293C"/>
    <w:rsid w:val="003A2C6D"/>
    <w:rsid w:val="003A4916"/>
    <w:rsid w:val="003A5134"/>
    <w:rsid w:val="003A60CE"/>
    <w:rsid w:val="003A7C3F"/>
    <w:rsid w:val="003B09FC"/>
    <w:rsid w:val="003B1698"/>
    <w:rsid w:val="003B2969"/>
    <w:rsid w:val="003B4830"/>
    <w:rsid w:val="003B505C"/>
    <w:rsid w:val="003B5C36"/>
    <w:rsid w:val="003B6E07"/>
    <w:rsid w:val="003C0341"/>
    <w:rsid w:val="003C1B00"/>
    <w:rsid w:val="003C2236"/>
    <w:rsid w:val="003C3DAC"/>
    <w:rsid w:val="003C4F2A"/>
    <w:rsid w:val="003C512F"/>
    <w:rsid w:val="003C6299"/>
    <w:rsid w:val="003C6A48"/>
    <w:rsid w:val="003C7B5A"/>
    <w:rsid w:val="003D1305"/>
    <w:rsid w:val="003D5883"/>
    <w:rsid w:val="003D7DCE"/>
    <w:rsid w:val="003E2682"/>
    <w:rsid w:val="003E2B4D"/>
    <w:rsid w:val="003E4797"/>
    <w:rsid w:val="003E53D3"/>
    <w:rsid w:val="003E6C29"/>
    <w:rsid w:val="003E6F52"/>
    <w:rsid w:val="003E73F9"/>
    <w:rsid w:val="003F1BE8"/>
    <w:rsid w:val="003F2D7B"/>
    <w:rsid w:val="003F78DA"/>
    <w:rsid w:val="003F7C3B"/>
    <w:rsid w:val="00400159"/>
    <w:rsid w:val="00402C1A"/>
    <w:rsid w:val="00402D8D"/>
    <w:rsid w:val="00403063"/>
    <w:rsid w:val="004041F2"/>
    <w:rsid w:val="00405C91"/>
    <w:rsid w:val="00407A63"/>
    <w:rsid w:val="004119F0"/>
    <w:rsid w:val="00411F44"/>
    <w:rsid w:val="00412B8A"/>
    <w:rsid w:val="00414008"/>
    <w:rsid w:val="0042163D"/>
    <w:rsid w:val="00423135"/>
    <w:rsid w:val="004248BF"/>
    <w:rsid w:val="00424BFC"/>
    <w:rsid w:val="004256EB"/>
    <w:rsid w:val="0042624E"/>
    <w:rsid w:val="00427655"/>
    <w:rsid w:val="00427A09"/>
    <w:rsid w:val="0043114A"/>
    <w:rsid w:val="00431198"/>
    <w:rsid w:val="004347FE"/>
    <w:rsid w:val="004354FC"/>
    <w:rsid w:val="00436441"/>
    <w:rsid w:val="00436AAA"/>
    <w:rsid w:val="00436F6A"/>
    <w:rsid w:val="0043776B"/>
    <w:rsid w:val="0044013C"/>
    <w:rsid w:val="00441018"/>
    <w:rsid w:val="00441304"/>
    <w:rsid w:val="00443688"/>
    <w:rsid w:val="0044671D"/>
    <w:rsid w:val="00450DB7"/>
    <w:rsid w:val="00452C96"/>
    <w:rsid w:val="00453026"/>
    <w:rsid w:val="004533AE"/>
    <w:rsid w:val="00453807"/>
    <w:rsid w:val="00454851"/>
    <w:rsid w:val="00454FA6"/>
    <w:rsid w:val="0045630F"/>
    <w:rsid w:val="00457D2D"/>
    <w:rsid w:val="00461A73"/>
    <w:rsid w:val="00463A3C"/>
    <w:rsid w:val="004649CD"/>
    <w:rsid w:val="00466CD4"/>
    <w:rsid w:val="00467B4F"/>
    <w:rsid w:val="00467D84"/>
    <w:rsid w:val="004707A2"/>
    <w:rsid w:val="004713D2"/>
    <w:rsid w:val="00471414"/>
    <w:rsid w:val="00471D94"/>
    <w:rsid w:val="00475611"/>
    <w:rsid w:val="00476C29"/>
    <w:rsid w:val="004775D4"/>
    <w:rsid w:val="00477CB0"/>
    <w:rsid w:val="00481BAE"/>
    <w:rsid w:val="00482C8D"/>
    <w:rsid w:val="0048350A"/>
    <w:rsid w:val="00483C97"/>
    <w:rsid w:val="004847E1"/>
    <w:rsid w:val="004854FC"/>
    <w:rsid w:val="0048766F"/>
    <w:rsid w:val="00487A2B"/>
    <w:rsid w:val="0049101D"/>
    <w:rsid w:val="004929E2"/>
    <w:rsid w:val="004937F1"/>
    <w:rsid w:val="004937FA"/>
    <w:rsid w:val="00495F46"/>
    <w:rsid w:val="0049604A"/>
    <w:rsid w:val="004968D7"/>
    <w:rsid w:val="004A0214"/>
    <w:rsid w:val="004A47E8"/>
    <w:rsid w:val="004A6D8D"/>
    <w:rsid w:val="004B06B0"/>
    <w:rsid w:val="004B4451"/>
    <w:rsid w:val="004B6063"/>
    <w:rsid w:val="004B7778"/>
    <w:rsid w:val="004B7C06"/>
    <w:rsid w:val="004C1670"/>
    <w:rsid w:val="004C22ED"/>
    <w:rsid w:val="004C4CC0"/>
    <w:rsid w:val="004C7A4B"/>
    <w:rsid w:val="004C7F13"/>
    <w:rsid w:val="004C7F75"/>
    <w:rsid w:val="004D0AC7"/>
    <w:rsid w:val="004D47E3"/>
    <w:rsid w:val="004D4A05"/>
    <w:rsid w:val="004D57F7"/>
    <w:rsid w:val="004D5871"/>
    <w:rsid w:val="004D5EE8"/>
    <w:rsid w:val="004D72E6"/>
    <w:rsid w:val="004E16CF"/>
    <w:rsid w:val="004E28B4"/>
    <w:rsid w:val="004E2D43"/>
    <w:rsid w:val="004E350D"/>
    <w:rsid w:val="004E3F74"/>
    <w:rsid w:val="004E4F8E"/>
    <w:rsid w:val="004E5ECB"/>
    <w:rsid w:val="004E6E6D"/>
    <w:rsid w:val="004E7309"/>
    <w:rsid w:val="004F1BDE"/>
    <w:rsid w:val="004F1C41"/>
    <w:rsid w:val="004F2C8D"/>
    <w:rsid w:val="004F50EC"/>
    <w:rsid w:val="004F5B6D"/>
    <w:rsid w:val="004F7529"/>
    <w:rsid w:val="004F7BE2"/>
    <w:rsid w:val="00500149"/>
    <w:rsid w:val="005008DB"/>
    <w:rsid w:val="00501C8C"/>
    <w:rsid w:val="00502663"/>
    <w:rsid w:val="00504AD9"/>
    <w:rsid w:val="00505444"/>
    <w:rsid w:val="00507B19"/>
    <w:rsid w:val="00507B8C"/>
    <w:rsid w:val="005110C1"/>
    <w:rsid w:val="005122E4"/>
    <w:rsid w:val="00513687"/>
    <w:rsid w:val="00513A9C"/>
    <w:rsid w:val="0051424B"/>
    <w:rsid w:val="00514A5C"/>
    <w:rsid w:val="00514C4C"/>
    <w:rsid w:val="0051639E"/>
    <w:rsid w:val="00520C9A"/>
    <w:rsid w:val="00521680"/>
    <w:rsid w:val="00521C86"/>
    <w:rsid w:val="00524821"/>
    <w:rsid w:val="005256FF"/>
    <w:rsid w:val="00526AD8"/>
    <w:rsid w:val="005273E9"/>
    <w:rsid w:val="005274F7"/>
    <w:rsid w:val="00530888"/>
    <w:rsid w:val="00530EA4"/>
    <w:rsid w:val="005310AE"/>
    <w:rsid w:val="005311AE"/>
    <w:rsid w:val="0053172C"/>
    <w:rsid w:val="005339D0"/>
    <w:rsid w:val="0053490A"/>
    <w:rsid w:val="005357A6"/>
    <w:rsid w:val="00537505"/>
    <w:rsid w:val="00537886"/>
    <w:rsid w:val="0054362A"/>
    <w:rsid w:val="005441FC"/>
    <w:rsid w:val="005447A6"/>
    <w:rsid w:val="005453CA"/>
    <w:rsid w:val="00550207"/>
    <w:rsid w:val="00551A44"/>
    <w:rsid w:val="00552BA1"/>
    <w:rsid w:val="0055322F"/>
    <w:rsid w:val="005534D1"/>
    <w:rsid w:val="00553A01"/>
    <w:rsid w:val="00554C74"/>
    <w:rsid w:val="00555876"/>
    <w:rsid w:val="00555B96"/>
    <w:rsid w:val="00555D95"/>
    <w:rsid w:val="0055670E"/>
    <w:rsid w:val="00557CE9"/>
    <w:rsid w:val="005610B1"/>
    <w:rsid w:val="005622B3"/>
    <w:rsid w:val="0056317D"/>
    <w:rsid w:val="005642D1"/>
    <w:rsid w:val="00567B5B"/>
    <w:rsid w:val="00571150"/>
    <w:rsid w:val="00571BED"/>
    <w:rsid w:val="00573F05"/>
    <w:rsid w:val="00582E78"/>
    <w:rsid w:val="00584866"/>
    <w:rsid w:val="00587A59"/>
    <w:rsid w:val="0059248C"/>
    <w:rsid w:val="0059320D"/>
    <w:rsid w:val="0059379A"/>
    <w:rsid w:val="0059514E"/>
    <w:rsid w:val="00595C24"/>
    <w:rsid w:val="00597D29"/>
    <w:rsid w:val="005A038B"/>
    <w:rsid w:val="005A059D"/>
    <w:rsid w:val="005A0674"/>
    <w:rsid w:val="005A1424"/>
    <w:rsid w:val="005A2B94"/>
    <w:rsid w:val="005A3F5F"/>
    <w:rsid w:val="005A3FAA"/>
    <w:rsid w:val="005A45B2"/>
    <w:rsid w:val="005A4921"/>
    <w:rsid w:val="005A4F1D"/>
    <w:rsid w:val="005A5A4F"/>
    <w:rsid w:val="005A67EA"/>
    <w:rsid w:val="005A694B"/>
    <w:rsid w:val="005A7103"/>
    <w:rsid w:val="005B1847"/>
    <w:rsid w:val="005B3C6B"/>
    <w:rsid w:val="005B46FE"/>
    <w:rsid w:val="005B5295"/>
    <w:rsid w:val="005B55FA"/>
    <w:rsid w:val="005C27BE"/>
    <w:rsid w:val="005C5449"/>
    <w:rsid w:val="005C7C10"/>
    <w:rsid w:val="005D1D71"/>
    <w:rsid w:val="005D2FB1"/>
    <w:rsid w:val="005D6490"/>
    <w:rsid w:val="005E31F2"/>
    <w:rsid w:val="005E4457"/>
    <w:rsid w:val="005E4A65"/>
    <w:rsid w:val="005E6461"/>
    <w:rsid w:val="005F412A"/>
    <w:rsid w:val="005F5847"/>
    <w:rsid w:val="005F6577"/>
    <w:rsid w:val="00600B0D"/>
    <w:rsid w:val="00601862"/>
    <w:rsid w:val="00602379"/>
    <w:rsid w:val="006037D7"/>
    <w:rsid w:val="00603853"/>
    <w:rsid w:val="006045F8"/>
    <w:rsid w:val="006053A2"/>
    <w:rsid w:val="006053F2"/>
    <w:rsid w:val="00606C1E"/>
    <w:rsid w:val="006104BC"/>
    <w:rsid w:val="00610EDF"/>
    <w:rsid w:val="0061553F"/>
    <w:rsid w:val="0061570D"/>
    <w:rsid w:val="00615711"/>
    <w:rsid w:val="00616993"/>
    <w:rsid w:val="00621618"/>
    <w:rsid w:val="0062219F"/>
    <w:rsid w:val="00622E36"/>
    <w:rsid w:val="00623408"/>
    <w:rsid w:val="006249AF"/>
    <w:rsid w:val="00624A96"/>
    <w:rsid w:val="006251C0"/>
    <w:rsid w:val="006252FD"/>
    <w:rsid w:val="00625BA6"/>
    <w:rsid w:val="00626A88"/>
    <w:rsid w:val="00627C00"/>
    <w:rsid w:val="00632243"/>
    <w:rsid w:val="00633784"/>
    <w:rsid w:val="00636A1F"/>
    <w:rsid w:val="00637D22"/>
    <w:rsid w:val="00640673"/>
    <w:rsid w:val="006413D8"/>
    <w:rsid w:val="00647713"/>
    <w:rsid w:val="00647AED"/>
    <w:rsid w:val="00647E27"/>
    <w:rsid w:val="00650366"/>
    <w:rsid w:val="00652C86"/>
    <w:rsid w:val="00655762"/>
    <w:rsid w:val="00656FEA"/>
    <w:rsid w:val="006574A0"/>
    <w:rsid w:val="0066065F"/>
    <w:rsid w:val="00660F6A"/>
    <w:rsid w:val="0066212E"/>
    <w:rsid w:val="00662DF1"/>
    <w:rsid w:val="00662EE9"/>
    <w:rsid w:val="006634CF"/>
    <w:rsid w:val="006651D8"/>
    <w:rsid w:val="00665AD5"/>
    <w:rsid w:val="006668F4"/>
    <w:rsid w:val="00667D74"/>
    <w:rsid w:val="00670584"/>
    <w:rsid w:val="00672311"/>
    <w:rsid w:val="00675BF3"/>
    <w:rsid w:val="00676407"/>
    <w:rsid w:val="006768DF"/>
    <w:rsid w:val="006776C3"/>
    <w:rsid w:val="006841AF"/>
    <w:rsid w:val="0068431A"/>
    <w:rsid w:val="006873C9"/>
    <w:rsid w:val="006875D3"/>
    <w:rsid w:val="006904D9"/>
    <w:rsid w:val="006908EA"/>
    <w:rsid w:val="00690CE8"/>
    <w:rsid w:val="00692D20"/>
    <w:rsid w:val="00694EA3"/>
    <w:rsid w:val="00695D0A"/>
    <w:rsid w:val="00695FAA"/>
    <w:rsid w:val="00697854"/>
    <w:rsid w:val="00697915"/>
    <w:rsid w:val="00697C36"/>
    <w:rsid w:val="006A111E"/>
    <w:rsid w:val="006B16D2"/>
    <w:rsid w:val="006B28B9"/>
    <w:rsid w:val="006B2A90"/>
    <w:rsid w:val="006B706F"/>
    <w:rsid w:val="006B775E"/>
    <w:rsid w:val="006C2032"/>
    <w:rsid w:val="006C3846"/>
    <w:rsid w:val="006C4124"/>
    <w:rsid w:val="006C5D78"/>
    <w:rsid w:val="006C7E09"/>
    <w:rsid w:val="006D36B1"/>
    <w:rsid w:val="006D38A3"/>
    <w:rsid w:val="006D4347"/>
    <w:rsid w:val="006D5B71"/>
    <w:rsid w:val="006D69AD"/>
    <w:rsid w:val="006E022E"/>
    <w:rsid w:val="006E062F"/>
    <w:rsid w:val="006E0A43"/>
    <w:rsid w:val="006E2B51"/>
    <w:rsid w:val="006E3830"/>
    <w:rsid w:val="006E45F4"/>
    <w:rsid w:val="006E4805"/>
    <w:rsid w:val="006E53E7"/>
    <w:rsid w:val="006E62B3"/>
    <w:rsid w:val="006E62B9"/>
    <w:rsid w:val="006E7FCC"/>
    <w:rsid w:val="006F0B4F"/>
    <w:rsid w:val="006F0E90"/>
    <w:rsid w:val="006F148C"/>
    <w:rsid w:val="006F1C46"/>
    <w:rsid w:val="00700629"/>
    <w:rsid w:val="00704791"/>
    <w:rsid w:val="00704CA2"/>
    <w:rsid w:val="00706649"/>
    <w:rsid w:val="00713045"/>
    <w:rsid w:val="00714EA5"/>
    <w:rsid w:val="00717AF9"/>
    <w:rsid w:val="007207C3"/>
    <w:rsid w:val="007229BC"/>
    <w:rsid w:val="00722B6A"/>
    <w:rsid w:val="00723320"/>
    <w:rsid w:val="007240B0"/>
    <w:rsid w:val="007240C7"/>
    <w:rsid w:val="0072472E"/>
    <w:rsid w:val="0072741F"/>
    <w:rsid w:val="0073487E"/>
    <w:rsid w:val="00735D9C"/>
    <w:rsid w:val="00736B7D"/>
    <w:rsid w:val="00737108"/>
    <w:rsid w:val="00743E1A"/>
    <w:rsid w:val="00744CBD"/>
    <w:rsid w:val="0074649B"/>
    <w:rsid w:val="00747FBE"/>
    <w:rsid w:val="007507F0"/>
    <w:rsid w:val="00751C1C"/>
    <w:rsid w:val="00752166"/>
    <w:rsid w:val="00753ABC"/>
    <w:rsid w:val="007577CC"/>
    <w:rsid w:val="0076134F"/>
    <w:rsid w:val="007639A1"/>
    <w:rsid w:val="0076554E"/>
    <w:rsid w:val="00770A7E"/>
    <w:rsid w:val="00770B81"/>
    <w:rsid w:val="00770F4A"/>
    <w:rsid w:val="007712D5"/>
    <w:rsid w:val="00772DC1"/>
    <w:rsid w:val="00773EB1"/>
    <w:rsid w:val="007741CD"/>
    <w:rsid w:val="00776787"/>
    <w:rsid w:val="0077688F"/>
    <w:rsid w:val="00781964"/>
    <w:rsid w:val="00781BB7"/>
    <w:rsid w:val="0078273B"/>
    <w:rsid w:val="0078355A"/>
    <w:rsid w:val="00785ACE"/>
    <w:rsid w:val="007872FE"/>
    <w:rsid w:val="00790724"/>
    <w:rsid w:val="007912DE"/>
    <w:rsid w:val="00791DAD"/>
    <w:rsid w:val="0079212B"/>
    <w:rsid w:val="007921A2"/>
    <w:rsid w:val="0079367B"/>
    <w:rsid w:val="007936A1"/>
    <w:rsid w:val="00796448"/>
    <w:rsid w:val="00797286"/>
    <w:rsid w:val="007972B5"/>
    <w:rsid w:val="007A385F"/>
    <w:rsid w:val="007A5DED"/>
    <w:rsid w:val="007A74C1"/>
    <w:rsid w:val="007B2FEF"/>
    <w:rsid w:val="007B3AC1"/>
    <w:rsid w:val="007B6400"/>
    <w:rsid w:val="007B6C12"/>
    <w:rsid w:val="007C0759"/>
    <w:rsid w:val="007C0E20"/>
    <w:rsid w:val="007C2000"/>
    <w:rsid w:val="007C6433"/>
    <w:rsid w:val="007C65D9"/>
    <w:rsid w:val="007C7902"/>
    <w:rsid w:val="007D0C92"/>
    <w:rsid w:val="007D0F4C"/>
    <w:rsid w:val="007D1EAA"/>
    <w:rsid w:val="007D26EA"/>
    <w:rsid w:val="007D3CAE"/>
    <w:rsid w:val="007D3FAD"/>
    <w:rsid w:val="007D45A6"/>
    <w:rsid w:val="007D47CA"/>
    <w:rsid w:val="007D5C02"/>
    <w:rsid w:val="007D69F0"/>
    <w:rsid w:val="007D7CDA"/>
    <w:rsid w:val="007E1A22"/>
    <w:rsid w:val="007E1C32"/>
    <w:rsid w:val="007E248A"/>
    <w:rsid w:val="007E3075"/>
    <w:rsid w:val="007E38AA"/>
    <w:rsid w:val="007F00C0"/>
    <w:rsid w:val="007F0970"/>
    <w:rsid w:val="007F0DD0"/>
    <w:rsid w:val="007F17F7"/>
    <w:rsid w:val="007F1F79"/>
    <w:rsid w:val="007F233E"/>
    <w:rsid w:val="007F3905"/>
    <w:rsid w:val="007F46B1"/>
    <w:rsid w:val="007F47D5"/>
    <w:rsid w:val="007F7325"/>
    <w:rsid w:val="00801C6C"/>
    <w:rsid w:val="008021BB"/>
    <w:rsid w:val="00802D47"/>
    <w:rsid w:val="0080451E"/>
    <w:rsid w:val="0080641D"/>
    <w:rsid w:val="00807429"/>
    <w:rsid w:val="00810305"/>
    <w:rsid w:val="00810B93"/>
    <w:rsid w:val="008124F9"/>
    <w:rsid w:val="0081337F"/>
    <w:rsid w:val="00815B8E"/>
    <w:rsid w:val="00815E4B"/>
    <w:rsid w:val="00820E5A"/>
    <w:rsid w:val="00822B1E"/>
    <w:rsid w:val="0082311A"/>
    <w:rsid w:val="00823C3A"/>
    <w:rsid w:val="00824704"/>
    <w:rsid w:val="00826D49"/>
    <w:rsid w:val="008272E7"/>
    <w:rsid w:val="00827A79"/>
    <w:rsid w:val="00827C1F"/>
    <w:rsid w:val="00830851"/>
    <w:rsid w:val="00830920"/>
    <w:rsid w:val="00831740"/>
    <w:rsid w:val="00833D32"/>
    <w:rsid w:val="00834EFA"/>
    <w:rsid w:val="008354F6"/>
    <w:rsid w:val="00836969"/>
    <w:rsid w:val="00837082"/>
    <w:rsid w:val="0083766A"/>
    <w:rsid w:val="00837ABC"/>
    <w:rsid w:val="00840302"/>
    <w:rsid w:val="008446E0"/>
    <w:rsid w:val="00845623"/>
    <w:rsid w:val="00845D45"/>
    <w:rsid w:val="008462F5"/>
    <w:rsid w:val="0085444E"/>
    <w:rsid w:val="008562EB"/>
    <w:rsid w:val="0085724A"/>
    <w:rsid w:val="00861E89"/>
    <w:rsid w:val="00862240"/>
    <w:rsid w:val="008622B4"/>
    <w:rsid w:val="00865827"/>
    <w:rsid w:val="0086599A"/>
    <w:rsid w:val="00866266"/>
    <w:rsid w:val="008669ED"/>
    <w:rsid w:val="0086701F"/>
    <w:rsid w:val="0087085A"/>
    <w:rsid w:val="0087117B"/>
    <w:rsid w:val="00874C90"/>
    <w:rsid w:val="00875659"/>
    <w:rsid w:val="00875985"/>
    <w:rsid w:val="00875D95"/>
    <w:rsid w:val="00876E63"/>
    <w:rsid w:val="008808C3"/>
    <w:rsid w:val="00883779"/>
    <w:rsid w:val="00885B10"/>
    <w:rsid w:val="00886232"/>
    <w:rsid w:val="00887CBB"/>
    <w:rsid w:val="00890095"/>
    <w:rsid w:val="00890D6C"/>
    <w:rsid w:val="00892A66"/>
    <w:rsid w:val="00892C3E"/>
    <w:rsid w:val="00894548"/>
    <w:rsid w:val="00894B2E"/>
    <w:rsid w:val="008976AE"/>
    <w:rsid w:val="008A34D7"/>
    <w:rsid w:val="008A6635"/>
    <w:rsid w:val="008B007D"/>
    <w:rsid w:val="008B0AD3"/>
    <w:rsid w:val="008B195C"/>
    <w:rsid w:val="008B1E93"/>
    <w:rsid w:val="008B2632"/>
    <w:rsid w:val="008B36A1"/>
    <w:rsid w:val="008C19DF"/>
    <w:rsid w:val="008C23B4"/>
    <w:rsid w:val="008C588D"/>
    <w:rsid w:val="008D0406"/>
    <w:rsid w:val="008D07D5"/>
    <w:rsid w:val="008D2083"/>
    <w:rsid w:val="008D22B6"/>
    <w:rsid w:val="008D253B"/>
    <w:rsid w:val="008D27EC"/>
    <w:rsid w:val="008D31DB"/>
    <w:rsid w:val="008D66D3"/>
    <w:rsid w:val="008E0382"/>
    <w:rsid w:val="008E05DB"/>
    <w:rsid w:val="008E0620"/>
    <w:rsid w:val="008E071E"/>
    <w:rsid w:val="008E3F74"/>
    <w:rsid w:val="008E5578"/>
    <w:rsid w:val="008F2E76"/>
    <w:rsid w:val="008F3A7D"/>
    <w:rsid w:val="008F6712"/>
    <w:rsid w:val="009031A0"/>
    <w:rsid w:val="009041E4"/>
    <w:rsid w:val="00905404"/>
    <w:rsid w:val="00906896"/>
    <w:rsid w:val="00906980"/>
    <w:rsid w:val="00906C4F"/>
    <w:rsid w:val="0090724F"/>
    <w:rsid w:val="00911893"/>
    <w:rsid w:val="009127F3"/>
    <w:rsid w:val="00912865"/>
    <w:rsid w:val="00912C8A"/>
    <w:rsid w:val="009141CA"/>
    <w:rsid w:val="009159F1"/>
    <w:rsid w:val="00920F14"/>
    <w:rsid w:val="0092150D"/>
    <w:rsid w:val="009231BA"/>
    <w:rsid w:val="009235BD"/>
    <w:rsid w:val="00925955"/>
    <w:rsid w:val="009274CE"/>
    <w:rsid w:val="0092757B"/>
    <w:rsid w:val="0092791A"/>
    <w:rsid w:val="009301EC"/>
    <w:rsid w:val="00930895"/>
    <w:rsid w:val="00930D3F"/>
    <w:rsid w:val="0093172C"/>
    <w:rsid w:val="00931F51"/>
    <w:rsid w:val="00932F20"/>
    <w:rsid w:val="009333BE"/>
    <w:rsid w:val="0093473E"/>
    <w:rsid w:val="00935C6F"/>
    <w:rsid w:val="009406DC"/>
    <w:rsid w:val="00941EF8"/>
    <w:rsid w:val="0094215A"/>
    <w:rsid w:val="0094285A"/>
    <w:rsid w:val="00945609"/>
    <w:rsid w:val="009459D8"/>
    <w:rsid w:val="00946ABA"/>
    <w:rsid w:val="009473F1"/>
    <w:rsid w:val="0095407B"/>
    <w:rsid w:val="009541B1"/>
    <w:rsid w:val="00960EC3"/>
    <w:rsid w:val="00962908"/>
    <w:rsid w:val="00963C9B"/>
    <w:rsid w:val="00965BA9"/>
    <w:rsid w:val="00965F2D"/>
    <w:rsid w:val="00966D0F"/>
    <w:rsid w:val="00967101"/>
    <w:rsid w:val="009700D2"/>
    <w:rsid w:val="00970938"/>
    <w:rsid w:val="009735BB"/>
    <w:rsid w:val="00976D01"/>
    <w:rsid w:val="00977CD3"/>
    <w:rsid w:val="00981906"/>
    <w:rsid w:val="0098329E"/>
    <w:rsid w:val="009906C6"/>
    <w:rsid w:val="0099084B"/>
    <w:rsid w:val="00990986"/>
    <w:rsid w:val="009911A9"/>
    <w:rsid w:val="00993558"/>
    <w:rsid w:val="0099576E"/>
    <w:rsid w:val="009A3640"/>
    <w:rsid w:val="009A526D"/>
    <w:rsid w:val="009A5618"/>
    <w:rsid w:val="009A5B11"/>
    <w:rsid w:val="009A77E7"/>
    <w:rsid w:val="009B14AF"/>
    <w:rsid w:val="009B2917"/>
    <w:rsid w:val="009B31EC"/>
    <w:rsid w:val="009B6561"/>
    <w:rsid w:val="009B6FAD"/>
    <w:rsid w:val="009B74F8"/>
    <w:rsid w:val="009C3E78"/>
    <w:rsid w:val="009C436C"/>
    <w:rsid w:val="009C636C"/>
    <w:rsid w:val="009C7787"/>
    <w:rsid w:val="009D111C"/>
    <w:rsid w:val="009D266E"/>
    <w:rsid w:val="009D26B7"/>
    <w:rsid w:val="009D4CFC"/>
    <w:rsid w:val="009D5460"/>
    <w:rsid w:val="009D6307"/>
    <w:rsid w:val="009D65E5"/>
    <w:rsid w:val="009D68C8"/>
    <w:rsid w:val="009D6CAE"/>
    <w:rsid w:val="009E035D"/>
    <w:rsid w:val="009E2391"/>
    <w:rsid w:val="009E2A02"/>
    <w:rsid w:val="009E4241"/>
    <w:rsid w:val="009E4401"/>
    <w:rsid w:val="009E45A2"/>
    <w:rsid w:val="009E52DB"/>
    <w:rsid w:val="009E6930"/>
    <w:rsid w:val="009E7D11"/>
    <w:rsid w:val="009F482A"/>
    <w:rsid w:val="009F4D17"/>
    <w:rsid w:val="009F5E43"/>
    <w:rsid w:val="009F621D"/>
    <w:rsid w:val="009F755B"/>
    <w:rsid w:val="00A01EBC"/>
    <w:rsid w:val="00A0262D"/>
    <w:rsid w:val="00A026B2"/>
    <w:rsid w:val="00A03DAE"/>
    <w:rsid w:val="00A0524B"/>
    <w:rsid w:val="00A06BB2"/>
    <w:rsid w:val="00A11145"/>
    <w:rsid w:val="00A1247C"/>
    <w:rsid w:val="00A1426B"/>
    <w:rsid w:val="00A20E10"/>
    <w:rsid w:val="00A21551"/>
    <w:rsid w:val="00A22EAC"/>
    <w:rsid w:val="00A23F88"/>
    <w:rsid w:val="00A259AC"/>
    <w:rsid w:val="00A268F3"/>
    <w:rsid w:val="00A30DA5"/>
    <w:rsid w:val="00A312AE"/>
    <w:rsid w:val="00A3432E"/>
    <w:rsid w:val="00A343B2"/>
    <w:rsid w:val="00A34DDE"/>
    <w:rsid w:val="00A36353"/>
    <w:rsid w:val="00A375D0"/>
    <w:rsid w:val="00A37B99"/>
    <w:rsid w:val="00A41433"/>
    <w:rsid w:val="00A41C72"/>
    <w:rsid w:val="00A41DE4"/>
    <w:rsid w:val="00A446AD"/>
    <w:rsid w:val="00A45A4C"/>
    <w:rsid w:val="00A531C1"/>
    <w:rsid w:val="00A5600F"/>
    <w:rsid w:val="00A56273"/>
    <w:rsid w:val="00A56403"/>
    <w:rsid w:val="00A6253F"/>
    <w:rsid w:val="00A643B5"/>
    <w:rsid w:val="00A64E43"/>
    <w:rsid w:val="00A670F6"/>
    <w:rsid w:val="00A70A55"/>
    <w:rsid w:val="00A7178C"/>
    <w:rsid w:val="00A71C54"/>
    <w:rsid w:val="00A73194"/>
    <w:rsid w:val="00A75DA2"/>
    <w:rsid w:val="00A75EC0"/>
    <w:rsid w:val="00A77EEF"/>
    <w:rsid w:val="00A80280"/>
    <w:rsid w:val="00A853D0"/>
    <w:rsid w:val="00A86209"/>
    <w:rsid w:val="00A87DC2"/>
    <w:rsid w:val="00A92BCE"/>
    <w:rsid w:val="00A93417"/>
    <w:rsid w:val="00A95441"/>
    <w:rsid w:val="00A954BD"/>
    <w:rsid w:val="00A95613"/>
    <w:rsid w:val="00A96122"/>
    <w:rsid w:val="00A9742F"/>
    <w:rsid w:val="00AA01AD"/>
    <w:rsid w:val="00AA05B9"/>
    <w:rsid w:val="00AA2D8C"/>
    <w:rsid w:val="00AA2EB5"/>
    <w:rsid w:val="00AA4F75"/>
    <w:rsid w:val="00AA5830"/>
    <w:rsid w:val="00AA666D"/>
    <w:rsid w:val="00AA7EAB"/>
    <w:rsid w:val="00AB0929"/>
    <w:rsid w:val="00AB0E67"/>
    <w:rsid w:val="00AB1E2A"/>
    <w:rsid w:val="00AB2E26"/>
    <w:rsid w:val="00AB37BC"/>
    <w:rsid w:val="00AB3D82"/>
    <w:rsid w:val="00AB4E28"/>
    <w:rsid w:val="00AB5432"/>
    <w:rsid w:val="00AB759F"/>
    <w:rsid w:val="00AC4101"/>
    <w:rsid w:val="00AC5928"/>
    <w:rsid w:val="00AC5D71"/>
    <w:rsid w:val="00AC73EF"/>
    <w:rsid w:val="00AC784B"/>
    <w:rsid w:val="00AD0303"/>
    <w:rsid w:val="00AD1934"/>
    <w:rsid w:val="00AD3E5A"/>
    <w:rsid w:val="00AD41AF"/>
    <w:rsid w:val="00AD672F"/>
    <w:rsid w:val="00AD7466"/>
    <w:rsid w:val="00AD7A8B"/>
    <w:rsid w:val="00AE0E18"/>
    <w:rsid w:val="00AE2589"/>
    <w:rsid w:val="00AE4994"/>
    <w:rsid w:val="00AE6107"/>
    <w:rsid w:val="00AE7A95"/>
    <w:rsid w:val="00AF0E72"/>
    <w:rsid w:val="00AF2FF3"/>
    <w:rsid w:val="00B02819"/>
    <w:rsid w:val="00B02E4A"/>
    <w:rsid w:val="00B0407D"/>
    <w:rsid w:val="00B048FD"/>
    <w:rsid w:val="00B0535D"/>
    <w:rsid w:val="00B103F1"/>
    <w:rsid w:val="00B12207"/>
    <w:rsid w:val="00B129C2"/>
    <w:rsid w:val="00B136FA"/>
    <w:rsid w:val="00B20C1C"/>
    <w:rsid w:val="00B2167D"/>
    <w:rsid w:val="00B234BA"/>
    <w:rsid w:val="00B23C0A"/>
    <w:rsid w:val="00B242A5"/>
    <w:rsid w:val="00B25030"/>
    <w:rsid w:val="00B25948"/>
    <w:rsid w:val="00B30F25"/>
    <w:rsid w:val="00B31579"/>
    <w:rsid w:val="00B31675"/>
    <w:rsid w:val="00B316F6"/>
    <w:rsid w:val="00B325FA"/>
    <w:rsid w:val="00B33B33"/>
    <w:rsid w:val="00B33BE9"/>
    <w:rsid w:val="00B34763"/>
    <w:rsid w:val="00B34850"/>
    <w:rsid w:val="00B34A9A"/>
    <w:rsid w:val="00B35121"/>
    <w:rsid w:val="00B4031E"/>
    <w:rsid w:val="00B41D6B"/>
    <w:rsid w:val="00B45094"/>
    <w:rsid w:val="00B464D6"/>
    <w:rsid w:val="00B46F45"/>
    <w:rsid w:val="00B52454"/>
    <w:rsid w:val="00B5259D"/>
    <w:rsid w:val="00B525EF"/>
    <w:rsid w:val="00B52632"/>
    <w:rsid w:val="00B52A02"/>
    <w:rsid w:val="00B533CC"/>
    <w:rsid w:val="00B542F6"/>
    <w:rsid w:val="00B54CBB"/>
    <w:rsid w:val="00B5561C"/>
    <w:rsid w:val="00B55B03"/>
    <w:rsid w:val="00B56258"/>
    <w:rsid w:val="00B618D5"/>
    <w:rsid w:val="00B65887"/>
    <w:rsid w:val="00B65FA1"/>
    <w:rsid w:val="00B7049F"/>
    <w:rsid w:val="00B708A3"/>
    <w:rsid w:val="00B73999"/>
    <w:rsid w:val="00B73DC5"/>
    <w:rsid w:val="00B73F8A"/>
    <w:rsid w:val="00B74CC0"/>
    <w:rsid w:val="00B75B64"/>
    <w:rsid w:val="00B76D63"/>
    <w:rsid w:val="00B7751D"/>
    <w:rsid w:val="00B80839"/>
    <w:rsid w:val="00B8161A"/>
    <w:rsid w:val="00B819D3"/>
    <w:rsid w:val="00B81CCC"/>
    <w:rsid w:val="00B849C8"/>
    <w:rsid w:val="00B84C90"/>
    <w:rsid w:val="00B85921"/>
    <w:rsid w:val="00B85EDE"/>
    <w:rsid w:val="00B917B3"/>
    <w:rsid w:val="00B92B9C"/>
    <w:rsid w:val="00B93909"/>
    <w:rsid w:val="00B93914"/>
    <w:rsid w:val="00B96428"/>
    <w:rsid w:val="00BA1B04"/>
    <w:rsid w:val="00BA35C0"/>
    <w:rsid w:val="00BA5948"/>
    <w:rsid w:val="00BA5B70"/>
    <w:rsid w:val="00BA6112"/>
    <w:rsid w:val="00BA6CCB"/>
    <w:rsid w:val="00BA7E6A"/>
    <w:rsid w:val="00BB04DD"/>
    <w:rsid w:val="00BB13C6"/>
    <w:rsid w:val="00BB1937"/>
    <w:rsid w:val="00BB257A"/>
    <w:rsid w:val="00BB3820"/>
    <w:rsid w:val="00BB613A"/>
    <w:rsid w:val="00BB6B9F"/>
    <w:rsid w:val="00BB712F"/>
    <w:rsid w:val="00BC2414"/>
    <w:rsid w:val="00BC2B9D"/>
    <w:rsid w:val="00BC46CB"/>
    <w:rsid w:val="00BC60A8"/>
    <w:rsid w:val="00BD1346"/>
    <w:rsid w:val="00BD15FE"/>
    <w:rsid w:val="00BD316B"/>
    <w:rsid w:val="00BD35F3"/>
    <w:rsid w:val="00BD697D"/>
    <w:rsid w:val="00BD74B8"/>
    <w:rsid w:val="00BD7F4E"/>
    <w:rsid w:val="00BE1B17"/>
    <w:rsid w:val="00BE2DC6"/>
    <w:rsid w:val="00BE2E90"/>
    <w:rsid w:val="00BE4DC4"/>
    <w:rsid w:val="00BE4E96"/>
    <w:rsid w:val="00BE614E"/>
    <w:rsid w:val="00BE637C"/>
    <w:rsid w:val="00BE72FE"/>
    <w:rsid w:val="00BF0646"/>
    <w:rsid w:val="00BF0754"/>
    <w:rsid w:val="00BF1ED1"/>
    <w:rsid w:val="00BF2669"/>
    <w:rsid w:val="00BF2A5C"/>
    <w:rsid w:val="00BF62B4"/>
    <w:rsid w:val="00BF70BC"/>
    <w:rsid w:val="00C00875"/>
    <w:rsid w:val="00C01C6A"/>
    <w:rsid w:val="00C01C89"/>
    <w:rsid w:val="00C06806"/>
    <w:rsid w:val="00C0721F"/>
    <w:rsid w:val="00C10147"/>
    <w:rsid w:val="00C12C91"/>
    <w:rsid w:val="00C12D7E"/>
    <w:rsid w:val="00C1479C"/>
    <w:rsid w:val="00C20126"/>
    <w:rsid w:val="00C20803"/>
    <w:rsid w:val="00C2462E"/>
    <w:rsid w:val="00C256A6"/>
    <w:rsid w:val="00C26276"/>
    <w:rsid w:val="00C31B2C"/>
    <w:rsid w:val="00C33071"/>
    <w:rsid w:val="00C34E49"/>
    <w:rsid w:val="00C36BF7"/>
    <w:rsid w:val="00C41D8D"/>
    <w:rsid w:val="00C43603"/>
    <w:rsid w:val="00C4478A"/>
    <w:rsid w:val="00C454BE"/>
    <w:rsid w:val="00C47514"/>
    <w:rsid w:val="00C51003"/>
    <w:rsid w:val="00C52E16"/>
    <w:rsid w:val="00C542A7"/>
    <w:rsid w:val="00C570A2"/>
    <w:rsid w:val="00C6031E"/>
    <w:rsid w:val="00C71F33"/>
    <w:rsid w:val="00C73DAA"/>
    <w:rsid w:val="00C74978"/>
    <w:rsid w:val="00C7626F"/>
    <w:rsid w:val="00C76B9C"/>
    <w:rsid w:val="00C77F11"/>
    <w:rsid w:val="00C81432"/>
    <w:rsid w:val="00C85F3E"/>
    <w:rsid w:val="00C8748E"/>
    <w:rsid w:val="00C87ABF"/>
    <w:rsid w:val="00C87CFD"/>
    <w:rsid w:val="00C87FBC"/>
    <w:rsid w:val="00C90878"/>
    <w:rsid w:val="00C9287E"/>
    <w:rsid w:val="00C93284"/>
    <w:rsid w:val="00C93402"/>
    <w:rsid w:val="00C94179"/>
    <w:rsid w:val="00C9528B"/>
    <w:rsid w:val="00C959F4"/>
    <w:rsid w:val="00C96064"/>
    <w:rsid w:val="00C96D3A"/>
    <w:rsid w:val="00C96DA5"/>
    <w:rsid w:val="00CA4A03"/>
    <w:rsid w:val="00CA5C01"/>
    <w:rsid w:val="00CA651D"/>
    <w:rsid w:val="00CA6983"/>
    <w:rsid w:val="00CB09CC"/>
    <w:rsid w:val="00CB11CB"/>
    <w:rsid w:val="00CB52BF"/>
    <w:rsid w:val="00CB5755"/>
    <w:rsid w:val="00CB601C"/>
    <w:rsid w:val="00CB64C1"/>
    <w:rsid w:val="00CB70FB"/>
    <w:rsid w:val="00CB78AD"/>
    <w:rsid w:val="00CC1A57"/>
    <w:rsid w:val="00CC1AAA"/>
    <w:rsid w:val="00CC22A9"/>
    <w:rsid w:val="00CC22EC"/>
    <w:rsid w:val="00CC334D"/>
    <w:rsid w:val="00CC33FE"/>
    <w:rsid w:val="00CC3C5D"/>
    <w:rsid w:val="00CC496F"/>
    <w:rsid w:val="00CC5EE8"/>
    <w:rsid w:val="00CC64C1"/>
    <w:rsid w:val="00CC6764"/>
    <w:rsid w:val="00CC6E21"/>
    <w:rsid w:val="00CC7EDB"/>
    <w:rsid w:val="00CD217A"/>
    <w:rsid w:val="00CD2468"/>
    <w:rsid w:val="00CD3432"/>
    <w:rsid w:val="00CD42DF"/>
    <w:rsid w:val="00CD647C"/>
    <w:rsid w:val="00CD79D0"/>
    <w:rsid w:val="00CD7F7F"/>
    <w:rsid w:val="00CE0CEC"/>
    <w:rsid w:val="00CE1196"/>
    <w:rsid w:val="00CE143E"/>
    <w:rsid w:val="00CE1C3B"/>
    <w:rsid w:val="00CE2EE8"/>
    <w:rsid w:val="00CF0E1A"/>
    <w:rsid w:val="00CF2047"/>
    <w:rsid w:val="00CF412A"/>
    <w:rsid w:val="00CF469A"/>
    <w:rsid w:val="00CF5097"/>
    <w:rsid w:val="00CF5C21"/>
    <w:rsid w:val="00CF6707"/>
    <w:rsid w:val="00CF77E4"/>
    <w:rsid w:val="00CF7A4E"/>
    <w:rsid w:val="00CF7DE9"/>
    <w:rsid w:val="00D0174D"/>
    <w:rsid w:val="00D019A8"/>
    <w:rsid w:val="00D01E74"/>
    <w:rsid w:val="00D026C6"/>
    <w:rsid w:val="00D03624"/>
    <w:rsid w:val="00D04914"/>
    <w:rsid w:val="00D0666D"/>
    <w:rsid w:val="00D06C8C"/>
    <w:rsid w:val="00D06C9A"/>
    <w:rsid w:val="00D06DA1"/>
    <w:rsid w:val="00D078B6"/>
    <w:rsid w:val="00D07B6A"/>
    <w:rsid w:val="00D07BD1"/>
    <w:rsid w:val="00D130F0"/>
    <w:rsid w:val="00D13254"/>
    <w:rsid w:val="00D13D25"/>
    <w:rsid w:val="00D152BF"/>
    <w:rsid w:val="00D15906"/>
    <w:rsid w:val="00D1642D"/>
    <w:rsid w:val="00D175F6"/>
    <w:rsid w:val="00D208B7"/>
    <w:rsid w:val="00D20F5F"/>
    <w:rsid w:val="00D2220F"/>
    <w:rsid w:val="00D223A5"/>
    <w:rsid w:val="00D2321D"/>
    <w:rsid w:val="00D239B1"/>
    <w:rsid w:val="00D23FB6"/>
    <w:rsid w:val="00D2420B"/>
    <w:rsid w:val="00D258DF"/>
    <w:rsid w:val="00D27218"/>
    <w:rsid w:val="00D275F7"/>
    <w:rsid w:val="00D30649"/>
    <w:rsid w:val="00D3253C"/>
    <w:rsid w:val="00D327DC"/>
    <w:rsid w:val="00D32B6E"/>
    <w:rsid w:val="00D33585"/>
    <w:rsid w:val="00D33A42"/>
    <w:rsid w:val="00D33B7B"/>
    <w:rsid w:val="00D33E4E"/>
    <w:rsid w:val="00D360A0"/>
    <w:rsid w:val="00D3770E"/>
    <w:rsid w:val="00D37FB8"/>
    <w:rsid w:val="00D42603"/>
    <w:rsid w:val="00D444ED"/>
    <w:rsid w:val="00D45F43"/>
    <w:rsid w:val="00D469E8"/>
    <w:rsid w:val="00D506AD"/>
    <w:rsid w:val="00D51171"/>
    <w:rsid w:val="00D528F4"/>
    <w:rsid w:val="00D54293"/>
    <w:rsid w:val="00D5528D"/>
    <w:rsid w:val="00D55D8E"/>
    <w:rsid w:val="00D578F7"/>
    <w:rsid w:val="00D61176"/>
    <w:rsid w:val="00D633BA"/>
    <w:rsid w:val="00D6412F"/>
    <w:rsid w:val="00D6471C"/>
    <w:rsid w:val="00D64EAB"/>
    <w:rsid w:val="00D6523F"/>
    <w:rsid w:val="00D6556C"/>
    <w:rsid w:val="00D66349"/>
    <w:rsid w:val="00D70F8D"/>
    <w:rsid w:val="00D75436"/>
    <w:rsid w:val="00D755F8"/>
    <w:rsid w:val="00D82F92"/>
    <w:rsid w:val="00D84B17"/>
    <w:rsid w:val="00D85E91"/>
    <w:rsid w:val="00D90086"/>
    <w:rsid w:val="00D900AB"/>
    <w:rsid w:val="00D9056A"/>
    <w:rsid w:val="00D906E9"/>
    <w:rsid w:val="00D91CA4"/>
    <w:rsid w:val="00D92932"/>
    <w:rsid w:val="00D92C3B"/>
    <w:rsid w:val="00D97416"/>
    <w:rsid w:val="00D97C3B"/>
    <w:rsid w:val="00DA0CA3"/>
    <w:rsid w:val="00DA194F"/>
    <w:rsid w:val="00DA1F5A"/>
    <w:rsid w:val="00DA4BCC"/>
    <w:rsid w:val="00DA6F5C"/>
    <w:rsid w:val="00DB04BE"/>
    <w:rsid w:val="00DB4652"/>
    <w:rsid w:val="00DB55E0"/>
    <w:rsid w:val="00DB5DC3"/>
    <w:rsid w:val="00DB6C8B"/>
    <w:rsid w:val="00DB6E3B"/>
    <w:rsid w:val="00DB744A"/>
    <w:rsid w:val="00DC0A05"/>
    <w:rsid w:val="00DC0B22"/>
    <w:rsid w:val="00DC40AC"/>
    <w:rsid w:val="00DC519E"/>
    <w:rsid w:val="00DC5DC6"/>
    <w:rsid w:val="00DC669F"/>
    <w:rsid w:val="00DC7B87"/>
    <w:rsid w:val="00DD032F"/>
    <w:rsid w:val="00DD1F4E"/>
    <w:rsid w:val="00DD2174"/>
    <w:rsid w:val="00DD2516"/>
    <w:rsid w:val="00DD489D"/>
    <w:rsid w:val="00DD4E5B"/>
    <w:rsid w:val="00DD51B1"/>
    <w:rsid w:val="00DE4497"/>
    <w:rsid w:val="00DE45E7"/>
    <w:rsid w:val="00DE5496"/>
    <w:rsid w:val="00DF1AA8"/>
    <w:rsid w:val="00DF3E49"/>
    <w:rsid w:val="00DF6517"/>
    <w:rsid w:val="00DF6B9D"/>
    <w:rsid w:val="00DF6E9F"/>
    <w:rsid w:val="00E01DED"/>
    <w:rsid w:val="00E02097"/>
    <w:rsid w:val="00E0478F"/>
    <w:rsid w:val="00E05A26"/>
    <w:rsid w:val="00E061CE"/>
    <w:rsid w:val="00E104F7"/>
    <w:rsid w:val="00E11B54"/>
    <w:rsid w:val="00E12C0F"/>
    <w:rsid w:val="00E157EB"/>
    <w:rsid w:val="00E17F02"/>
    <w:rsid w:val="00E20299"/>
    <w:rsid w:val="00E20B72"/>
    <w:rsid w:val="00E21A4F"/>
    <w:rsid w:val="00E22241"/>
    <w:rsid w:val="00E23181"/>
    <w:rsid w:val="00E241C4"/>
    <w:rsid w:val="00E24457"/>
    <w:rsid w:val="00E255A9"/>
    <w:rsid w:val="00E26554"/>
    <w:rsid w:val="00E2665F"/>
    <w:rsid w:val="00E26E34"/>
    <w:rsid w:val="00E27695"/>
    <w:rsid w:val="00E31AE9"/>
    <w:rsid w:val="00E327D9"/>
    <w:rsid w:val="00E34A50"/>
    <w:rsid w:val="00E36B92"/>
    <w:rsid w:val="00E36C3E"/>
    <w:rsid w:val="00E374F5"/>
    <w:rsid w:val="00E411A0"/>
    <w:rsid w:val="00E42AF8"/>
    <w:rsid w:val="00E45651"/>
    <w:rsid w:val="00E45E51"/>
    <w:rsid w:val="00E47B3C"/>
    <w:rsid w:val="00E47DA4"/>
    <w:rsid w:val="00E52408"/>
    <w:rsid w:val="00E52F6E"/>
    <w:rsid w:val="00E54828"/>
    <w:rsid w:val="00E55602"/>
    <w:rsid w:val="00E57CF7"/>
    <w:rsid w:val="00E61554"/>
    <w:rsid w:val="00E61556"/>
    <w:rsid w:val="00E61B8B"/>
    <w:rsid w:val="00E621CA"/>
    <w:rsid w:val="00E65266"/>
    <w:rsid w:val="00E65CCB"/>
    <w:rsid w:val="00E70E69"/>
    <w:rsid w:val="00E7149C"/>
    <w:rsid w:val="00E715A5"/>
    <w:rsid w:val="00E71BD4"/>
    <w:rsid w:val="00E74667"/>
    <w:rsid w:val="00E76245"/>
    <w:rsid w:val="00E76E4D"/>
    <w:rsid w:val="00E77824"/>
    <w:rsid w:val="00E77D9A"/>
    <w:rsid w:val="00E80D49"/>
    <w:rsid w:val="00E824BC"/>
    <w:rsid w:val="00E8559B"/>
    <w:rsid w:val="00E8626B"/>
    <w:rsid w:val="00E87E28"/>
    <w:rsid w:val="00E916A2"/>
    <w:rsid w:val="00E93577"/>
    <w:rsid w:val="00E93744"/>
    <w:rsid w:val="00E94C3D"/>
    <w:rsid w:val="00E9558C"/>
    <w:rsid w:val="00E95790"/>
    <w:rsid w:val="00E95CAD"/>
    <w:rsid w:val="00E975E3"/>
    <w:rsid w:val="00EA1314"/>
    <w:rsid w:val="00EA4360"/>
    <w:rsid w:val="00EA482E"/>
    <w:rsid w:val="00EA4E28"/>
    <w:rsid w:val="00EA4EB1"/>
    <w:rsid w:val="00EA5728"/>
    <w:rsid w:val="00EA62BB"/>
    <w:rsid w:val="00EA6474"/>
    <w:rsid w:val="00EA739C"/>
    <w:rsid w:val="00EB25C0"/>
    <w:rsid w:val="00EB34A6"/>
    <w:rsid w:val="00EB7C7E"/>
    <w:rsid w:val="00EC3BA9"/>
    <w:rsid w:val="00EC5503"/>
    <w:rsid w:val="00EC6994"/>
    <w:rsid w:val="00EC6CA0"/>
    <w:rsid w:val="00EC73BF"/>
    <w:rsid w:val="00EC7F9B"/>
    <w:rsid w:val="00ED2491"/>
    <w:rsid w:val="00ED4AC3"/>
    <w:rsid w:val="00ED5451"/>
    <w:rsid w:val="00ED7A85"/>
    <w:rsid w:val="00ED7A88"/>
    <w:rsid w:val="00EE009A"/>
    <w:rsid w:val="00EE1257"/>
    <w:rsid w:val="00EE1B7A"/>
    <w:rsid w:val="00EE5FA1"/>
    <w:rsid w:val="00EE6615"/>
    <w:rsid w:val="00EE7392"/>
    <w:rsid w:val="00EF4FB1"/>
    <w:rsid w:val="00EF5EDE"/>
    <w:rsid w:val="00EF62E6"/>
    <w:rsid w:val="00EF67AB"/>
    <w:rsid w:val="00EF689F"/>
    <w:rsid w:val="00EF725C"/>
    <w:rsid w:val="00EF72F4"/>
    <w:rsid w:val="00F000A6"/>
    <w:rsid w:val="00F02045"/>
    <w:rsid w:val="00F03276"/>
    <w:rsid w:val="00F0338C"/>
    <w:rsid w:val="00F10887"/>
    <w:rsid w:val="00F10D4B"/>
    <w:rsid w:val="00F11383"/>
    <w:rsid w:val="00F11CE7"/>
    <w:rsid w:val="00F13A6C"/>
    <w:rsid w:val="00F15300"/>
    <w:rsid w:val="00F204CC"/>
    <w:rsid w:val="00F207AC"/>
    <w:rsid w:val="00F21616"/>
    <w:rsid w:val="00F22056"/>
    <w:rsid w:val="00F23DA9"/>
    <w:rsid w:val="00F2594D"/>
    <w:rsid w:val="00F272B1"/>
    <w:rsid w:val="00F30375"/>
    <w:rsid w:val="00F303E4"/>
    <w:rsid w:val="00F30B14"/>
    <w:rsid w:val="00F30FD1"/>
    <w:rsid w:val="00F312E7"/>
    <w:rsid w:val="00F33A22"/>
    <w:rsid w:val="00F34DB2"/>
    <w:rsid w:val="00F359C6"/>
    <w:rsid w:val="00F36CC5"/>
    <w:rsid w:val="00F36F8B"/>
    <w:rsid w:val="00F4022E"/>
    <w:rsid w:val="00F40D7A"/>
    <w:rsid w:val="00F44C42"/>
    <w:rsid w:val="00F4566B"/>
    <w:rsid w:val="00F50A07"/>
    <w:rsid w:val="00F5139E"/>
    <w:rsid w:val="00F5422C"/>
    <w:rsid w:val="00F5598A"/>
    <w:rsid w:val="00F55A87"/>
    <w:rsid w:val="00F56BF4"/>
    <w:rsid w:val="00F57374"/>
    <w:rsid w:val="00F61CC2"/>
    <w:rsid w:val="00F624AC"/>
    <w:rsid w:val="00F63574"/>
    <w:rsid w:val="00F639A6"/>
    <w:rsid w:val="00F6404F"/>
    <w:rsid w:val="00F65AB5"/>
    <w:rsid w:val="00F66B3F"/>
    <w:rsid w:val="00F71AC3"/>
    <w:rsid w:val="00F729FB"/>
    <w:rsid w:val="00F72E16"/>
    <w:rsid w:val="00F76200"/>
    <w:rsid w:val="00F76AA4"/>
    <w:rsid w:val="00F76DB9"/>
    <w:rsid w:val="00F772E2"/>
    <w:rsid w:val="00F77896"/>
    <w:rsid w:val="00F81C78"/>
    <w:rsid w:val="00F827AF"/>
    <w:rsid w:val="00F86092"/>
    <w:rsid w:val="00F87246"/>
    <w:rsid w:val="00F903C7"/>
    <w:rsid w:val="00F90550"/>
    <w:rsid w:val="00F90587"/>
    <w:rsid w:val="00F90E42"/>
    <w:rsid w:val="00F92012"/>
    <w:rsid w:val="00F935AA"/>
    <w:rsid w:val="00F94A65"/>
    <w:rsid w:val="00F97608"/>
    <w:rsid w:val="00FA11C5"/>
    <w:rsid w:val="00FA342E"/>
    <w:rsid w:val="00FA3A13"/>
    <w:rsid w:val="00FA56B9"/>
    <w:rsid w:val="00FA74F3"/>
    <w:rsid w:val="00FB0CC7"/>
    <w:rsid w:val="00FB0D18"/>
    <w:rsid w:val="00FB114E"/>
    <w:rsid w:val="00FB255C"/>
    <w:rsid w:val="00FB2647"/>
    <w:rsid w:val="00FB2993"/>
    <w:rsid w:val="00FC1831"/>
    <w:rsid w:val="00FC2663"/>
    <w:rsid w:val="00FC29AB"/>
    <w:rsid w:val="00FC4A27"/>
    <w:rsid w:val="00FC51E7"/>
    <w:rsid w:val="00FC6DBD"/>
    <w:rsid w:val="00FC7511"/>
    <w:rsid w:val="00FC7B16"/>
    <w:rsid w:val="00FC7BE8"/>
    <w:rsid w:val="00FD097B"/>
    <w:rsid w:val="00FD4534"/>
    <w:rsid w:val="00FD4ED2"/>
    <w:rsid w:val="00FD5DA9"/>
    <w:rsid w:val="00FD6E23"/>
    <w:rsid w:val="00FE5F57"/>
    <w:rsid w:val="00FE6018"/>
    <w:rsid w:val="00FE6C69"/>
    <w:rsid w:val="00FF45E9"/>
    <w:rsid w:val="00FF6E0C"/>
    <w:rsid w:val="00FF73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58742B"/>
  <w15:docId w15:val="{459A5867-3FE7-4680-B864-16AB00A47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12865"/>
    <w:pPr>
      <w:widowControl w:val="0"/>
      <w:overflowPunct w:val="0"/>
      <w:autoSpaceDE w:val="0"/>
      <w:autoSpaceDN w:val="0"/>
      <w:adjustRightInd w:val="0"/>
      <w:spacing w:before="60"/>
      <w:ind w:firstLine="567"/>
      <w:jc w:val="both"/>
    </w:pPr>
    <w:rPr>
      <w:rFonts w:ascii="Calibri" w:hAnsi="Calibri" w:cs="Arial"/>
      <w:kern w:val="28"/>
      <w:sz w:val="22"/>
      <w:szCs w:val="24"/>
    </w:rPr>
  </w:style>
  <w:style w:type="paragraph" w:styleId="Nagwek1">
    <w:name w:val="heading 1"/>
    <w:basedOn w:val="Normalny"/>
    <w:next w:val="Normalny"/>
    <w:link w:val="Nagwek1Znak"/>
    <w:qFormat/>
    <w:rsid w:val="0078273B"/>
    <w:pPr>
      <w:keepNext/>
      <w:spacing w:after="60"/>
      <w:outlineLvl w:val="0"/>
    </w:pPr>
    <w:rPr>
      <w:b/>
      <w:bCs/>
      <w:kern w:val="32"/>
      <w:sz w:val="24"/>
      <w:szCs w:val="32"/>
    </w:rPr>
  </w:style>
  <w:style w:type="paragraph" w:styleId="Nagwek2">
    <w:name w:val="heading 2"/>
    <w:basedOn w:val="Normalny"/>
    <w:next w:val="Normalny"/>
    <w:link w:val="Nagwek2Znak"/>
    <w:qFormat/>
    <w:rsid w:val="0078273B"/>
    <w:pPr>
      <w:keepNext/>
      <w:widowControl/>
      <w:numPr>
        <w:numId w:val="2"/>
      </w:numPr>
      <w:overflowPunct/>
      <w:autoSpaceDE/>
      <w:autoSpaceDN/>
      <w:adjustRightInd/>
      <w:spacing w:before="240" w:after="60"/>
      <w:outlineLvl w:val="1"/>
    </w:pPr>
    <w:rPr>
      <w:rFonts w:ascii="Calibri Light" w:hAnsi="Calibri Light"/>
      <w:b/>
      <w:bCs/>
      <w:iCs/>
      <w:kern w:val="0"/>
      <w:sz w:val="24"/>
      <w:szCs w:val="28"/>
      <w:u w:val="single"/>
    </w:rPr>
  </w:style>
  <w:style w:type="paragraph" w:styleId="Nagwek3">
    <w:name w:val="heading 3"/>
    <w:basedOn w:val="Nagwek2"/>
    <w:next w:val="Normalny"/>
    <w:link w:val="Nagwek3Znak"/>
    <w:autoRedefine/>
    <w:qFormat/>
    <w:rsid w:val="003C4F2A"/>
    <w:pPr>
      <w:numPr>
        <w:numId w:val="0"/>
      </w:numPr>
      <w:spacing w:before="180" w:after="120" w:line="360" w:lineRule="auto"/>
      <w:jc w:val="left"/>
      <w:outlineLvl w:val="2"/>
    </w:pPr>
    <w:rPr>
      <w:rFonts w:ascii="Calibri" w:hAnsi="Calibri"/>
      <w:b w:val="0"/>
      <w:sz w:val="22"/>
      <w:szCs w:val="22"/>
    </w:rPr>
  </w:style>
  <w:style w:type="paragraph" w:styleId="Nagwek4">
    <w:name w:val="heading 4"/>
    <w:basedOn w:val="Nagwek3"/>
    <w:next w:val="Normalny"/>
    <w:link w:val="Nagwek4Znak"/>
    <w:qFormat/>
    <w:rsid w:val="005B5295"/>
    <w:pPr>
      <w:numPr>
        <w:ilvl w:val="2"/>
      </w:numPr>
      <w:outlineLvl w:val="3"/>
    </w:pPr>
    <w:rPr>
      <w:u w:val="none"/>
    </w:rPr>
  </w:style>
  <w:style w:type="paragraph" w:styleId="Nagwek5">
    <w:name w:val="heading 5"/>
    <w:basedOn w:val="Nagwek4"/>
    <w:next w:val="Normalny"/>
    <w:link w:val="Nagwek5Znak"/>
    <w:qFormat/>
    <w:rsid w:val="004937FA"/>
    <w:pPr>
      <w:numPr>
        <w:ilvl w:val="3"/>
      </w:numPr>
      <w:tabs>
        <w:tab w:val="left" w:pos="1843"/>
      </w:tabs>
      <w:ind w:left="2410" w:hanging="1417"/>
      <w:outlineLvl w:val="4"/>
    </w:pPr>
  </w:style>
  <w:style w:type="paragraph" w:styleId="Nagwek6">
    <w:name w:val="heading 6"/>
    <w:basedOn w:val="Akapitzlist"/>
    <w:next w:val="Normalny"/>
    <w:link w:val="Nagwek6Znak"/>
    <w:uiPriority w:val="9"/>
    <w:unhideWhenUsed/>
    <w:rsid w:val="00FB0CC7"/>
    <w:pPr>
      <w:keepNext/>
      <w:numPr>
        <w:numId w:val="4"/>
      </w:numPr>
      <w:spacing w:before="240" w:after="60"/>
      <w:ind w:left="426"/>
      <w:outlineLvl w:val="5"/>
    </w:pPr>
    <w:rPr>
      <w:rFonts w:ascii="Calibri Light" w:eastAsia="Calibri" w:hAnsi="Calibri Light"/>
      <w:b/>
      <w:bCs/>
      <w:iCs/>
      <w:sz w:val="24"/>
      <w:szCs w:val="28"/>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odstawowy">
    <w:name w:val="Body Text"/>
    <w:basedOn w:val="Normalny"/>
    <w:pPr>
      <w:widowControl/>
      <w:tabs>
        <w:tab w:val="left" w:pos="284"/>
        <w:tab w:val="left" w:pos="851"/>
        <w:tab w:val="left" w:pos="1134"/>
        <w:tab w:val="left" w:pos="1418"/>
      </w:tabs>
      <w:overflowPunct/>
      <w:autoSpaceDE/>
      <w:autoSpaceDN/>
      <w:adjustRightInd/>
      <w:spacing w:line="240" w:lineRule="atLeast"/>
      <w:ind w:right="-1"/>
    </w:pPr>
    <w:rPr>
      <w:rFonts w:ascii="Arial" w:hAnsi="Arial"/>
      <w:kern w:val="0"/>
      <w:sz w:val="24"/>
    </w:rPr>
  </w:style>
  <w:style w:type="paragraph" w:styleId="Tekstprzypisukocowego">
    <w:name w:val="endnote text"/>
    <w:basedOn w:val="Normalny"/>
    <w:semiHidden/>
    <w:rsid w:val="00306EF2"/>
  </w:style>
  <w:style w:type="character" w:styleId="Odwoanieprzypisukocowego">
    <w:name w:val="endnote reference"/>
    <w:semiHidden/>
    <w:rsid w:val="00306EF2"/>
    <w:rPr>
      <w:vertAlign w:val="superscript"/>
    </w:rPr>
  </w:style>
  <w:style w:type="paragraph" w:styleId="Akapitzlist">
    <w:name w:val="List Paragraph"/>
    <w:basedOn w:val="Normalny"/>
    <w:link w:val="AkapitzlistZnak"/>
    <w:uiPriority w:val="34"/>
    <w:qFormat/>
    <w:rsid w:val="009406DC"/>
    <w:pPr>
      <w:widowControl/>
      <w:overflowPunct/>
      <w:autoSpaceDE/>
      <w:autoSpaceDN/>
      <w:adjustRightInd/>
      <w:spacing w:after="200" w:line="276" w:lineRule="auto"/>
      <w:ind w:left="720"/>
      <w:contextualSpacing/>
    </w:pPr>
    <w:rPr>
      <w:kern w:val="0"/>
      <w:szCs w:val="22"/>
    </w:rPr>
  </w:style>
  <w:style w:type="character" w:customStyle="1" w:styleId="Nagwek2Znak">
    <w:name w:val="Nagłówek 2 Znak"/>
    <w:link w:val="Nagwek2"/>
    <w:rsid w:val="0078273B"/>
    <w:rPr>
      <w:rFonts w:ascii="Calibri Light" w:hAnsi="Calibri Light" w:cs="Arial"/>
      <w:b/>
      <w:bCs/>
      <w:iCs/>
      <w:sz w:val="24"/>
      <w:szCs w:val="28"/>
      <w:u w:val="single"/>
    </w:rPr>
  </w:style>
  <w:style w:type="paragraph" w:styleId="Spistreci1">
    <w:name w:val="toc 1"/>
    <w:basedOn w:val="Normalny"/>
    <w:next w:val="Normalny"/>
    <w:autoRedefine/>
    <w:uiPriority w:val="39"/>
    <w:qFormat/>
    <w:rsid w:val="00D3253C"/>
    <w:pPr>
      <w:tabs>
        <w:tab w:val="right" w:leader="dot" w:pos="9627"/>
      </w:tabs>
      <w:spacing w:before="120" w:after="120"/>
      <w:jc w:val="left"/>
    </w:pPr>
    <w:rPr>
      <w:rFonts w:asciiTheme="minorHAnsi" w:hAnsiTheme="minorHAnsi"/>
      <w:b/>
      <w:bCs/>
      <w:caps/>
      <w:sz w:val="20"/>
      <w:szCs w:val="20"/>
    </w:rPr>
  </w:style>
  <w:style w:type="character" w:styleId="Hipercze">
    <w:name w:val="Hyperlink"/>
    <w:uiPriority w:val="99"/>
    <w:rsid w:val="005534D1"/>
    <w:rPr>
      <w:color w:val="0000FF"/>
      <w:u w:val="single"/>
    </w:rPr>
  </w:style>
  <w:style w:type="paragraph" w:styleId="Spistreci2">
    <w:name w:val="toc 2"/>
    <w:basedOn w:val="Normalny"/>
    <w:next w:val="Normalny"/>
    <w:autoRedefine/>
    <w:uiPriority w:val="39"/>
    <w:qFormat/>
    <w:rsid w:val="0078273B"/>
    <w:pPr>
      <w:spacing w:before="0"/>
      <w:ind w:left="220"/>
      <w:jc w:val="left"/>
    </w:pPr>
    <w:rPr>
      <w:rFonts w:asciiTheme="minorHAnsi" w:hAnsiTheme="minorHAnsi"/>
      <w:smallCaps/>
      <w:sz w:val="20"/>
      <w:szCs w:val="20"/>
    </w:rPr>
  </w:style>
  <w:style w:type="paragraph" w:styleId="Spistreci3">
    <w:name w:val="toc 3"/>
    <w:basedOn w:val="Normalny"/>
    <w:next w:val="Normalny"/>
    <w:autoRedefine/>
    <w:uiPriority w:val="39"/>
    <w:qFormat/>
    <w:rsid w:val="0078273B"/>
    <w:pPr>
      <w:spacing w:before="0"/>
      <w:ind w:left="440"/>
      <w:jc w:val="left"/>
    </w:pPr>
    <w:rPr>
      <w:rFonts w:asciiTheme="minorHAnsi" w:hAnsiTheme="minorHAnsi"/>
      <w:i/>
      <w:iCs/>
      <w:sz w:val="20"/>
      <w:szCs w:val="20"/>
    </w:rPr>
  </w:style>
  <w:style w:type="paragraph" w:styleId="Tekstpodstawowywcity">
    <w:name w:val="Body Text Indent"/>
    <w:basedOn w:val="Normalny"/>
    <w:rsid w:val="002D18AD"/>
    <w:pPr>
      <w:spacing w:after="120"/>
      <w:ind w:left="283"/>
    </w:pPr>
  </w:style>
  <w:style w:type="character" w:styleId="Pogrubienie">
    <w:name w:val="Strong"/>
    <w:aliases w:val="Pogrubienie;Pod"/>
    <w:rsid w:val="00D3770E"/>
    <w:rPr>
      <w:u w:val="single"/>
    </w:rPr>
  </w:style>
  <w:style w:type="paragraph" w:styleId="Tekstprzypisudolnego">
    <w:name w:val="footnote text"/>
    <w:basedOn w:val="Normalny"/>
    <w:semiHidden/>
    <w:rsid w:val="006A111E"/>
    <w:pPr>
      <w:widowControl/>
      <w:overflowPunct/>
      <w:autoSpaceDE/>
      <w:autoSpaceDN/>
      <w:adjustRightInd/>
    </w:pPr>
    <w:rPr>
      <w:kern w:val="0"/>
    </w:rPr>
  </w:style>
  <w:style w:type="character" w:customStyle="1" w:styleId="Nagwek4Znak">
    <w:name w:val="Nagłówek 4 Znak"/>
    <w:link w:val="Nagwek4"/>
    <w:rsid w:val="005B5295"/>
    <w:rPr>
      <w:rFonts w:ascii="Calibri" w:hAnsi="Calibri" w:cs="Arial"/>
      <w:bCs/>
      <w:iCs/>
      <w:sz w:val="22"/>
      <w:szCs w:val="22"/>
    </w:rPr>
  </w:style>
  <w:style w:type="character" w:customStyle="1" w:styleId="Nagwek5Znak">
    <w:name w:val="Nagłówek 5 Znak"/>
    <w:link w:val="Nagwek5"/>
    <w:rsid w:val="004937FA"/>
    <w:rPr>
      <w:rFonts w:ascii="Calibri" w:hAnsi="Calibri" w:cs="Arial"/>
      <w:bCs/>
      <w:iCs/>
      <w:sz w:val="22"/>
      <w:szCs w:val="22"/>
    </w:rPr>
  </w:style>
  <w:style w:type="character" w:customStyle="1" w:styleId="Nagwek1Znak">
    <w:name w:val="Nagłówek 1 Znak"/>
    <w:link w:val="Nagwek1"/>
    <w:rsid w:val="0078273B"/>
    <w:rPr>
      <w:rFonts w:ascii="Calibri" w:hAnsi="Calibri"/>
      <w:b/>
      <w:bCs/>
      <w:kern w:val="32"/>
      <w:sz w:val="24"/>
      <w:szCs w:val="32"/>
    </w:rPr>
  </w:style>
  <w:style w:type="paragraph" w:styleId="Nagwekspisutreci">
    <w:name w:val="TOC Heading"/>
    <w:basedOn w:val="Nagwek1"/>
    <w:next w:val="Normalny"/>
    <w:uiPriority w:val="39"/>
    <w:rsid w:val="00F935AA"/>
    <w:pPr>
      <w:keepLines/>
      <w:widowControl/>
      <w:overflowPunct/>
      <w:autoSpaceDE/>
      <w:autoSpaceDN/>
      <w:adjustRightInd/>
      <w:spacing w:before="480" w:after="0" w:line="276" w:lineRule="auto"/>
      <w:outlineLvl w:val="9"/>
    </w:pPr>
    <w:rPr>
      <w:color w:val="365F91"/>
      <w:kern w:val="0"/>
      <w:sz w:val="28"/>
      <w:szCs w:val="28"/>
      <w:lang w:eastAsia="en-US"/>
    </w:rPr>
  </w:style>
  <w:style w:type="paragraph" w:styleId="Spistreci4">
    <w:name w:val="toc 4"/>
    <w:basedOn w:val="Normalny"/>
    <w:next w:val="Normalny"/>
    <w:autoRedefine/>
    <w:uiPriority w:val="39"/>
    <w:rsid w:val="0078273B"/>
    <w:pPr>
      <w:spacing w:before="0"/>
      <w:ind w:left="660"/>
      <w:jc w:val="left"/>
    </w:pPr>
    <w:rPr>
      <w:rFonts w:asciiTheme="minorHAnsi" w:hAnsiTheme="minorHAnsi"/>
      <w:sz w:val="18"/>
      <w:szCs w:val="18"/>
    </w:rPr>
  </w:style>
  <w:style w:type="character" w:customStyle="1" w:styleId="Nagwek3Znak">
    <w:name w:val="Nagłówek 3 Znak"/>
    <w:link w:val="Nagwek3"/>
    <w:rsid w:val="003C4F2A"/>
    <w:rPr>
      <w:rFonts w:ascii="Calibri" w:hAnsi="Calibri" w:cs="Arial"/>
      <w:bCs/>
      <w:iCs/>
      <w:sz w:val="22"/>
      <w:szCs w:val="22"/>
      <w:u w:val="single"/>
    </w:rPr>
  </w:style>
  <w:style w:type="character" w:styleId="Numerstrony">
    <w:name w:val="page number"/>
    <w:basedOn w:val="Domylnaczcionkaakapitu"/>
    <w:rsid w:val="00CC22EC"/>
  </w:style>
  <w:style w:type="character" w:customStyle="1" w:styleId="StopkaZnak">
    <w:name w:val="Stopka Znak"/>
    <w:link w:val="Stopka"/>
    <w:uiPriority w:val="99"/>
    <w:rsid w:val="00CC22EC"/>
    <w:rPr>
      <w:kern w:val="28"/>
    </w:rPr>
  </w:style>
  <w:style w:type="paragraph" w:styleId="Tekstpodstawowy3">
    <w:name w:val="Body Text 3"/>
    <w:basedOn w:val="Normalny"/>
    <w:link w:val="Tekstpodstawowy3Znak"/>
    <w:rsid w:val="001F3CCB"/>
    <w:pPr>
      <w:spacing w:after="120"/>
    </w:pPr>
    <w:rPr>
      <w:sz w:val="16"/>
      <w:szCs w:val="16"/>
    </w:rPr>
  </w:style>
  <w:style w:type="character" w:customStyle="1" w:styleId="Tekstpodstawowy3Znak">
    <w:name w:val="Tekst podstawowy 3 Znak"/>
    <w:link w:val="Tekstpodstawowy3"/>
    <w:rsid w:val="001F3CCB"/>
    <w:rPr>
      <w:kern w:val="28"/>
      <w:sz w:val="16"/>
      <w:szCs w:val="16"/>
    </w:rPr>
  </w:style>
  <w:style w:type="character" w:customStyle="1" w:styleId="NagwekZnak">
    <w:name w:val="Nagłówek Znak"/>
    <w:link w:val="Nagwek"/>
    <w:uiPriority w:val="99"/>
    <w:rsid w:val="001F3CCB"/>
    <w:rPr>
      <w:kern w:val="28"/>
    </w:rPr>
  </w:style>
  <w:style w:type="paragraph" w:styleId="Tekstdymka">
    <w:name w:val="Balloon Text"/>
    <w:basedOn w:val="Normalny"/>
    <w:link w:val="TekstdymkaZnak"/>
    <w:rsid w:val="002A573B"/>
    <w:rPr>
      <w:rFonts w:ascii="Segoe UI" w:hAnsi="Segoe UI" w:cs="Segoe UI"/>
      <w:sz w:val="18"/>
      <w:szCs w:val="18"/>
    </w:rPr>
  </w:style>
  <w:style w:type="character" w:customStyle="1" w:styleId="TekstdymkaZnak">
    <w:name w:val="Tekst dymka Znak"/>
    <w:link w:val="Tekstdymka"/>
    <w:rsid w:val="002A573B"/>
    <w:rPr>
      <w:rFonts w:ascii="Segoe UI" w:hAnsi="Segoe UI" w:cs="Segoe UI"/>
      <w:kern w:val="28"/>
      <w:sz w:val="18"/>
      <w:szCs w:val="18"/>
    </w:rPr>
  </w:style>
  <w:style w:type="paragraph" w:customStyle="1" w:styleId="TEKSTNORMALNY">
    <w:name w:val="TEKST_NORMALNY"/>
    <w:basedOn w:val="Normalny"/>
    <w:link w:val="TEKSTNORMALNYZnak"/>
    <w:qFormat/>
    <w:rsid w:val="00723320"/>
    <w:pPr>
      <w:widowControl/>
      <w:suppressAutoHyphens/>
      <w:overflowPunct/>
      <w:autoSpaceDE/>
      <w:autoSpaceDN/>
      <w:adjustRightInd/>
      <w:spacing w:before="120"/>
    </w:pPr>
    <w:rPr>
      <w:rFonts w:ascii="Arial Narrow" w:eastAsia="Calibri" w:hAnsi="Arial Narrow" w:cs="Calibri"/>
      <w:kern w:val="0"/>
      <w:szCs w:val="22"/>
      <w:lang w:val="x-none" w:eastAsia="ar-SA"/>
    </w:rPr>
  </w:style>
  <w:style w:type="character" w:customStyle="1" w:styleId="TEKSTNORMALNYZnak">
    <w:name w:val="TEKST_NORMALNY Znak"/>
    <w:link w:val="TEKSTNORMALNY"/>
    <w:rsid w:val="00723320"/>
    <w:rPr>
      <w:rFonts w:ascii="Arial Narrow" w:eastAsia="Calibri" w:hAnsi="Arial Narrow" w:cs="Calibri"/>
      <w:sz w:val="22"/>
      <w:szCs w:val="22"/>
      <w:lang w:val="x-none" w:eastAsia="ar-SA"/>
    </w:rPr>
  </w:style>
  <w:style w:type="paragraph" w:customStyle="1" w:styleId="WYPUNKTOWANIEISTOPNIA">
    <w:name w:val="WYPUNKTOWANIE_I_STOPNIA"/>
    <w:basedOn w:val="TEKSTNORMALNY"/>
    <w:link w:val="WYPUNKTOWANIEISTOPNIAZnak"/>
    <w:qFormat/>
    <w:rsid w:val="004937FA"/>
    <w:pPr>
      <w:numPr>
        <w:numId w:val="1"/>
      </w:numPr>
      <w:tabs>
        <w:tab w:val="left" w:pos="851"/>
      </w:tabs>
      <w:suppressAutoHyphens w:val="0"/>
      <w:spacing w:before="0"/>
    </w:pPr>
    <w:rPr>
      <w:rFonts w:ascii="Calibri" w:hAnsi="Calibri" w:cs="Arial"/>
      <w:szCs w:val="24"/>
    </w:rPr>
  </w:style>
  <w:style w:type="character" w:customStyle="1" w:styleId="WYPUNKTOWANIEISTOPNIAZnak">
    <w:name w:val="WYPUNKTOWANIE_I_STOPNIA Znak"/>
    <w:link w:val="WYPUNKTOWANIEISTOPNIA"/>
    <w:rsid w:val="004937FA"/>
    <w:rPr>
      <w:rFonts w:ascii="Calibri" w:eastAsia="Calibri" w:hAnsi="Calibri" w:cs="Arial"/>
      <w:sz w:val="22"/>
      <w:szCs w:val="24"/>
      <w:lang w:val="x-none" w:eastAsia="ar-SA"/>
    </w:rPr>
  </w:style>
  <w:style w:type="paragraph" w:customStyle="1" w:styleId="StylNagwek1ArialPogrubienieWyjustowanyPo6pt">
    <w:name w:val="Styl Nagłówek 1 + Arial Pogrubienie Wyjustowany Po:  6 pt"/>
    <w:basedOn w:val="Nagwek1"/>
    <w:rsid w:val="00A71C54"/>
    <w:pPr>
      <w:widowControl/>
      <w:tabs>
        <w:tab w:val="num" w:pos="360"/>
      </w:tabs>
      <w:overflowPunct/>
      <w:autoSpaceDE/>
      <w:autoSpaceDN/>
      <w:adjustRightInd/>
      <w:spacing w:after="120"/>
      <w:ind w:left="360" w:hanging="360"/>
    </w:pPr>
    <w:rPr>
      <w:rFonts w:ascii="Arial" w:hAnsi="Arial"/>
      <w:sz w:val="20"/>
      <w:szCs w:val="20"/>
    </w:rPr>
  </w:style>
  <w:style w:type="paragraph" w:styleId="Tekstpodstawowywcity3">
    <w:name w:val="Body Text Indent 3"/>
    <w:basedOn w:val="Normalny"/>
    <w:link w:val="Tekstpodstawowywcity3Znak"/>
    <w:rsid w:val="00A71C54"/>
    <w:pPr>
      <w:widowControl/>
      <w:overflowPunct/>
      <w:autoSpaceDE/>
      <w:autoSpaceDN/>
      <w:adjustRightInd/>
      <w:spacing w:after="120"/>
      <w:ind w:left="283"/>
    </w:pPr>
    <w:rPr>
      <w:kern w:val="0"/>
      <w:sz w:val="16"/>
      <w:szCs w:val="16"/>
    </w:rPr>
  </w:style>
  <w:style w:type="character" w:customStyle="1" w:styleId="Tekstpodstawowywcity3Znak">
    <w:name w:val="Tekst podstawowy wcięty 3 Znak"/>
    <w:link w:val="Tekstpodstawowywcity3"/>
    <w:rsid w:val="00A71C54"/>
    <w:rPr>
      <w:sz w:val="16"/>
      <w:szCs w:val="16"/>
    </w:rPr>
  </w:style>
  <w:style w:type="paragraph" w:styleId="Podtytu">
    <w:name w:val="Subtitle"/>
    <w:basedOn w:val="Stopka"/>
    <w:next w:val="Normalny"/>
    <w:link w:val="PodtytuZnak"/>
    <w:qFormat/>
    <w:rsid w:val="00875659"/>
    <w:pPr>
      <w:pBdr>
        <w:top w:val="single" w:sz="4" w:space="1" w:color="auto"/>
      </w:pBdr>
      <w:jc w:val="right"/>
    </w:pPr>
  </w:style>
  <w:style w:type="character" w:customStyle="1" w:styleId="PodtytuZnak">
    <w:name w:val="Podtytuł Znak"/>
    <w:link w:val="Podtytu"/>
    <w:rsid w:val="00875659"/>
    <w:rPr>
      <w:rFonts w:ascii="Calibri" w:hAnsi="Calibri" w:cs="Arial"/>
      <w:kern w:val="28"/>
      <w:sz w:val="22"/>
      <w:szCs w:val="24"/>
    </w:rPr>
  </w:style>
  <w:style w:type="paragraph" w:customStyle="1" w:styleId="Style1">
    <w:name w:val="Style1"/>
    <w:basedOn w:val="Normalny"/>
    <w:rsid w:val="00AC73EF"/>
    <w:pPr>
      <w:widowControl/>
      <w:overflowPunct/>
      <w:autoSpaceDE/>
      <w:autoSpaceDN/>
      <w:adjustRightInd/>
      <w:spacing w:line="360" w:lineRule="auto"/>
    </w:pPr>
    <w:rPr>
      <w:rFonts w:ascii="PL Times New Roman" w:hAnsi="PL Times New Roman"/>
      <w:kern w:val="0"/>
    </w:rPr>
  </w:style>
  <w:style w:type="paragraph" w:customStyle="1" w:styleId="TEKSTTABELA">
    <w:name w:val="TEKST_TABELA"/>
    <w:basedOn w:val="Normalny"/>
    <w:link w:val="TEKSTTABELAZnak"/>
    <w:qFormat/>
    <w:rsid w:val="00FB0CC7"/>
    <w:pPr>
      <w:widowControl/>
      <w:overflowPunct/>
      <w:autoSpaceDE/>
      <w:autoSpaceDN/>
      <w:adjustRightInd/>
    </w:pPr>
  </w:style>
  <w:style w:type="character" w:customStyle="1" w:styleId="TEKSTTABELAZnak">
    <w:name w:val="TEKST_TABELA Znak"/>
    <w:link w:val="TEKSTTABELA"/>
    <w:rsid w:val="00FB0CC7"/>
    <w:rPr>
      <w:rFonts w:ascii="Calibri" w:hAnsi="Calibri" w:cs="Arial"/>
      <w:kern w:val="28"/>
      <w:sz w:val="22"/>
      <w:szCs w:val="24"/>
    </w:rPr>
  </w:style>
  <w:style w:type="paragraph" w:customStyle="1" w:styleId="Table2left">
    <w:name w:val="Table_2_left"/>
    <w:basedOn w:val="Normalny"/>
    <w:next w:val="Normalny"/>
    <w:rsid w:val="00DF6B9D"/>
    <w:pPr>
      <w:suppressLineNumbers/>
      <w:suppressAutoHyphens/>
      <w:overflowPunct/>
      <w:autoSpaceDE/>
      <w:autoSpaceDN/>
      <w:adjustRightInd/>
      <w:spacing w:line="100" w:lineRule="atLeast"/>
    </w:pPr>
    <w:rPr>
      <w:rFonts w:ascii="Arial" w:eastAsia="Lucida Sans Unicode" w:hAnsi="Arial"/>
      <w:kern w:val="0"/>
    </w:rPr>
  </w:style>
  <w:style w:type="paragraph" w:customStyle="1" w:styleId="TEKSTPODSTAWOWY0">
    <w:name w:val="TEKST PODSTAWOWY"/>
    <w:basedOn w:val="Normalny"/>
    <w:rsid w:val="009459D8"/>
    <w:pPr>
      <w:suppressAutoHyphens/>
      <w:overflowPunct/>
      <w:autoSpaceDE/>
      <w:autoSpaceDN/>
      <w:adjustRightInd/>
      <w:spacing w:after="120" w:line="360" w:lineRule="auto"/>
    </w:pPr>
    <w:rPr>
      <w:rFonts w:ascii="Arial Narrow" w:eastAsia="Lucida Sans Unicode" w:hAnsi="Arial Narrow"/>
      <w:kern w:val="0"/>
      <w:lang w:eastAsia="ar-SA"/>
    </w:rPr>
  </w:style>
  <w:style w:type="paragraph" w:customStyle="1" w:styleId="M4tekst">
    <w:name w:val="M4_tekst"/>
    <w:basedOn w:val="Zwykytekst"/>
    <w:link w:val="M4tekstZnak"/>
    <w:rsid w:val="0043114A"/>
    <w:pPr>
      <w:widowControl/>
      <w:overflowPunct/>
      <w:autoSpaceDE/>
      <w:autoSpaceDN/>
      <w:adjustRightInd/>
      <w:spacing w:before="120"/>
      <w:ind w:left="1134"/>
      <w:contextualSpacing/>
    </w:pPr>
    <w:rPr>
      <w:rFonts w:cs="Times New Roman"/>
      <w:kern w:val="0"/>
      <w:lang w:val="x-none" w:eastAsia="x-none"/>
    </w:rPr>
  </w:style>
  <w:style w:type="character" w:customStyle="1" w:styleId="M4tekstZnak">
    <w:name w:val="M4_tekst Znak"/>
    <w:link w:val="M4tekst"/>
    <w:rsid w:val="0043114A"/>
    <w:rPr>
      <w:rFonts w:ascii="Courier New" w:hAnsi="Courier New"/>
      <w:lang w:val="x-none" w:eastAsia="x-none"/>
    </w:rPr>
  </w:style>
  <w:style w:type="paragraph" w:styleId="Zwykytekst">
    <w:name w:val="Plain Text"/>
    <w:basedOn w:val="Normalny"/>
    <w:link w:val="ZwykytekstZnak"/>
    <w:rsid w:val="0043114A"/>
    <w:rPr>
      <w:rFonts w:ascii="Courier New" w:hAnsi="Courier New" w:cs="Courier New"/>
    </w:rPr>
  </w:style>
  <w:style w:type="character" w:customStyle="1" w:styleId="ZwykytekstZnak">
    <w:name w:val="Zwykły tekst Znak"/>
    <w:link w:val="Zwykytekst"/>
    <w:rsid w:val="0043114A"/>
    <w:rPr>
      <w:rFonts w:ascii="Courier New" w:hAnsi="Courier New" w:cs="Courier New"/>
      <w:kern w:val="28"/>
    </w:rPr>
  </w:style>
  <w:style w:type="paragraph" w:styleId="Tekstpodstawowy2">
    <w:name w:val="Body Text 2"/>
    <w:basedOn w:val="Normalny"/>
    <w:link w:val="Tekstpodstawowy2Znak"/>
    <w:rsid w:val="004929E2"/>
    <w:pPr>
      <w:spacing w:after="120" w:line="480" w:lineRule="auto"/>
    </w:pPr>
  </w:style>
  <w:style w:type="character" w:customStyle="1" w:styleId="Tekstpodstawowy2Znak">
    <w:name w:val="Tekst podstawowy 2 Znak"/>
    <w:basedOn w:val="Domylnaczcionkaakapitu"/>
    <w:link w:val="Tekstpodstawowy2"/>
    <w:rsid w:val="004929E2"/>
    <w:rPr>
      <w:kern w:val="28"/>
    </w:rPr>
  </w:style>
  <w:style w:type="character" w:customStyle="1" w:styleId="oryg">
    <w:name w:val="oryg"/>
    <w:rsid w:val="00CF0E1A"/>
  </w:style>
  <w:style w:type="paragraph" w:styleId="Spistreci5">
    <w:name w:val="toc 5"/>
    <w:basedOn w:val="Normalny"/>
    <w:next w:val="Normalny"/>
    <w:autoRedefine/>
    <w:uiPriority w:val="39"/>
    <w:unhideWhenUsed/>
    <w:rsid w:val="00C33071"/>
    <w:pPr>
      <w:spacing w:before="0"/>
      <w:ind w:left="880"/>
      <w:jc w:val="left"/>
    </w:pPr>
    <w:rPr>
      <w:rFonts w:asciiTheme="minorHAnsi" w:hAnsiTheme="minorHAnsi"/>
      <w:sz w:val="18"/>
      <w:szCs w:val="18"/>
    </w:rPr>
  </w:style>
  <w:style w:type="paragraph" w:styleId="Spistreci6">
    <w:name w:val="toc 6"/>
    <w:basedOn w:val="Normalny"/>
    <w:next w:val="Normalny"/>
    <w:autoRedefine/>
    <w:unhideWhenUsed/>
    <w:rsid w:val="00C33071"/>
    <w:pPr>
      <w:spacing w:before="0"/>
      <w:ind w:left="1100"/>
      <w:jc w:val="left"/>
    </w:pPr>
    <w:rPr>
      <w:rFonts w:asciiTheme="minorHAnsi" w:hAnsiTheme="minorHAnsi"/>
      <w:sz w:val="18"/>
      <w:szCs w:val="18"/>
    </w:rPr>
  </w:style>
  <w:style w:type="paragraph" w:styleId="Spistreci7">
    <w:name w:val="toc 7"/>
    <w:basedOn w:val="Normalny"/>
    <w:next w:val="Normalny"/>
    <w:autoRedefine/>
    <w:unhideWhenUsed/>
    <w:rsid w:val="00C33071"/>
    <w:pPr>
      <w:spacing w:before="0"/>
      <w:ind w:left="1320"/>
      <w:jc w:val="left"/>
    </w:pPr>
    <w:rPr>
      <w:rFonts w:asciiTheme="minorHAnsi" w:hAnsiTheme="minorHAnsi"/>
      <w:sz w:val="18"/>
      <w:szCs w:val="18"/>
    </w:rPr>
  </w:style>
  <w:style w:type="paragraph" w:styleId="Spistreci8">
    <w:name w:val="toc 8"/>
    <w:basedOn w:val="Normalny"/>
    <w:next w:val="Normalny"/>
    <w:autoRedefine/>
    <w:unhideWhenUsed/>
    <w:rsid w:val="00C33071"/>
    <w:pPr>
      <w:spacing w:before="0"/>
      <w:ind w:left="1540"/>
      <w:jc w:val="left"/>
    </w:pPr>
    <w:rPr>
      <w:rFonts w:asciiTheme="minorHAnsi" w:hAnsiTheme="minorHAnsi"/>
      <w:sz w:val="18"/>
      <w:szCs w:val="18"/>
    </w:rPr>
  </w:style>
  <w:style w:type="paragraph" w:styleId="Spistreci9">
    <w:name w:val="toc 9"/>
    <w:basedOn w:val="Normalny"/>
    <w:next w:val="Normalny"/>
    <w:autoRedefine/>
    <w:unhideWhenUsed/>
    <w:rsid w:val="00C33071"/>
    <w:pPr>
      <w:spacing w:before="0"/>
      <w:ind w:left="1760"/>
      <w:jc w:val="left"/>
    </w:pPr>
    <w:rPr>
      <w:rFonts w:asciiTheme="minorHAnsi" w:hAnsiTheme="minorHAnsi"/>
      <w:sz w:val="18"/>
      <w:szCs w:val="18"/>
    </w:rPr>
  </w:style>
  <w:style w:type="paragraph" w:styleId="Tytu">
    <w:name w:val="Title"/>
    <w:basedOn w:val="Podtytu"/>
    <w:next w:val="Normalny"/>
    <w:link w:val="TytuZnak"/>
    <w:qFormat/>
    <w:rsid w:val="00875659"/>
    <w:pPr>
      <w:pBdr>
        <w:top w:val="none" w:sz="0" w:space="0" w:color="auto"/>
        <w:bottom w:val="single" w:sz="4" w:space="1" w:color="auto"/>
      </w:pBdr>
    </w:pPr>
    <w:rPr>
      <w:sz w:val="20"/>
    </w:rPr>
  </w:style>
  <w:style w:type="character" w:customStyle="1" w:styleId="TytuZnak">
    <w:name w:val="Tytuł Znak"/>
    <w:basedOn w:val="Domylnaczcionkaakapitu"/>
    <w:link w:val="Tytu"/>
    <w:rsid w:val="00875659"/>
    <w:rPr>
      <w:rFonts w:ascii="Calibri" w:hAnsi="Calibri" w:cs="Arial"/>
      <w:kern w:val="28"/>
      <w:szCs w:val="24"/>
    </w:rPr>
  </w:style>
  <w:style w:type="character" w:customStyle="1" w:styleId="Nagwek6Znak">
    <w:name w:val="Nagłówek 6 Znak"/>
    <w:basedOn w:val="Domylnaczcionkaakapitu"/>
    <w:link w:val="Nagwek6"/>
    <w:uiPriority w:val="9"/>
    <w:rsid w:val="00FB0CC7"/>
    <w:rPr>
      <w:rFonts w:ascii="Calibri Light" w:eastAsia="Calibri" w:hAnsi="Calibri Light" w:cs="Arial"/>
      <w:b/>
      <w:bCs/>
      <w:iCs/>
      <w:sz w:val="24"/>
      <w:szCs w:val="28"/>
      <w:u w:val="single"/>
      <w:lang w:eastAsia="ar-SA"/>
    </w:rPr>
  </w:style>
  <w:style w:type="character" w:styleId="Uwydatnienie">
    <w:name w:val="Emphasis"/>
    <w:rsid w:val="00237F95"/>
    <w:rPr>
      <w:i/>
    </w:rPr>
  </w:style>
  <w:style w:type="paragraph" w:styleId="Bezodstpw">
    <w:name w:val="No Spacing"/>
    <w:aliases w:val="Bez odstępów;IEN_"/>
    <w:basedOn w:val="Normalny"/>
    <w:link w:val="BezodstpwZnak"/>
    <w:uiPriority w:val="1"/>
    <w:rsid w:val="00237F95"/>
    <w:pPr>
      <w:spacing w:before="200"/>
    </w:pPr>
  </w:style>
  <w:style w:type="paragraph" w:customStyle="1" w:styleId="Podkrelenie">
    <w:name w:val="Podkreślenie"/>
    <w:basedOn w:val="Normalny"/>
    <w:link w:val="PodkrelenieZnak"/>
    <w:rsid w:val="00C2462E"/>
    <w:pPr>
      <w:spacing w:before="120"/>
    </w:pPr>
  </w:style>
  <w:style w:type="paragraph" w:customStyle="1" w:styleId="IELPodkrelenie">
    <w:name w:val="IEL_Podkreślenie"/>
    <w:basedOn w:val="Normalny"/>
    <w:link w:val="IELPodkrelenieZnak"/>
    <w:qFormat/>
    <w:rsid w:val="00151680"/>
    <w:pPr>
      <w:spacing w:before="120"/>
    </w:pPr>
    <w:rPr>
      <w:u w:val="single"/>
    </w:rPr>
  </w:style>
  <w:style w:type="character" w:customStyle="1" w:styleId="PodkrelenieZnak">
    <w:name w:val="Podkreślenie Znak"/>
    <w:basedOn w:val="Domylnaczcionkaakapitu"/>
    <w:link w:val="Podkrelenie"/>
    <w:rsid w:val="00C2462E"/>
    <w:rPr>
      <w:rFonts w:ascii="Calibri" w:hAnsi="Calibri" w:cs="Arial"/>
      <w:kern w:val="28"/>
      <w:sz w:val="22"/>
      <w:szCs w:val="24"/>
    </w:rPr>
  </w:style>
  <w:style w:type="paragraph" w:customStyle="1" w:styleId="IENpodtytu">
    <w:name w:val="IEN_podtytuł"/>
    <w:basedOn w:val="Bezodstpw"/>
    <w:link w:val="IENpodtytuZnak"/>
    <w:qFormat/>
    <w:rsid w:val="00151680"/>
    <w:pPr>
      <w:spacing w:before="120"/>
    </w:pPr>
  </w:style>
  <w:style w:type="character" w:customStyle="1" w:styleId="IELPodkrelenieZnak">
    <w:name w:val="IEL_Podkreślenie Znak"/>
    <w:basedOn w:val="Domylnaczcionkaakapitu"/>
    <w:link w:val="IELPodkrelenie"/>
    <w:rsid w:val="00151680"/>
    <w:rPr>
      <w:rFonts w:ascii="Calibri" w:hAnsi="Calibri" w:cs="Arial"/>
      <w:kern w:val="28"/>
      <w:sz w:val="22"/>
      <w:szCs w:val="24"/>
      <w:u w:val="single"/>
    </w:rPr>
  </w:style>
  <w:style w:type="character" w:customStyle="1" w:styleId="BezodstpwZnak">
    <w:name w:val="Bez odstępów Znak"/>
    <w:aliases w:val="Bez odstępów;IEN_ Znak"/>
    <w:basedOn w:val="Domylnaczcionkaakapitu"/>
    <w:link w:val="Bezodstpw"/>
    <w:uiPriority w:val="1"/>
    <w:rsid w:val="00151680"/>
    <w:rPr>
      <w:rFonts w:ascii="Calibri" w:hAnsi="Calibri" w:cs="Arial"/>
      <w:kern w:val="28"/>
      <w:sz w:val="22"/>
      <w:szCs w:val="24"/>
    </w:rPr>
  </w:style>
  <w:style w:type="character" w:customStyle="1" w:styleId="IENpodtytuZnak">
    <w:name w:val="IEN_podtytuł Znak"/>
    <w:basedOn w:val="BezodstpwZnak"/>
    <w:link w:val="IENpodtytu"/>
    <w:rsid w:val="00151680"/>
    <w:rPr>
      <w:rFonts w:ascii="Calibri" w:hAnsi="Calibri" w:cs="Arial"/>
      <w:kern w:val="28"/>
      <w:sz w:val="22"/>
      <w:szCs w:val="24"/>
    </w:rPr>
  </w:style>
  <w:style w:type="table" w:styleId="Tabela-Siatka">
    <w:name w:val="Table Grid"/>
    <w:basedOn w:val="Standardowy"/>
    <w:uiPriority w:val="39"/>
    <w:rsid w:val="00663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PEURopistech">
    <w:name w:val="ISOCPEUR_opis tech."/>
    <w:basedOn w:val="Normalny"/>
    <w:link w:val="ISOCPEURopistechZnak"/>
    <w:qFormat/>
    <w:rsid w:val="004847E1"/>
    <w:pPr>
      <w:widowControl/>
      <w:overflowPunct/>
      <w:autoSpaceDE/>
      <w:autoSpaceDN/>
      <w:adjustRightInd/>
      <w:spacing w:after="60"/>
      <w:ind w:left="-108" w:firstLine="0"/>
    </w:pPr>
    <w:rPr>
      <w:rFonts w:ascii="ISOCPEUR" w:hAnsi="ISOCPEUR" w:cs="Times New Roman"/>
      <w:kern w:val="0"/>
      <w:sz w:val="24"/>
      <w:lang w:val="x-none" w:eastAsia="x-none"/>
    </w:rPr>
  </w:style>
  <w:style w:type="character" w:customStyle="1" w:styleId="ISOCPEURopistechZnak">
    <w:name w:val="ISOCPEUR_opis tech. Znak"/>
    <w:link w:val="ISOCPEURopistech"/>
    <w:rsid w:val="004847E1"/>
    <w:rPr>
      <w:rFonts w:ascii="ISOCPEUR" w:hAnsi="ISOCPEUR"/>
      <w:sz w:val="24"/>
      <w:szCs w:val="24"/>
      <w:lang w:val="x-none" w:eastAsia="x-none"/>
    </w:rPr>
  </w:style>
  <w:style w:type="character" w:styleId="UyteHipercze">
    <w:name w:val="FollowedHyperlink"/>
    <w:basedOn w:val="Domylnaczcionkaakapitu"/>
    <w:uiPriority w:val="99"/>
    <w:semiHidden/>
    <w:unhideWhenUsed/>
    <w:rsid w:val="00436441"/>
    <w:rPr>
      <w:color w:val="800080"/>
      <w:u w:val="single"/>
    </w:rPr>
  </w:style>
  <w:style w:type="paragraph" w:customStyle="1" w:styleId="font5">
    <w:name w:val="font5"/>
    <w:basedOn w:val="Normalny"/>
    <w:rsid w:val="00436441"/>
    <w:pPr>
      <w:widowControl/>
      <w:overflowPunct/>
      <w:autoSpaceDE/>
      <w:autoSpaceDN/>
      <w:adjustRightInd/>
      <w:spacing w:before="100" w:beforeAutospacing="1" w:after="100" w:afterAutospacing="1"/>
      <w:ind w:firstLine="0"/>
      <w:jc w:val="left"/>
    </w:pPr>
    <w:rPr>
      <w:rFonts w:ascii="Czcionka tekstu podstawowego" w:hAnsi="Czcionka tekstu podstawowego" w:cs="Times New Roman"/>
      <w:b/>
      <w:bCs/>
      <w:kern w:val="0"/>
      <w:sz w:val="20"/>
      <w:szCs w:val="20"/>
    </w:rPr>
  </w:style>
  <w:style w:type="paragraph" w:customStyle="1" w:styleId="xl65">
    <w:name w:val="xl65"/>
    <w:basedOn w:val="Normalny"/>
    <w:rsid w:val="00436441"/>
    <w:pPr>
      <w:widowControl/>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66">
    <w:name w:val="xl66"/>
    <w:basedOn w:val="Normalny"/>
    <w:rsid w:val="00436441"/>
    <w:pPr>
      <w:widowControl/>
      <w:pBdr>
        <w:top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67">
    <w:name w:val="xl67"/>
    <w:basedOn w:val="Normalny"/>
    <w:rsid w:val="00436441"/>
    <w:pPr>
      <w:widowControl/>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68">
    <w:name w:val="xl68"/>
    <w:basedOn w:val="Normalny"/>
    <w:rsid w:val="00436441"/>
    <w:pPr>
      <w:widowControl/>
      <w:pBdr>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69">
    <w:name w:val="xl69"/>
    <w:basedOn w:val="Normalny"/>
    <w:rsid w:val="00436441"/>
    <w:pPr>
      <w:widowControl/>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70">
    <w:name w:val="xl70"/>
    <w:basedOn w:val="Normalny"/>
    <w:rsid w:val="00436441"/>
    <w:pPr>
      <w:widowControl/>
      <w:pBdr>
        <w:top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71">
    <w:name w:val="xl71"/>
    <w:basedOn w:val="Normalny"/>
    <w:rsid w:val="00436441"/>
    <w:pPr>
      <w:widowControl/>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72">
    <w:name w:val="xl72"/>
    <w:basedOn w:val="Normalny"/>
    <w:rsid w:val="00436441"/>
    <w:pPr>
      <w:widowControl/>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73">
    <w:name w:val="xl73"/>
    <w:basedOn w:val="Normalny"/>
    <w:rsid w:val="00436441"/>
    <w:pPr>
      <w:widowControl/>
      <w:pBdr>
        <w:top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Arial CE" w:hAnsi="Arial CE" w:cs="Arial CE"/>
      <w:b/>
      <w:bCs/>
      <w:kern w:val="0"/>
      <w:sz w:val="24"/>
    </w:rPr>
  </w:style>
  <w:style w:type="paragraph" w:customStyle="1" w:styleId="xl74">
    <w:name w:val="xl74"/>
    <w:basedOn w:val="Normalny"/>
    <w:rsid w:val="00436441"/>
    <w:pPr>
      <w:widowControl/>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pPr>
    <w:rPr>
      <w:rFonts w:ascii="Times New Roman" w:hAnsi="Times New Roman" w:cs="Times New Roman"/>
      <w:b/>
      <w:bCs/>
      <w:kern w:val="0"/>
      <w:sz w:val="24"/>
    </w:rPr>
  </w:style>
  <w:style w:type="paragraph" w:customStyle="1" w:styleId="xl75">
    <w:name w:val="xl75"/>
    <w:basedOn w:val="Normalny"/>
    <w:rsid w:val="00436441"/>
    <w:pPr>
      <w:widowControl/>
      <w:pBdr>
        <w:bottom w:val="single" w:sz="4" w:space="0" w:color="auto"/>
        <w:right w:val="single" w:sz="4" w:space="0" w:color="auto"/>
      </w:pBdr>
      <w:shd w:val="clear" w:color="000000" w:fill="FFFF0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76">
    <w:name w:val="xl76"/>
    <w:basedOn w:val="Normalny"/>
    <w:rsid w:val="00436441"/>
    <w:pPr>
      <w:widowControl/>
      <w:overflowPunct/>
      <w:autoSpaceDE/>
      <w:autoSpaceDN/>
      <w:adjustRightInd/>
      <w:spacing w:before="100" w:beforeAutospacing="1" w:after="100" w:afterAutospacing="1"/>
      <w:ind w:firstLine="0"/>
      <w:jc w:val="center"/>
    </w:pPr>
    <w:rPr>
      <w:rFonts w:ascii="Times New Roman" w:hAnsi="Times New Roman" w:cs="Times New Roman"/>
      <w:kern w:val="0"/>
      <w:sz w:val="24"/>
    </w:rPr>
  </w:style>
  <w:style w:type="paragraph" w:customStyle="1" w:styleId="xl77">
    <w:name w:val="xl77"/>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78">
    <w:name w:val="xl78"/>
    <w:basedOn w:val="Normalny"/>
    <w:rsid w:val="00436441"/>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rFonts w:ascii="Times New Roman" w:hAnsi="Times New Roman" w:cs="Times New Roman"/>
      <w:kern w:val="0"/>
      <w:sz w:val="24"/>
    </w:rPr>
  </w:style>
  <w:style w:type="paragraph" w:customStyle="1" w:styleId="xl79">
    <w:name w:val="xl79"/>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80">
    <w:name w:val="xl80"/>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81">
    <w:name w:val="xl81"/>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82">
    <w:name w:val="xl82"/>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rFonts w:ascii="Times New Roman" w:hAnsi="Times New Roman" w:cs="Times New Roman"/>
      <w:kern w:val="0"/>
      <w:sz w:val="24"/>
    </w:rPr>
  </w:style>
  <w:style w:type="paragraph" w:customStyle="1" w:styleId="xl83">
    <w:name w:val="xl83"/>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rFonts w:ascii="Times New Roman" w:hAnsi="Times New Roman" w:cs="Times New Roman"/>
      <w:kern w:val="0"/>
      <w:sz w:val="24"/>
    </w:rPr>
  </w:style>
  <w:style w:type="paragraph" w:customStyle="1" w:styleId="xl84">
    <w:name w:val="xl84"/>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Arial CE" w:hAnsi="Arial CE" w:cs="Arial CE"/>
      <w:kern w:val="0"/>
      <w:sz w:val="24"/>
    </w:rPr>
  </w:style>
  <w:style w:type="paragraph" w:customStyle="1" w:styleId="xl85">
    <w:name w:val="xl85"/>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86">
    <w:name w:val="xl86"/>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24"/>
    </w:rPr>
  </w:style>
  <w:style w:type="paragraph" w:customStyle="1" w:styleId="xl87">
    <w:name w:val="xl87"/>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88">
    <w:name w:val="xl88"/>
    <w:basedOn w:val="Normalny"/>
    <w:rsid w:val="00436441"/>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rFonts w:ascii="Times New Roman" w:hAnsi="Times New Roman" w:cs="Times New Roman"/>
      <w:b/>
      <w:bCs/>
      <w:kern w:val="0"/>
      <w:sz w:val="24"/>
    </w:rPr>
  </w:style>
  <w:style w:type="paragraph" w:customStyle="1" w:styleId="xl89">
    <w:name w:val="xl89"/>
    <w:basedOn w:val="Normalny"/>
    <w:rsid w:val="00436441"/>
    <w:pPr>
      <w:widowControl/>
      <w:pBdr>
        <w:top w:val="single" w:sz="4" w:space="0" w:color="auto"/>
        <w:left w:val="single" w:sz="4" w:space="0" w:color="auto"/>
        <w:bottom w:val="single" w:sz="4" w:space="0" w:color="auto"/>
        <w:right w:val="single" w:sz="4" w:space="0" w:color="auto"/>
      </w:pBdr>
      <w:shd w:val="clear" w:color="000000" w:fill="D9D9D9"/>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90">
    <w:name w:val="xl90"/>
    <w:basedOn w:val="Normalny"/>
    <w:rsid w:val="00436441"/>
    <w:pPr>
      <w:widowControl/>
      <w:pBdr>
        <w:top w:val="single" w:sz="4" w:space="0" w:color="auto"/>
        <w:bottom w:val="single" w:sz="4" w:space="0" w:color="auto"/>
        <w:right w:val="single" w:sz="4" w:space="0" w:color="auto"/>
      </w:pBdr>
      <w:shd w:val="clear" w:color="000000" w:fill="D9D9D9"/>
      <w:overflowPunct/>
      <w:autoSpaceDE/>
      <w:autoSpaceDN/>
      <w:adjustRightInd/>
      <w:spacing w:before="100" w:beforeAutospacing="1" w:after="100" w:afterAutospacing="1"/>
      <w:ind w:firstLine="0"/>
      <w:jc w:val="left"/>
      <w:textAlignment w:val="center"/>
    </w:pPr>
    <w:rPr>
      <w:rFonts w:ascii="Times New Roman" w:hAnsi="Times New Roman" w:cs="Times New Roman"/>
      <w:kern w:val="0"/>
      <w:sz w:val="24"/>
    </w:rPr>
  </w:style>
  <w:style w:type="paragraph" w:customStyle="1" w:styleId="xl91">
    <w:name w:val="xl91"/>
    <w:basedOn w:val="Normalny"/>
    <w:rsid w:val="00436441"/>
    <w:pPr>
      <w:widowControl/>
      <w:pBdr>
        <w:top w:val="single" w:sz="4" w:space="0" w:color="auto"/>
        <w:left w:val="single" w:sz="4" w:space="0" w:color="auto"/>
        <w:bottom w:val="single" w:sz="4" w:space="0" w:color="auto"/>
        <w:right w:val="single" w:sz="4" w:space="0" w:color="auto"/>
      </w:pBdr>
      <w:shd w:val="clear" w:color="000000" w:fill="D9D9D9"/>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92">
    <w:name w:val="xl92"/>
    <w:basedOn w:val="Normalny"/>
    <w:rsid w:val="00436441"/>
    <w:pPr>
      <w:widowControl/>
      <w:pBdr>
        <w:top w:val="single" w:sz="4" w:space="0" w:color="auto"/>
        <w:left w:val="single" w:sz="4" w:space="0" w:color="auto"/>
        <w:bottom w:val="single" w:sz="4" w:space="0" w:color="auto"/>
        <w:right w:val="single" w:sz="4" w:space="0" w:color="auto"/>
      </w:pBdr>
      <w:shd w:val="clear" w:color="000000" w:fill="D9D9D9"/>
      <w:overflowPunct/>
      <w:autoSpaceDE/>
      <w:autoSpaceDN/>
      <w:adjustRightInd/>
      <w:spacing w:before="100" w:beforeAutospacing="1" w:after="100" w:afterAutospacing="1"/>
      <w:ind w:firstLine="0"/>
      <w:jc w:val="center"/>
      <w:textAlignment w:val="center"/>
    </w:pPr>
    <w:rPr>
      <w:rFonts w:ascii="Times New Roman" w:hAnsi="Times New Roman" w:cs="Times New Roman"/>
      <w:kern w:val="0"/>
      <w:sz w:val="24"/>
    </w:rPr>
  </w:style>
  <w:style w:type="paragraph" w:customStyle="1" w:styleId="xl93">
    <w:name w:val="xl93"/>
    <w:basedOn w:val="Normalny"/>
    <w:rsid w:val="00436441"/>
    <w:pPr>
      <w:widowControl/>
      <w:pBdr>
        <w:top w:val="single" w:sz="4" w:space="0" w:color="auto"/>
        <w:left w:val="single" w:sz="4" w:space="0" w:color="auto"/>
        <w:bottom w:val="single" w:sz="4" w:space="0" w:color="auto"/>
        <w:right w:val="single" w:sz="4" w:space="0" w:color="auto"/>
      </w:pBdr>
      <w:shd w:val="clear" w:color="000000" w:fill="D9D9D9"/>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94">
    <w:name w:val="xl94"/>
    <w:basedOn w:val="Normalny"/>
    <w:rsid w:val="00436441"/>
    <w:pPr>
      <w:widowControl/>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95">
    <w:name w:val="xl95"/>
    <w:basedOn w:val="Normalny"/>
    <w:rsid w:val="00436441"/>
    <w:pPr>
      <w:widowControl/>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96">
    <w:name w:val="xl96"/>
    <w:basedOn w:val="Normalny"/>
    <w:rsid w:val="00436441"/>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24"/>
    </w:rPr>
  </w:style>
  <w:style w:type="paragraph" w:customStyle="1" w:styleId="xl97">
    <w:name w:val="xl97"/>
    <w:basedOn w:val="Normalny"/>
    <w:rsid w:val="00436441"/>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24"/>
    </w:rPr>
  </w:style>
  <w:style w:type="paragraph" w:customStyle="1" w:styleId="xl98">
    <w:name w:val="xl98"/>
    <w:basedOn w:val="Normalny"/>
    <w:rsid w:val="00436441"/>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24"/>
    </w:rPr>
  </w:style>
  <w:style w:type="paragraph" w:customStyle="1" w:styleId="xl99">
    <w:name w:val="xl99"/>
    <w:basedOn w:val="Normalny"/>
    <w:rsid w:val="00436441"/>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24"/>
    </w:rPr>
  </w:style>
  <w:style w:type="paragraph" w:customStyle="1" w:styleId="xl100">
    <w:name w:val="xl100"/>
    <w:basedOn w:val="Normalny"/>
    <w:rsid w:val="00436441"/>
    <w:pPr>
      <w:widowControl/>
      <w:pBdr>
        <w:left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101">
    <w:name w:val="xl101"/>
    <w:basedOn w:val="Normalny"/>
    <w:rsid w:val="00436441"/>
    <w:pPr>
      <w:widowControl/>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102">
    <w:name w:val="xl102"/>
    <w:basedOn w:val="Normalny"/>
    <w:rsid w:val="00436441"/>
    <w:pPr>
      <w:widowControl/>
      <w:pBdr>
        <w:left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103">
    <w:name w:val="xl103"/>
    <w:basedOn w:val="Normalny"/>
    <w:rsid w:val="00436441"/>
    <w:pPr>
      <w:widowControl/>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ind w:firstLine="0"/>
      <w:jc w:val="center"/>
      <w:textAlignment w:val="center"/>
    </w:pPr>
    <w:rPr>
      <w:rFonts w:ascii="Arial CE" w:hAnsi="Arial CE" w:cs="Arial CE"/>
      <w:b/>
      <w:bCs/>
      <w:kern w:val="0"/>
      <w:sz w:val="24"/>
    </w:rPr>
  </w:style>
  <w:style w:type="paragraph" w:customStyle="1" w:styleId="xl104">
    <w:name w:val="xl104"/>
    <w:basedOn w:val="Normalny"/>
    <w:rsid w:val="00436441"/>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16"/>
      <w:szCs w:val="16"/>
    </w:rPr>
  </w:style>
  <w:style w:type="paragraph" w:customStyle="1" w:styleId="xl105">
    <w:name w:val="xl105"/>
    <w:basedOn w:val="Normalny"/>
    <w:rsid w:val="00436441"/>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rFonts w:ascii="Times New Roman" w:hAnsi="Times New Roman" w:cs="Times New Roman"/>
      <w:b/>
      <w:bCs/>
      <w:kern w:val="0"/>
      <w:sz w:val="16"/>
      <w:szCs w:val="16"/>
    </w:rPr>
  </w:style>
  <w:style w:type="paragraph" w:customStyle="1" w:styleId="Pa4">
    <w:name w:val="Pa4"/>
    <w:basedOn w:val="Normalny"/>
    <w:next w:val="Normalny"/>
    <w:uiPriority w:val="99"/>
    <w:rsid w:val="008D2083"/>
    <w:pPr>
      <w:widowControl/>
      <w:overflowPunct/>
      <w:spacing w:before="0" w:line="141" w:lineRule="atLeast"/>
      <w:ind w:firstLine="0"/>
      <w:jc w:val="left"/>
    </w:pPr>
    <w:rPr>
      <w:rFonts w:ascii="Helvetica 55 Roman" w:eastAsiaTheme="minorHAnsi" w:hAnsi="Helvetica 55 Roman" w:cstheme="minorBidi"/>
      <w:kern w:val="0"/>
      <w:sz w:val="24"/>
      <w:lang w:eastAsia="en-US"/>
    </w:rPr>
  </w:style>
  <w:style w:type="paragraph" w:styleId="HTML-wstpniesformatowany">
    <w:name w:val="HTML Preformatted"/>
    <w:basedOn w:val="Normalny"/>
    <w:link w:val="HTML-wstpniesformatowanyZnak"/>
    <w:uiPriority w:val="99"/>
    <w:unhideWhenUsed/>
    <w:rsid w:val="00E76E4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ind w:firstLine="0"/>
      <w:jc w:val="left"/>
    </w:pPr>
    <w:rPr>
      <w:rFonts w:ascii="Courier New" w:hAnsi="Courier New" w:cs="Courier New"/>
      <w:kern w:val="0"/>
      <w:sz w:val="20"/>
      <w:szCs w:val="20"/>
    </w:rPr>
  </w:style>
  <w:style w:type="character" w:customStyle="1" w:styleId="HTML-wstpniesformatowanyZnak">
    <w:name w:val="HTML - wstępnie sformatowany Znak"/>
    <w:basedOn w:val="Domylnaczcionkaakapitu"/>
    <w:link w:val="HTML-wstpniesformatowany"/>
    <w:uiPriority w:val="99"/>
    <w:rsid w:val="00E76E4D"/>
    <w:rPr>
      <w:rFonts w:ascii="Courier New" w:hAnsi="Courier New" w:cs="Courier New"/>
    </w:rPr>
  </w:style>
  <w:style w:type="character" w:customStyle="1" w:styleId="AkapitzlistZnak">
    <w:name w:val="Akapit z listą Znak"/>
    <w:link w:val="Akapitzlist"/>
    <w:uiPriority w:val="34"/>
    <w:rsid w:val="00AC5D71"/>
    <w:rPr>
      <w:rFonts w:ascii="Calibri" w:hAnsi="Calibri" w:cs="Arial"/>
      <w:sz w:val="22"/>
      <w:szCs w:val="22"/>
    </w:rPr>
  </w:style>
  <w:style w:type="paragraph" w:customStyle="1" w:styleId="Default">
    <w:name w:val="Default"/>
    <w:rsid w:val="00AC5D71"/>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939">
      <w:bodyDiv w:val="1"/>
      <w:marLeft w:val="0"/>
      <w:marRight w:val="0"/>
      <w:marTop w:val="0"/>
      <w:marBottom w:val="0"/>
      <w:divBdr>
        <w:top w:val="none" w:sz="0" w:space="0" w:color="auto"/>
        <w:left w:val="none" w:sz="0" w:space="0" w:color="auto"/>
        <w:bottom w:val="none" w:sz="0" w:space="0" w:color="auto"/>
        <w:right w:val="none" w:sz="0" w:space="0" w:color="auto"/>
      </w:divBdr>
    </w:div>
    <w:div w:id="85075426">
      <w:bodyDiv w:val="1"/>
      <w:marLeft w:val="0"/>
      <w:marRight w:val="0"/>
      <w:marTop w:val="0"/>
      <w:marBottom w:val="0"/>
      <w:divBdr>
        <w:top w:val="none" w:sz="0" w:space="0" w:color="auto"/>
        <w:left w:val="none" w:sz="0" w:space="0" w:color="auto"/>
        <w:bottom w:val="none" w:sz="0" w:space="0" w:color="auto"/>
        <w:right w:val="none" w:sz="0" w:space="0" w:color="auto"/>
      </w:divBdr>
    </w:div>
    <w:div w:id="85737877">
      <w:bodyDiv w:val="1"/>
      <w:marLeft w:val="0"/>
      <w:marRight w:val="0"/>
      <w:marTop w:val="0"/>
      <w:marBottom w:val="0"/>
      <w:divBdr>
        <w:top w:val="none" w:sz="0" w:space="0" w:color="auto"/>
        <w:left w:val="none" w:sz="0" w:space="0" w:color="auto"/>
        <w:bottom w:val="none" w:sz="0" w:space="0" w:color="auto"/>
        <w:right w:val="none" w:sz="0" w:space="0" w:color="auto"/>
      </w:divBdr>
    </w:div>
    <w:div w:id="203832345">
      <w:bodyDiv w:val="1"/>
      <w:marLeft w:val="0"/>
      <w:marRight w:val="0"/>
      <w:marTop w:val="0"/>
      <w:marBottom w:val="0"/>
      <w:divBdr>
        <w:top w:val="none" w:sz="0" w:space="0" w:color="auto"/>
        <w:left w:val="none" w:sz="0" w:space="0" w:color="auto"/>
        <w:bottom w:val="none" w:sz="0" w:space="0" w:color="auto"/>
        <w:right w:val="none" w:sz="0" w:space="0" w:color="auto"/>
      </w:divBdr>
    </w:div>
    <w:div w:id="211576458">
      <w:bodyDiv w:val="1"/>
      <w:marLeft w:val="0"/>
      <w:marRight w:val="0"/>
      <w:marTop w:val="0"/>
      <w:marBottom w:val="0"/>
      <w:divBdr>
        <w:top w:val="none" w:sz="0" w:space="0" w:color="auto"/>
        <w:left w:val="none" w:sz="0" w:space="0" w:color="auto"/>
        <w:bottom w:val="none" w:sz="0" w:space="0" w:color="auto"/>
        <w:right w:val="none" w:sz="0" w:space="0" w:color="auto"/>
      </w:divBdr>
    </w:div>
    <w:div w:id="233862169">
      <w:bodyDiv w:val="1"/>
      <w:marLeft w:val="0"/>
      <w:marRight w:val="0"/>
      <w:marTop w:val="0"/>
      <w:marBottom w:val="0"/>
      <w:divBdr>
        <w:top w:val="none" w:sz="0" w:space="0" w:color="auto"/>
        <w:left w:val="none" w:sz="0" w:space="0" w:color="auto"/>
        <w:bottom w:val="none" w:sz="0" w:space="0" w:color="auto"/>
        <w:right w:val="none" w:sz="0" w:space="0" w:color="auto"/>
      </w:divBdr>
    </w:div>
    <w:div w:id="351037158">
      <w:bodyDiv w:val="1"/>
      <w:marLeft w:val="0"/>
      <w:marRight w:val="0"/>
      <w:marTop w:val="0"/>
      <w:marBottom w:val="0"/>
      <w:divBdr>
        <w:top w:val="none" w:sz="0" w:space="0" w:color="auto"/>
        <w:left w:val="none" w:sz="0" w:space="0" w:color="auto"/>
        <w:bottom w:val="none" w:sz="0" w:space="0" w:color="auto"/>
        <w:right w:val="none" w:sz="0" w:space="0" w:color="auto"/>
      </w:divBdr>
    </w:div>
    <w:div w:id="405418948">
      <w:bodyDiv w:val="1"/>
      <w:marLeft w:val="0"/>
      <w:marRight w:val="0"/>
      <w:marTop w:val="0"/>
      <w:marBottom w:val="0"/>
      <w:divBdr>
        <w:top w:val="none" w:sz="0" w:space="0" w:color="auto"/>
        <w:left w:val="none" w:sz="0" w:space="0" w:color="auto"/>
        <w:bottom w:val="none" w:sz="0" w:space="0" w:color="auto"/>
        <w:right w:val="none" w:sz="0" w:space="0" w:color="auto"/>
      </w:divBdr>
    </w:div>
    <w:div w:id="416707189">
      <w:bodyDiv w:val="1"/>
      <w:marLeft w:val="0"/>
      <w:marRight w:val="0"/>
      <w:marTop w:val="0"/>
      <w:marBottom w:val="0"/>
      <w:divBdr>
        <w:top w:val="none" w:sz="0" w:space="0" w:color="auto"/>
        <w:left w:val="none" w:sz="0" w:space="0" w:color="auto"/>
        <w:bottom w:val="none" w:sz="0" w:space="0" w:color="auto"/>
        <w:right w:val="none" w:sz="0" w:space="0" w:color="auto"/>
      </w:divBdr>
    </w:div>
    <w:div w:id="426999339">
      <w:bodyDiv w:val="1"/>
      <w:marLeft w:val="0"/>
      <w:marRight w:val="0"/>
      <w:marTop w:val="0"/>
      <w:marBottom w:val="0"/>
      <w:divBdr>
        <w:top w:val="none" w:sz="0" w:space="0" w:color="auto"/>
        <w:left w:val="none" w:sz="0" w:space="0" w:color="auto"/>
        <w:bottom w:val="none" w:sz="0" w:space="0" w:color="auto"/>
        <w:right w:val="none" w:sz="0" w:space="0" w:color="auto"/>
      </w:divBdr>
    </w:div>
    <w:div w:id="442960109">
      <w:bodyDiv w:val="1"/>
      <w:marLeft w:val="0"/>
      <w:marRight w:val="0"/>
      <w:marTop w:val="0"/>
      <w:marBottom w:val="0"/>
      <w:divBdr>
        <w:top w:val="none" w:sz="0" w:space="0" w:color="auto"/>
        <w:left w:val="none" w:sz="0" w:space="0" w:color="auto"/>
        <w:bottom w:val="none" w:sz="0" w:space="0" w:color="auto"/>
        <w:right w:val="none" w:sz="0" w:space="0" w:color="auto"/>
      </w:divBdr>
    </w:div>
    <w:div w:id="474418247">
      <w:bodyDiv w:val="1"/>
      <w:marLeft w:val="0"/>
      <w:marRight w:val="0"/>
      <w:marTop w:val="0"/>
      <w:marBottom w:val="0"/>
      <w:divBdr>
        <w:top w:val="none" w:sz="0" w:space="0" w:color="auto"/>
        <w:left w:val="none" w:sz="0" w:space="0" w:color="auto"/>
        <w:bottom w:val="none" w:sz="0" w:space="0" w:color="auto"/>
        <w:right w:val="none" w:sz="0" w:space="0" w:color="auto"/>
      </w:divBdr>
    </w:div>
    <w:div w:id="522981986">
      <w:bodyDiv w:val="1"/>
      <w:marLeft w:val="0"/>
      <w:marRight w:val="0"/>
      <w:marTop w:val="0"/>
      <w:marBottom w:val="0"/>
      <w:divBdr>
        <w:top w:val="none" w:sz="0" w:space="0" w:color="auto"/>
        <w:left w:val="none" w:sz="0" w:space="0" w:color="auto"/>
        <w:bottom w:val="none" w:sz="0" w:space="0" w:color="auto"/>
        <w:right w:val="none" w:sz="0" w:space="0" w:color="auto"/>
      </w:divBdr>
    </w:div>
    <w:div w:id="558563636">
      <w:bodyDiv w:val="1"/>
      <w:marLeft w:val="0"/>
      <w:marRight w:val="0"/>
      <w:marTop w:val="0"/>
      <w:marBottom w:val="0"/>
      <w:divBdr>
        <w:top w:val="none" w:sz="0" w:space="0" w:color="auto"/>
        <w:left w:val="none" w:sz="0" w:space="0" w:color="auto"/>
        <w:bottom w:val="none" w:sz="0" w:space="0" w:color="auto"/>
        <w:right w:val="none" w:sz="0" w:space="0" w:color="auto"/>
      </w:divBdr>
    </w:div>
    <w:div w:id="566309079">
      <w:bodyDiv w:val="1"/>
      <w:marLeft w:val="0"/>
      <w:marRight w:val="0"/>
      <w:marTop w:val="0"/>
      <w:marBottom w:val="0"/>
      <w:divBdr>
        <w:top w:val="none" w:sz="0" w:space="0" w:color="auto"/>
        <w:left w:val="none" w:sz="0" w:space="0" w:color="auto"/>
        <w:bottom w:val="none" w:sz="0" w:space="0" w:color="auto"/>
        <w:right w:val="none" w:sz="0" w:space="0" w:color="auto"/>
      </w:divBdr>
    </w:div>
    <w:div w:id="598875655">
      <w:bodyDiv w:val="1"/>
      <w:marLeft w:val="0"/>
      <w:marRight w:val="0"/>
      <w:marTop w:val="0"/>
      <w:marBottom w:val="0"/>
      <w:divBdr>
        <w:top w:val="none" w:sz="0" w:space="0" w:color="auto"/>
        <w:left w:val="none" w:sz="0" w:space="0" w:color="auto"/>
        <w:bottom w:val="none" w:sz="0" w:space="0" w:color="auto"/>
        <w:right w:val="none" w:sz="0" w:space="0" w:color="auto"/>
      </w:divBdr>
    </w:div>
    <w:div w:id="616908390">
      <w:bodyDiv w:val="1"/>
      <w:marLeft w:val="0"/>
      <w:marRight w:val="0"/>
      <w:marTop w:val="0"/>
      <w:marBottom w:val="0"/>
      <w:divBdr>
        <w:top w:val="none" w:sz="0" w:space="0" w:color="auto"/>
        <w:left w:val="none" w:sz="0" w:space="0" w:color="auto"/>
        <w:bottom w:val="none" w:sz="0" w:space="0" w:color="auto"/>
        <w:right w:val="none" w:sz="0" w:space="0" w:color="auto"/>
      </w:divBdr>
    </w:div>
    <w:div w:id="634330278">
      <w:bodyDiv w:val="1"/>
      <w:marLeft w:val="0"/>
      <w:marRight w:val="0"/>
      <w:marTop w:val="0"/>
      <w:marBottom w:val="0"/>
      <w:divBdr>
        <w:top w:val="none" w:sz="0" w:space="0" w:color="auto"/>
        <w:left w:val="none" w:sz="0" w:space="0" w:color="auto"/>
        <w:bottom w:val="none" w:sz="0" w:space="0" w:color="auto"/>
        <w:right w:val="none" w:sz="0" w:space="0" w:color="auto"/>
      </w:divBdr>
    </w:div>
    <w:div w:id="742147469">
      <w:bodyDiv w:val="1"/>
      <w:marLeft w:val="0"/>
      <w:marRight w:val="0"/>
      <w:marTop w:val="0"/>
      <w:marBottom w:val="0"/>
      <w:divBdr>
        <w:top w:val="none" w:sz="0" w:space="0" w:color="auto"/>
        <w:left w:val="none" w:sz="0" w:space="0" w:color="auto"/>
        <w:bottom w:val="none" w:sz="0" w:space="0" w:color="auto"/>
        <w:right w:val="none" w:sz="0" w:space="0" w:color="auto"/>
      </w:divBdr>
    </w:div>
    <w:div w:id="833298071">
      <w:bodyDiv w:val="1"/>
      <w:marLeft w:val="0"/>
      <w:marRight w:val="0"/>
      <w:marTop w:val="0"/>
      <w:marBottom w:val="0"/>
      <w:divBdr>
        <w:top w:val="none" w:sz="0" w:space="0" w:color="auto"/>
        <w:left w:val="none" w:sz="0" w:space="0" w:color="auto"/>
        <w:bottom w:val="none" w:sz="0" w:space="0" w:color="auto"/>
        <w:right w:val="none" w:sz="0" w:space="0" w:color="auto"/>
      </w:divBdr>
    </w:div>
    <w:div w:id="879777790">
      <w:bodyDiv w:val="1"/>
      <w:marLeft w:val="0"/>
      <w:marRight w:val="0"/>
      <w:marTop w:val="0"/>
      <w:marBottom w:val="0"/>
      <w:divBdr>
        <w:top w:val="none" w:sz="0" w:space="0" w:color="auto"/>
        <w:left w:val="none" w:sz="0" w:space="0" w:color="auto"/>
        <w:bottom w:val="none" w:sz="0" w:space="0" w:color="auto"/>
        <w:right w:val="none" w:sz="0" w:space="0" w:color="auto"/>
      </w:divBdr>
    </w:div>
    <w:div w:id="927230751">
      <w:bodyDiv w:val="1"/>
      <w:marLeft w:val="0"/>
      <w:marRight w:val="0"/>
      <w:marTop w:val="0"/>
      <w:marBottom w:val="0"/>
      <w:divBdr>
        <w:top w:val="none" w:sz="0" w:space="0" w:color="auto"/>
        <w:left w:val="none" w:sz="0" w:space="0" w:color="auto"/>
        <w:bottom w:val="none" w:sz="0" w:space="0" w:color="auto"/>
        <w:right w:val="none" w:sz="0" w:space="0" w:color="auto"/>
      </w:divBdr>
    </w:div>
    <w:div w:id="981811756">
      <w:bodyDiv w:val="1"/>
      <w:marLeft w:val="0"/>
      <w:marRight w:val="0"/>
      <w:marTop w:val="0"/>
      <w:marBottom w:val="0"/>
      <w:divBdr>
        <w:top w:val="none" w:sz="0" w:space="0" w:color="auto"/>
        <w:left w:val="none" w:sz="0" w:space="0" w:color="auto"/>
        <w:bottom w:val="none" w:sz="0" w:space="0" w:color="auto"/>
        <w:right w:val="none" w:sz="0" w:space="0" w:color="auto"/>
      </w:divBdr>
    </w:div>
    <w:div w:id="1033309505">
      <w:bodyDiv w:val="1"/>
      <w:marLeft w:val="0"/>
      <w:marRight w:val="0"/>
      <w:marTop w:val="0"/>
      <w:marBottom w:val="0"/>
      <w:divBdr>
        <w:top w:val="none" w:sz="0" w:space="0" w:color="auto"/>
        <w:left w:val="none" w:sz="0" w:space="0" w:color="auto"/>
        <w:bottom w:val="none" w:sz="0" w:space="0" w:color="auto"/>
        <w:right w:val="none" w:sz="0" w:space="0" w:color="auto"/>
      </w:divBdr>
    </w:div>
    <w:div w:id="1120495443">
      <w:bodyDiv w:val="1"/>
      <w:marLeft w:val="0"/>
      <w:marRight w:val="0"/>
      <w:marTop w:val="0"/>
      <w:marBottom w:val="0"/>
      <w:divBdr>
        <w:top w:val="none" w:sz="0" w:space="0" w:color="auto"/>
        <w:left w:val="none" w:sz="0" w:space="0" w:color="auto"/>
        <w:bottom w:val="none" w:sz="0" w:space="0" w:color="auto"/>
        <w:right w:val="none" w:sz="0" w:space="0" w:color="auto"/>
      </w:divBdr>
    </w:div>
    <w:div w:id="1125780130">
      <w:bodyDiv w:val="1"/>
      <w:marLeft w:val="0"/>
      <w:marRight w:val="0"/>
      <w:marTop w:val="0"/>
      <w:marBottom w:val="0"/>
      <w:divBdr>
        <w:top w:val="none" w:sz="0" w:space="0" w:color="auto"/>
        <w:left w:val="none" w:sz="0" w:space="0" w:color="auto"/>
        <w:bottom w:val="none" w:sz="0" w:space="0" w:color="auto"/>
        <w:right w:val="none" w:sz="0" w:space="0" w:color="auto"/>
      </w:divBdr>
    </w:div>
    <w:div w:id="1155757351">
      <w:bodyDiv w:val="1"/>
      <w:marLeft w:val="0"/>
      <w:marRight w:val="0"/>
      <w:marTop w:val="0"/>
      <w:marBottom w:val="0"/>
      <w:divBdr>
        <w:top w:val="none" w:sz="0" w:space="0" w:color="auto"/>
        <w:left w:val="none" w:sz="0" w:space="0" w:color="auto"/>
        <w:bottom w:val="none" w:sz="0" w:space="0" w:color="auto"/>
        <w:right w:val="none" w:sz="0" w:space="0" w:color="auto"/>
      </w:divBdr>
    </w:div>
    <w:div w:id="1195967175">
      <w:bodyDiv w:val="1"/>
      <w:marLeft w:val="0"/>
      <w:marRight w:val="0"/>
      <w:marTop w:val="0"/>
      <w:marBottom w:val="0"/>
      <w:divBdr>
        <w:top w:val="none" w:sz="0" w:space="0" w:color="auto"/>
        <w:left w:val="none" w:sz="0" w:space="0" w:color="auto"/>
        <w:bottom w:val="none" w:sz="0" w:space="0" w:color="auto"/>
        <w:right w:val="none" w:sz="0" w:space="0" w:color="auto"/>
      </w:divBdr>
    </w:div>
    <w:div w:id="1198011617">
      <w:bodyDiv w:val="1"/>
      <w:marLeft w:val="0"/>
      <w:marRight w:val="0"/>
      <w:marTop w:val="0"/>
      <w:marBottom w:val="0"/>
      <w:divBdr>
        <w:top w:val="none" w:sz="0" w:space="0" w:color="auto"/>
        <w:left w:val="none" w:sz="0" w:space="0" w:color="auto"/>
        <w:bottom w:val="none" w:sz="0" w:space="0" w:color="auto"/>
        <w:right w:val="none" w:sz="0" w:space="0" w:color="auto"/>
      </w:divBdr>
    </w:div>
    <w:div w:id="1260673902">
      <w:bodyDiv w:val="1"/>
      <w:marLeft w:val="0"/>
      <w:marRight w:val="0"/>
      <w:marTop w:val="0"/>
      <w:marBottom w:val="0"/>
      <w:divBdr>
        <w:top w:val="none" w:sz="0" w:space="0" w:color="auto"/>
        <w:left w:val="none" w:sz="0" w:space="0" w:color="auto"/>
        <w:bottom w:val="none" w:sz="0" w:space="0" w:color="auto"/>
        <w:right w:val="none" w:sz="0" w:space="0" w:color="auto"/>
      </w:divBdr>
    </w:div>
    <w:div w:id="1265305612">
      <w:bodyDiv w:val="1"/>
      <w:marLeft w:val="0"/>
      <w:marRight w:val="0"/>
      <w:marTop w:val="0"/>
      <w:marBottom w:val="0"/>
      <w:divBdr>
        <w:top w:val="none" w:sz="0" w:space="0" w:color="auto"/>
        <w:left w:val="none" w:sz="0" w:space="0" w:color="auto"/>
        <w:bottom w:val="none" w:sz="0" w:space="0" w:color="auto"/>
        <w:right w:val="none" w:sz="0" w:space="0" w:color="auto"/>
      </w:divBdr>
    </w:div>
    <w:div w:id="1332635466">
      <w:bodyDiv w:val="1"/>
      <w:marLeft w:val="0"/>
      <w:marRight w:val="0"/>
      <w:marTop w:val="0"/>
      <w:marBottom w:val="0"/>
      <w:divBdr>
        <w:top w:val="none" w:sz="0" w:space="0" w:color="auto"/>
        <w:left w:val="none" w:sz="0" w:space="0" w:color="auto"/>
        <w:bottom w:val="none" w:sz="0" w:space="0" w:color="auto"/>
        <w:right w:val="none" w:sz="0" w:space="0" w:color="auto"/>
      </w:divBdr>
    </w:div>
    <w:div w:id="1411197353">
      <w:bodyDiv w:val="1"/>
      <w:marLeft w:val="0"/>
      <w:marRight w:val="0"/>
      <w:marTop w:val="0"/>
      <w:marBottom w:val="0"/>
      <w:divBdr>
        <w:top w:val="none" w:sz="0" w:space="0" w:color="auto"/>
        <w:left w:val="none" w:sz="0" w:space="0" w:color="auto"/>
        <w:bottom w:val="none" w:sz="0" w:space="0" w:color="auto"/>
        <w:right w:val="none" w:sz="0" w:space="0" w:color="auto"/>
      </w:divBdr>
    </w:div>
    <w:div w:id="1413696475">
      <w:bodyDiv w:val="1"/>
      <w:marLeft w:val="0"/>
      <w:marRight w:val="0"/>
      <w:marTop w:val="0"/>
      <w:marBottom w:val="0"/>
      <w:divBdr>
        <w:top w:val="none" w:sz="0" w:space="0" w:color="auto"/>
        <w:left w:val="none" w:sz="0" w:space="0" w:color="auto"/>
        <w:bottom w:val="none" w:sz="0" w:space="0" w:color="auto"/>
        <w:right w:val="none" w:sz="0" w:space="0" w:color="auto"/>
      </w:divBdr>
    </w:div>
    <w:div w:id="1489781712">
      <w:bodyDiv w:val="1"/>
      <w:marLeft w:val="0"/>
      <w:marRight w:val="0"/>
      <w:marTop w:val="0"/>
      <w:marBottom w:val="0"/>
      <w:divBdr>
        <w:top w:val="none" w:sz="0" w:space="0" w:color="auto"/>
        <w:left w:val="none" w:sz="0" w:space="0" w:color="auto"/>
        <w:bottom w:val="none" w:sz="0" w:space="0" w:color="auto"/>
        <w:right w:val="none" w:sz="0" w:space="0" w:color="auto"/>
      </w:divBdr>
    </w:div>
    <w:div w:id="1633632338">
      <w:bodyDiv w:val="1"/>
      <w:marLeft w:val="0"/>
      <w:marRight w:val="0"/>
      <w:marTop w:val="0"/>
      <w:marBottom w:val="0"/>
      <w:divBdr>
        <w:top w:val="none" w:sz="0" w:space="0" w:color="auto"/>
        <w:left w:val="none" w:sz="0" w:space="0" w:color="auto"/>
        <w:bottom w:val="none" w:sz="0" w:space="0" w:color="auto"/>
        <w:right w:val="none" w:sz="0" w:space="0" w:color="auto"/>
      </w:divBdr>
    </w:div>
    <w:div w:id="1641422942">
      <w:bodyDiv w:val="1"/>
      <w:marLeft w:val="0"/>
      <w:marRight w:val="0"/>
      <w:marTop w:val="0"/>
      <w:marBottom w:val="0"/>
      <w:divBdr>
        <w:top w:val="none" w:sz="0" w:space="0" w:color="auto"/>
        <w:left w:val="none" w:sz="0" w:space="0" w:color="auto"/>
        <w:bottom w:val="none" w:sz="0" w:space="0" w:color="auto"/>
        <w:right w:val="none" w:sz="0" w:space="0" w:color="auto"/>
      </w:divBdr>
    </w:div>
    <w:div w:id="1691832401">
      <w:bodyDiv w:val="1"/>
      <w:marLeft w:val="0"/>
      <w:marRight w:val="0"/>
      <w:marTop w:val="0"/>
      <w:marBottom w:val="0"/>
      <w:divBdr>
        <w:top w:val="none" w:sz="0" w:space="0" w:color="auto"/>
        <w:left w:val="none" w:sz="0" w:space="0" w:color="auto"/>
        <w:bottom w:val="none" w:sz="0" w:space="0" w:color="auto"/>
        <w:right w:val="none" w:sz="0" w:space="0" w:color="auto"/>
      </w:divBdr>
    </w:div>
    <w:div w:id="1740445852">
      <w:bodyDiv w:val="1"/>
      <w:marLeft w:val="0"/>
      <w:marRight w:val="0"/>
      <w:marTop w:val="0"/>
      <w:marBottom w:val="0"/>
      <w:divBdr>
        <w:top w:val="none" w:sz="0" w:space="0" w:color="auto"/>
        <w:left w:val="none" w:sz="0" w:space="0" w:color="auto"/>
        <w:bottom w:val="none" w:sz="0" w:space="0" w:color="auto"/>
        <w:right w:val="none" w:sz="0" w:space="0" w:color="auto"/>
      </w:divBdr>
    </w:div>
    <w:div w:id="1764762665">
      <w:bodyDiv w:val="1"/>
      <w:marLeft w:val="0"/>
      <w:marRight w:val="0"/>
      <w:marTop w:val="0"/>
      <w:marBottom w:val="0"/>
      <w:divBdr>
        <w:top w:val="none" w:sz="0" w:space="0" w:color="auto"/>
        <w:left w:val="none" w:sz="0" w:space="0" w:color="auto"/>
        <w:bottom w:val="none" w:sz="0" w:space="0" w:color="auto"/>
        <w:right w:val="none" w:sz="0" w:space="0" w:color="auto"/>
      </w:divBdr>
    </w:div>
    <w:div w:id="1772508235">
      <w:bodyDiv w:val="1"/>
      <w:marLeft w:val="0"/>
      <w:marRight w:val="0"/>
      <w:marTop w:val="0"/>
      <w:marBottom w:val="0"/>
      <w:divBdr>
        <w:top w:val="none" w:sz="0" w:space="0" w:color="auto"/>
        <w:left w:val="none" w:sz="0" w:space="0" w:color="auto"/>
        <w:bottom w:val="none" w:sz="0" w:space="0" w:color="auto"/>
        <w:right w:val="none" w:sz="0" w:space="0" w:color="auto"/>
      </w:divBdr>
    </w:div>
    <w:div w:id="1867523447">
      <w:bodyDiv w:val="1"/>
      <w:marLeft w:val="0"/>
      <w:marRight w:val="0"/>
      <w:marTop w:val="0"/>
      <w:marBottom w:val="0"/>
      <w:divBdr>
        <w:top w:val="none" w:sz="0" w:space="0" w:color="auto"/>
        <w:left w:val="none" w:sz="0" w:space="0" w:color="auto"/>
        <w:bottom w:val="none" w:sz="0" w:space="0" w:color="auto"/>
        <w:right w:val="none" w:sz="0" w:space="0" w:color="auto"/>
      </w:divBdr>
    </w:div>
    <w:div w:id="1882210955">
      <w:bodyDiv w:val="1"/>
      <w:marLeft w:val="0"/>
      <w:marRight w:val="0"/>
      <w:marTop w:val="0"/>
      <w:marBottom w:val="0"/>
      <w:divBdr>
        <w:top w:val="none" w:sz="0" w:space="0" w:color="auto"/>
        <w:left w:val="none" w:sz="0" w:space="0" w:color="auto"/>
        <w:bottom w:val="none" w:sz="0" w:space="0" w:color="auto"/>
        <w:right w:val="none" w:sz="0" w:space="0" w:color="auto"/>
      </w:divBdr>
    </w:div>
    <w:div w:id="1936357670">
      <w:bodyDiv w:val="1"/>
      <w:marLeft w:val="0"/>
      <w:marRight w:val="0"/>
      <w:marTop w:val="0"/>
      <w:marBottom w:val="0"/>
      <w:divBdr>
        <w:top w:val="none" w:sz="0" w:space="0" w:color="auto"/>
        <w:left w:val="none" w:sz="0" w:space="0" w:color="auto"/>
        <w:bottom w:val="none" w:sz="0" w:space="0" w:color="auto"/>
        <w:right w:val="none" w:sz="0" w:space="0" w:color="auto"/>
      </w:divBdr>
    </w:div>
    <w:div w:id="1946647300">
      <w:bodyDiv w:val="1"/>
      <w:marLeft w:val="0"/>
      <w:marRight w:val="0"/>
      <w:marTop w:val="0"/>
      <w:marBottom w:val="0"/>
      <w:divBdr>
        <w:top w:val="none" w:sz="0" w:space="0" w:color="auto"/>
        <w:left w:val="none" w:sz="0" w:space="0" w:color="auto"/>
        <w:bottom w:val="none" w:sz="0" w:space="0" w:color="auto"/>
        <w:right w:val="none" w:sz="0" w:space="0" w:color="auto"/>
      </w:divBdr>
    </w:div>
    <w:div w:id="2090272351">
      <w:bodyDiv w:val="1"/>
      <w:marLeft w:val="0"/>
      <w:marRight w:val="0"/>
      <w:marTop w:val="0"/>
      <w:marBottom w:val="0"/>
      <w:divBdr>
        <w:top w:val="none" w:sz="0" w:space="0" w:color="auto"/>
        <w:left w:val="none" w:sz="0" w:space="0" w:color="auto"/>
        <w:bottom w:val="none" w:sz="0" w:space="0" w:color="auto"/>
        <w:right w:val="none" w:sz="0" w:space="0" w:color="auto"/>
      </w:divBdr>
    </w:div>
    <w:div w:id="212835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F6C1-1AC0-47DE-A30D-4673D5538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17</Pages>
  <Words>5551</Words>
  <Characters>33308</Characters>
  <Application>Microsoft Office Word</Application>
  <DocSecurity>0</DocSecurity>
  <Lines>277</Lines>
  <Paragraphs>77</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CZĘŚĆ ELEKTRYCZNA</vt:lpstr>
      <vt:lpstr>CZĘŚĆ ELEKTRYCZNA</vt:lpstr>
    </vt:vector>
  </TitlesOfParts>
  <Company>energopro</Company>
  <LinksUpToDate>false</LinksUpToDate>
  <CharactersWithSpaces>38782</CharactersWithSpaces>
  <SharedDoc>false</SharedDoc>
  <HLinks>
    <vt:vector size="6" baseType="variant">
      <vt:variant>
        <vt:i4>7667839</vt:i4>
      </vt:variant>
      <vt:variant>
        <vt:i4>0</vt:i4>
      </vt:variant>
      <vt:variant>
        <vt:i4>0</vt:i4>
      </vt:variant>
      <vt:variant>
        <vt:i4>5</vt:i4>
      </vt:variant>
      <vt:variant>
        <vt:lpwstr>http://www.proinvestsa.pl/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ELEKTRYCZNA</dc:title>
  <dc:subject/>
  <dc:creator>Paweł M.</dc:creator>
  <cp:keywords/>
  <cp:lastModifiedBy>Kamil Węgrzyk</cp:lastModifiedBy>
  <cp:revision>73</cp:revision>
  <cp:lastPrinted>2021-04-05T17:50:00Z</cp:lastPrinted>
  <dcterms:created xsi:type="dcterms:W3CDTF">2016-07-18T11:32:00Z</dcterms:created>
  <dcterms:modified xsi:type="dcterms:W3CDTF">2021-10-26T07:13:00Z</dcterms:modified>
</cp:coreProperties>
</file>