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Gmina Horyniec-Zdrój</w:t>
      </w: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0004B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  <w:r>
        <w:rPr>
          <w:b/>
          <w:bCs/>
          <w:noProof/>
          <w:color w:val="000000"/>
          <w:spacing w:val="-3"/>
        </w:rPr>
        <w:drawing>
          <wp:inline distT="0" distB="0" distL="0" distR="0">
            <wp:extent cx="2676525" cy="3276600"/>
            <wp:effectExtent l="19050" t="0" r="9525" b="0"/>
            <wp:docPr id="1" name="Obraz 1" descr="489px-POL_gmina_Horyniec-Zdroj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9px-POL_gmina_Horyniec-Zdroj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  <w:sz w:val="44"/>
          <w:szCs w:val="44"/>
        </w:rPr>
      </w:pPr>
      <w:r>
        <w:rPr>
          <w:b/>
          <w:bCs/>
          <w:color w:val="000000"/>
          <w:spacing w:val="-3"/>
          <w:sz w:val="44"/>
          <w:szCs w:val="44"/>
        </w:rPr>
        <w:t>Statut</w:t>
      </w: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  <w:sz w:val="44"/>
          <w:szCs w:val="44"/>
        </w:rPr>
      </w:pPr>
      <w:r>
        <w:rPr>
          <w:b/>
          <w:bCs/>
          <w:color w:val="000000"/>
          <w:spacing w:val="-3"/>
          <w:sz w:val="44"/>
          <w:szCs w:val="44"/>
        </w:rPr>
        <w:t>Uzdrowiska Horyniec-Zdrój</w:t>
      </w: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</w:p>
    <w:p w:rsidR="00000000" w:rsidRDefault="00BB17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Horyniec-Zdrój 2012r.</w:t>
      </w:r>
    </w:p>
    <w:p w:rsidR="00000000" w:rsidRDefault="00BB1795">
      <w:pPr>
        <w:pStyle w:val="Bezodstpw"/>
        <w:jc w:val="center"/>
        <w:rPr>
          <w:b/>
          <w:bCs/>
        </w:rPr>
      </w:pPr>
      <w:r>
        <w:rPr>
          <w:b/>
          <w:bCs/>
        </w:rPr>
        <w:lastRenderedPageBreak/>
        <w:t>Uchwała Nr  XXII/114/2012</w:t>
      </w:r>
    </w:p>
    <w:p w:rsidR="00000000" w:rsidRDefault="00BB1795">
      <w:pPr>
        <w:pStyle w:val="Bezodstpw"/>
        <w:jc w:val="center"/>
      </w:pPr>
      <w:r>
        <w:t>Rady Gminy Horyniec-Zdrój</w:t>
      </w:r>
    </w:p>
    <w:p w:rsidR="00000000" w:rsidRDefault="00BB1795">
      <w:pPr>
        <w:pStyle w:val="Bezodstpw"/>
        <w:jc w:val="center"/>
      </w:pPr>
      <w:r>
        <w:t>z dnia 28 czerwca 2012 roku</w:t>
      </w:r>
      <w:r>
        <w:br/>
      </w:r>
    </w:p>
    <w:p w:rsidR="00000000" w:rsidRDefault="00BB1795">
      <w:pPr>
        <w:pStyle w:val="Bezodstpw"/>
        <w:jc w:val="center"/>
      </w:pPr>
    </w:p>
    <w:p w:rsidR="00000000" w:rsidRDefault="00BB1795">
      <w:pPr>
        <w:pStyle w:val="Bezodstpw"/>
        <w:jc w:val="center"/>
      </w:pPr>
      <w:r>
        <w:rPr>
          <w:spacing w:val="-4"/>
        </w:rPr>
        <w:t>w sprawie uchwalenia  statutu Uzdrowiska Horyniec-Zdrój</w:t>
      </w:r>
      <w:r>
        <w:br/>
      </w:r>
    </w:p>
    <w:p w:rsidR="00000000" w:rsidRDefault="00BB1795">
      <w:pPr>
        <w:shd w:val="clear" w:color="auto" w:fill="FFFFFF"/>
        <w:spacing w:before="100" w:beforeAutospacing="1" w:after="100" w:afterAutospacing="1"/>
        <w:jc w:val="both"/>
      </w:pPr>
      <w:r>
        <w:t xml:space="preserve">Na podstawie art. 18 ust.1 i </w:t>
      </w:r>
      <w:r>
        <w:t>ust. 2 pkt. 15 ustawy z dnia 8 marca 1990 r. o samorządzie gminnym (Dz. U. z 2001 r. Nr 142, poz. 1591 z późn. zm. i art. 41 ust.1 ustawy z dnia 28 lipca 2005 r. o lecznictwie uzdrowiskowym, uzdrowiskach i obszarach ochrony uzdrowiskowej oraz o gminach uzd</w:t>
      </w:r>
      <w:r>
        <w:t>rowiskowych (Dz. U. z 2005r.</w:t>
      </w:r>
      <w:r>
        <w:rPr>
          <w:color w:val="FF0000"/>
        </w:rPr>
        <w:t xml:space="preserve"> </w:t>
      </w:r>
      <w:r>
        <w:t xml:space="preserve">Nr 167, poz. 1399 z późn. zm) – </w:t>
      </w:r>
    </w:p>
    <w:p w:rsidR="00000000" w:rsidRDefault="00BB1795">
      <w:pPr>
        <w:shd w:val="clear" w:color="auto" w:fill="FFFFFF"/>
        <w:spacing w:before="100" w:beforeAutospacing="1" w:after="100" w:afterAutospacing="1"/>
        <w:jc w:val="center"/>
      </w:pPr>
      <w:r>
        <w:t>Rada Gminy Horyniec-Zdrój postanawia :</w:t>
      </w:r>
    </w:p>
    <w:p w:rsidR="00000000" w:rsidRDefault="00BB1795">
      <w:pPr>
        <w:pStyle w:val="Bezodstpw"/>
      </w:pPr>
    </w:p>
    <w:p w:rsidR="00000000" w:rsidRDefault="00BB1795">
      <w:pPr>
        <w:pStyle w:val="Bezodstpw"/>
      </w:pPr>
    </w:p>
    <w:p w:rsidR="00000000" w:rsidRDefault="00BB1795">
      <w:pPr>
        <w:pStyle w:val="Bezodstpw"/>
        <w:jc w:val="center"/>
      </w:pPr>
      <w:r>
        <w:t>§ 1</w:t>
      </w:r>
    </w:p>
    <w:p w:rsidR="00000000" w:rsidRDefault="00BB1795">
      <w:pPr>
        <w:pStyle w:val="Bezodstpw"/>
      </w:pPr>
      <w:r>
        <w:t xml:space="preserve">Uchwala się Statut Uzdrowiska Horyniec-Zdrój, w brzmieniu określonym w załączniku nr 1 do niniejszej uchwały. </w:t>
      </w:r>
    </w:p>
    <w:p w:rsidR="00000000" w:rsidRDefault="00BB1795">
      <w:pPr>
        <w:pStyle w:val="Bezodstpw"/>
      </w:pPr>
    </w:p>
    <w:p w:rsidR="00000000" w:rsidRDefault="00BB1795">
      <w:pPr>
        <w:pStyle w:val="Bezodstpw"/>
        <w:jc w:val="center"/>
      </w:pPr>
      <w:r>
        <w:t>§ 2</w:t>
      </w:r>
    </w:p>
    <w:p w:rsidR="00000000" w:rsidRDefault="00BB1795">
      <w:pPr>
        <w:pStyle w:val="Bezodstpw"/>
      </w:pPr>
      <w:r>
        <w:t xml:space="preserve">Traci moc uchwała </w:t>
      </w:r>
      <w:r>
        <w:rPr>
          <w:bCs/>
          <w:color w:val="000000"/>
          <w:spacing w:val="-3"/>
        </w:rPr>
        <w:t xml:space="preserve">XXX/197/09 </w:t>
      </w:r>
      <w:r>
        <w:rPr>
          <w:color w:val="000000"/>
          <w:spacing w:val="-3"/>
        </w:rPr>
        <w:t>Rady</w:t>
      </w:r>
      <w:r>
        <w:rPr>
          <w:color w:val="000000"/>
          <w:spacing w:val="-3"/>
        </w:rPr>
        <w:t xml:space="preserve"> Gminy Horyniec-Zdrój z dnia 14 października 2009 roku</w:t>
      </w:r>
      <w:r>
        <w:t xml:space="preserve">. w sprawie </w:t>
      </w:r>
      <w:r>
        <w:rPr>
          <w:bCs/>
          <w:color w:val="000000"/>
          <w:spacing w:val="-4"/>
        </w:rPr>
        <w:t>w sprawie uchwalenia  statutu uzdrowiska Horyniec-Zdrój</w:t>
      </w:r>
      <w:r>
        <w:t xml:space="preserve">. </w:t>
      </w:r>
    </w:p>
    <w:p w:rsidR="00000000" w:rsidRDefault="00BB1795">
      <w:pPr>
        <w:pStyle w:val="Bezodstpw"/>
      </w:pPr>
    </w:p>
    <w:p w:rsidR="00000000" w:rsidRDefault="00BB1795">
      <w:pPr>
        <w:pStyle w:val="Bezodstpw"/>
        <w:jc w:val="center"/>
      </w:pPr>
    </w:p>
    <w:p w:rsidR="00000000" w:rsidRDefault="00BB1795">
      <w:pPr>
        <w:pStyle w:val="Bezodstpw"/>
        <w:jc w:val="center"/>
      </w:pPr>
      <w:r>
        <w:t>§ 3</w:t>
      </w:r>
    </w:p>
    <w:p w:rsidR="00000000" w:rsidRDefault="00BB1795">
      <w:pPr>
        <w:pStyle w:val="Bezodstpw"/>
      </w:pPr>
      <w:r>
        <w:t>Wykonanie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t>uchwały powierza się Wójtowi Gminy Horyniec-Zdrój.</w:t>
      </w:r>
    </w:p>
    <w:p w:rsidR="00000000" w:rsidRDefault="00BB1795">
      <w:pPr>
        <w:pStyle w:val="Bezodstpw"/>
      </w:pPr>
    </w:p>
    <w:p w:rsidR="00000000" w:rsidRDefault="00BB1795">
      <w:pPr>
        <w:pStyle w:val="Bezodstpw"/>
        <w:jc w:val="center"/>
      </w:pPr>
    </w:p>
    <w:p w:rsidR="00000000" w:rsidRDefault="00BB1795">
      <w:pPr>
        <w:pStyle w:val="Bezodstpw"/>
        <w:jc w:val="center"/>
      </w:pPr>
      <w:r>
        <w:t>§ 4</w:t>
      </w:r>
    </w:p>
    <w:p w:rsidR="00000000" w:rsidRDefault="00BB1795">
      <w:pPr>
        <w:pStyle w:val="Bezodstpw"/>
      </w:pPr>
      <w:r>
        <w:t>Uchwała wchodzi w życie po upływie 14 dni od dnia ogłoszeni</w:t>
      </w:r>
      <w:r>
        <w:t xml:space="preserve">a w Dzienniku Urzędowym </w:t>
      </w:r>
    </w:p>
    <w:p w:rsidR="00000000" w:rsidRDefault="00BB1795">
      <w:pPr>
        <w:pStyle w:val="Bezodstpw"/>
      </w:pPr>
      <w:r>
        <w:t xml:space="preserve">Województwa Podkarpackiego. </w:t>
      </w:r>
    </w:p>
    <w:p w:rsidR="00000000" w:rsidRDefault="00BB1795">
      <w:pPr>
        <w:jc w:val="righ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               </w:t>
      </w:r>
      <w:r>
        <w:rPr>
          <w:b/>
          <w:color w:val="000000"/>
          <w:spacing w:val="-4"/>
        </w:rPr>
        <w:br/>
      </w: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br/>
      </w: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ind w:left="5954" w:hanging="5954"/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Załącznik nr 1 </w:t>
      </w:r>
    </w:p>
    <w:p w:rsidR="00000000" w:rsidRDefault="00BB1795">
      <w:pPr>
        <w:ind w:left="7513" w:hanging="751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do Uchwały Nr XXII/114/2012              </w:t>
      </w:r>
    </w:p>
    <w:p w:rsidR="00000000" w:rsidRDefault="00BB1795">
      <w:pPr>
        <w:ind w:left="5954" w:hanging="595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Rady Gminy Horyniec-Zdrój</w:t>
      </w:r>
    </w:p>
    <w:p w:rsidR="00000000" w:rsidRDefault="00BB1795">
      <w:pPr>
        <w:ind w:left="5954" w:hanging="595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z dnia 28 czerwca 2012r.</w:t>
      </w:r>
    </w:p>
    <w:p w:rsidR="00000000" w:rsidRDefault="00BB1795">
      <w:pPr>
        <w:shd w:val="clear" w:color="auto" w:fill="FFFFFF"/>
        <w:spacing w:before="100" w:beforeAutospacing="1" w:after="100" w:afterAutospacing="1" w:line="384" w:lineRule="exact"/>
        <w:ind w:left="34" w:right="72" w:firstLine="674"/>
        <w:rPr>
          <w:b/>
          <w:color w:val="000000"/>
          <w:spacing w:val="-4"/>
        </w:rPr>
      </w:pPr>
    </w:p>
    <w:p w:rsidR="00000000" w:rsidRDefault="00BB1795">
      <w:pPr>
        <w:shd w:val="clear" w:color="auto" w:fill="FFFFFF"/>
        <w:spacing w:before="100" w:beforeAutospacing="1" w:after="100" w:afterAutospacing="1" w:line="384" w:lineRule="exact"/>
        <w:ind w:left="34" w:right="72" w:firstLine="674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Statut Uzdrowiska Horyniec-Zdrój</w:t>
      </w:r>
    </w:p>
    <w:p w:rsidR="00000000" w:rsidRDefault="00BB1795">
      <w:pPr>
        <w:shd w:val="clear" w:color="auto" w:fill="FFFFFF"/>
        <w:spacing w:before="100" w:beforeAutospacing="1" w:after="100" w:afterAutospacing="1" w:line="384" w:lineRule="exact"/>
        <w:ind w:left="34" w:right="3975" w:firstLine="674"/>
        <w:jc w:val="center"/>
        <w:rPr>
          <w:b/>
          <w:color w:val="000000"/>
          <w:spacing w:val="-4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§1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Dla  Uzd</w:t>
      </w:r>
      <w:r>
        <w:t xml:space="preserve">rowiska  Horyniec-Zdrój  ustanawia  </w:t>
      </w:r>
      <w:r>
        <w:t>się  niniejszy  statut   uzdrowiska ograniczony strefą „C”, obowiązujący w obszarze granic Gminy Horyniec-Zdrój,  w powiecie lubaczowskim w województwie podkarpackim zwany dalej statutem.</w:t>
      </w:r>
    </w:p>
    <w:p w:rsidR="00000000" w:rsidRDefault="00BB1795">
      <w:pPr>
        <w:autoSpaceDE w:val="0"/>
        <w:autoSpaceDN w:val="0"/>
        <w:adjustRightInd w:val="0"/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000000" w:rsidRDefault="00BB1795">
      <w:pPr>
        <w:autoSpaceDE w:val="0"/>
        <w:autoSpaceDN w:val="0"/>
        <w:adjustRightInd w:val="0"/>
        <w:spacing w:line="360" w:lineRule="auto"/>
      </w:pPr>
      <w:r>
        <w:t xml:space="preserve">Obszar uzdrowiska Horyniec-Zdrój obejmuje </w:t>
      </w:r>
      <w:r>
        <w:rPr>
          <w:bCs/>
        </w:rPr>
        <w:t>12925.0 ha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Statu</w:t>
      </w:r>
      <w:r>
        <w:t>t uzdrowiska Horyniec-Zdrój składa się z części: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 xml:space="preserve">1.  tekstowej wraz z załącznikami nr 1 i 2 zawierającymi zestawienie zakładów i urządzeń lecznictwa uzdrowiskowego oraz wykaz pomników przyrody 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2.  graficznej zawierającej mapy: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1) w skali 1: 5000 obrazując</w:t>
      </w:r>
      <w:r>
        <w:t>ej obszar strefy „A” ochrony uzdrowiskowej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2) w skali 1: 10000 obrazującej przebieg granicy strefy „B” ochrony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uzdrowiskowej z zaznaczoną strefą „A”.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3) w skali 1:25000 obrazującej przebieg granicy strefy „C” ochrony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uzdrowiskowej z zaznaczoną strefą „A” i</w:t>
      </w:r>
      <w:r>
        <w:t xml:space="preserve"> „B”.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4) w skali 1: 25000 przedstawiającej obszar i teren górniczy uzdrowiska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Horyniec-Zdrój z zaznaczonymi odwiertami.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8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8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8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8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8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color w:val="000000"/>
          <w:spacing w:val="8"/>
        </w:rPr>
        <w:t>§</w:t>
      </w:r>
      <w:r>
        <w:rPr>
          <w:b/>
          <w:color w:val="000000"/>
          <w:spacing w:val="-16"/>
        </w:rPr>
        <w:t>4</w:t>
      </w:r>
    </w:p>
    <w:p w:rsidR="00000000" w:rsidRDefault="00BB1795">
      <w:pPr>
        <w:shd w:val="clear" w:color="auto" w:fill="FFFFFF"/>
        <w:spacing w:line="360" w:lineRule="auto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>Na obszarze uzdrowiska wydziela się następujące strefy ochronne:</w:t>
      </w:r>
    </w:p>
    <w:p w:rsidR="00000000" w:rsidRDefault="00BB1795">
      <w:pPr>
        <w:numPr>
          <w:ilvl w:val="0"/>
          <w:numId w:val="1"/>
        </w:numPr>
        <w:shd w:val="clear" w:color="auto" w:fill="FFFFFF"/>
        <w:spacing w:line="360" w:lineRule="auto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strefę "A" w której skład wchodzą dwa obszary </w:t>
      </w:r>
      <w:r>
        <w:rPr>
          <w:b/>
          <w:bCs/>
          <w:color w:val="000000"/>
          <w:spacing w:val="-4"/>
        </w:rPr>
        <w:t>„A1” i „A2”</w:t>
      </w:r>
    </w:p>
    <w:p w:rsidR="00000000" w:rsidRDefault="00BB1795">
      <w:pPr>
        <w:spacing w:line="360" w:lineRule="auto"/>
        <w:jc w:val="both"/>
      </w:pPr>
      <w:r>
        <w:rPr>
          <w:b/>
          <w:bCs/>
        </w:rPr>
        <w:t>Stre</w:t>
      </w:r>
      <w:r>
        <w:rPr>
          <w:b/>
          <w:bCs/>
        </w:rPr>
        <w:t>fa „A1"</w:t>
      </w:r>
      <w:r>
        <w:t xml:space="preserve"> o powierzchni  116 ha obejmuje obszar Horyńca-Zdroju związany z realizowaną Dzielnicą Lecznictwa Uzdrowiskowego zlokalizowaną po północnej stronie linii kolejowej Munina - Bełżec.</w:t>
      </w:r>
    </w:p>
    <w:p w:rsidR="00000000" w:rsidRDefault="00BB1795">
      <w:pPr>
        <w:spacing w:line="360" w:lineRule="auto"/>
        <w:jc w:val="both"/>
      </w:pPr>
      <w:r>
        <w:t>Granica obszaru biegnie:</w:t>
      </w:r>
    </w:p>
    <w:p w:rsidR="00000000" w:rsidRDefault="00BB1795">
      <w:pPr>
        <w:spacing w:line="360" w:lineRule="auto"/>
        <w:jc w:val="both"/>
      </w:pPr>
      <w:r>
        <w:t>od wschodu – od pkt 1, tj. płn. - wsch. nar</w:t>
      </w:r>
      <w:r>
        <w:t xml:space="preserve">ożnika działki 2806, biegnie na płd. wzdłuż, wsch. granicy tej działki do granicznego narożnika z działką 224, poczym skręca na wsch. </w:t>
      </w:r>
      <w:r>
        <w:br/>
        <w:t>i dochodzi do narożnika działek 2806, 224 i 474 (droga), gdzie skręca na płd. i granicą działki 2806 dochodzi do ulicy Sa</w:t>
      </w:r>
      <w:r>
        <w:t>natoryjnej, od ul. Sanatoryjnej skręca na wsch. i dochodzi do płn. – wsch. narożnika działki 698/6, poczym skręca na płd. – wsch. i granicami działek 698/6 i 915 dochodzi do skrzyżowania granic działek 915 z 921, dalej skręca na wsch. i granicami działek 9</w:t>
      </w:r>
      <w:r>
        <w:t xml:space="preserve">21, 922, 923, 925, 926, 927, 928, 920 dochodzi do płd. – wsch. narożnika działki 920 </w:t>
      </w:r>
      <w:r>
        <w:br/>
        <w:t>(ul. Przemysłowa),</w:t>
      </w:r>
    </w:p>
    <w:p w:rsidR="00000000" w:rsidRDefault="00BB1795">
      <w:pPr>
        <w:spacing w:line="360" w:lineRule="auto"/>
        <w:jc w:val="both"/>
      </w:pPr>
      <w:r>
        <w:t>od południa – od narożnika działki 920, skręca na zach. i granicami działek 920, 919, 918, 917, 916, 914/4, 913, 911, 912, 910/3, 908, 907, 900 dochodz</w:t>
      </w:r>
      <w:r>
        <w:t>i do ul. Sanatoryjnej, przecinając tę ulicę i granicą działki 918/1 dochodzi do jej płd. – zach. narożnika, skręca na płd. dochodząc do ul. Kolejowej, dalej ul. Kolejową biegnie na zach. do ul. Mickiewicza, ul. Mickiewicza biegnie do płd. – zach. granicy d</w:t>
      </w:r>
      <w:r>
        <w:t>ziałki 2809</w:t>
      </w:r>
    </w:p>
    <w:p w:rsidR="00000000" w:rsidRDefault="00BB1795">
      <w:pPr>
        <w:spacing w:line="360" w:lineRule="auto"/>
        <w:jc w:val="both"/>
      </w:pPr>
      <w:r>
        <w:t xml:space="preserve">od zachodu – od płd. – zach. skrzyżowania ul. Mickiewicza z działką 2809, skręca na płn. </w:t>
      </w:r>
    </w:p>
    <w:p w:rsidR="00000000" w:rsidRDefault="00BB1795">
      <w:pPr>
        <w:spacing w:line="360" w:lineRule="auto"/>
        <w:jc w:val="both"/>
      </w:pPr>
      <w:r>
        <w:t xml:space="preserve">i zach. granicą działki 2809 dochodzi do skrzyżowania płn. – zach. granicy działki 2809 </w:t>
      </w:r>
      <w:r>
        <w:br/>
        <w:t>z działkami 2810 i 2805</w:t>
      </w:r>
    </w:p>
    <w:p w:rsidR="00000000" w:rsidRDefault="00BB1795">
      <w:pPr>
        <w:spacing w:line="360" w:lineRule="auto"/>
        <w:jc w:val="both"/>
      </w:pPr>
      <w:r>
        <w:t>od północy – od skrzyżowania działek 2809</w:t>
      </w:r>
      <w:r>
        <w:t>, 2810 i 2805, skręca na wsch.</w:t>
      </w:r>
      <w:r>
        <w:br/>
        <w:t>i granicami działek 2809, 2808 i 2806 dochodzi do pkt wyjściowego 1.</w:t>
      </w:r>
    </w:p>
    <w:p w:rsidR="00000000" w:rsidRDefault="00BB1795">
      <w:pPr>
        <w:spacing w:line="360" w:lineRule="auto"/>
        <w:jc w:val="both"/>
        <w:rPr>
          <w:b/>
          <w:bCs/>
          <w:color w:val="000000"/>
          <w:spacing w:val="-4"/>
        </w:rPr>
      </w:pPr>
    </w:p>
    <w:p w:rsidR="00000000" w:rsidRDefault="00BB1795">
      <w:pPr>
        <w:spacing w:line="360" w:lineRule="auto"/>
        <w:jc w:val="both"/>
      </w:pPr>
      <w:r>
        <w:rPr>
          <w:b/>
          <w:bCs/>
          <w:color w:val="000000"/>
          <w:spacing w:val="-4"/>
        </w:rPr>
        <w:t>strefa „A2"</w:t>
      </w:r>
      <w:r>
        <w:rPr>
          <w:color w:val="000000"/>
          <w:spacing w:val="-4"/>
        </w:rPr>
        <w:t xml:space="preserve"> </w:t>
      </w:r>
      <w:r>
        <w:t>o powierzchni 26 ha obejmuje obszar Horyńca-Zdroju związany</w:t>
      </w:r>
      <w:r>
        <w:br/>
        <w:t xml:space="preserve">z Sanatorium „Bajka”. </w:t>
      </w:r>
    </w:p>
    <w:p w:rsidR="00000000" w:rsidRDefault="00BB1795">
      <w:pPr>
        <w:spacing w:line="360" w:lineRule="auto"/>
        <w:jc w:val="both"/>
      </w:pPr>
      <w:r>
        <w:t>Granica obszaru biegnie:</w:t>
      </w:r>
    </w:p>
    <w:p w:rsidR="00000000" w:rsidRDefault="00BB1795">
      <w:pPr>
        <w:spacing w:line="360" w:lineRule="auto"/>
        <w:jc w:val="both"/>
      </w:pPr>
      <w:r>
        <w:t>od północy – od pkt 1, skrzyżowanie</w:t>
      </w:r>
      <w:r>
        <w:t xml:space="preserve"> ul. Mickiewicza z działką 1359, biegnie tą ulicą do skrzyżowania z Al. Przyjaźni,</w:t>
      </w:r>
    </w:p>
    <w:p w:rsidR="00000000" w:rsidRDefault="00BB1795">
      <w:pPr>
        <w:spacing w:line="360" w:lineRule="auto"/>
        <w:jc w:val="both"/>
      </w:pPr>
      <w:r>
        <w:t>od wschodu – od skrzyżowania ul. Mickiewicza z Al. Przyjaźni, skręca na płd. i Al. Przyjaźni biegnie do ul. Dąbrowskiego, następnie ul. Dąbrowskiego biegnie na wsch. do płn.</w:t>
      </w:r>
      <w:r>
        <w:t xml:space="preserve"> – wsch. narożnika działki 2836, gdzie skręca na płd. i granicą działki 2836 i 2838 dochodzi do płd. – wsch. narożnika działki 2838 poczym skręca na zach.,</w:t>
      </w:r>
    </w:p>
    <w:p w:rsidR="00000000" w:rsidRDefault="00BB1795">
      <w:pPr>
        <w:spacing w:line="360" w:lineRule="auto"/>
        <w:jc w:val="both"/>
      </w:pPr>
      <w:r>
        <w:lastRenderedPageBreak/>
        <w:t>od południa – od płd. – wsch. narożnika działki 2838, biegnie na zach. granicami działek 2838, 2374,</w:t>
      </w:r>
      <w:r>
        <w:t xml:space="preserve"> 2379 dochodzi do ul. Sobieskiego,</w:t>
      </w:r>
    </w:p>
    <w:p w:rsidR="00000000" w:rsidRDefault="00BB1795">
      <w:pPr>
        <w:spacing w:line="360" w:lineRule="auto"/>
        <w:jc w:val="both"/>
      </w:pPr>
      <w:r>
        <w:t>od zachodu – skręca na płn. i ul. Sobieskiego dochodzi do granicy działki 2298 i granicą tej działki biegnie na zach., dochodząc do granicy działki 2293/1,  dalej skręca na płn. i granicą działek 2293/1 i 2292/8, dochodzi</w:t>
      </w:r>
      <w:r>
        <w:t xml:space="preserve"> do granicy działki 2292/8, dochodzi do granicy działek 2292/6 i 2286 skręca na zach. i granicą działki 2286, dochodzi do ul. Zdrojowej, ul. Zdrojową skręca na płd. – zach. dochodzi do granicy działki 2283, w tym miejscu przecina ul. Zdrojową i dochodzi do</w:t>
      </w:r>
      <w:r>
        <w:t xml:space="preserve"> działki 1861, i dalej biegnie granicą tej działki dochodząc do działki 1740 (rzeka), przecinając ją skręca na wsch. i dochodzi do działki 1359/2 dalej skręca na płn. </w:t>
      </w:r>
      <w:r>
        <w:br/>
        <w:t>i granicami działek 1359/2 i 1359/3 dochodzi do pkt wyjściowego 1.</w:t>
      </w:r>
    </w:p>
    <w:p w:rsidR="00000000" w:rsidRDefault="00BB1795">
      <w:pPr>
        <w:spacing w:line="360" w:lineRule="auto"/>
        <w:jc w:val="both"/>
        <w:rPr>
          <w:b/>
          <w:bCs/>
          <w:color w:val="000000"/>
          <w:spacing w:val="-1"/>
        </w:rPr>
      </w:pPr>
    </w:p>
    <w:p w:rsidR="00000000" w:rsidRDefault="00BB1795">
      <w:pPr>
        <w:spacing w:line="360" w:lineRule="auto"/>
        <w:jc w:val="both"/>
      </w:pPr>
      <w:r>
        <w:rPr>
          <w:b/>
          <w:bCs/>
          <w:color w:val="000000"/>
          <w:spacing w:val="-1"/>
        </w:rPr>
        <w:t xml:space="preserve">strefę "B </w:t>
      </w:r>
      <w:r>
        <w:rPr>
          <w:color w:val="000000"/>
          <w:spacing w:val="-1"/>
        </w:rPr>
        <w:t xml:space="preserve"> </w:t>
      </w:r>
      <w:r>
        <w:t>Strefa „B</w:t>
      </w:r>
      <w:r>
        <w:t xml:space="preserve">”, o powierzchni 2474 ha obejmuje obszar przyległy do strefy „A” </w:t>
      </w:r>
      <w:r>
        <w:br/>
        <w:t>i stanowiący jej otoczenie, który jest przeznaczony dla nie mających negatywnego wpływu na właściwości lecznicze uzdrowiska lub obszaru ochrony uzdrowiskowej oraz nieuciążliwych w procesie l</w:t>
      </w:r>
      <w:r>
        <w:t xml:space="preserve">eczenia obiektów usługowych, turystycznych, rekreacyjnych, sportowych </w:t>
      </w:r>
      <w:r>
        <w:br/>
        <w:t>i komunalnych, budownictwa mieszkaniowego oraz innych związanych z zaspokajaniem potrzeb osób przebywających na tym obszarze lub objęty granicami parku narodowego lub rezerwatu przyrody</w:t>
      </w:r>
      <w:r>
        <w:t xml:space="preserve"> albo jest lasem, morzem lub jeziorem. Obszar „B” ochrony uzdrowiskowej jest otuliną dla obszaru „A” stanowiąc jednocześnie teren zabudowy usługowej, turystycznej i mieszkaniowej.</w:t>
      </w:r>
    </w:p>
    <w:p w:rsidR="00000000" w:rsidRDefault="00BB1795">
      <w:pPr>
        <w:spacing w:line="360" w:lineRule="auto"/>
        <w:jc w:val="both"/>
      </w:pPr>
      <w:r>
        <w:rPr>
          <w:bCs/>
        </w:rPr>
        <w:t>Strefę „B” ustala się w granicach</w:t>
      </w:r>
      <w:r>
        <w:t xml:space="preserve"> administracyjnych miejscowości Horyniec – </w:t>
      </w:r>
      <w:r>
        <w:t>Zdrój.</w:t>
      </w:r>
    </w:p>
    <w:p w:rsidR="00000000" w:rsidRDefault="00BB179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-82"/>
        <w:jc w:val="both"/>
        <w:rPr>
          <w:b/>
          <w:bCs/>
          <w:color w:val="000000"/>
          <w:spacing w:val="-1"/>
        </w:rPr>
      </w:pPr>
    </w:p>
    <w:p w:rsidR="00000000" w:rsidRDefault="00BB179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-82"/>
        <w:jc w:val="both"/>
      </w:pPr>
      <w:r>
        <w:rPr>
          <w:b/>
          <w:bCs/>
          <w:color w:val="000000"/>
          <w:spacing w:val="-1"/>
        </w:rPr>
        <w:t xml:space="preserve">strefę "C" </w:t>
      </w:r>
      <w:r>
        <w:t>Strefa „C” ochrony uzdrowiskowej jest otuliną dla obszaru „B” i „A” obejmuje obszar mający wpływ na zachowanie walorów krajobrazowych, klimatycznych oraz ochronę złóż naturalnych surowców leczniczych; posiada powierzchnię 10309 ha.</w:t>
      </w:r>
    </w:p>
    <w:p w:rsidR="00000000" w:rsidRDefault="00BB1795">
      <w:pPr>
        <w:spacing w:line="360" w:lineRule="auto"/>
        <w:jc w:val="both"/>
      </w:pPr>
      <w:r>
        <w:rPr>
          <w:bCs/>
        </w:rPr>
        <w:t>Stref</w:t>
      </w:r>
      <w:r>
        <w:rPr>
          <w:bCs/>
        </w:rPr>
        <w:t xml:space="preserve">a „C" – </w:t>
      </w:r>
      <w:r>
        <w:t xml:space="preserve">rozpoczyna się od pkt wyjściowego 1, tj. styku granicy administracyjnej gminy Horyńca – Zdroju z gminą Narol, ten  pkt znajduje się na przecięciu granic gminy Narol </w:t>
      </w:r>
      <w:r>
        <w:br/>
        <w:t>z sołectwem Werchrata i niezamieszkałym sołectwem Stare Brusno, biegnie na płd. gr</w:t>
      </w:r>
      <w:r>
        <w:t>anicą niezamieszkałego sołectwa Stare Brusno do granicy z sołectwem Nowiny Horynieckie, następnie granicą sołectwa Nowiny Horynieckie biegnie do granicy z sołectwem Dziewięcierz, następnie granicą Nowin Horynieckich dochodzi do granicy sołectwa Radruż, gra</w:t>
      </w:r>
      <w:r>
        <w:t xml:space="preserve">nicą sołectwa Radruż dochodzi do granicy państwowej z Ukrainą, granicami sołectw Radruż, Wólka Horyniecka, Podemszczyzna, Nowe Brusno, niezamieszkałe sołectwo Stare Brusno (granica administracyjna gminy Horyniec – Zdrój), dochodzi do pkt wyjściowego 1. </w:t>
      </w:r>
    </w:p>
    <w:p w:rsidR="00000000" w:rsidRDefault="00BB1795">
      <w:pPr>
        <w:shd w:val="clear" w:color="auto" w:fill="FFFFFF"/>
        <w:spacing w:line="413" w:lineRule="exact"/>
        <w:jc w:val="both"/>
      </w:pPr>
    </w:p>
    <w:p w:rsidR="00000000" w:rsidRDefault="00BB1795">
      <w:pPr>
        <w:shd w:val="clear" w:color="auto" w:fill="FFFFFF"/>
        <w:spacing w:line="413" w:lineRule="exact"/>
        <w:ind w:left="720"/>
        <w:jc w:val="both"/>
        <w:rPr>
          <w:b/>
        </w:rPr>
      </w:pPr>
      <w:r>
        <w:rPr>
          <w:b/>
          <w:color w:val="000000"/>
          <w:spacing w:val="8"/>
        </w:rPr>
        <w:t xml:space="preserve"> </w:t>
      </w:r>
      <w:r>
        <w:rPr>
          <w:b/>
          <w:color w:val="000000"/>
          <w:spacing w:val="8"/>
        </w:rPr>
        <w:t xml:space="preserve">                                                     §</w:t>
      </w:r>
      <w:r>
        <w:rPr>
          <w:b/>
          <w:color w:val="000000"/>
          <w:spacing w:val="-16"/>
        </w:rPr>
        <w:t>5</w:t>
      </w:r>
    </w:p>
    <w:p w:rsidR="00000000" w:rsidRDefault="00BB1795">
      <w:pPr>
        <w:spacing w:line="360" w:lineRule="auto"/>
        <w:jc w:val="both"/>
      </w:pPr>
      <w:r>
        <w:t xml:space="preserve">W celu zapewnienia prawidłowej działalności lecznictwa uzdrowiskowego </w:t>
      </w:r>
    </w:p>
    <w:p w:rsidR="00000000" w:rsidRDefault="00BB1795">
      <w:pPr>
        <w:numPr>
          <w:ilvl w:val="0"/>
          <w:numId w:val="23"/>
        </w:numPr>
        <w:spacing w:line="360" w:lineRule="auto"/>
        <w:jc w:val="both"/>
      </w:pPr>
      <w:r>
        <w:t>w strefie ochronnej „A”, „B” i „C” obowiązują ustalenia określone w art. 38a ust. 1  ustawy z dnia 28 lipca 2005 r. o lecznictwie</w:t>
      </w:r>
      <w:r>
        <w:t xml:space="preserve"> uzdrowiskowym, uzdrowiskach i obszarach ochrony uzdrowiskowej oraz o gminach uzdrowiskowych </w:t>
      </w:r>
    </w:p>
    <w:p w:rsidR="00000000" w:rsidRDefault="00BB1795">
      <w:pPr>
        <w:spacing w:line="360" w:lineRule="auto"/>
        <w:ind w:left="360"/>
        <w:jc w:val="both"/>
      </w:pPr>
    </w:p>
    <w:p w:rsidR="00000000" w:rsidRDefault="00BB1795">
      <w:pPr>
        <w:spacing w:line="360" w:lineRule="auto"/>
        <w:jc w:val="both"/>
      </w:pPr>
      <w:r>
        <w:t xml:space="preserve">- </w:t>
      </w:r>
      <w:r>
        <w:rPr>
          <w:b/>
          <w:bCs/>
        </w:rPr>
        <w:t>w strefie ochronnej „A”</w:t>
      </w:r>
      <w:r>
        <w:t xml:space="preserve"> zabrania się: </w:t>
      </w:r>
    </w:p>
    <w:p w:rsidR="00000000" w:rsidRDefault="00BB1795">
      <w:pPr>
        <w:spacing w:line="360" w:lineRule="auto"/>
        <w:ind w:hanging="420"/>
        <w:jc w:val="both"/>
      </w:pPr>
      <w:r>
        <w:t>1) budowy w rozumieniu przepisów ustawy z dnia 7 lipca 1994 r. - Prawo budowlane (Dz. U. z 2010 r. Nr 243, poz. 1623 z p</w:t>
      </w:r>
      <w:r>
        <w:t xml:space="preserve">óźn.zm): </w:t>
      </w:r>
    </w:p>
    <w:p w:rsidR="00000000" w:rsidRDefault="00BB1795">
      <w:pPr>
        <w:spacing w:line="360" w:lineRule="auto"/>
        <w:ind w:hanging="420"/>
        <w:jc w:val="both"/>
      </w:pPr>
      <w:r>
        <w:t xml:space="preserve">a) zakładów przemysłowych, </w:t>
      </w:r>
    </w:p>
    <w:p w:rsidR="00000000" w:rsidRDefault="00BB1795">
      <w:pPr>
        <w:spacing w:line="360" w:lineRule="auto"/>
        <w:ind w:hanging="420"/>
        <w:jc w:val="both"/>
      </w:pPr>
      <w:r>
        <w:t xml:space="preserve">b) budynków mieszkalnych jednorodzinnych i wielorodzinnych, </w:t>
      </w:r>
    </w:p>
    <w:p w:rsidR="00000000" w:rsidRDefault="00BB1795">
      <w:pPr>
        <w:spacing w:line="360" w:lineRule="auto"/>
        <w:ind w:hanging="420"/>
        <w:jc w:val="both"/>
      </w:pPr>
      <w:r>
        <w:t xml:space="preserve">c) garaży wolno stojących, </w:t>
      </w:r>
    </w:p>
    <w:p w:rsidR="00000000" w:rsidRDefault="00BB1795">
      <w:pPr>
        <w:spacing w:line="360" w:lineRule="auto"/>
        <w:ind w:hanging="420"/>
        <w:jc w:val="both"/>
      </w:pPr>
      <w:r>
        <w:t>d) obiektów handlowych o powierzchni użytkowania większej niż 400 m</w:t>
      </w:r>
      <w:r>
        <w:rPr>
          <w:vertAlign w:val="superscript"/>
        </w:rPr>
        <w:t>2</w:t>
      </w:r>
      <w:r>
        <w:t xml:space="preserve">, </w:t>
      </w:r>
    </w:p>
    <w:p w:rsidR="00000000" w:rsidRDefault="00BB1795">
      <w:pPr>
        <w:spacing w:line="360" w:lineRule="auto"/>
        <w:ind w:hanging="420"/>
        <w:jc w:val="both"/>
      </w:pPr>
      <w:r>
        <w:t>e) stacji paliw oraz punktów dystrybucji produktów naftowy</w:t>
      </w:r>
      <w:r>
        <w:t xml:space="preserve">ch, </w:t>
      </w:r>
    </w:p>
    <w:p w:rsidR="00000000" w:rsidRDefault="00BB1795">
      <w:pPr>
        <w:spacing w:line="360" w:lineRule="auto"/>
        <w:ind w:hanging="420"/>
        <w:jc w:val="both"/>
      </w:pPr>
      <w:r>
        <w:t xml:space="preserve">f) autostrad i dróg ekspresowych, </w:t>
      </w:r>
    </w:p>
    <w:p w:rsidR="00000000" w:rsidRDefault="00BB1795">
      <w:pPr>
        <w:spacing w:line="360" w:lineRule="auto"/>
        <w:ind w:hanging="420"/>
        <w:jc w:val="both"/>
      </w:pPr>
      <w:r>
        <w:t>g) parkingów naziemnych o liczbie miejsc postojowych większej niż 15% miejsc noclegowych w szpitalach uzdrowiskowych, sanatoriach uzdrowiskowych i pensjonatach, nie większej jednak niż 30 miejsc postojowych, oraz par</w:t>
      </w:r>
      <w:r>
        <w:t xml:space="preserve">kingów naziemnych przed obiektami usługowymi o liczbie miejsc postojowych nie większej niż 10, </w:t>
      </w:r>
    </w:p>
    <w:p w:rsidR="00000000" w:rsidRDefault="00BB1795">
      <w:pPr>
        <w:spacing w:line="360" w:lineRule="auto"/>
        <w:ind w:hanging="420"/>
        <w:jc w:val="both"/>
      </w:pPr>
      <w:r>
        <w:t>h) stacji bazowych telefonii ruchomej, stacji nadawczych radiowych i telewizyjnych, stacji radiolokacyjnych i innych emitujących fale elektromagnetyczne, z wyłą</w:t>
      </w:r>
      <w:r>
        <w:t xml:space="preserve">czeniem urządzeń łączności na potrzeby służb bezpieczeństwa publicznego i ratownictwa, z zastrzeżeniem że urządzenia te będą oddziaływały na środowisko polami elektromagnetycznymi o poziomie nie wyższym niż określone dla strefy "B", </w:t>
      </w:r>
    </w:p>
    <w:p w:rsidR="00000000" w:rsidRDefault="00BB1795">
      <w:pPr>
        <w:spacing w:line="360" w:lineRule="auto"/>
        <w:ind w:hanging="420"/>
        <w:jc w:val="both"/>
      </w:pPr>
      <w:r>
        <w:t>i) obiektów budowlanyc</w:t>
      </w:r>
      <w:r>
        <w:t>h mogących zawsze znacząco oddziaływać na środowisko, w szczególności takich jak: warsztaty samochodowe, wędzarnie, garbarnie, z wyjątkiem obiektów budowlanych służących poprawie stanu sanitarnego uzdrowiska, w szczególności takich jak: sieć wodno-kanaliza</w:t>
      </w:r>
      <w:r>
        <w:t xml:space="preserve">cyjna, sieć gazowa, kotłownie gazowe, wiercenia wykonywane w celu ujmowania wód leczniczych, </w:t>
      </w:r>
    </w:p>
    <w:p w:rsidR="00000000" w:rsidRDefault="00BB1795">
      <w:pPr>
        <w:spacing w:line="360" w:lineRule="auto"/>
        <w:ind w:hanging="420"/>
        <w:jc w:val="both"/>
      </w:pPr>
      <w:r>
        <w:t xml:space="preserve">j) zapór piętrzących wodę na rzekach oraz elektrowni wodnych i wiatrowych; </w:t>
      </w:r>
    </w:p>
    <w:p w:rsidR="00000000" w:rsidRDefault="00BB1795">
      <w:pPr>
        <w:spacing w:line="360" w:lineRule="auto"/>
        <w:ind w:hanging="420"/>
        <w:jc w:val="both"/>
      </w:pPr>
      <w:r>
        <w:t>2) uruchamiania składowisk odpadów stałych i płynnych, punktów skupu złomu i punktów s</w:t>
      </w:r>
      <w:r>
        <w:t xml:space="preserve">kupu produktów rolnych, składów nawozów sztucznych, środków chemicznych i składów opału; </w:t>
      </w:r>
    </w:p>
    <w:p w:rsidR="00000000" w:rsidRDefault="00BB1795">
      <w:pPr>
        <w:spacing w:line="360" w:lineRule="auto"/>
        <w:ind w:hanging="420"/>
        <w:jc w:val="both"/>
      </w:pPr>
      <w:r>
        <w:lastRenderedPageBreak/>
        <w:t xml:space="preserve">3) uruchamiania pól biwakowych i campingowych, budowy domków turystycznych </w:t>
      </w:r>
      <w:r>
        <w:br/>
        <w:t xml:space="preserve">i campingowych; </w:t>
      </w:r>
    </w:p>
    <w:p w:rsidR="00000000" w:rsidRDefault="00BB1795">
      <w:pPr>
        <w:spacing w:line="360" w:lineRule="auto"/>
        <w:ind w:hanging="420"/>
        <w:jc w:val="both"/>
      </w:pPr>
      <w:r>
        <w:t>4) prowadzenia targowisk, z wyjątkiem punktów sprzedaży pamiątek, wyrobów</w:t>
      </w:r>
      <w:r>
        <w:t xml:space="preserve"> ludowych, produktów regionalnych, w formach i miejscach wyznaczonych przez gminę; </w:t>
      </w:r>
    </w:p>
    <w:p w:rsidR="00000000" w:rsidRDefault="00BB1795">
      <w:pPr>
        <w:spacing w:line="360" w:lineRule="auto"/>
        <w:ind w:hanging="420"/>
        <w:jc w:val="both"/>
      </w:pPr>
      <w:r>
        <w:t xml:space="preserve">5) prowadzenia działalności rolniczej w rozumieniu przepisów ustawy z dnia 11 marca 2004 r. </w:t>
      </w:r>
      <w:r>
        <w:br/>
        <w:t>o podatku od towarów i usług (t.j. Dz.U. z 2011r. Nr 177, poz. 1054 z późn. zm.</w:t>
      </w:r>
      <w:r>
        <w:t xml:space="preserve">); </w:t>
      </w:r>
    </w:p>
    <w:p w:rsidR="00000000" w:rsidRDefault="00BB1795">
      <w:pPr>
        <w:spacing w:line="360" w:lineRule="auto"/>
        <w:ind w:hanging="420"/>
        <w:jc w:val="both"/>
      </w:pPr>
      <w:r>
        <w:t xml:space="preserve">6) trzymania zwierząt gospodarskich w rozumieniu przepisów ustawy z dnia 29 czerwca 2007 r. </w:t>
      </w:r>
      <w:r>
        <w:br/>
        <w:t xml:space="preserve">o organizacji hodowli i rozrodzie zwierząt gospodarskich (Dz.U. Nr 133, poz. 921 z późn.zm) </w:t>
      </w:r>
    </w:p>
    <w:p w:rsidR="00000000" w:rsidRDefault="00BB1795">
      <w:pPr>
        <w:spacing w:line="360" w:lineRule="auto"/>
        <w:ind w:hanging="420"/>
        <w:jc w:val="both"/>
      </w:pPr>
      <w:r>
        <w:t xml:space="preserve">7) organizacji rajdów samochodowych i motorowych; </w:t>
      </w:r>
    </w:p>
    <w:p w:rsidR="00000000" w:rsidRDefault="00BB1795">
      <w:pPr>
        <w:spacing w:line="360" w:lineRule="auto"/>
        <w:ind w:hanging="420"/>
        <w:jc w:val="both"/>
      </w:pPr>
      <w:r>
        <w:t>8) organizowani</w:t>
      </w:r>
      <w:r>
        <w:t xml:space="preserve">a imprez masowych w rozumieniu ustawy z dnia 20 marca 2009 r. </w:t>
      </w:r>
      <w:r>
        <w:br/>
        <w:t>o bezpieczeństwie imprez masowych (Dz. U. Nr 62, poz. 504 z późn.zm) zakłócających proces leczenia uzdrowiskowego albo rehabilitacji uzdrowiskowej, i działalności o charakterze rozrywkowym zakł</w:t>
      </w:r>
      <w:r>
        <w:t>ócającej ciszę nocną w godz. 22</w:t>
      </w:r>
      <w:r>
        <w:rPr>
          <w:vertAlign w:val="superscript"/>
        </w:rPr>
        <w:t>00</w:t>
      </w:r>
      <w:r>
        <w:t>-6</w:t>
      </w:r>
      <w:r>
        <w:rPr>
          <w:vertAlign w:val="superscript"/>
        </w:rPr>
        <w:t>00</w:t>
      </w:r>
      <w:r>
        <w:t xml:space="preserve">, z wyjątkiem imprez masowych znajdujących się w harmonogramie imprez gminnych; </w:t>
      </w:r>
    </w:p>
    <w:p w:rsidR="00000000" w:rsidRDefault="00BB1795">
      <w:pPr>
        <w:spacing w:line="360" w:lineRule="auto"/>
        <w:ind w:hanging="420"/>
        <w:jc w:val="both"/>
      </w:pPr>
      <w:r>
        <w:t xml:space="preserve">9) pozyskiwania surowców mineralnych innych niż naturalne surowce lecznicze; </w:t>
      </w:r>
    </w:p>
    <w:p w:rsidR="00000000" w:rsidRDefault="00BB1795">
      <w:pPr>
        <w:spacing w:line="360" w:lineRule="auto"/>
        <w:ind w:hanging="420"/>
        <w:jc w:val="both"/>
      </w:pPr>
      <w:r>
        <w:t>10) wyrębu drzew leśnych i parkowych, z wyjątkiem cięć pielę</w:t>
      </w:r>
      <w:r>
        <w:t xml:space="preserve">gnacyjnych; </w:t>
      </w:r>
    </w:p>
    <w:p w:rsidR="00000000" w:rsidRDefault="00BB1795">
      <w:pPr>
        <w:spacing w:line="360" w:lineRule="auto"/>
        <w:ind w:hanging="420"/>
        <w:jc w:val="both"/>
      </w:pPr>
      <w:r>
        <w:t xml:space="preserve">11) prowadzenia robót melioracyjnych i innych działań powodujących niekorzystną zmianę istniejących stosunków wodnych; </w:t>
      </w:r>
    </w:p>
    <w:p w:rsidR="00000000" w:rsidRDefault="00BB1795">
      <w:pPr>
        <w:spacing w:line="360" w:lineRule="auto"/>
        <w:ind w:hanging="420"/>
        <w:jc w:val="both"/>
      </w:pPr>
      <w:r>
        <w:t>12) prowadzenia działań mających negatywny wpływ na fizjografię uzdrowiska i jego układ urbanistyczny lub właściwości leczn</w:t>
      </w:r>
      <w:r>
        <w:t xml:space="preserve">icze klimatu. </w:t>
      </w:r>
    </w:p>
    <w:p w:rsidR="00000000" w:rsidRDefault="00BB1795">
      <w:pPr>
        <w:jc w:val="both"/>
      </w:pPr>
    </w:p>
    <w:p w:rsidR="00000000" w:rsidRDefault="00BB1795">
      <w:pPr>
        <w:spacing w:line="360" w:lineRule="auto"/>
        <w:jc w:val="both"/>
      </w:pPr>
      <w:r>
        <w:rPr>
          <w:b/>
          <w:bCs/>
        </w:rPr>
        <w:t>w strefie ochronnej „B”</w:t>
      </w:r>
      <w:r>
        <w:t xml:space="preserve"> zabrania się: </w:t>
      </w:r>
    </w:p>
    <w:p w:rsidR="00000000" w:rsidRDefault="00BB1795">
      <w:pPr>
        <w:spacing w:line="360" w:lineRule="auto"/>
        <w:ind w:hanging="420"/>
        <w:jc w:val="both"/>
      </w:pPr>
      <w:r>
        <w:t xml:space="preserve">1) budowy w rozumieniu przepisów ustawy z dnia 7 lipca 1994 r. - Prawo budowlane: </w:t>
      </w:r>
    </w:p>
    <w:p w:rsidR="00000000" w:rsidRDefault="00BB1795">
      <w:pPr>
        <w:spacing w:line="360" w:lineRule="auto"/>
        <w:ind w:hanging="420"/>
        <w:jc w:val="both"/>
      </w:pPr>
      <w:r>
        <w:t xml:space="preserve">a) stacji paliw, bliżej niż 500 m od granicy strefy "A" ochrony uzdrowiskowej, </w:t>
      </w:r>
    </w:p>
    <w:p w:rsidR="00000000" w:rsidRDefault="00BB1795">
      <w:pPr>
        <w:spacing w:line="360" w:lineRule="auto"/>
        <w:ind w:hanging="420"/>
        <w:jc w:val="both"/>
      </w:pPr>
      <w:r>
        <w:t>b) urządzeń emitujących fale elektroma</w:t>
      </w:r>
      <w:r>
        <w:t>gnetyczne, będących przedsięwzięciami mogącymi zawsze znacząco oddziaływać na środowisko w rozumieniu przepisów ustawy z dnia 3 października 2008 r. o udostępnianiu informacji o środowisku i jego ochronie, udziale społeczeństwa w ochronie środowiska oraz o</w:t>
      </w:r>
      <w:r>
        <w:t xml:space="preserve"> ocenach oddziaływania na środowisko (Dz. U. Nr 199, poz. 1227, z późn. zm.), oddziałujących na strefę "A" ochrony uzdrowiskowej polami elektromagnetycznymi o poziomach wyższych niż dopuszczalne poziomy pól elektromagnetycznych - charakteryzowane przez dop</w:t>
      </w:r>
      <w:r>
        <w:t xml:space="preserve">uszczalne wartości parametrów fizycznych - dla miejsc dostępnych dla ludności, określone na podstawie art. 122 ustawy </w:t>
      </w:r>
      <w:r>
        <w:br/>
        <w:t xml:space="preserve">z dnia27 kwietnia 2001 r. -Prawo ochrony środowiska (Dz.U.z 2008 r.Nr 25, poz.150, </w:t>
      </w:r>
      <w:r>
        <w:br/>
        <w:t xml:space="preserve">z późn. zm.), </w:t>
      </w:r>
    </w:p>
    <w:p w:rsidR="00000000" w:rsidRDefault="00BB1795">
      <w:pPr>
        <w:spacing w:line="360" w:lineRule="auto"/>
        <w:ind w:hanging="420"/>
        <w:jc w:val="both"/>
      </w:pPr>
      <w:r>
        <w:lastRenderedPageBreak/>
        <w:t>c) parkingów naziemnych o liczbie miej</w:t>
      </w:r>
      <w:r>
        <w:t xml:space="preserve">sc postojowych powyżej 50, z wyjątkiem podziemnych </w:t>
      </w:r>
      <w:r>
        <w:br/>
        <w:t xml:space="preserve">i naziemnych parkingów wielopoziomowych; </w:t>
      </w:r>
    </w:p>
    <w:p w:rsidR="00000000" w:rsidRDefault="00BB1795">
      <w:pPr>
        <w:spacing w:line="360" w:lineRule="auto"/>
        <w:ind w:hanging="420"/>
        <w:jc w:val="both"/>
      </w:pPr>
      <w:r>
        <w:t xml:space="preserve">2) wyrębu drzew leśnych i parkowych, z wyjątkiem cięć pielęgnacyjnych i wyrębu określonego </w:t>
      </w:r>
      <w:r>
        <w:br/>
        <w:t xml:space="preserve">w planie urządzenia lasu; </w:t>
      </w:r>
    </w:p>
    <w:p w:rsidR="00000000" w:rsidRDefault="00BB1795">
      <w:pPr>
        <w:spacing w:line="360" w:lineRule="auto"/>
        <w:ind w:hanging="420"/>
        <w:jc w:val="both"/>
      </w:pPr>
      <w:r>
        <w:t>3) budowy lub innych czynności, o których m</w:t>
      </w:r>
      <w:r>
        <w:t xml:space="preserve">owa w ust. 1 pkt 1 lit. a, d oraz pkt 2, 9, 11 i 12. </w:t>
      </w:r>
    </w:p>
    <w:p w:rsidR="00000000" w:rsidRDefault="00BB1795">
      <w:pPr>
        <w:spacing w:line="360" w:lineRule="auto"/>
        <w:jc w:val="both"/>
      </w:pPr>
    </w:p>
    <w:p w:rsidR="00000000" w:rsidRDefault="00BB1795">
      <w:pPr>
        <w:spacing w:line="360" w:lineRule="auto"/>
        <w:ind w:hanging="420"/>
        <w:jc w:val="both"/>
      </w:pPr>
      <w:r>
        <w:t xml:space="preserve">4) W strefie "C" ochrony uzdrowiskowej </w:t>
      </w:r>
      <w:r>
        <w:rPr>
          <w:b/>
        </w:rPr>
        <w:t>zabrania się</w:t>
      </w:r>
      <w:r>
        <w:t xml:space="preserve"> budowy lub innych czynności, o których mowa w ust. 1 pkt 1 lit. a, pkt 9, 11 i 12 oraz w ust. 2 pkt 2. </w:t>
      </w:r>
    </w:p>
    <w:p w:rsidR="00000000" w:rsidRDefault="00BB1795">
      <w:pPr>
        <w:spacing w:line="360" w:lineRule="auto"/>
        <w:jc w:val="center"/>
        <w:rPr>
          <w:color w:val="000000"/>
          <w:spacing w:val="8"/>
        </w:rPr>
      </w:pPr>
    </w:p>
    <w:p w:rsidR="00000000" w:rsidRDefault="00BB1795">
      <w:pPr>
        <w:spacing w:line="360" w:lineRule="auto"/>
        <w:jc w:val="center"/>
        <w:rPr>
          <w:b/>
          <w:i/>
          <w:iCs/>
          <w:color w:val="000000"/>
        </w:rPr>
      </w:pPr>
      <w:r>
        <w:rPr>
          <w:b/>
          <w:color w:val="000000"/>
          <w:spacing w:val="8"/>
        </w:rPr>
        <w:t>§</w:t>
      </w:r>
      <w:r>
        <w:rPr>
          <w:b/>
          <w:bCs/>
          <w:color w:val="000000"/>
        </w:rPr>
        <w:t>6</w:t>
      </w:r>
    </w:p>
    <w:p w:rsidR="00000000" w:rsidRDefault="00BB1795">
      <w:pPr>
        <w:spacing w:line="360" w:lineRule="auto"/>
        <w:jc w:val="center"/>
      </w:pPr>
    </w:p>
    <w:p w:rsidR="00000000" w:rsidRDefault="00BB1795">
      <w:pPr>
        <w:spacing w:line="360" w:lineRule="auto"/>
        <w:jc w:val="both"/>
      </w:pPr>
      <w:r>
        <w:t>W poszczególnych strefach ochrony uzdrow</w:t>
      </w:r>
      <w:r>
        <w:t xml:space="preserve">iskowej przyjmuje się następujące wskaźniki terenów zielonych oraz powierzchnię nowo wydzielanych działek: </w:t>
      </w:r>
    </w:p>
    <w:p w:rsidR="00000000" w:rsidRDefault="00BB1795">
      <w:pPr>
        <w:numPr>
          <w:ilvl w:val="0"/>
          <w:numId w:val="19"/>
        </w:numPr>
        <w:spacing w:line="360" w:lineRule="auto"/>
        <w:jc w:val="both"/>
      </w:pPr>
      <w:r>
        <w:t>w strefie  „A1”,  o powierzchni 116 ha, i  w strefie „A2”  o powierzchni 26 ha, nie mniej niż 65%, obejmuje obszar, na którym są zlokalizowane lub p</w:t>
      </w:r>
      <w:r>
        <w:t>lanowane zakłady lecznictwa uzdrowiskowego i urządzenia lecznictwa uzdrowiskowego, a także inne obiekty służące lecznictwu uzdrowiskowemu lub obsłudze pacjenta lub turysty, w zakresie nieutrudniającym funkcjonowania lecznictwa uzdrowiskowego, w szczególnoś</w:t>
      </w:r>
      <w:r>
        <w:t xml:space="preserve">ci: pensjonaty, restauracje lub kawiarnie; </w:t>
      </w:r>
    </w:p>
    <w:p w:rsidR="00000000" w:rsidRDefault="00BB1795">
      <w:pPr>
        <w:spacing w:line="360" w:lineRule="auto"/>
        <w:jc w:val="both"/>
      </w:pPr>
      <w:r>
        <w:t>- a minimalna powierzchnia nowo wydzielanych działek winna wynosić 0,25 ha,</w:t>
      </w:r>
    </w:p>
    <w:p w:rsidR="00000000" w:rsidRDefault="00BB1795">
      <w:pPr>
        <w:numPr>
          <w:ilvl w:val="0"/>
          <w:numId w:val="19"/>
        </w:numPr>
        <w:spacing w:line="360" w:lineRule="auto"/>
        <w:jc w:val="both"/>
      </w:pPr>
      <w:r>
        <w:t xml:space="preserve"> w strefie „B" o powierzchni 2474 ha stanowiącej otulinę stref „A-1”i „A-2”, powierzchnia terenów zielonych  powinna wynosić  nie mniej </w:t>
      </w:r>
      <w:r>
        <w:t>niż 50%, obejmuje obszar przyległy do strefy "A" i stanowiący jej otoczenie, który jest przeznaczony dla niemających negatywnego wpływu na właściwości lecznicze uzdrowiska lub obszaru ochrony uzdrowiskowej oraz nieuciążliwych dla pacjentów - obiektów usług</w:t>
      </w:r>
      <w:r>
        <w:t xml:space="preserve">owych, turystycznych, w tym hoteli, rekreacyjnych, sportowych i komunalnych, budownictwa mieszkaniowego oraz innych związanych </w:t>
      </w:r>
      <w:r>
        <w:br/>
        <w:t>z zaspokajaniem potrzeb osób przebywających na tym obszarze lub objęty granicami parku narodowego lub rezerwatu przyrody albo je</w:t>
      </w:r>
      <w:r>
        <w:t xml:space="preserve">st lasem, morzem lub jeziorem; </w:t>
      </w:r>
    </w:p>
    <w:p w:rsidR="00000000" w:rsidRDefault="00BB1795">
      <w:pPr>
        <w:spacing w:line="360" w:lineRule="auto"/>
        <w:jc w:val="both"/>
      </w:pPr>
      <w:r>
        <w:t>a minimalna powierzchnia nowo wydzielanych działek budowlanych siedliskowych winna wynosić 0,15 ha, pensjonatowych 0,25 ha,</w:t>
      </w:r>
    </w:p>
    <w:p w:rsidR="00000000" w:rsidRDefault="00BB1795">
      <w:pPr>
        <w:numPr>
          <w:ilvl w:val="0"/>
          <w:numId w:val="19"/>
        </w:numPr>
        <w:spacing w:line="360" w:lineRule="auto"/>
        <w:jc w:val="both"/>
      </w:pPr>
      <w:r>
        <w:t>w strefie „C" o powierzchni 10309 ha stanowiącej otoczenie strefy „B”, mającej wpływ na zachowanie w</w:t>
      </w:r>
      <w:r>
        <w:t xml:space="preserve">alorów krajobrazowych, klimatycznych oraz ochronę wód leczniczych, powierzchnia terenów zielonych (biologicznie czynnych) dla której procentowy udział </w:t>
      </w:r>
      <w:r>
        <w:lastRenderedPageBreak/>
        <w:t>terenów biologicznie czynnych wynosi nie mniej niż 45%, powierzchnia nowo wydzielonych działek siedliskow</w:t>
      </w:r>
      <w:r>
        <w:t xml:space="preserve">ych wynosi  0,15 ha, </w:t>
      </w:r>
    </w:p>
    <w:p w:rsidR="00000000" w:rsidRDefault="00BB1795">
      <w:pPr>
        <w:shd w:val="clear" w:color="auto" w:fill="FFFFFF"/>
        <w:spacing w:before="100" w:beforeAutospacing="1" w:after="100" w:afterAutospacing="1" w:line="360" w:lineRule="auto"/>
        <w:ind w:left="28"/>
        <w:jc w:val="center"/>
        <w:rPr>
          <w:b/>
        </w:rPr>
      </w:pPr>
      <w:r>
        <w:rPr>
          <w:b/>
          <w:color w:val="000000"/>
          <w:spacing w:val="8"/>
        </w:rPr>
        <w:t>§</w:t>
      </w:r>
      <w:r>
        <w:rPr>
          <w:b/>
          <w:color w:val="000000"/>
        </w:rPr>
        <w:t>7</w:t>
      </w:r>
    </w:p>
    <w:p w:rsidR="00000000" w:rsidRDefault="00BB1795">
      <w:pPr>
        <w:shd w:val="clear" w:color="auto" w:fill="FFFFFF"/>
        <w:spacing w:line="360" w:lineRule="auto"/>
        <w:ind w:left="34"/>
      </w:pPr>
      <w:r>
        <w:rPr>
          <w:color w:val="000000"/>
          <w:spacing w:val="-4"/>
        </w:rPr>
        <w:t xml:space="preserve">Ustala się następujące sprawy, które ze względu na znaczenie dla lecznictwa uzdrowiskowego </w:t>
      </w:r>
      <w:r>
        <w:rPr>
          <w:color w:val="000000"/>
          <w:spacing w:val="-5"/>
        </w:rPr>
        <w:t>wymagają opinii ministra właściwego do spraw zdrowia:</w:t>
      </w:r>
    </w:p>
    <w:p w:rsidR="00000000" w:rsidRDefault="00BB179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zmiana kierunków leczniczych uzdrowiska;</w:t>
      </w:r>
    </w:p>
    <w:p w:rsidR="00000000" w:rsidRDefault="00BB1795">
      <w:pPr>
        <w:numPr>
          <w:ilvl w:val="0"/>
          <w:numId w:val="5"/>
        </w:numPr>
        <w:shd w:val="clear" w:color="auto" w:fill="FFFFFF"/>
        <w:spacing w:line="360" w:lineRule="auto"/>
      </w:pPr>
      <w:r>
        <w:rPr>
          <w:color w:val="000000"/>
        </w:rPr>
        <w:t>zmiany w ogólnym lub szczegółowym planie  zag</w:t>
      </w:r>
      <w:r>
        <w:rPr>
          <w:color w:val="000000"/>
        </w:rPr>
        <w:t xml:space="preserve">ospodarowania przestrzennego </w:t>
      </w:r>
      <w:r>
        <w:rPr>
          <w:color w:val="000000"/>
          <w:spacing w:val="-11"/>
        </w:rPr>
        <w:t>gminy;</w:t>
      </w:r>
    </w:p>
    <w:p w:rsidR="00000000" w:rsidRDefault="00BB1795">
      <w:pPr>
        <w:numPr>
          <w:ilvl w:val="0"/>
          <w:numId w:val="5"/>
        </w:numPr>
        <w:shd w:val="clear" w:color="auto" w:fill="FFFFFF"/>
        <w:spacing w:line="360" w:lineRule="auto"/>
      </w:pPr>
      <w:r>
        <w:rPr>
          <w:color w:val="000000"/>
          <w:spacing w:val="-4"/>
        </w:rPr>
        <w:t>studium uwarunkowań i kierunków zagospodarowania gminy;</w:t>
      </w:r>
    </w:p>
    <w:p w:rsidR="00000000" w:rsidRDefault="00BB1795">
      <w:pPr>
        <w:numPr>
          <w:ilvl w:val="0"/>
          <w:numId w:val="5"/>
        </w:numPr>
        <w:shd w:val="clear" w:color="auto" w:fill="FFFFFF"/>
        <w:spacing w:line="360" w:lineRule="auto"/>
      </w:pPr>
      <w:r>
        <w:rPr>
          <w:color w:val="000000"/>
          <w:spacing w:val="-1"/>
        </w:rPr>
        <w:t xml:space="preserve">projektów   decyzji   w   sprawie   szczegółowej    lokalizacji   inwestycji   (do   czasu </w:t>
      </w:r>
      <w:r>
        <w:rPr>
          <w:color w:val="000000"/>
          <w:spacing w:val="-4"/>
        </w:rPr>
        <w:t>opracowania aktualnych planów zagospodarowania przestrzennego):</w:t>
      </w:r>
    </w:p>
    <w:p w:rsidR="00000000" w:rsidRDefault="00BB1795">
      <w:pPr>
        <w:shd w:val="clear" w:color="auto" w:fill="FFFFFF"/>
        <w:spacing w:line="360" w:lineRule="auto"/>
        <w:ind w:left="1128"/>
      </w:pPr>
      <w:r>
        <w:rPr>
          <w:color w:val="000000"/>
          <w:spacing w:val="-3"/>
        </w:rPr>
        <w:t>a)   w st</w:t>
      </w:r>
      <w:r>
        <w:rPr>
          <w:color w:val="000000"/>
          <w:spacing w:val="-3"/>
        </w:rPr>
        <w:t>refie „A" - w odniesieniu do wszystkich obiektów,</w:t>
      </w:r>
    </w:p>
    <w:p w:rsidR="00000000" w:rsidRDefault="00BB1795">
      <w:pPr>
        <w:shd w:val="clear" w:color="auto" w:fill="FFFFFF"/>
        <w:spacing w:before="5" w:line="360" w:lineRule="auto"/>
        <w:ind w:left="1478" w:hanging="365"/>
        <w:jc w:val="both"/>
      </w:pPr>
      <w:r>
        <w:rPr>
          <w:color w:val="000000"/>
        </w:rPr>
        <w:t xml:space="preserve">b)  w strefie „B" i „C" - w odniesieniu do zakładów przemysłowych, zakładów usługowych zatrudniających powyżej 10 osób i innych mogących znacząco </w:t>
      </w:r>
      <w:r>
        <w:rPr>
          <w:color w:val="000000"/>
          <w:spacing w:val="-4"/>
        </w:rPr>
        <w:t>wpływać niekorzystnie na środowisko naturalne,</w:t>
      </w:r>
    </w:p>
    <w:p w:rsidR="00000000" w:rsidRDefault="00BB1795">
      <w:pPr>
        <w:shd w:val="clear" w:color="auto" w:fill="FFFFFF"/>
        <w:spacing w:before="5" w:line="360" w:lineRule="auto"/>
        <w:ind w:left="1123"/>
      </w:pPr>
      <w:r>
        <w:rPr>
          <w:color w:val="000000"/>
          <w:spacing w:val="-3"/>
        </w:rPr>
        <w:t>c)  zarysów s</w:t>
      </w:r>
      <w:r>
        <w:rPr>
          <w:color w:val="000000"/>
          <w:spacing w:val="-3"/>
        </w:rPr>
        <w:t>tref ochronnych.</w:t>
      </w:r>
    </w:p>
    <w:p w:rsidR="00000000" w:rsidRDefault="00BB1795">
      <w:pPr>
        <w:shd w:val="clear" w:color="auto" w:fill="FFFFFF"/>
        <w:spacing w:before="100" w:beforeAutospacing="1" w:after="100" w:afterAutospacing="1"/>
        <w:ind w:left="11"/>
        <w:jc w:val="center"/>
        <w:rPr>
          <w:b/>
          <w:color w:val="000000"/>
          <w:spacing w:val="-20"/>
        </w:rPr>
      </w:pPr>
      <w:r>
        <w:rPr>
          <w:b/>
          <w:color w:val="000000"/>
          <w:spacing w:val="8"/>
        </w:rPr>
        <w:t>§</w:t>
      </w:r>
      <w:r>
        <w:rPr>
          <w:b/>
          <w:color w:val="000000"/>
          <w:spacing w:val="-20"/>
        </w:rPr>
        <w:t>8</w:t>
      </w:r>
    </w:p>
    <w:p w:rsidR="00000000" w:rsidRDefault="00BB179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 xml:space="preserve">1. Przepisy mające na celu ochronę funkcji leczniczej w uzdrowiskach, określające </w:t>
      </w:r>
      <w:r>
        <w:br/>
        <w:t>w     szczególności: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a)  formy i miejsca prowadzenia punktów sprzedaży pamiątek, wyrobów ludowych,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 xml:space="preserve">     produktów regionalnych lub towarów o podobnym ch</w:t>
      </w:r>
      <w:r>
        <w:t>arakterze,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b) formy i miejsca lokalizacji tablic i urządzeń reklamowych- będą uzgadniane z Wójtem Gminy Horyniec-Zdrój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2. Miejsca lokalizacji tablic i urządzeń reklamowych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1) W zależności od miejsca lokalizacji, dopuszcza się następujące formy: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a) słupy i</w:t>
      </w:r>
      <w:r>
        <w:t xml:space="preserve">nformacyjne - reklamowe sytuowane w miejscach wyznaczonych, </w:t>
      </w:r>
      <w:r>
        <w:br/>
        <w:t>/max wymiary1,5 x 1,5 m i wysokości 3,0m/,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b) bilbordy informacyjne i reklamowe sytuowane w wyznaczonych miejscach/max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wymiary 3,5 x 2,5 m i wysokości 4,5m/,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c) tablice elektroniczne – świetlne „</w:t>
      </w:r>
      <w:r>
        <w:t>Citylight”, informacyjne i reklamowe sytuowane w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wyznaczonych miejscach,/max wymiary 3,5 x 2,5 m i wysokości 4,5m/,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d) ekrany siatkowe umieszczane na obiektach /czasowe/ wypełniające i estetyzujące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przestrzeń /o wysokości nie przekraczającej wysokość zabud</w:t>
      </w:r>
      <w:r>
        <w:t>owy sąsiedniej/,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2) Możliwe jest umieszczenie tzw. banerów w pasach drogowych /za zgodą właściciela lub zarządcy drogi/.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3) Możliwe jest umieszczenie małych form reklamowych (w tym promocyjnych) na słupach oświetleniowych /za zgodą właściciela urządzeń/.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4</w:t>
      </w:r>
      <w:r>
        <w:t>) Możliwe jest umieszczenie plakatów i ogłoszeń (informacja czasowa) w miejscach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przeznaczonych do tego celu.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5) Możliwe jest umieszczenie urządzeń informacyjnych o uzdrowisku na granicy strefy C ochrony uzdrowiskowej.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6) Treść wszystkich reklam spójna z c</w:t>
      </w:r>
      <w:r>
        <w:t>harakterem miejsca, kreująca pozytywny wizerunek Uzdrowiska Horyniec-Zdrój, z wyłączeniem okazjonalnych wydarzeń organizowanych przez samorząd i jego jednostki.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3. Miejsce lokalizacji punktów sprzedaży pamiątek, wyrobów ludowych, produktów regionalnych lu</w:t>
      </w:r>
      <w:r>
        <w:t>b towarów o podobnym charakterze.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1) W zależności od miejsca lokalizacji, dopuszcza się następujące formy: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 xml:space="preserve">a) namioty o zbliżonych gabarytach, </w:t>
      </w:r>
    </w:p>
    <w:p w:rsidR="00000000" w:rsidRDefault="00BB1795">
      <w:pPr>
        <w:autoSpaceDE w:val="0"/>
        <w:autoSpaceDN w:val="0"/>
        <w:adjustRightInd w:val="0"/>
        <w:spacing w:line="360" w:lineRule="auto"/>
        <w:jc w:val="both"/>
      </w:pPr>
      <w:r>
        <w:t>b) małogabarytowe pawilony,</w:t>
      </w:r>
    </w:p>
    <w:p w:rsidR="00000000" w:rsidRDefault="00BB1795">
      <w:pPr>
        <w:shd w:val="clear" w:color="auto" w:fill="FFFFFF"/>
        <w:spacing w:before="100" w:beforeAutospacing="1" w:after="100" w:afterAutospacing="1"/>
        <w:ind w:left="11"/>
        <w:jc w:val="center"/>
        <w:rPr>
          <w:b/>
        </w:rPr>
      </w:pPr>
      <w:r>
        <w:rPr>
          <w:b/>
        </w:rPr>
        <w:t>§9</w:t>
      </w:r>
    </w:p>
    <w:p w:rsidR="00000000" w:rsidRDefault="00BB1795">
      <w:pPr>
        <w:shd w:val="clear" w:color="auto" w:fill="FFFFFF"/>
        <w:spacing w:line="408" w:lineRule="exact"/>
        <w:ind w:left="38"/>
      </w:pPr>
      <w:r>
        <w:rPr>
          <w:color w:val="000000"/>
          <w:spacing w:val="-3"/>
        </w:rPr>
        <w:t>Opis właściwości naturalnych surowców leczniczych występujących na terenie uzdrow</w:t>
      </w:r>
      <w:r>
        <w:rPr>
          <w:color w:val="000000"/>
          <w:spacing w:val="-3"/>
        </w:rPr>
        <w:t xml:space="preserve">iska </w:t>
      </w:r>
      <w:r>
        <w:rPr>
          <w:color w:val="000000"/>
          <w:spacing w:val="-3"/>
        </w:rPr>
        <w:br/>
        <w:t>i właściwości leczniczych klimatu:</w:t>
      </w:r>
    </w:p>
    <w:p w:rsidR="00000000" w:rsidRDefault="00BB1795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b/>
          <w:color w:val="000000"/>
          <w:spacing w:val="-5"/>
        </w:rPr>
        <w:t>naturalna woda lecznicza</w:t>
      </w:r>
      <w:r>
        <w:rPr>
          <w:color w:val="000000"/>
          <w:spacing w:val="-5"/>
        </w:rPr>
        <w:t xml:space="preserve"> – siarczkowo-siarkowodorowa –złoże  „HORYNIEC’</w:t>
      </w:r>
    </w:p>
    <w:p w:rsidR="00000000" w:rsidRDefault="00BB1795">
      <w:pPr>
        <w:spacing w:line="360" w:lineRule="auto"/>
        <w:jc w:val="both"/>
      </w:pPr>
      <w:r>
        <w:t>Występującą w Horyńcu – Zdroju wodę siarczkową, na mocy Rozporządzenia Rady Ministrów z dnia 14 lutego 2006 r. zaliczono do wód leczniczych. Wo</w:t>
      </w:r>
      <w:r>
        <w:t>da jest stosowana do kuracji pitnej, kąpieli oraz do rozcieńczania borowiny. W roku 1991 zatwierdzono zasoby eksploatacyjne w kategorii „B” dla otworów Róża III i Róża IV w łącznej wysokości 26,4 m</w:t>
      </w:r>
      <w:r>
        <w:rPr>
          <w:vertAlign w:val="superscript"/>
        </w:rPr>
        <w:t>3</w:t>
      </w:r>
      <w:r>
        <w:t>/h przy depresji s=10,8 m. Znajdująca się w dyspozycji uzd</w:t>
      </w:r>
      <w:r>
        <w:t>rowiska ilość wody w ciągu roku wynosi 231 264  m</w:t>
      </w:r>
      <w:r>
        <w:rPr>
          <w:vertAlign w:val="superscript"/>
        </w:rPr>
        <w:t>3</w:t>
      </w:r>
      <w:r>
        <w:t xml:space="preserve"> . W roku 2006 eksploatowano na przemian wodę z otworów Róża III i Róża IV, łącznie z obu  otworów wydobyto 11081 m</w:t>
      </w:r>
      <w:r>
        <w:rPr>
          <w:vertAlign w:val="superscript"/>
        </w:rPr>
        <w:t>3</w:t>
      </w:r>
      <w:r>
        <w:t xml:space="preserve"> wody, co stanowi zaledwie 4,79 % zatwierdzonych zasobów eksploatacyjnych. Uzdrowisko dysp</w:t>
      </w:r>
      <w:r>
        <w:t>onuje więc znacznymi nadwyżkami wody leczniczej.</w:t>
      </w:r>
    </w:p>
    <w:p w:rsidR="00000000" w:rsidRDefault="00BB1795">
      <w:pPr>
        <w:shd w:val="clear" w:color="auto" w:fill="FFFFFF"/>
        <w:spacing w:line="408" w:lineRule="exact"/>
        <w:ind w:left="394"/>
        <w:rPr>
          <w:color w:val="000000"/>
          <w:spacing w:val="-4"/>
        </w:rPr>
      </w:pPr>
      <w:r>
        <w:rPr>
          <w:b/>
          <w:color w:val="000000"/>
          <w:spacing w:val="-4"/>
        </w:rPr>
        <w:lastRenderedPageBreak/>
        <w:t xml:space="preserve"> 2)   borowina lecznicza</w:t>
      </w:r>
      <w:r>
        <w:rPr>
          <w:color w:val="000000"/>
          <w:spacing w:val="-4"/>
        </w:rPr>
        <w:t xml:space="preserve"> – złoże „PODEMSZCZYZNA”</w:t>
      </w:r>
    </w:p>
    <w:p w:rsidR="00000000" w:rsidRDefault="00BB1795">
      <w:pPr>
        <w:spacing w:line="360" w:lineRule="auto"/>
        <w:jc w:val="both"/>
      </w:pPr>
      <w:r>
        <w:t xml:space="preserve">Torf ze złoża „ Podemszczyzna” we wsi Podemszczyzna  woj. Podkarpackim został uznany za leczniczy zarządzeniem Ministra Zdrowia i Opieki Społecznej z dnia 31 </w:t>
      </w:r>
      <w:r>
        <w:t xml:space="preserve">stycznia 1979 r (M. Pol. Z dnia 10 marca 1979 r) </w:t>
      </w:r>
    </w:p>
    <w:p w:rsidR="00000000" w:rsidRDefault="00BB1795">
      <w:pPr>
        <w:spacing w:line="360" w:lineRule="auto"/>
        <w:jc w:val="both"/>
      </w:pPr>
      <w:r>
        <w:t>Złoże „Podemszczyzna” położone jest w odległości 6 km na północny zachód od Horyńca – Zdroju.</w:t>
      </w:r>
    </w:p>
    <w:p w:rsidR="00000000" w:rsidRDefault="00BB1795">
      <w:pPr>
        <w:spacing w:line="360" w:lineRule="auto"/>
        <w:jc w:val="both"/>
      </w:pPr>
      <w:r>
        <w:t>Złoże torfu składa się z dwóch obszarów  przegrodzonych potokiem Świdnica. Obszary te nazwano umownie „złoże A „</w:t>
      </w:r>
      <w:r>
        <w:t xml:space="preserve"> i „ złoże B”. Powierzchnia „złoża A” </w:t>
      </w:r>
      <w:r>
        <w:br/>
        <w:t>w granicach zerowych wynosi 10,16 ha, a „ złoża B” 20,60 ha. Powierzchnia całego złoża wynosi 30,76 ha.</w:t>
      </w:r>
    </w:p>
    <w:p w:rsidR="00000000" w:rsidRDefault="00BB1795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Dokumentacja złoża została opracowana w roku 1983 przez B.P. „Balneoprojekt” </w:t>
      </w:r>
      <w:r>
        <w:rPr>
          <w:sz w:val="24"/>
        </w:rPr>
        <w:br/>
        <w:t>w Warszawie.</w:t>
      </w:r>
    </w:p>
    <w:p w:rsidR="00000000" w:rsidRDefault="00BB1795">
      <w:pPr>
        <w:spacing w:line="360" w:lineRule="auto"/>
        <w:jc w:val="both"/>
      </w:pPr>
      <w:r>
        <w:t>Zasoby bilansowe torfu</w:t>
      </w:r>
      <w:r>
        <w:t xml:space="preserve"> zostały zatwierdzone w ilości 379 650 m</w:t>
      </w:r>
      <w:r>
        <w:rPr>
          <w:vertAlign w:val="superscript"/>
        </w:rPr>
        <w:t>3</w:t>
      </w:r>
      <w:r>
        <w:t xml:space="preserve"> z czego dotychczas wydobyto 10 485 m</w:t>
      </w:r>
      <w:r>
        <w:rPr>
          <w:vertAlign w:val="superscript"/>
        </w:rPr>
        <w:t>3</w:t>
      </w:r>
      <w:r>
        <w:t>. Zasoby pozabilansowe torfu zostały zatwierdzone w ilości 66700 m</w:t>
      </w:r>
      <w:r>
        <w:rPr>
          <w:vertAlign w:val="superscript"/>
        </w:rPr>
        <w:t>3</w:t>
      </w:r>
      <w:r>
        <w:t xml:space="preserve">, </w:t>
      </w:r>
      <w:r>
        <w:br/>
        <w:t xml:space="preserve">z czego wydobyto 5 762 </w:t>
      </w:r>
      <w:r>
        <w:rPr>
          <w:vertAlign w:val="superscript"/>
        </w:rPr>
        <w:t xml:space="preserve"> </w:t>
      </w:r>
      <w:r>
        <w:t>m</w:t>
      </w:r>
      <w:r>
        <w:rPr>
          <w:vertAlign w:val="superscript"/>
        </w:rPr>
        <w:t>3</w:t>
      </w:r>
      <w:r>
        <w:t>. Eksploatacja torfu z zasobów bilansowych i pozabilansowych wyniosła w 2007 roku</w:t>
      </w:r>
      <w:r>
        <w:t xml:space="preserve"> 528 m</w:t>
      </w:r>
      <w:r>
        <w:rPr>
          <w:vertAlign w:val="superscript"/>
        </w:rPr>
        <w:t>3</w:t>
      </w:r>
      <w:r>
        <w:t>.</w:t>
      </w:r>
    </w:p>
    <w:p w:rsidR="00000000" w:rsidRDefault="00BB1795">
      <w:pPr>
        <w:spacing w:line="360" w:lineRule="auto"/>
        <w:jc w:val="both"/>
      </w:pPr>
      <w:r>
        <w:t xml:space="preserve">Obszar górniczy złoża „Podemszczyzna” został utworzony Zarządzeniem Ministra Zdrowia </w:t>
      </w:r>
      <w:r>
        <w:br/>
        <w:t>i Opieki Społecznej w dniu 06.02.1985 r.</w:t>
      </w:r>
    </w:p>
    <w:p w:rsidR="00000000" w:rsidRDefault="00BB1795">
      <w:pPr>
        <w:spacing w:line="360" w:lineRule="auto"/>
        <w:jc w:val="both"/>
      </w:pPr>
      <w:r>
        <w:t xml:space="preserve">Natomiast w dniu 30.10.1992 r Minister Ochrony Środowiska ,Zasobów Naturalnych </w:t>
      </w:r>
      <w:r>
        <w:br/>
        <w:t>i Leśnictwa wydał koncesję na eksploatac</w:t>
      </w:r>
      <w:r>
        <w:t>ję torfu leczniczego ze złoża „Podemszczyzna „</w:t>
      </w:r>
    </w:p>
    <w:p w:rsidR="00000000" w:rsidRDefault="00BB1795">
      <w:pPr>
        <w:spacing w:line="360" w:lineRule="auto"/>
        <w:jc w:val="both"/>
      </w:pPr>
      <w:r>
        <w:t>Złoże torfu „ Podemszczyzna „ zbudowane jest wyłącznie z jednego typu torfu  niskiego.</w:t>
      </w:r>
    </w:p>
    <w:p w:rsidR="00000000" w:rsidRDefault="00BB1795">
      <w:pPr>
        <w:spacing w:line="360" w:lineRule="auto"/>
        <w:jc w:val="both"/>
      </w:pPr>
      <w:r>
        <w:t>Na ten typ torfu składa się cztery reprezentowanych gatunków torfów budujących złoże:</w:t>
      </w:r>
    </w:p>
    <w:p w:rsidR="00000000" w:rsidRDefault="00BB1795">
      <w:pPr>
        <w:numPr>
          <w:ilvl w:val="0"/>
          <w:numId w:val="21"/>
        </w:numPr>
        <w:spacing w:line="360" w:lineRule="auto"/>
        <w:jc w:val="both"/>
      </w:pPr>
      <w:r>
        <w:t xml:space="preserve">rodzaj szuwarowy, zbudowany z torfu </w:t>
      </w:r>
      <w:r>
        <w:t>trzcinowego,</w:t>
      </w:r>
    </w:p>
    <w:p w:rsidR="00000000" w:rsidRDefault="00BB1795">
      <w:pPr>
        <w:numPr>
          <w:ilvl w:val="0"/>
          <w:numId w:val="21"/>
        </w:numPr>
        <w:spacing w:line="360" w:lineRule="auto"/>
        <w:jc w:val="both"/>
      </w:pPr>
      <w:r>
        <w:t>rodzaj turzycowiskowy, zbudowany z torfów turzycowo-trzcinowego</w:t>
      </w:r>
      <w:r>
        <w:br/>
        <w:t>i turzycowego,</w:t>
      </w:r>
    </w:p>
    <w:p w:rsidR="00000000" w:rsidRDefault="00BB1795">
      <w:pPr>
        <w:numPr>
          <w:ilvl w:val="0"/>
          <w:numId w:val="21"/>
        </w:numPr>
        <w:spacing w:line="360" w:lineRule="auto"/>
        <w:jc w:val="both"/>
      </w:pPr>
      <w:r>
        <w:t>rodzaj mechowo – turzycowiskowy,</w:t>
      </w:r>
    </w:p>
    <w:p w:rsidR="00000000" w:rsidRDefault="00BB1795">
      <w:pPr>
        <w:numPr>
          <w:ilvl w:val="0"/>
          <w:numId w:val="21"/>
        </w:numPr>
        <w:spacing w:line="360" w:lineRule="auto"/>
        <w:jc w:val="both"/>
      </w:pPr>
      <w:r>
        <w:t>rodzaj olesowy zbudowany z torfu olchowego.</w:t>
      </w:r>
    </w:p>
    <w:p w:rsidR="00000000" w:rsidRDefault="00BB1795">
      <w:pPr>
        <w:spacing w:line="360" w:lineRule="auto"/>
        <w:ind w:left="360"/>
        <w:jc w:val="both"/>
      </w:pPr>
      <w:r>
        <w:t>Te dwa ostatnie rodzaje występują sporadycznie.</w:t>
      </w:r>
    </w:p>
    <w:p w:rsidR="00000000" w:rsidRDefault="00BB1795">
      <w:pPr>
        <w:spacing w:line="360" w:lineRule="auto"/>
        <w:ind w:left="360"/>
        <w:jc w:val="both"/>
      </w:pPr>
      <w:r>
        <w:t xml:space="preserve">Złoże torfu „Podemszczyzna” powstało w </w:t>
      </w:r>
      <w:r>
        <w:t>wyniku zarastania roślinnością  torfotwórczą szerokiego rozlewiska, jakie istniało w rejonie ujścia  niewielkiego cieku bez nazwy do potoku Świdnica na południu od wsi Podemszczyzna.</w:t>
      </w:r>
    </w:p>
    <w:p w:rsidR="00000000" w:rsidRDefault="00BB1795">
      <w:pPr>
        <w:ind w:left="360"/>
        <w:jc w:val="both"/>
      </w:pPr>
    </w:p>
    <w:p w:rsidR="00000000" w:rsidRDefault="00BB1795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>Klimat:</w:t>
      </w:r>
    </w:p>
    <w:p w:rsidR="00000000" w:rsidRDefault="00BB1795">
      <w:pPr>
        <w:pStyle w:val="Nagwek4"/>
        <w:ind w:firstLine="36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Temperatura powietrza</w:t>
      </w:r>
    </w:p>
    <w:p w:rsidR="00000000" w:rsidRDefault="00BB1795">
      <w:pPr>
        <w:spacing w:line="360" w:lineRule="auto"/>
        <w:jc w:val="both"/>
      </w:pPr>
      <w:r>
        <w:t xml:space="preserve">W przebiegu rocznym najwyższa temperatura </w:t>
      </w:r>
      <w:r>
        <w:t>występuje w lipcu 17</w:t>
      </w:r>
      <w:r>
        <w:rPr>
          <w:vertAlign w:val="superscript"/>
        </w:rPr>
        <w:t>o</w:t>
      </w:r>
      <w:r>
        <w:t>C, a najniższa w styczniu - 6</w:t>
      </w:r>
      <w:r>
        <w:rPr>
          <w:vertAlign w:val="superscript"/>
        </w:rPr>
        <w:t>o</w:t>
      </w:r>
      <w:r>
        <w:t>C. W okresie 1961 - 1970 absolutna maksymalna temperatura 33,3</w:t>
      </w:r>
      <w:r>
        <w:rPr>
          <w:vertAlign w:val="superscript"/>
        </w:rPr>
        <w:t>o</w:t>
      </w:r>
      <w:r>
        <w:t>C wystąpiła w sierpniu 1961, a najniższa - 34,3</w:t>
      </w:r>
      <w:r>
        <w:rPr>
          <w:vertAlign w:val="superscript"/>
        </w:rPr>
        <w:t xml:space="preserve">o </w:t>
      </w:r>
      <w:r>
        <w:t>C  w lutym 1963 r.</w:t>
      </w:r>
    </w:p>
    <w:p w:rsidR="00000000" w:rsidRDefault="00BB1795">
      <w:pPr>
        <w:spacing w:line="360" w:lineRule="auto"/>
        <w:ind w:left="357"/>
      </w:pPr>
      <w:r>
        <w:t>Dni gorące ( 35 w roku ) występują w kwietniu do października.</w:t>
      </w:r>
    </w:p>
    <w:p w:rsidR="00000000" w:rsidRDefault="00BB1795">
      <w:pPr>
        <w:spacing w:line="360" w:lineRule="auto"/>
        <w:ind w:left="357"/>
      </w:pPr>
      <w:r>
        <w:t xml:space="preserve">Dni mroźne </w:t>
      </w:r>
      <w:r>
        <w:t xml:space="preserve"> ( 38 dni w roku ) występują od listopada do marca.</w:t>
      </w:r>
    </w:p>
    <w:p w:rsidR="00000000" w:rsidRDefault="00BB1795">
      <w:pPr>
        <w:pStyle w:val="Nagwek4"/>
        <w:ind w:firstLine="360"/>
        <w:rPr>
          <w:sz w:val="24"/>
          <w:szCs w:val="24"/>
        </w:rPr>
      </w:pPr>
      <w:r>
        <w:rPr>
          <w:sz w:val="24"/>
          <w:szCs w:val="24"/>
        </w:rPr>
        <w:t>Zachmurzenie</w:t>
      </w:r>
    </w:p>
    <w:p w:rsidR="00000000" w:rsidRDefault="00BB1795">
      <w:pPr>
        <w:pStyle w:val="Tekstpodstawowywcity2"/>
        <w:spacing w:line="360" w:lineRule="auto"/>
        <w:ind w:left="0"/>
        <w:jc w:val="both"/>
        <w:rPr>
          <w:sz w:val="24"/>
        </w:rPr>
      </w:pPr>
      <w:r>
        <w:rPr>
          <w:sz w:val="24"/>
        </w:rPr>
        <w:t>W godzinach około południowych najmniejsze zachmurzenie występuje od początku jesieni (wrzesień 58 %, październik 59) pokrycia nieba przez chmury, co oznacza „przeciętne” warunki do heliotera</w:t>
      </w:r>
      <w:r>
        <w:rPr>
          <w:sz w:val="24"/>
        </w:rPr>
        <w:t>pii.</w:t>
      </w:r>
    </w:p>
    <w:p w:rsidR="00000000" w:rsidRDefault="00BB1795">
      <w:pPr>
        <w:pStyle w:val="Tekstpodstawowywcity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Wśród miesięcy letnich  wyróżnia się czerwiec (63 %) a wśród miesięcy zimowych styczeń  (73 % ). W grudniu obserwujemy największe zachmurzenie (84 %) i największą liczbę dni bezsłonecznych.</w:t>
      </w:r>
    </w:p>
    <w:p w:rsidR="00000000" w:rsidRDefault="00BB1795">
      <w:pPr>
        <w:ind w:firstLine="360"/>
        <w:jc w:val="both"/>
        <w:rPr>
          <w:b/>
          <w:bCs/>
        </w:rPr>
      </w:pPr>
      <w:r>
        <w:rPr>
          <w:b/>
          <w:bCs/>
        </w:rPr>
        <w:t>Opady i zjawiska atmosferyczne</w:t>
      </w:r>
    </w:p>
    <w:p w:rsidR="00000000" w:rsidRDefault="00BB1795">
      <w:pPr>
        <w:pStyle w:val="Bezodstpw"/>
        <w:spacing w:line="360" w:lineRule="auto"/>
        <w:jc w:val="both"/>
      </w:pPr>
      <w:r>
        <w:t>Średnia roczna suma opadów (67</w:t>
      </w:r>
      <w:r>
        <w:t>4 mm ) nie odbiega od sumy notowanej w tej części całego regionu.</w:t>
      </w:r>
    </w:p>
    <w:p w:rsidR="00000000" w:rsidRDefault="00BB1795">
      <w:pPr>
        <w:pStyle w:val="Bezodstpw"/>
        <w:spacing w:line="360" w:lineRule="auto"/>
        <w:jc w:val="both"/>
      </w:pPr>
      <w:r>
        <w:t xml:space="preserve">W Horyńcu - Zdroju przeważają opady półrocza ciepłego 58 % nad opadami półrocza chłodnego 42 %. </w:t>
      </w:r>
    </w:p>
    <w:p w:rsidR="00000000" w:rsidRDefault="00BB1795">
      <w:pPr>
        <w:pStyle w:val="Bezodstpw"/>
        <w:spacing w:line="360" w:lineRule="auto"/>
        <w:jc w:val="both"/>
      </w:pPr>
      <w:r>
        <w:t xml:space="preserve">Roczne minimum opadów występuje w styczniu i kwietniu (37 mm), a maksimum w lipcu </w:t>
      </w:r>
      <w:r>
        <w:br/>
        <w:t xml:space="preserve">( 90 mm). </w:t>
      </w:r>
    </w:p>
    <w:p w:rsidR="00000000" w:rsidRDefault="00BB1795">
      <w:pPr>
        <w:pStyle w:val="Bezodstpw"/>
        <w:spacing w:line="360" w:lineRule="auto"/>
        <w:jc w:val="both"/>
      </w:pPr>
      <w:r>
        <w:t xml:space="preserve">Przeciętna liczba dni z opadami w ciągu roku wynosi 158 dni. </w:t>
      </w:r>
    </w:p>
    <w:p w:rsidR="00000000" w:rsidRDefault="00BB1795">
      <w:pPr>
        <w:pStyle w:val="Bezodstpw"/>
        <w:spacing w:line="360" w:lineRule="auto"/>
        <w:jc w:val="both"/>
      </w:pPr>
      <w:r>
        <w:t xml:space="preserve">Burze występują rzadko bo średnio 6 dni w roku. </w:t>
      </w:r>
    </w:p>
    <w:p w:rsidR="00000000" w:rsidRDefault="00BB1795">
      <w:pPr>
        <w:pStyle w:val="Bezodstpw"/>
        <w:spacing w:line="360" w:lineRule="auto"/>
        <w:jc w:val="both"/>
      </w:pPr>
      <w:r>
        <w:t xml:space="preserve">Mgły występują w ciągu 33  w roku. </w:t>
      </w:r>
    </w:p>
    <w:p w:rsidR="00000000" w:rsidRDefault="00BB1795">
      <w:pPr>
        <w:pStyle w:val="Bezodstpw"/>
        <w:spacing w:line="360" w:lineRule="auto"/>
        <w:jc w:val="both"/>
      </w:pPr>
      <w:r>
        <w:t>Dni z pokrywa śnieżną mamy 102.</w:t>
      </w:r>
    </w:p>
    <w:p w:rsidR="00000000" w:rsidRDefault="00BB1795">
      <w:pPr>
        <w:ind w:firstLine="708"/>
        <w:jc w:val="both"/>
        <w:rPr>
          <w:b/>
          <w:bCs/>
        </w:rPr>
      </w:pPr>
      <w:r>
        <w:rPr>
          <w:b/>
          <w:bCs/>
        </w:rPr>
        <w:t>Wiatr</w:t>
      </w:r>
    </w:p>
    <w:p w:rsidR="00000000" w:rsidRDefault="00BB1795">
      <w:pPr>
        <w:spacing w:line="360" w:lineRule="auto"/>
        <w:jc w:val="both"/>
      </w:pPr>
      <w:r>
        <w:t>Charakterystyczną cechą stosunków wietrznych Horyńca - Zdroju jest prz</w:t>
      </w:r>
      <w:r>
        <w:t xml:space="preserve">ewaga wiatrów zachodnich (17,4 %). Drugim co do częstości występowania wiatrów to kierunek wschodni (9,8 %). Horyniec - Zdrój jest dobrze przewietrzany. </w:t>
      </w:r>
    </w:p>
    <w:p w:rsidR="00000000" w:rsidRDefault="00BB1795">
      <w:pPr>
        <w:spacing w:line="360" w:lineRule="auto"/>
        <w:jc w:val="both"/>
      </w:pPr>
      <w:r>
        <w:t>Średnia roczna prędkość wiatrów w godzinach około południowych wynosi 2,3 ms</w:t>
      </w:r>
      <w:r>
        <w:rPr>
          <w:vertAlign w:val="superscript"/>
        </w:rPr>
        <w:t>-1</w:t>
      </w:r>
      <w:r>
        <w:t xml:space="preserve"> , przy małym zróżnicowa</w:t>
      </w:r>
      <w:r>
        <w:t>niu w poszczególnych miesiącach.</w:t>
      </w:r>
    </w:p>
    <w:p w:rsidR="00000000" w:rsidRDefault="00BB1795">
      <w:pPr>
        <w:spacing w:line="360" w:lineRule="auto"/>
        <w:jc w:val="both"/>
      </w:pPr>
      <w:r>
        <w:t>Najsilniejsze wiatry o prędkości 3,2 ms</w:t>
      </w:r>
      <w:r>
        <w:rPr>
          <w:vertAlign w:val="superscript"/>
        </w:rPr>
        <w:t>-1</w:t>
      </w:r>
      <w:r>
        <w:t xml:space="preserve"> wieją w marcu.</w:t>
      </w:r>
    </w:p>
    <w:p w:rsidR="00000000" w:rsidRDefault="00BB1795">
      <w:pPr>
        <w:spacing w:line="360" w:lineRule="auto"/>
        <w:jc w:val="both"/>
      </w:pPr>
      <w:r>
        <w:t>Horyniec – Zdrój spełnia warunki stawiane miejscowościom uzdrowiskowym. Korzystne są warunki termiczne, opadowe i wietrzne.</w:t>
      </w:r>
    </w:p>
    <w:p w:rsidR="00000000" w:rsidRDefault="00BB1795">
      <w:pPr>
        <w:ind w:left="708" w:firstLine="708"/>
        <w:rPr>
          <w:bCs/>
        </w:rPr>
      </w:pPr>
    </w:p>
    <w:p w:rsidR="00000000" w:rsidRDefault="00BB179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>Teren całej gminy należy do obszarów szcz</w:t>
      </w:r>
      <w:r>
        <w:rPr>
          <w:bCs/>
          <w:szCs w:val="28"/>
        </w:rPr>
        <w:t xml:space="preserve">ególnie chronionych. </w:t>
      </w:r>
    </w:p>
    <w:p w:rsidR="00000000" w:rsidRDefault="00BB179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Normy zanieczyszczenia powietrza</w:t>
      </w:r>
      <w:r>
        <w:rPr>
          <w:b/>
          <w:bCs/>
          <w:sz w:val="32"/>
        </w:rPr>
        <w:t xml:space="preserve"> </w:t>
      </w:r>
      <w:r>
        <w:rPr>
          <w:bCs/>
          <w:szCs w:val="28"/>
        </w:rPr>
        <w:t>atmosferycznego dla obszarów szczególnie chronionych są zaostrzone ok. dwukrotnie w stosunku do innych terenów.</w:t>
      </w:r>
    </w:p>
    <w:p w:rsidR="00000000" w:rsidRDefault="00BB1795">
      <w:pPr>
        <w:shd w:val="clear" w:color="auto" w:fill="FFFFFF"/>
        <w:spacing w:line="408" w:lineRule="exact"/>
        <w:ind w:left="394"/>
        <w:rPr>
          <w:color w:val="000000"/>
          <w:spacing w:val="-4"/>
        </w:rPr>
      </w:pPr>
    </w:p>
    <w:p w:rsidR="00000000" w:rsidRDefault="00BB1795">
      <w:pPr>
        <w:shd w:val="clear" w:color="auto" w:fill="FFFFFF"/>
        <w:spacing w:line="408" w:lineRule="exact"/>
        <w:ind w:left="394"/>
        <w:jc w:val="center"/>
        <w:rPr>
          <w:b/>
          <w:color w:val="000000"/>
        </w:rPr>
      </w:pPr>
      <w:r>
        <w:rPr>
          <w:b/>
          <w:color w:val="000000"/>
        </w:rPr>
        <w:t>§9</w:t>
      </w:r>
    </w:p>
    <w:p w:rsidR="00000000" w:rsidRDefault="00BB1795">
      <w:pPr>
        <w:shd w:val="clear" w:color="auto" w:fill="FFFFFF"/>
        <w:spacing w:before="418" w:line="360" w:lineRule="auto"/>
        <w:ind w:left="24" w:right="3091"/>
        <w:rPr>
          <w:color w:val="000000"/>
          <w:spacing w:val="-4"/>
        </w:rPr>
      </w:pPr>
      <w:r>
        <w:rPr>
          <w:color w:val="000000"/>
          <w:spacing w:val="-4"/>
        </w:rPr>
        <w:t>Określa się następujące kierunki lecznicze dla uzdrowiska:</w:t>
      </w:r>
    </w:p>
    <w:p w:rsidR="00000000" w:rsidRDefault="00BB1795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Choroby ortopedyczno-urazo</w:t>
      </w:r>
      <w:r>
        <w:rPr>
          <w:b/>
        </w:rPr>
        <w:t xml:space="preserve">we </w:t>
      </w:r>
    </w:p>
    <w:p w:rsidR="00000000" w:rsidRDefault="00BB1795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Choroby układu nerwowego</w:t>
      </w:r>
    </w:p>
    <w:p w:rsidR="00000000" w:rsidRDefault="00BB1795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Choroby reumatologiczne</w:t>
      </w:r>
    </w:p>
    <w:p w:rsidR="00000000" w:rsidRDefault="00BB1795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Osteoporoza</w:t>
      </w:r>
    </w:p>
    <w:p w:rsidR="00000000" w:rsidRDefault="00BB1795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Choroby skóry</w:t>
      </w:r>
    </w:p>
    <w:p w:rsidR="00000000" w:rsidRDefault="00BB1795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Choroby kobiece</w:t>
      </w:r>
    </w:p>
    <w:p w:rsidR="00000000" w:rsidRDefault="00BB1795"/>
    <w:p w:rsidR="00000000" w:rsidRDefault="00BB1795">
      <w:pPr>
        <w:shd w:val="clear" w:color="auto" w:fill="FFFFFF"/>
        <w:spacing w:line="408" w:lineRule="exact"/>
        <w:ind w:left="322"/>
        <w:rPr>
          <w:color w:val="000000"/>
          <w:spacing w:val="-15"/>
          <w:w w:val="112"/>
        </w:rPr>
      </w:pPr>
    </w:p>
    <w:p w:rsidR="00000000" w:rsidRDefault="00BB1795">
      <w:pPr>
        <w:shd w:val="clear" w:color="auto" w:fill="FFFFFF"/>
        <w:spacing w:line="408" w:lineRule="exact"/>
      </w:pPr>
    </w:p>
    <w:p w:rsidR="00000000" w:rsidRDefault="00BB1795">
      <w:pPr>
        <w:shd w:val="clear" w:color="auto" w:fill="FFFFFF"/>
        <w:spacing w:line="408" w:lineRule="exact"/>
        <w:ind w:left="5664"/>
        <w:jc w:val="center"/>
      </w:pPr>
    </w:p>
    <w:p w:rsidR="00000000" w:rsidRDefault="00BB1795">
      <w:pPr>
        <w:shd w:val="clear" w:color="auto" w:fill="FFFFFF"/>
        <w:spacing w:line="408" w:lineRule="exact"/>
        <w:ind w:left="5664"/>
        <w:jc w:val="center"/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pStyle w:val="Tekstpodstawowy2"/>
      </w:pPr>
      <w:r>
        <w:br/>
      </w:r>
      <w:r>
        <w:br/>
      </w:r>
      <w:r>
        <w:br/>
      </w: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Załącznik nr 1 </w:t>
      </w: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Statutu Uzdrowiska Horyniec-Zdrój</w:t>
      </w:r>
    </w:p>
    <w:p w:rsidR="00000000" w:rsidRDefault="00BB1795">
      <w:pPr>
        <w:jc w:val="right"/>
        <w:rPr>
          <w:rFonts w:ascii="Garamond" w:hAnsi="Garamond"/>
        </w:rPr>
      </w:pPr>
    </w:p>
    <w:p w:rsidR="00000000" w:rsidRDefault="00BB1795">
      <w:pPr>
        <w:spacing w:line="360" w:lineRule="auto"/>
        <w:jc w:val="both"/>
        <w:rPr>
          <w:rFonts w:ascii="Garamond" w:hAnsi="Garamond"/>
        </w:rPr>
      </w:pPr>
    </w:p>
    <w:p w:rsidR="00000000" w:rsidRDefault="00BB1795">
      <w:pPr>
        <w:spacing w:line="360" w:lineRule="auto"/>
        <w:jc w:val="both"/>
        <w:rPr>
          <w:rFonts w:ascii="Garamond" w:hAnsi="Garamond"/>
        </w:rPr>
      </w:pPr>
    </w:p>
    <w:p w:rsidR="00000000" w:rsidRDefault="00BB1795">
      <w:pPr>
        <w:spacing w:line="360" w:lineRule="auto"/>
        <w:jc w:val="both"/>
        <w:rPr>
          <w:b/>
        </w:rPr>
      </w:pPr>
      <w:r>
        <w:rPr>
          <w:b/>
        </w:rPr>
        <w:t>Wykaz zakładów i urządzeń lecznictwa uzdrowiskowego</w:t>
      </w:r>
    </w:p>
    <w:p w:rsidR="00000000" w:rsidRDefault="00BB1795">
      <w:pPr>
        <w:spacing w:line="360" w:lineRule="auto"/>
        <w:jc w:val="both"/>
      </w:pPr>
    </w:p>
    <w:p w:rsidR="00000000" w:rsidRDefault="00BB1795">
      <w:pPr>
        <w:numPr>
          <w:ilvl w:val="0"/>
          <w:numId w:val="18"/>
        </w:numPr>
        <w:spacing w:line="360" w:lineRule="auto"/>
        <w:jc w:val="both"/>
        <w:rPr>
          <w:b/>
        </w:rPr>
      </w:pPr>
      <w:r>
        <w:rPr>
          <w:b/>
        </w:rPr>
        <w:t>Zakłady lecznictwa u</w:t>
      </w:r>
      <w:r>
        <w:rPr>
          <w:b/>
        </w:rPr>
        <w:t>zdrowiskowego:</w:t>
      </w:r>
    </w:p>
    <w:p w:rsidR="00000000" w:rsidRDefault="00BB1795">
      <w:pPr>
        <w:spacing w:line="360" w:lineRule="auto"/>
        <w:ind w:left="360"/>
        <w:jc w:val="both"/>
      </w:pPr>
      <w:r>
        <w:t xml:space="preserve"> - </w:t>
      </w:r>
      <w:r>
        <w:rPr>
          <w:b/>
        </w:rPr>
        <w:t>Uzdrowisko Horyniec Sp. z o.o.</w:t>
      </w:r>
      <w:r>
        <w:t xml:space="preserve"> składające się z 3 obiektów:</w:t>
      </w:r>
    </w:p>
    <w:p w:rsidR="00000000" w:rsidRDefault="00BB1795">
      <w:pPr>
        <w:spacing w:line="360" w:lineRule="auto"/>
        <w:ind w:left="360"/>
        <w:jc w:val="both"/>
      </w:pPr>
      <w:r>
        <w:t xml:space="preserve">   „Dom Zdrojowy”</w:t>
      </w:r>
    </w:p>
    <w:p w:rsidR="00000000" w:rsidRDefault="00BB1795">
      <w:pPr>
        <w:spacing w:line="360" w:lineRule="auto"/>
        <w:ind w:left="360"/>
        <w:jc w:val="both"/>
      </w:pPr>
      <w:r>
        <w:t xml:space="preserve">   „Jawor”</w:t>
      </w:r>
    </w:p>
    <w:p w:rsidR="00000000" w:rsidRDefault="00BB1795">
      <w:pPr>
        <w:spacing w:line="360" w:lineRule="auto"/>
        <w:ind w:left="360"/>
        <w:jc w:val="both"/>
      </w:pPr>
      <w:r>
        <w:t xml:space="preserve">   „Modrzew”</w:t>
      </w:r>
    </w:p>
    <w:p w:rsidR="00000000" w:rsidRDefault="00BB1795">
      <w:pPr>
        <w:spacing w:line="360" w:lineRule="auto"/>
        <w:ind w:left="360"/>
        <w:jc w:val="both"/>
      </w:pPr>
      <w:r>
        <w:t xml:space="preserve">   Zakład Przyrodoleczniczy</w:t>
      </w:r>
    </w:p>
    <w:p w:rsidR="00000000" w:rsidRDefault="00BB1795">
      <w:pPr>
        <w:spacing w:line="360" w:lineRule="auto"/>
        <w:ind w:left="360"/>
        <w:jc w:val="both"/>
      </w:pPr>
      <w:r>
        <w:t xml:space="preserve">-  </w:t>
      </w:r>
      <w:r>
        <w:rPr>
          <w:b/>
        </w:rPr>
        <w:t>Przychodnia Uzdrowiskowa</w:t>
      </w:r>
      <w:r>
        <w:t xml:space="preserve"> (Uzdrowisko Horyniec Sp. z o.o. „ Dom Zdrojowy”)</w:t>
      </w:r>
    </w:p>
    <w:p w:rsidR="00000000" w:rsidRDefault="00BB1795">
      <w:pPr>
        <w:spacing w:line="360" w:lineRule="auto"/>
        <w:ind w:left="360"/>
        <w:jc w:val="both"/>
        <w:rPr>
          <w:b/>
        </w:rPr>
      </w:pPr>
      <w:r>
        <w:t xml:space="preserve">-  </w:t>
      </w:r>
      <w:r>
        <w:rPr>
          <w:b/>
        </w:rPr>
        <w:t>Sanatorium Uzdrowiskowe „Cen</w:t>
      </w:r>
      <w:r>
        <w:rPr>
          <w:b/>
        </w:rPr>
        <w:t>trum Rehabilitacji Rolników KRUS”</w:t>
      </w:r>
    </w:p>
    <w:p w:rsidR="00000000" w:rsidRDefault="00BB1795">
      <w:pPr>
        <w:spacing w:line="360" w:lineRule="auto"/>
        <w:ind w:left="360"/>
        <w:jc w:val="both"/>
        <w:rPr>
          <w:b/>
        </w:rPr>
      </w:pPr>
      <w:r>
        <w:rPr>
          <w:b/>
        </w:rPr>
        <w:t>-  Sanatorium Uzdrowiskowe „Bajka”</w:t>
      </w:r>
    </w:p>
    <w:p w:rsidR="00000000" w:rsidRDefault="00BB1795">
      <w:pPr>
        <w:spacing w:line="360" w:lineRule="auto"/>
        <w:ind w:left="360"/>
        <w:jc w:val="both"/>
      </w:pPr>
    </w:p>
    <w:p w:rsidR="00000000" w:rsidRDefault="00BB1795">
      <w:pPr>
        <w:numPr>
          <w:ilvl w:val="0"/>
          <w:numId w:val="18"/>
        </w:numPr>
        <w:spacing w:line="360" w:lineRule="auto"/>
        <w:jc w:val="both"/>
        <w:rPr>
          <w:b/>
        </w:rPr>
      </w:pPr>
      <w:r>
        <w:rPr>
          <w:b/>
        </w:rPr>
        <w:t>Urządzenia Lecznictwa Uzdrowiskowego</w:t>
      </w:r>
    </w:p>
    <w:p w:rsidR="00000000" w:rsidRDefault="00BB1795">
      <w:pPr>
        <w:spacing w:line="360" w:lineRule="auto"/>
        <w:ind w:left="360"/>
        <w:jc w:val="both"/>
      </w:pPr>
      <w:r>
        <w:rPr>
          <w:b/>
        </w:rPr>
        <w:t>- Pijalnia Wód Mineralnych</w:t>
      </w:r>
      <w:r>
        <w:t xml:space="preserve"> ( Uzdrowisko Horyniec Sp. z o.o. „Dom Zdrojowy”) znajdują się 2 stanowiska do poboru leczniczej wody siarczkowej  i 2 stan</w:t>
      </w:r>
      <w:r>
        <w:t>owiska do poboru wody mineralnej „Hetmańska”</w:t>
      </w:r>
    </w:p>
    <w:p w:rsidR="00000000" w:rsidRDefault="00BB1795">
      <w:pPr>
        <w:spacing w:line="360" w:lineRule="auto"/>
        <w:ind w:left="360"/>
        <w:jc w:val="both"/>
      </w:pPr>
      <w:r>
        <w:rPr>
          <w:b/>
        </w:rPr>
        <w:t xml:space="preserve">- Park Uzdrowiskowy </w:t>
      </w:r>
      <w:r>
        <w:t>– znajdujący się w strefie „A2” założony w 1923 r o powierzchni 9,4 ha z dwoma stawami i aleją grabową. Znajduje się tu kilka pomników przyrody.</w:t>
      </w:r>
    </w:p>
    <w:p w:rsidR="00000000" w:rsidRDefault="00BB1795">
      <w:pPr>
        <w:spacing w:line="360" w:lineRule="auto"/>
        <w:ind w:left="360"/>
        <w:jc w:val="both"/>
      </w:pPr>
      <w:r>
        <w:rPr>
          <w:b/>
        </w:rPr>
        <w:t>- Basen leczniczy</w:t>
      </w:r>
      <w:r>
        <w:t xml:space="preserve"> (Uzdrowisko Horyniec sp. z o</w:t>
      </w:r>
      <w:r>
        <w:t>.o. „Dom Zdrojowy” o wym. 12,0m x 8,0m x 1,35m, napełniony leczniczą wodą siarczkową</w:t>
      </w:r>
    </w:p>
    <w:p w:rsidR="00000000" w:rsidRDefault="00BB1795">
      <w:pPr>
        <w:spacing w:line="360" w:lineRule="auto"/>
        <w:ind w:left="360"/>
        <w:jc w:val="both"/>
      </w:pPr>
      <w:r>
        <w:rPr>
          <w:b/>
        </w:rPr>
        <w:t xml:space="preserve">- Basen rehabilitacyjny </w:t>
      </w:r>
      <w:r>
        <w:t xml:space="preserve">(Centrum Rehabilitacji Rolników KRUS) o wym. 25,0m x 8,0m x 1,35m napełniany wodą zwykłą  </w:t>
      </w:r>
    </w:p>
    <w:p w:rsidR="00000000" w:rsidRDefault="00BB1795">
      <w:pPr>
        <w:spacing w:line="360" w:lineRule="auto"/>
        <w:ind w:left="360"/>
        <w:jc w:val="both"/>
      </w:pPr>
    </w:p>
    <w:p w:rsidR="00000000" w:rsidRDefault="00BB1795">
      <w:pPr>
        <w:spacing w:line="360" w:lineRule="auto"/>
        <w:ind w:left="360"/>
        <w:jc w:val="both"/>
        <w:rPr>
          <w:rFonts w:ascii="Garamond" w:hAnsi="Garamond"/>
        </w:rPr>
      </w:pPr>
    </w:p>
    <w:p w:rsidR="00000000" w:rsidRDefault="00BB1795">
      <w:pPr>
        <w:spacing w:line="360" w:lineRule="auto"/>
        <w:ind w:left="360"/>
        <w:jc w:val="both"/>
        <w:rPr>
          <w:rFonts w:ascii="Garamond" w:hAnsi="Garamond"/>
        </w:rPr>
      </w:pPr>
    </w:p>
    <w:p w:rsidR="00000000" w:rsidRDefault="00BB1795">
      <w:pPr>
        <w:spacing w:line="360" w:lineRule="auto"/>
        <w:ind w:left="360"/>
        <w:jc w:val="both"/>
        <w:rPr>
          <w:rFonts w:ascii="Garamond" w:hAnsi="Garamond"/>
        </w:rPr>
      </w:pPr>
    </w:p>
    <w:p w:rsidR="00000000" w:rsidRDefault="00BB1795">
      <w:pPr>
        <w:spacing w:line="360" w:lineRule="auto"/>
        <w:ind w:left="360"/>
        <w:jc w:val="both"/>
        <w:rPr>
          <w:rFonts w:ascii="Garamond" w:hAnsi="Garamond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  <w:t xml:space="preserve">Załącznik nr 2 </w:t>
      </w:r>
    </w:p>
    <w:p w:rsidR="00000000" w:rsidRDefault="00BB1795">
      <w:pPr>
        <w:spacing w:line="360" w:lineRule="auto"/>
        <w:ind w:left="36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Statutu Uzdrowiska Horyniec-</w:t>
      </w:r>
      <w:r>
        <w:rPr>
          <w:rFonts w:ascii="Garamond" w:hAnsi="Garamond"/>
          <w:sz w:val="20"/>
          <w:szCs w:val="20"/>
        </w:rPr>
        <w:t>Zdrój</w:t>
      </w:r>
    </w:p>
    <w:p w:rsidR="00000000" w:rsidRDefault="00BB1795">
      <w:pPr>
        <w:spacing w:line="360" w:lineRule="auto"/>
        <w:ind w:left="360"/>
        <w:jc w:val="right"/>
        <w:rPr>
          <w:rFonts w:ascii="Garamond" w:hAnsi="Garamond"/>
          <w:sz w:val="20"/>
          <w:szCs w:val="20"/>
        </w:rPr>
      </w:pPr>
    </w:p>
    <w:p w:rsidR="00000000" w:rsidRDefault="00BB1795">
      <w:pPr>
        <w:spacing w:line="360" w:lineRule="auto"/>
        <w:ind w:left="360"/>
        <w:rPr>
          <w:rFonts w:ascii="Garamond" w:hAnsi="Garamond"/>
          <w:b/>
        </w:rPr>
      </w:pPr>
    </w:p>
    <w:p w:rsidR="00000000" w:rsidRDefault="00BB1795">
      <w:pPr>
        <w:spacing w:line="360" w:lineRule="auto"/>
        <w:ind w:left="360"/>
        <w:rPr>
          <w:rFonts w:ascii="Garamond" w:hAnsi="Garamond"/>
          <w:b/>
        </w:rPr>
      </w:pPr>
    </w:p>
    <w:p w:rsidR="00000000" w:rsidRDefault="00BB1795">
      <w:pPr>
        <w:spacing w:line="360" w:lineRule="auto"/>
        <w:ind w:left="360"/>
        <w:rPr>
          <w:b/>
        </w:rPr>
      </w:pPr>
      <w:r>
        <w:rPr>
          <w:b/>
        </w:rPr>
        <w:t>Wykaz Pomników Przyrody</w:t>
      </w:r>
    </w:p>
    <w:p w:rsidR="00000000" w:rsidRDefault="00BB1795">
      <w:pPr>
        <w:spacing w:line="360" w:lineRule="auto"/>
        <w:rPr>
          <w:bCs/>
          <w:szCs w:val="28"/>
        </w:rPr>
      </w:pPr>
    </w:p>
    <w:p w:rsidR="00000000" w:rsidRDefault="00BB1795">
      <w:pPr>
        <w:spacing w:line="360" w:lineRule="auto"/>
      </w:pPr>
      <w:r>
        <w:t>Dąb szypułkowy w Wólce Horynieckiej o obwodzie ponad 600 cm,</w:t>
      </w:r>
    </w:p>
    <w:p w:rsidR="00000000" w:rsidRDefault="00BB1795">
      <w:pPr>
        <w:spacing w:line="360" w:lineRule="auto"/>
      </w:pPr>
      <w:r>
        <w:t xml:space="preserve"> Dąb szypułkowy w Świdnicy o obwodzie ponad 400 cm,</w:t>
      </w:r>
    </w:p>
    <w:p w:rsidR="00000000" w:rsidRDefault="00BB1795">
      <w:pPr>
        <w:spacing w:line="360" w:lineRule="auto"/>
        <w:rPr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Cs/>
          <w:szCs w:val="28"/>
        </w:rPr>
        <w:t>Grusza polna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o obwodzie 260 cm w Parku Zdrojowym w Horyńcu-Zdroju</w:t>
      </w:r>
    </w:p>
    <w:p w:rsidR="00000000" w:rsidRDefault="00BB1795">
      <w:p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 Dąb szypułkowy o obwodzie 440 cm w Parku </w:t>
      </w:r>
      <w:r>
        <w:rPr>
          <w:bCs/>
          <w:szCs w:val="28"/>
        </w:rPr>
        <w:t>Zdrojowym w Horyńcu-Zdroju</w:t>
      </w:r>
    </w:p>
    <w:p w:rsidR="00000000" w:rsidRDefault="00BB1795">
      <w:pPr>
        <w:spacing w:line="360" w:lineRule="auto"/>
      </w:pPr>
      <w:r>
        <w:t xml:space="preserve"> 4 ostańce skalne w Monasterzu.</w:t>
      </w:r>
    </w:p>
    <w:p w:rsidR="00000000" w:rsidRDefault="00BB1795">
      <w:pPr>
        <w:rPr>
          <w:b/>
          <w:bCs/>
        </w:rPr>
      </w:pPr>
    </w:p>
    <w:p w:rsidR="00000000" w:rsidRDefault="00BB1795">
      <w:pPr>
        <w:spacing w:line="360" w:lineRule="auto"/>
        <w:ind w:left="360"/>
      </w:pPr>
    </w:p>
    <w:p w:rsidR="00000000" w:rsidRDefault="00BB1795">
      <w:pPr>
        <w:ind w:left="360"/>
        <w:jc w:val="both"/>
        <w:rPr>
          <w:rFonts w:ascii="Garamond" w:hAnsi="Garamond"/>
        </w:rPr>
      </w:pPr>
    </w:p>
    <w:p w:rsidR="00000000" w:rsidRDefault="00BB1795">
      <w:pPr>
        <w:ind w:left="360"/>
        <w:jc w:val="both"/>
        <w:rPr>
          <w:rFonts w:ascii="Garamond" w:hAnsi="Garamond"/>
        </w:rPr>
      </w:pPr>
    </w:p>
    <w:p w:rsidR="00BB1795" w:rsidRDefault="00BB1795">
      <w:pPr>
        <w:rPr>
          <w:rFonts w:ascii="Garamond" w:hAnsi="Garamond"/>
        </w:rPr>
      </w:pPr>
    </w:p>
    <w:sectPr w:rsidR="00BB179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95" w:rsidRDefault="00BB1795">
      <w:r>
        <w:separator/>
      </w:r>
    </w:p>
  </w:endnote>
  <w:endnote w:type="continuationSeparator" w:id="0">
    <w:p w:rsidR="00BB1795" w:rsidRDefault="00BB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7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BB179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17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04B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00000" w:rsidRDefault="00BB179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95" w:rsidRDefault="00BB1795">
      <w:r>
        <w:separator/>
      </w:r>
    </w:p>
  </w:footnote>
  <w:footnote w:type="continuationSeparator" w:id="0">
    <w:p w:rsidR="00BB1795" w:rsidRDefault="00BB1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03C"/>
    <w:multiLevelType w:val="singleLevel"/>
    <w:tmpl w:val="32402E3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0DBD3839"/>
    <w:multiLevelType w:val="hybridMultilevel"/>
    <w:tmpl w:val="C7E097E2"/>
    <w:lvl w:ilvl="0" w:tplc="6002AC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7221A0"/>
    <w:multiLevelType w:val="hybridMultilevel"/>
    <w:tmpl w:val="8612C2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A65E8"/>
    <w:multiLevelType w:val="hybridMultilevel"/>
    <w:tmpl w:val="E8BCF172"/>
    <w:lvl w:ilvl="0" w:tplc="0FB4C1E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DE5F14"/>
    <w:multiLevelType w:val="hybridMultilevel"/>
    <w:tmpl w:val="A4968B16"/>
    <w:lvl w:ilvl="0" w:tplc="64EC44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6808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003278"/>
    <w:multiLevelType w:val="hybridMultilevel"/>
    <w:tmpl w:val="2FE84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028FF"/>
    <w:multiLevelType w:val="hybridMultilevel"/>
    <w:tmpl w:val="0AF6EDD0"/>
    <w:lvl w:ilvl="0" w:tplc="8EAAB8D4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31106BCD"/>
    <w:multiLevelType w:val="hybridMultilevel"/>
    <w:tmpl w:val="A82C1E74"/>
    <w:lvl w:ilvl="0" w:tplc="1FC0905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32CA2635"/>
    <w:multiLevelType w:val="hybridMultilevel"/>
    <w:tmpl w:val="650E5748"/>
    <w:lvl w:ilvl="0" w:tplc="13EC84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76271"/>
    <w:multiLevelType w:val="hybridMultilevel"/>
    <w:tmpl w:val="0F00B64E"/>
    <w:lvl w:ilvl="0" w:tplc="0DD6518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>
    <w:nsid w:val="3FE2773E"/>
    <w:multiLevelType w:val="hybridMultilevel"/>
    <w:tmpl w:val="CD4ED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812E1"/>
    <w:multiLevelType w:val="hybridMultilevel"/>
    <w:tmpl w:val="90B4B6A6"/>
    <w:lvl w:ilvl="0" w:tplc="F432A9EE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3">
    <w:nsid w:val="4CA64235"/>
    <w:multiLevelType w:val="hybridMultilevel"/>
    <w:tmpl w:val="E2BE3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0454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47FD1"/>
    <w:multiLevelType w:val="hybridMultilevel"/>
    <w:tmpl w:val="AD0AEA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401A8"/>
    <w:multiLevelType w:val="hybridMultilevel"/>
    <w:tmpl w:val="650E5748"/>
    <w:lvl w:ilvl="0" w:tplc="13EC84E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1A43B5B"/>
    <w:multiLevelType w:val="hybridMultilevel"/>
    <w:tmpl w:val="042C74D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87468"/>
    <w:multiLevelType w:val="hybridMultilevel"/>
    <w:tmpl w:val="E5CC6118"/>
    <w:lvl w:ilvl="0" w:tplc="18F60FC8">
      <w:start w:val="1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8">
    <w:nsid w:val="5D584459"/>
    <w:multiLevelType w:val="hybridMultilevel"/>
    <w:tmpl w:val="650E574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C6776F"/>
    <w:multiLevelType w:val="hybridMultilevel"/>
    <w:tmpl w:val="803876CE"/>
    <w:lvl w:ilvl="0" w:tplc="04150017">
      <w:start w:val="1"/>
      <w:numFmt w:val="lowerLetter"/>
      <w:lvlText w:val="%1)"/>
      <w:lvlJc w:val="left"/>
      <w:pPr>
        <w:tabs>
          <w:tab w:val="num" w:pos="998"/>
        </w:tabs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20">
    <w:nsid w:val="653A2008"/>
    <w:multiLevelType w:val="hybridMultilevel"/>
    <w:tmpl w:val="5FCA5820"/>
    <w:lvl w:ilvl="0" w:tplc="D4B01CD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0847CF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DA0C2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hAnsi="Garamond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C5B58"/>
    <w:multiLevelType w:val="hybridMultilevel"/>
    <w:tmpl w:val="CD4ED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F2D1C"/>
    <w:multiLevelType w:val="hybridMultilevel"/>
    <w:tmpl w:val="394A34CE"/>
    <w:lvl w:ilvl="0" w:tplc="945C373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89E23C1"/>
    <w:multiLevelType w:val="hybridMultilevel"/>
    <w:tmpl w:val="25EAD410"/>
    <w:lvl w:ilvl="0" w:tplc="4510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17"/>
  </w:num>
  <w:num w:numId="8">
    <w:abstractNumId w:val="7"/>
  </w:num>
  <w:num w:numId="9">
    <w:abstractNumId w:val="22"/>
  </w:num>
  <w:num w:numId="10">
    <w:abstractNumId w:val="2"/>
  </w:num>
  <w:num w:numId="11">
    <w:abstractNumId w:val="16"/>
  </w:num>
  <w:num w:numId="12">
    <w:abstractNumId w:val="20"/>
  </w:num>
  <w:num w:numId="13">
    <w:abstractNumId w:val="14"/>
  </w:num>
  <w:num w:numId="14">
    <w:abstractNumId w:val="19"/>
  </w:num>
  <w:num w:numId="15">
    <w:abstractNumId w:val="13"/>
  </w:num>
  <w:num w:numId="16">
    <w:abstractNumId w:val="5"/>
  </w:num>
  <w:num w:numId="17">
    <w:abstractNumId w:val="1"/>
  </w:num>
  <w:num w:numId="18">
    <w:abstractNumId w:val="6"/>
  </w:num>
  <w:num w:numId="19">
    <w:abstractNumId w:val="12"/>
  </w:num>
  <w:num w:numId="20">
    <w:abstractNumId w:val="4"/>
  </w:num>
  <w:num w:numId="21">
    <w:abstractNumId w:val="23"/>
  </w:num>
  <w:num w:numId="22">
    <w:abstractNumId w:val="3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4B7"/>
    <w:rsid w:val="000004B7"/>
    <w:rsid w:val="00BB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man Old Style" w:hAnsi="Bookman Old Style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123"/>
    </w:pPr>
    <w:rPr>
      <w:color w:val="auto"/>
    </w:rPr>
  </w:style>
  <w:style w:type="paragraph" w:customStyle="1" w:styleId="CM8">
    <w:name w:val="CM8"/>
    <w:basedOn w:val="Default"/>
    <w:next w:val="Default"/>
    <w:pPr>
      <w:spacing w:after="308"/>
    </w:pPr>
    <w:rPr>
      <w:color w:val="auto"/>
    </w:rPr>
  </w:style>
  <w:style w:type="paragraph" w:customStyle="1" w:styleId="CM5">
    <w:name w:val="CM5"/>
    <w:basedOn w:val="Default"/>
    <w:next w:val="Default"/>
    <w:pPr>
      <w:spacing w:line="30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306" w:lineRule="atLeast"/>
    </w:pPr>
    <w:rPr>
      <w:color w:val="auto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</w:style>
  <w:style w:type="paragraph" w:styleId="Bezodstpw">
    <w:name w:val="No Spacing"/>
    <w:qFormat/>
    <w:rPr>
      <w:sz w:val="24"/>
      <w:szCs w:val="24"/>
    </w:rPr>
  </w:style>
  <w:style w:type="paragraph" w:styleId="Tekstpodstawowy">
    <w:name w:val="Body Text"/>
    <w:basedOn w:val="Normalny"/>
    <w:semiHidden/>
    <w:rPr>
      <w:rFonts w:cs="Arial"/>
      <w:bCs/>
      <w:sz w:val="28"/>
    </w:rPr>
  </w:style>
  <w:style w:type="character" w:customStyle="1" w:styleId="TekstpodstawowyZnak">
    <w:name w:val="Tekst podstawowy Znak"/>
    <w:basedOn w:val="Domylnaczcionkaakapitu"/>
    <w:rPr>
      <w:rFonts w:cs="Arial"/>
      <w:bCs/>
      <w:sz w:val="28"/>
      <w:szCs w:val="24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4Znak">
    <w:name w:val="Nagłówek 4 Znak"/>
    <w:basedOn w:val="Domylnaczcionkaakapitu"/>
    <w:rPr>
      <w:b/>
      <w:bCs/>
      <w:sz w:val="28"/>
      <w:szCs w:val="28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rFonts w:cs="Arial"/>
      <w:sz w:val="28"/>
    </w:rPr>
  </w:style>
  <w:style w:type="character" w:customStyle="1" w:styleId="Tekstpodstawowywcity2Znak">
    <w:name w:val="Tekst podstawowy wcięty 2 Znak"/>
    <w:basedOn w:val="Domylnaczcionkaakapitu"/>
    <w:rPr>
      <w:rFonts w:cs="Arial"/>
      <w:sz w:val="28"/>
      <w:szCs w:val="24"/>
    </w:rPr>
  </w:style>
  <w:style w:type="paragraph" w:styleId="Tekstpodstawowy2">
    <w:name w:val="Body Text 2"/>
    <w:basedOn w:val="Normalny"/>
    <w:semiHidden/>
    <w:pPr>
      <w:jc w:val="right"/>
    </w:pPr>
    <w:rPr>
      <w:rFonts w:ascii="Garamond" w:hAnsi="Garamon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3415</Words>
  <Characters>20493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XXXI/</vt:lpstr>
    </vt:vector>
  </TitlesOfParts>
  <Company>Urząd Gminy</Company>
  <LinksUpToDate>false</LinksUpToDate>
  <CharactersWithSpaces>23861</CharactersWithSpaces>
  <SharedDoc>false</SharedDoc>
  <HLinks>
    <vt:vector size="6" baseType="variant">
      <vt:variant>
        <vt:i4>7667713</vt:i4>
      </vt:variant>
      <vt:variant>
        <vt:i4>1068</vt:i4>
      </vt:variant>
      <vt:variant>
        <vt:i4>1025</vt:i4>
      </vt:variant>
      <vt:variant>
        <vt:i4>1</vt:i4>
      </vt:variant>
      <vt:variant>
        <vt:lpwstr>489px-POL_gmina_Horyniec-Zdroj_COA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</dc:title>
  <dc:subject/>
  <dc:creator>Robert</dc:creator>
  <cp:keywords/>
  <dc:description/>
  <cp:lastModifiedBy>Bogdan</cp:lastModifiedBy>
  <cp:revision>2</cp:revision>
  <cp:lastPrinted>2012-06-19T08:47:00Z</cp:lastPrinted>
  <dcterms:created xsi:type="dcterms:W3CDTF">2012-07-04T07:14:00Z</dcterms:created>
  <dcterms:modified xsi:type="dcterms:W3CDTF">2012-07-04T07:14:00Z</dcterms:modified>
</cp:coreProperties>
</file>