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22A2" w14:textId="1890E89B" w:rsidR="00A74352" w:rsidRDefault="00A74352" w:rsidP="00A7435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74352">
        <w:rPr>
          <w:rFonts w:ascii="Times New Roman" w:hAnsi="Times New Roman" w:cs="Times New Roman"/>
          <w:b/>
          <w:bCs/>
          <w:sz w:val="22"/>
          <w:szCs w:val="22"/>
        </w:rPr>
        <w:t xml:space="preserve">UZASADNIENIE </w:t>
      </w:r>
    </w:p>
    <w:p w14:paraId="2A13DA80" w14:textId="02CF8244" w:rsidR="001847F1" w:rsidRPr="00A74352" w:rsidRDefault="00666412" w:rsidP="00A7435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74352">
        <w:rPr>
          <w:rFonts w:ascii="Times New Roman" w:hAnsi="Times New Roman" w:cs="Times New Roman"/>
          <w:b/>
          <w:bCs/>
          <w:sz w:val="22"/>
          <w:szCs w:val="22"/>
        </w:rPr>
        <w:t>do projektu</w:t>
      </w:r>
      <w:r w:rsidRPr="00A74352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r w:rsidR="00A74352" w:rsidRPr="00A74352">
        <w:rPr>
          <w:rFonts w:ascii="Times New Roman" w:hAnsi="Times New Roman" w:cs="Times New Roman"/>
          <w:b/>
          <w:bCs/>
          <w:sz w:val="22"/>
          <w:szCs w:val="22"/>
        </w:rPr>
        <w:t xml:space="preserve">zmiany </w:t>
      </w:r>
      <w:r w:rsidR="00A74352" w:rsidRPr="00A7435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</w:rPr>
        <w:t>miejscowego planu zagospodarowania przestrzennego gminy Herby</w:t>
      </w:r>
    </w:p>
    <w:p w14:paraId="080432BC" w14:textId="32A88580" w:rsidR="00666412" w:rsidRDefault="00666412" w:rsidP="00AC4DBB">
      <w:pPr>
        <w:spacing w:before="120" w:after="120" w:line="100" w:lineRule="atLeast"/>
        <w:jc w:val="both"/>
        <w:rPr>
          <w:rFonts w:cs="Times New Roman"/>
          <w:spacing w:val="-1"/>
          <w:sz w:val="22"/>
          <w:szCs w:val="22"/>
        </w:rPr>
      </w:pPr>
      <w:r w:rsidRPr="003C6907">
        <w:rPr>
          <w:rFonts w:eastAsia="Arial" w:cs="Times New Roman"/>
          <w:spacing w:val="-1"/>
          <w:sz w:val="22"/>
          <w:szCs w:val="22"/>
        </w:rPr>
        <w:t xml:space="preserve">Na podstawie </w:t>
      </w:r>
      <w:r w:rsidRPr="003C6907">
        <w:rPr>
          <w:rFonts w:cs="Times New Roman"/>
          <w:spacing w:val="-1"/>
          <w:sz w:val="22"/>
          <w:szCs w:val="22"/>
        </w:rPr>
        <w:t>art. 15 ust. 1 ustawy z dnia 27 marca 2003 r. o planowaniu i zagospodarowaniu przestrzennym (</w:t>
      </w:r>
      <w:r w:rsidRPr="003C6907">
        <w:rPr>
          <w:rFonts w:cs="Times New Roman"/>
          <w:sz w:val="22"/>
          <w:szCs w:val="22"/>
        </w:rPr>
        <w:t>Dz. U. z 202</w:t>
      </w:r>
      <w:r w:rsidR="001847F1">
        <w:rPr>
          <w:rFonts w:cs="Times New Roman"/>
          <w:sz w:val="22"/>
          <w:szCs w:val="22"/>
        </w:rPr>
        <w:t>3</w:t>
      </w:r>
      <w:r w:rsidRPr="003C6907">
        <w:rPr>
          <w:rFonts w:cs="Times New Roman"/>
          <w:sz w:val="22"/>
          <w:szCs w:val="22"/>
        </w:rPr>
        <w:t xml:space="preserve"> r. poz. </w:t>
      </w:r>
      <w:r w:rsidR="001847F1">
        <w:rPr>
          <w:rFonts w:cs="Times New Roman"/>
          <w:sz w:val="22"/>
          <w:szCs w:val="22"/>
        </w:rPr>
        <w:t>977</w:t>
      </w:r>
      <w:r w:rsidRPr="003C6907">
        <w:rPr>
          <w:rFonts w:cs="Times New Roman"/>
          <w:sz w:val="22"/>
          <w:szCs w:val="22"/>
        </w:rPr>
        <w:t xml:space="preserve"> z późn. zm.</w:t>
      </w:r>
      <w:r w:rsidRPr="003C6907">
        <w:rPr>
          <w:rFonts w:cs="Times New Roman"/>
          <w:spacing w:val="-1"/>
          <w:sz w:val="22"/>
          <w:szCs w:val="22"/>
        </w:rPr>
        <w:t xml:space="preserve">), </w:t>
      </w:r>
      <w:r w:rsidR="00AC4DBB" w:rsidRPr="006B7AF3">
        <w:rPr>
          <w:rFonts w:cs="Times New Roman"/>
          <w:i/>
          <w:iCs/>
          <w:spacing w:val="-1"/>
          <w:sz w:val="22"/>
          <w:szCs w:val="22"/>
        </w:rPr>
        <w:t xml:space="preserve">dalej „ustawa o </w:t>
      </w:r>
      <w:proofErr w:type="spellStart"/>
      <w:r w:rsidR="00AC4DBB" w:rsidRPr="006B7AF3">
        <w:rPr>
          <w:rFonts w:cs="Times New Roman"/>
          <w:i/>
          <w:iCs/>
          <w:spacing w:val="-1"/>
          <w:sz w:val="22"/>
          <w:szCs w:val="22"/>
        </w:rPr>
        <w:t>pzp</w:t>
      </w:r>
      <w:proofErr w:type="spellEnd"/>
      <w:r w:rsidR="00AC4DBB" w:rsidRPr="006B7AF3">
        <w:rPr>
          <w:rFonts w:cs="Times New Roman"/>
          <w:i/>
          <w:iCs/>
          <w:spacing w:val="-1"/>
          <w:sz w:val="22"/>
          <w:szCs w:val="22"/>
        </w:rPr>
        <w:t>”</w:t>
      </w:r>
      <w:r w:rsidR="00AC4DBB" w:rsidRPr="006B7AF3">
        <w:rPr>
          <w:rFonts w:cs="Times New Roman"/>
          <w:spacing w:val="-1"/>
          <w:sz w:val="22"/>
          <w:szCs w:val="22"/>
        </w:rPr>
        <w:t>, w zw</w:t>
      </w:r>
      <w:r w:rsidR="00AC4DBB">
        <w:rPr>
          <w:rFonts w:cs="Times New Roman"/>
          <w:spacing w:val="-1"/>
          <w:sz w:val="22"/>
          <w:szCs w:val="22"/>
        </w:rPr>
        <w:t xml:space="preserve">iązku </w:t>
      </w:r>
      <w:r w:rsidR="00AC4DBB" w:rsidRPr="006B7AF3">
        <w:rPr>
          <w:rFonts w:cs="Times New Roman"/>
          <w:spacing w:val="-1"/>
          <w:sz w:val="22"/>
          <w:szCs w:val="22"/>
        </w:rPr>
        <w:t xml:space="preserve">z </w:t>
      </w:r>
      <w:r w:rsidR="00AC4DBB" w:rsidRPr="006B7AF3">
        <w:rPr>
          <w:rFonts w:cs="Times New Roman"/>
          <w:sz w:val="22"/>
          <w:szCs w:val="22"/>
        </w:rPr>
        <w:t>art. 67 ust. 3 ustawy z dnia 7 lipca 2023 r. o zmianie ustawy o planowaniu i zagospodarowaniu przestrzennym oraz niektórych innych ustaw (Dz.</w:t>
      </w:r>
      <w:r w:rsidR="00AC4DBB">
        <w:rPr>
          <w:rFonts w:cs="Times New Roman"/>
          <w:sz w:val="22"/>
          <w:szCs w:val="22"/>
        </w:rPr>
        <w:t> </w:t>
      </w:r>
      <w:r w:rsidR="00AC4DBB" w:rsidRPr="006B7AF3">
        <w:rPr>
          <w:rFonts w:cs="Times New Roman"/>
          <w:sz w:val="22"/>
          <w:szCs w:val="22"/>
        </w:rPr>
        <w:t>U. z 2023 r. poz. 1688)</w:t>
      </w:r>
      <w:r w:rsidR="00AC4DBB" w:rsidRPr="006B7AF3">
        <w:rPr>
          <w:rFonts w:cs="Times New Roman"/>
          <w:spacing w:val="-1"/>
          <w:sz w:val="22"/>
          <w:szCs w:val="22"/>
        </w:rPr>
        <w:t xml:space="preserve">, stwierdza się, że: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61"/>
        <w:gridCol w:w="8643"/>
      </w:tblGrid>
      <w:tr w:rsidR="00666412" w:rsidRPr="004263AF" w14:paraId="5D75C20F" w14:textId="77777777" w:rsidTr="00DC39C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41B159D" w14:textId="77777777" w:rsidR="00666412" w:rsidRPr="004263AF" w:rsidRDefault="00666412" w:rsidP="003579C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4263AF">
              <w:rPr>
                <w:rFonts w:cs="Times New Roman"/>
                <w:sz w:val="22"/>
                <w:szCs w:val="22"/>
              </w:rPr>
              <w:t>1)</w:t>
            </w: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8EE2B" w14:textId="3CFC53B9" w:rsidR="00666412" w:rsidRPr="004263AF" w:rsidRDefault="00666412" w:rsidP="00AC4DBB">
            <w:pPr>
              <w:widowControl/>
              <w:tabs>
                <w:tab w:val="left" w:pos="0"/>
              </w:tabs>
              <w:autoSpaceDN/>
              <w:snapToGrid w:val="0"/>
              <w:spacing w:line="100" w:lineRule="atLeast"/>
              <w:ind w:left="28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4263AF">
              <w:rPr>
                <w:rFonts w:cs="Times New Roman"/>
                <w:sz w:val="22"/>
                <w:szCs w:val="22"/>
              </w:rPr>
              <w:t xml:space="preserve">Projekt </w:t>
            </w:r>
            <w:r w:rsidR="00A74352" w:rsidRPr="006C186B">
              <w:rPr>
                <w:rFonts w:cs="Times New Roman"/>
                <w:sz w:val="22"/>
                <w:szCs w:val="22"/>
              </w:rPr>
              <w:t xml:space="preserve">zmiany </w:t>
            </w:r>
            <w:r w:rsidR="00A74352" w:rsidRPr="006C186B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miejscowego planu zagospodarowania przestrzennego gminy Herby</w:t>
            </w:r>
            <w:r w:rsidR="001847F1" w:rsidRPr="004263AF">
              <w:rPr>
                <w:rFonts w:cs="Times New Roman"/>
                <w:sz w:val="22"/>
                <w:szCs w:val="22"/>
              </w:rPr>
              <w:t xml:space="preserve"> </w:t>
            </w:r>
            <w:r w:rsidRPr="004263AF">
              <w:rPr>
                <w:rFonts w:eastAsia="Arial" w:cs="Times New Roman"/>
                <w:sz w:val="22"/>
                <w:szCs w:val="22"/>
              </w:rPr>
              <w:t xml:space="preserve">(nazywany dalej </w:t>
            </w:r>
            <w:r w:rsidR="00AC4DBB">
              <w:rPr>
                <w:rFonts w:eastAsia="Arial" w:cs="Times New Roman"/>
                <w:sz w:val="22"/>
                <w:szCs w:val="22"/>
              </w:rPr>
              <w:t>„</w:t>
            </w:r>
            <w:r w:rsidR="00A74352" w:rsidRPr="00AC4DBB">
              <w:rPr>
                <w:rFonts w:eastAsia="Arial" w:cs="Times New Roman"/>
                <w:i/>
                <w:iCs/>
                <w:sz w:val="22"/>
                <w:szCs w:val="22"/>
              </w:rPr>
              <w:t>zmian</w:t>
            </w:r>
            <w:r w:rsidR="00AC4DBB">
              <w:rPr>
                <w:rFonts w:eastAsia="Arial" w:cs="Times New Roman"/>
                <w:i/>
                <w:iCs/>
                <w:sz w:val="22"/>
                <w:szCs w:val="22"/>
              </w:rPr>
              <w:t>ą</w:t>
            </w:r>
            <w:r w:rsidR="00A74352" w:rsidRPr="00AC4DBB">
              <w:rPr>
                <w:rFonts w:eastAsia="Arial" w:cs="Times New Roman"/>
                <w:i/>
                <w:iCs/>
                <w:sz w:val="22"/>
                <w:szCs w:val="22"/>
              </w:rPr>
              <w:t xml:space="preserve"> </w:t>
            </w:r>
            <w:r w:rsidRPr="00AC4DBB">
              <w:rPr>
                <w:rFonts w:eastAsia="Arial" w:cs="Times New Roman"/>
                <w:i/>
                <w:iCs/>
                <w:sz w:val="22"/>
                <w:szCs w:val="22"/>
              </w:rPr>
              <w:t>planu</w:t>
            </w:r>
            <w:r w:rsidR="00AC4DBB">
              <w:rPr>
                <w:rFonts w:eastAsia="Arial" w:cs="Times New Roman"/>
                <w:i/>
                <w:iCs/>
                <w:sz w:val="22"/>
                <w:szCs w:val="22"/>
              </w:rPr>
              <w:t>”</w:t>
            </w:r>
            <w:r w:rsidRPr="00AC4DBB">
              <w:rPr>
                <w:rFonts w:eastAsia="Arial" w:cs="Times New Roman"/>
                <w:i/>
                <w:iCs/>
                <w:sz w:val="22"/>
                <w:szCs w:val="22"/>
              </w:rPr>
              <w:t xml:space="preserve"> </w:t>
            </w:r>
            <w:r w:rsidRPr="00AC4DBB">
              <w:rPr>
                <w:rFonts w:eastAsia="Arial" w:cs="Times New Roman"/>
                <w:sz w:val="22"/>
                <w:szCs w:val="22"/>
              </w:rPr>
              <w:t>lub</w:t>
            </w:r>
            <w:r w:rsidRPr="00AC4DBB">
              <w:rPr>
                <w:rFonts w:eastAsia="Arial" w:cs="Times New Roman"/>
                <w:i/>
                <w:iCs/>
                <w:sz w:val="22"/>
                <w:szCs w:val="22"/>
              </w:rPr>
              <w:t xml:space="preserve"> </w:t>
            </w:r>
            <w:r w:rsidR="00AC4DBB">
              <w:rPr>
                <w:rFonts w:eastAsia="Arial" w:cs="Times New Roman"/>
                <w:i/>
                <w:iCs/>
                <w:sz w:val="22"/>
                <w:szCs w:val="22"/>
              </w:rPr>
              <w:t>„</w:t>
            </w:r>
            <w:r w:rsidRPr="00AC4DBB">
              <w:rPr>
                <w:rFonts w:eastAsia="Arial" w:cs="Times New Roman"/>
                <w:i/>
                <w:iCs/>
                <w:sz w:val="22"/>
                <w:szCs w:val="22"/>
              </w:rPr>
              <w:t>opracowaniem</w:t>
            </w:r>
            <w:r w:rsidR="00AC4DBB">
              <w:rPr>
                <w:rFonts w:eastAsia="Arial" w:cs="Times New Roman"/>
                <w:i/>
                <w:iCs/>
                <w:sz w:val="22"/>
                <w:szCs w:val="22"/>
              </w:rPr>
              <w:t>”</w:t>
            </w:r>
            <w:r w:rsidRPr="004263AF">
              <w:rPr>
                <w:rFonts w:eastAsia="Arial" w:cs="Times New Roman"/>
                <w:sz w:val="22"/>
                <w:szCs w:val="22"/>
              </w:rPr>
              <w:t>):</w:t>
            </w:r>
            <w:r w:rsidRPr="004263AF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66412" w:rsidRPr="004263AF" w14:paraId="7D1474FB" w14:textId="77777777" w:rsidTr="00DC39CD">
        <w:trPr>
          <w:trHeight w:val="361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9A29C82" w14:textId="77777777" w:rsidR="00666412" w:rsidRPr="00575476" w:rsidRDefault="00666412" w:rsidP="004263AF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E5ADFA6" w14:textId="77777777" w:rsidR="00666412" w:rsidRPr="00575476" w:rsidRDefault="00666412" w:rsidP="004263AF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75476">
              <w:rPr>
                <w:rFonts w:cs="Times New Roman"/>
                <w:sz w:val="22"/>
                <w:szCs w:val="22"/>
              </w:rPr>
              <w:t>a)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14:paraId="5EF2573F" w14:textId="53E7322F" w:rsidR="00A74352" w:rsidRPr="00575476" w:rsidRDefault="00666412" w:rsidP="00A74352">
            <w:pPr>
              <w:widowControl/>
              <w:tabs>
                <w:tab w:val="left" w:pos="408"/>
              </w:tabs>
              <w:autoSpaceDN/>
              <w:snapToGrid w:val="0"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</w:pPr>
            <w:r w:rsidRPr="00575476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stanowi realizacj</w:t>
            </w:r>
            <w:r w:rsidR="001847F1" w:rsidRPr="00575476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ę</w:t>
            </w:r>
            <w:r w:rsidRPr="00575476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="001847F1" w:rsidRPr="00575476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uchwały </w:t>
            </w:r>
            <w:r w:rsidR="00A74352" w:rsidRPr="00575476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nr XLVII/376/23 Rady Gminy Herby z dnia 20 grudnia 2023 r. w sprawie przystąpienia do sporządzenia zmiany miejscowego planu zagospodarowania przestrzennego gminy Herby.</w:t>
            </w:r>
          </w:p>
          <w:p w14:paraId="501FE9E0" w14:textId="79914328" w:rsidR="00DC39CD" w:rsidRPr="00AC4DBB" w:rsidRDefault="00A74352" w:rsidP="00AC4DBB">
            <w:pPr>
              <w:pStyle w:val="Standard"/>
              <w:widowControl/>
              <w:tabs>
                <w:tab w:val="center" w:pos="4800"/>
                <w:tab w:val="left" w:pos="7185"/>
              </w:tabs>
              <w:ind w:right="38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</w:pPr>
            <w:r w:rsidRPr="0057547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 xml:space="preserve">Przedmiotem zmiany planu jest </w:t>
            </w:r>
            <w:r w:rsidRPr="005754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dokonanie niewielkiej modyfikacji ustaleń </w:t>
            </w:r>
            <w:r w:rsidRPr="00575476">
              <w:rPr>
                <w:rFonts w:ascii="Times New Roman" w:hAnsi="Times New Roman" w:cs="Times New Roman"/>
                <w:sz w:val="22"/>
                <w:szCs w:val="22"/>
              </w:rPr>
              <w:t xml:space="preserve">zawartych w §7 ust.11 i w §30 części </w:t>
            </w:r>
            <w:r w:rsidRPr="005754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tekstowej obowiązującego miejscowego planu zagospodarowania przestrzennego gminy Herby, </w:t>
            </w:r>
            <w:r w:rsidRPr="0057547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>przyjętego uchwałą Nr XL/319/23 Rady Gminy Herby z dnia 30 marca 2023 r. (Dz. Urz. Woj. Śląskiego z 2023 r. poz. 3228)</w:t>
            </w:r>
            <w:r w:rsidR="00AC4DB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 xml:space="preserve"> </w:t>
            </w:r>
            <w:r w:rsidRPr="005754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mającej na celu wykluczenie możliwości lokalizacji obiektów służących do prowadzenia działalności związanej z gospodarowaniem odpadami, w granicach terenu oznaczonego w planie symbolem D.1U/P, obejmującego część działki nr ew. </w:t>
            </w:r>
            <w:r w:rsidRPr="005754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574/2 </w:t>
            </w:r>
            <w:proofErr w:type="spellStart"/>
            <w:r w:rsidRPr="00575476">
              <w:rPr>
                <w:rFonts w:ascii="Times New Roman" w:eastAsia="Times New Roman" w:hAnsi="Times New Roman" w:cs="Times New Roman"/>
                <w:sz w:val="22"/>
                <w:szCs w:val="22"/>
              </w:rPr>
              <w:t>k.m</w:t>
            </w:r>
            <w:proofErr w:type="spellEnd"/>
            <w:r w:rsidRPr="00575476">
              <w:rPr>
                <w:rFonts w:ascii="Times New Roman" w:eastAsia="Times New Roman" w:hAnsi="Times New Roman" w:cs="Times New Roman"/>
                <w:sz w:val="22"/>
                <w:szCs w:val="22"/>
              </w:rPr>
              <w:t>. 13 Kochanowice obręb Herby,</w:t>
            </w:r>
            <w:r w:rsidRPr="005754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położonej w</w:t>
            </w:r>
            <w:r w:rsidR="00AC4DBB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5754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miejscowości Herby. </w:t>
            </w:r>
          </w:p>
          <w:p w14:paraId="3F42B487" w14:textId="50373693" w:rsidR="00AF257E" w:rsidRPr="00575476" w:rsidRDefault="00DC39CD" w:rsidP="00DC39CD">
            <w:pPr>
              <w:pStyle w:val="Standarduser"/>
              <w:widowControl/>
              <w:ind w:right="3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7547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Projektowana zmiana </w:t>
            </w:r>
            <w:r w:rsidR="00AC4DBB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planu </w:t>
            </w:r>
            <w:r w:rsidRPr="0057547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nie będzie się wiązała z wprowadzeniem do obowiązującego planu  żadnych innych zmian, w szczególności dotyczących przeznaczenia terenów lub wskaźników zabudowy i zagospodarowania terenów, nie zmienia też ustalonych w obowiązującym planie warunków architektoniczno-urbanistycznych zabudowy</w:t>
            </w:r>
            <w:r w:rsidR="00575476" w:rsidRPr="0057547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003726" w:rsidRPr="004263AF" w14:paraId="7C11E8ED" w14:textId="77777777" w:rsidTr="00DC39C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EC227EC" w14:textId="77777777" w:rsidR="00003726" w:rsidRPr="00575476" w:rsidRDefault="00003726" w:rsidP="004263AF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98278C1" w14:textId="674BD2E0" w:rsidR="00003726" w:rsidRPr="00575476" w:rsidRDefault="00003726" w:rsidP="004263AF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75476">
              <w:rPr>
                <w:rFonts w:cs="Times New Roman"/>
                <w:sz w:val="22"/>
                <w:szCs w:val="22"/>
              </w:rPr>
              <w:t>b)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14:paraId="70DB89E4" w14:textId="0A56AECB" w:rsidR="00DC39CD" w:rsidRPr="00575476" w:rsidRDefault="00DC39CD" w:rsidP="00DC39CD">
            <w:pPr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575476">
              <w:rPr>
                <w:rFonts w:eastAsia="Times New Roman" w:cs="Times New Roman"/>
                <w:sz w:val="22"/>
                <w:szCs w:val="22"/>
              </w:rPr>
              <w:t>dotyczy terenu:</w:t>
            </w:r>
          </w:p>
          <w:p w14:paraId="3145D462" w14:textId="77777777" w:rsidR="00DC39CD" w:rsidRPr="00575476" w:rsidRDefault="00DC39CD" w:rsidP="00DC39CD">
            <w:pPr>
              <w:pStyle w:val="Akapitzlist"/>
              <w:widowControl/>
              <w:numPr>
                <w:ilvl w:val="0"/>
                <w:numId w:val="21"/>
              </w:numPr>
              <w:autoSpaceDN/>
              <w:spacing w:line="200" w:lineRule="atLeast"/>
              <w:ind w:left="286" w:hanging="286"/>
              <w:jc w:val="both"/>
              <w:textAlignment w:val="auto"/>
              <w:rPr>
                <w:rFonts w:eastAsia="Times New Roman" w:cs="Times New Roman"/>
                <w:sz w:val="22"/>
                <w:szCs w:val="22"/>
              </w:rPr>
            </w:pPr>
            <w:r w:rsidRPr="00575476">
              <w:rPr>
                <w:rFonts w:eastAsia="Times New Roman" w:cs="Times New Roman"/>
                <w:sz w:val="22"/>
                <w:szCs w:val="22"/>
              </w:rPr>
              <w:t xml:space="preserve">oznaczonego w ewidencji gruntów symbolem Ba – tereny przemysłowe, zabudowanego budynkami (obecnie nieużytkowanymi), uzbrojonego, położonego przy drodze wewnętrznej stanowiącej własność gminy, </w:t>
            </w:r>
          </w:p>
          <w:p w14:paraId="5EF18473" w14:textId="77777777" w:rsidR="00DC39CD" w:rsidRPr="00575476" w:rsidRDefault="00DC39CD" w:rsidP="00DC39CD">
            <w:pPr>
              <w:pStyle w:val="Akapitzlist"/>
              <w:widowControl/>
              <w:numPr>
                <w:ilvl w:val="0"/>
                <w:numId w:val="21"/>
              </w:numPr>
              <w:autoSpaceDN/>
              <w:spacing w:line="200" w:lineRule="atLeast"/>
              <w:ind w:left="286" w:hanging="286"/>
              <w:jc w:val="both"/>
              <w:textAlignment w:val="auto"/>
              <w:rPr>
                <w:rFonts w:eastAsia="Times New Roman" w:cs="Times New Roman"/>
                <w:sz w:val="22"/>
                <w:szCs w:val="22"/>
              </w:rPr>
            </w:pPr>
            <w:r w:rsidRPr="00575476">
              <w:rPr>
                <w:rFonts w:cs="Times New Roman"/>
                <w:sz w:val="22"/>
                <w:szCs w:val="22"/>
              </w:rPr>
              <w:t xml:space="preserve">położonego </w:t>
            </w:r>
            <w:r w:rsidRPr="00575476">
              <w:rPr>
                <w:rFonts w:cs="Times New Roman"/>
                <w:bCs/>
                <w:sz w:val="22"/>
                <w:szCs w:val="22"/>
              </w:rPr>
              <w:t>w sąsiedztwie istniejącej zabudowy mieszkaniowej wielorodzinnej oraz zwartego kompleksu terenów leśnych.</w:t>
            </w:r>
          </w:p>
          <w:p w14:paraId="1AC5C057" w14:textId="0F4E5863" w:rsidR="00AF257E" w:rsidRPr="00575476" w:rsidRDefault="00DC39CD" w:rsidP="00AF257E">
            <w:pPr>
              <w:pStyle w:val="Standard"/>
              <w:tabs>
                <w:tab w:val="left" w:pos="3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5476">
              <w:rPr>
                <w:rFonts w:ascii="Times New Roman" w:eastAsia="Times New Roman" w:hAnsi="Times New Roman" w:cs="Times New Roman"/>
                <w:sz w:val="22"/>
                <w:szCs w:val="22"/>
              </w:rPr>
              <w:t>T</w:t>
            </w:r>
            <w:r w:rsidR="00AF257E" w:rsidRPr="005754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eren objęty zmianą, tak jak i cały obszar gminy Herby, jest położony w granicach </w:t>
            </w:r>
            <w:r w:rsidR="00AF257E" w:rsidRPr="00575476">
              <w:rPr>
                <w:rFonts w:ascii="Times New Roman" w:eastAsia="UniversPl" w:hAnsi="Times New Roman" w:cs="Times New Roman"/>
                <w:sz w:val="22"/>
                <w:szCs w:val="22"/>
              </w:rPr>
              <w:t xml:space="preserve">parku krajobrazowego </w:t>
            </w:r>
            <w:r w:rsidR="00AF257E" w:rsidRPr="00575476">
              <w:rPr>
                <w:rFonts w:ascii="Times New Roman" w:eastAsia="Times New Roman" w:hAnsi="Times New Roman" w:cs="Times New Roman"/>
                <w:sz w:val="22"/>
                <w:szCs w:val="22"/>
              </w:rPr>
              <w:t>„Lasy nad Górną Liswartą” ustanowionego Rozporządzeniem Nr 55/08 Wojewody Śląskiego z dnia 25 sierpnia 2008 r. w sprawie Parku Krajobrazowego „Lasy na Górną Liswartą” (Dz. Urz. Woj. Śląskiego Nr 163, poz. 3071) – projektowana zmiana planu nie narusza celów ochrony i zakazów ustanowionych w tym akcie prawnym</w:t>
            </w:r>
            <w:r w:rsidR="00AF257E" w:rsidRPr="0057547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7DB545AD" w14:textId="77777777" w:rsidR="00255998" w:rsidRPr="00575476" w:rsidRDefault="00255998" w:rsidP="00255998">
            <w:pPr>
              <w:widowControl/>
              <w:autoSpaceDN/>
              <w:spacing w:line="200" w:lineRule="atLeast"/>
              <w:ind w:left="16"/>
              <w:jc w:val="both"/>
              <w:textAlignment w:val="auto"/>
              <w:rPr>
                <w:rFonts w:cs="Times New Roman"/>
                <w:sz w:val="22"/>
                <w:szCs w:val="22"/>
                <w:lang w:eastAsia="pl-PL"/>
              </w:rPr>
            </w:pPr>
            <w:r w:rsidRPr="0057547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Teren parku krajobrazowego jest chroniony </w:t>
            </w:r>
            <w:r w:rsidRPr="00575476">
              <w:rPr>
                <w:rFonts w:cs="Times New Roman"/>
                <w:sz w:val="22"/>
                <w:szCs w:val="22"/>
                <w:lang w:eastAsia="pl-PL"/>
              </w:rPr>
              <w:t xml:space="preserve">Planem ochrony dla Parku Krajobrazowego Lasy nad Górną Liswartą przyjętego uchwałą Nr VI/40/3/2022 Sejmiku Województwa Śląskiego z dnia 24 stycznia 2022r. w sprawie przyjęcia planu ochrony dla Parku Krajobrazowego Lasy nad Górną Liswartą (Dz. Urz. Woj. Śląskiego z 2022 r. poz. 536). </w:t>
            </w:r>
          </w:p>
          <w:p w14:paraId="702AFDF9" w14:textId="031CB101" w:rsidR="00255998" w:rsidRPr="00575476" w:rsidRDefault="00255998" w:rsidP="00255998">
            <w:pPr>
              <w:widowControl/>
              <w:autoSpaceDN/>
              <w:spacing w:line="200" w:lineRule="atLeast"/>
              <w:ind w:left="16"/>
              <w:jc w:val="both"/>
              <w:textAlignment w:val="auto"/>
              <w:rPr>
                <w:rFonts w:cs="Times New Roman"/>
                <w:sz w:val="22"/>
                <w:szCs w:val="22"/>
                <w:lang w:eastAsia="pl-PL"/>
              </w:rPr>
            </w:pPr>
            <w:r w:rsidRPr="00575476">
              <w:rPr>
                <w:rFonts w:cs="Times New Roman"/>
                <w:sz w:val="22"/>
                <w:szCs w:val="22"/>
                <w:lang w:eastAsia="pl-PL"/>
              </w:rPr>
              <w:t>Teren objęty zmianą zgodnie z Planem ochrony jest położony w granicach strefy BK-4 – strefy dopuszczalnego zainwestowania (obszary zainwestowane lub wskazane do zainwestowania). Projektowana zmiana nie narusza ustaleń planu ochrony, w tym nie narusza zasad wymaganych do uwzględnienia w przypadku wprowadzania zmian do obowiązujących miejscowych planów zagospodarowania przestrzennego.</w:t>
            </w:r>
          </w:p>
          <w:p w14:paraId="6D5F4CCB" w14:textId="53E3CAEE" w:rsidR="00003726" w:rsidRPr="00575476" w:rsidRDefault="00AF257E" w:rsidP="00AF257E">
            <w:pPr>
              <w:widowControl/>
              <w:autoSpaceDN/>
              <w:spacing w:line="200" w:lineRule="atLeast"/>
              <w:jc w:val="both"/>
              <w:textAlignment w:val="auto"/>
              <w:rPr>
                <w:rFonts w:eastAsia="Times New Roman" w:cs="Times New Roman"/>
                <w:sz w:val="22"/>
                <w:szCs w:val="22"/>
              </w:rPr>
            </w:pPr>
            <w:r w:rsidRPr="0057547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Teren opracowania nie jest </w:t>
            </w:r>
            <w:r w:rsidR="00DC39CD" w:rsidRPr="0057547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objęty ochroną na podstawie innych </w:t>
            </w:r>
            <w:r w:rsidR="00DC39CD" w:rsidRPr="00575476">
              <w:rPr>
                <w:rFonts w:eastAsia="Times New Roman" w:cs="Times New Roman"/>
                <w:sz w:val="22"/>
                <w:szCs w:val="22"/>
              </w:rPr>
              <w:t>przepisów</w:t>
            </w:r>
            <w:r w:rsidR="000514F2" w:rsidRPr="00575476">
              <w:rPr>
                <w:rFonts w:eastAsia="Times New Roman" w:cs="Times New Roman"/>
                <w:sz w:val="22"/>
                <w:szCs w:val="22"/>
              </w:rPr>
              <w:t xml:space="preserve"> odrębnych.</w:t>
            </w:r>
          </w:p>
        </w:tc>
      </w:tr>
      <w:tr w:rsidR="00666412" w:rsidRPr="004263AF" w14:paraId="5B8FF092" w14:textId="77777777" w:rsidTr="00DC39C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2710BD4" w14:textId="77777777" w:rsidR="00666412" w:rsidRPr="004263AF" w:rsidRDefault="00666412" w:rsidP="003579C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4263AF">
              <w:rPr>
                <w:rFonts w:cs="Times New Roman"/>
                <w:sz w:val="22"/>
                <w:szCs w:val="22"/>
              </w:rPr>
              <w:t>2)</w:t>
            </w: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9DFBE" w14:textId="345665B9" w:rsidR="00DC39CD" w:rsidRPr="00DC39CD" w:rsidRDefault="00DC39CD" w:rsidP="00AC4DBB">
            <w:pPr>
              <w:widowControl/>
              <w:autoSpaceDN/>
              <w:snapToGrid w:val="0"/>
              <w:spacing w:line="100" w:lineRule="atLeast"/>
              <w:ind w:left="28" w:hanging="28"/>
              <w:jc w:val="both"/>
              <w:textAlignment w:val="auto"/>
              <w:rPr>
                <w:rFonts w:eastAsia="Lucida Sans Unicode" w:cs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rFonts w:eastAsia="Lucida Sans Unicode" w:cs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Teren objęty zmianą w </w:t>
            </w:r>
            <w:r w:rsidR="00666412" w:rsidRPr="004263AF">
              <w:rPr>
                <w:rFonts w:cs="Times New Roman"/>
                <w:spacing w:val="-1"/>
                <w:sz w:val="22"/>
                <w:szCs w:val="22"/>
              </w:rPr>
              <w:t xml:space="preserve">obowiązującym </w:t>
            </w:r>
            <w:r w:rsidR="001A2E30" w:rsidRPr="004263AF">
              <w:rPr>
                <w:rFonts w:eastAsia="Lucida Sans Unicode" w:cs="Times New Roman"/>
                <w:bCs/>
                <w:iCs/>
                <w:color w:val="000000"/>
                <w:sz w:val="22"/>
                <w:szCs w:val="22"/>
              </w:rPr>
              <w:t xml:space="preserve">Studium uwarunkowań i kierunków zagospodarowania przestrzennego </w:t>
            </w:r>
            <w:r w:rsidRPr="00AF257E">
              <w:rPr>
                <w:rFonts w:eastAsia="Times New Roman" w:cs="Times New Roman"/>
                <w:sz w:val="22"/>
                <w:szCs w:val="22"/>
              </w:rPr>
              <w:t>gminy Herby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jest oznaczony</w:t>
            </w:r>
            <w:r w:rsidRPr="00AF257E">
              <w:rPr>
                <w:rFonts w:eastAsia="Times New Roman" w:cs="Times New Roman"/>
                <w:sz w:val="22"/>
                <w:szCs w:val="22"/>
              </w:rPr>
              <w:t xml:space="preserve"> jako tereny zabudowy produkcyjnej i usługowej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  <w:p w14:paraId="35DF88CD" w14:textId="32FB4F0F" w:rsidR="00AF257E" w:rsidRPr="00255998" w:rsidRDefault="00DC39CD" w:rsidP="00255998">
            <w:pPr>
              <w:widowControl/>
              <w:tabs>
                <w:tab w:val="left" w:pos="170"/>
              </w:tabs>
              <w:autoSpaceDN/>
              <w:snapToGrid w:val="0"/>
              <w:spacing w:line="100" w:lineRule="atLeast"/>
              <w:jc w:val="both"/>
              <w:textAlignment w:val="auto"/>
              <w:rPr>
                <w:rFonts w:eastAsia="Lucida Sans Unicode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Również w </w:t>
            </w:r>
            <w:r w:rsidRPr="00AF257E">
              <w:rPr>
                <w:rFonts w:eastAsia="Times New Roman" w:cs="Times New Roman"/>
                <w:sz w:val="22"/>
                <w:szCs w:val="22"/>
              </w:rPr>
              <w:t xml:space="preserve">poprzednio obowiązujących miejscowych planach zagospodarowania przestrzennego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teren ten był przeznaczony </w:t>
            </w:r>
            <w:r w:rsidRPr="00AF257E">
              <w:rPr>
                <w:rFonts w:eastAsia="Times New Roman" w:cs="Times New Roman"/>
                <w:sz w:val="22"/>
                <w:szCs w:val="22"/>
              </w:rPr>
              <w:t>na cele inwestycyjne produkcyjno- usługowe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</w:tr>
      <w:tr w:rsidR="00666412" w:rsidRPr="004263AF" w14:paraId="7BF274D7" w14:textId="77777777" w:rsidTr="00DC39C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28E3B20" w14:textId="0F71C25B" w:rsidR="00666412" w:rsidRPr="004263AF" w:rsidRDefault="004E0D5A" w:rsidP="003579C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666412" w:rsidRPr="004263AF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CDB27" w14:textId="3FEE7E5E" w:rsidR="00255998" w:rsidRPr="00F85F12" w:rsidRDefault="00255998" w:rsidP="00AC4DBB">
            <w:pPr>
              <w:pStyle w:val="Standard"/>
              <w:widowControl/>
              <w:tabs>
                <w:tab w:val="center" w:pos="4800"/>
                <w:tab w:val="left" w:pos="7185"/>
              </w:tabs>
              <w:ind w:righ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5F1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C</w:t>
            </w:r>
            <w:r w:rsidR="00C025AA" w:rsidRPr="00F85F1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el</w:t>
            </w:r>
            <w:r w:rsidRPr="00F85F1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em </w:t>
            </w:r>
            <w:r w:rsidR="00C025AA" w:rsidRPr="00F85F1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sporządzenia </w:t>
            </w:r>
            <w:r w:rsidRPr="00F85F1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zmiany obowiązującego </w:t>
            </w:r>
            <w:r w:rsidR="00C025AA" w:rsidRPr="00F85F1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planu miejscowego</w:t>
            </w:r>
            <w:r w:rsidRPr="00F85F1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z 2023 r.</w:t>
            </w:r>
            <w:r w:rsidR="0057547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jest</w:t>
            </w:r>
            <w:r w:rsidRPr="00F85F1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F85F12">
              <w:rPr>
                <w:rFonts w:ascii="Times New Roman" w:hAnsi="Times New Roman" w:cs="Times New Roman"/>
                <w:sz w:val="22"/>
                <w:szCs w:val="22"/>
              </w:rPr>
              <w:t xml:space="preserve">zmniejszenie oddziaływania na środowisko </w:t>
            </w:r>
            <w:r w:rsidR="00F85F12" w:rsidRPr="00F85F1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>i na otoczenie, w tym na istniejącą w sąsiedztwie zabudowę mieszkaniową</w:t>
            </w:r>
            <w:r w:rsidRPr="00F85F12">
              <w:rPr>
                <w:rFonts w:ascii="Times New Roman" w:hAnsi="Times New Roman" w:cs="Times New Roman"/>
                <w:sz w:val="22"/>
                <w:szCs w:val="22"/>
              </w:rPr>
              <w:t>, mogąc</w:t>
            </w:r>
            <w:r w:rsidR="00F85F12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F85F12">
              <w:rPr>
                <w:rFonts w:ascii="Times New Roman" w:hAnsi="Times New Roman" w:cs="Times New Roman"/>
                <w:sz w:val="22"/>
                <w:szCs w:val="22"/>
              </w:rPr>
              <w:t xml:space="preserve"> powstać na skutek realizacji nowych inwestycji w granicach terenu oznaczonego w obowiązującym planie symbolem D.1U/P</w:t>
            </w:r>
            <w:r w:rsidR="00F85F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57F33CA" w14:textId="54263550" w:rsidR="00666412" w:rsidRPr="004263AF" w:rsidRDefault="00255998" w:rsidP="00F85F12">
            <w:pPr>
              <w:pStyle w:val="Standard"/>
              <w:widowControl/>
              <w:tabs>
                <w:tab w:val="center" w:pos="4800"/>
                <w:tab w:val="left" w:pos="7185"/>
              </w:tabs>
              <w:ind w:right="38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F85F12">
              <w:rPr>
                <w:rFonts w:ascii="Times New Roman" w:hAnsi="Times New Roman" w:cs="Times New Roman"/>
                <w:bCs/>
                <w:sz w:val="22"/>
                <w:szCs w:val="22"/>
              </w:rPr>
              <w:t>Gmina wprowadzając do obowiązującego planu z 2023 r. przedmiotową zmianę, chce uniknąć możliwości wykorzystania tego terenu w przyszłości na cele związane z prowadzeniem działalności dotyczącej gospodarowania odpadami. D</w:t>
            </w:r>
            <w:r w:rsidRPr="00F85F1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 xml:space="preserve">okonanie zmiany planu </w:t>
            </w:r>
            <w:r w:rsidR="00F85F1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 xml:space="preserve">i </w:t>
            </w:r>
            <w:r w:rsidR="00F85F12" w:rsidRPr="00F85F12">
              <w:rPr>
                <w:rFonts w:ascii="Times New Roman" w:hAnsi="Times New Roman" w:cs="Times New Roman"/>
                <w:sz w:val="22"/>
                <w:szCs w:val="22"/>
              </w:rPr>
              <w:t>zmniejszenie uciążliwości dla terenów sąsiednich</w:t>
            </w:r>
            <w:r w:rsidR="00F85F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5F1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>pozwoli na uniknięcie wystąpienia w przyszłości konfliktów społecznych</w:t>
            </w:r>
            <w:r w:rsidR="00F85F1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66412" w:rsidRPr="004263AF" w14:paraId="5C332B73" w14:textId="77777777" w:rsidTr="00DC39C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89CE07B" w14:textId="1DE415FF" w:rsidR="00666412" w:rsidRPr="004263AF" w:rsidRDefault="004E0D5A" w:rsidP="003579C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</w:t>
            </w:r>
            <w:r w:rsidR="00666412" w:rsidRPr="004263AF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0D5FC" w14:textId="1C802FCD" w:rsidR="00F85F12" w:rsidRDefault="00F85F12" w:rsidP="00AC4DBB">
            <w:pPr>
              <w:widowControl/>
              <w:tabs>
                <w:tab w:val="left" w:pos="408"/>
              </w:tabs>
              <w:autoSpaceDN/>
              <w:snapToGrid w:val="0"/>
              <w:spacing w:line="100" w:lineRule="atLeast"/>
              <w:jc w:val="both"/>
              <w:textAlignment w:val="auto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Rada Gminy Herby podjęła uchwałę Nr VIII/52/19 </w:t>
            </w:r>
            <w:r w:rsidR="00AC4DBB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z dnia 18 czerwca 2019r. </w:t>
            </w:r>
            <w:r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w sprawie Oceny aktualności studium uwarunkowań i kierunków zagospodarowania przestrzennego oraz miejscowych planów zagospodarowania przestrzennego gminy Herby.</w:t>
            </w:r>
          </w:p>
          <w:p w14:paraId="555C97AA" w14:textId="4F66A5A0" w:rsidR="000514F2" w:rsidRPr="004263AF" w:rsidRDefault="000514F2" w:rsidP="004263AF">
            <w:pPr>
              <w:widowControl/>
              <w:tabs>
                <w:tab w:val="left" w:pos="408"/>
              </w:tabs>
              <w:autoSpaceDN/>
              <w:snapToGrid w:val="0"/>
              <w:spacing w:line="100" w:lineRule="atLeast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Projektowana zmiana planu zachowuje zgodność z wynikami analiz przeprowadzonych na podstawie art. 32 ust. 2 ustawy o </w:t>
            </w:r>
            <w:proofErr w:type="spellStart"/>
            <w:r w:rsidR="00AC4DBB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pzp</w:t>
            </w:r>
            <w:proofErr w:type="spellEnd"/>
            <w:r w:rsidR="00AC4DBB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666412" w:rsidRPr="004263AF" w14:paraId="292A8413" w14:textId="77777777" w:rsidTr="00DC39C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216BAB0" w14:textId="13DB9273" w:rsidR="00666412" w:rsidRPr="004263AF" w:rsidRDefault="004E0D5A" w:rsidP="003579C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666412" w:rsidRPr="004263AF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4B899" w14:textId="539EA2B6" w:rsidR="00B3682A" w:rsidRPr="00F85F12" w:rsidRDefault="00F85F12" w:rsidP="00AC4DBB">
            <w:pPr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bookmarkStart w:id="0" w:name="_Hlk160299162"/>
            <w:r>
              <w:rPr>
                <w:rFonts w:cs="Times New Roman"/>
                <w:sz w:val="22"/>
                <w:szCs w:val="22"/>
              </w:rPr>
              <w:t>N</w:t>
            </w:r>
            <w:r w:rsidRPr="00F85F12">
              <w:rPr>
                <w:rFonts w:cs="Times New Roman"/>
                <w:sz w:val="22"/>
                <w:szCs w:val="22"/>
              </w:rPr>
              <w:t xml:space="preserve">a podstawie </w:t>
            </w:r>
            <w:r w:rsidRPr="00F85F12">
              <w:rPr>
                <w:rFonts w:eastAsia="Times New Roman" w:cs="Times New Roman"/>
                <w:sz w:val="22"/>
                <w:szCs w:val="22"/>
              </w:rPr>
              <w:t>art. 48 ust. 1 ustawy z dnia 3 października 2008 r. o udostępnianiu informacji o środowisku i jego ochronie, udziale społeczeństwa w ochronie środowiska oraz o ocenach oddziaływania na środowisko (</w:t>
            </w:r>
            <w:r w:rsidRPr="00F85F12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Dz. U. z 2023 r. </w:t>
            </w:r>
            <w:r w:rsidRPr="00575476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 xml:space="preserve">poz. 1094 z </w:t>
            </w:r>
            <w:proofErr w:type="spellStart"/>
            <w:r w:rsidRPr="00575476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późn</w:t>
            </w:r>
            <w:proofErr w:type="spellEnd"/>
            <w:r w:rsidRPr="00575476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. zm.)</w:t>
            </w:r>
            <w:r w:rsidRPr="00575476">
              <w:rPr>
                <w:rFonts w:eastAsia="Times New Roman" w:cs="Times New Roman"/>
                <w:sz w:val="22"/>
                <w:szCs w:val="22"/>
              </w:rPr>
              <w:t xml:space="preserve">, </w:t>
            </w:r>
            <w:r w:rsidRPr="00575476">
              <w:rPr>
                <w:rFonts w:cs="Times New Roman"/>
                <w:sz w:val="22"/>
                <w:szCs w:val="22"/>
              </w:rPr>
              <w:t xml:space="preserve">po uzyskaniu uzgodnień: Regionalnego Dyrektora Ochrony Środowiska w Katowicach (pismo WOOŚ.410.35.2024.AOK z dnia 20 lutego 2024 r.) oraz Państwowego Powiatowego Inspektora Sanitarnego w Lubińcu (pismo NS-ZNS.9022.16.2024 z dnia 1 lutego 2024r.) </w:t>
            </w:r>
            <w:bookmarkEnd w:id="0"/>
            <w:r w:rsidRPr="00575476">
              <w:rPr>
                <w:rFonts w:eastAsia="Times New Roman" w:cs="Times New Roman"/>
                <w:sz w:val="22"/>
                <w:szCs w:val="22"/>
              </w:rPr>
              <w:t>odstąpiono od przeprowadzenia strategicznej oceny oddziaływania na środowisko dla sporządzanej zmiany</w:t>
            </w:r>
            <w:r w:rsidRPr="00575476">
              <w:rPr>
                <w:rFonts w:eastAsia="Lucida Sans Unicode" w:cs="Times New Roman"/>
                <w:sz w:val="22"/>
                <w:szCs w:val="22"/>
              </w:rPr>
              <w:t xml:space="preserve"> </w:t>
            </w:r>
            <w:r w:rsidRPr="00575476">
              <w:rPr>
                <w:rFonts w:cs="Times New Roman"/>
                <w:kern w:val="0"/>
                <w:sz w:val="22"/>
                <w:szCs w:val="22"/>
                <w:lang w:eastAsia="pl-PL"/>
              </w:rPr>
              <w:t>miejscowego planu zagospodarowania przestrzennego gminy Herby, zgodnie z zakresem określonym w uchwale nr XLVII/376/23 Rady Gminy Herby z dnia 20 grudnia 2023 r. w sprawie przystąpienia</w:t>
            </w:r>
            <w:r w:rsidRPr="00F85F12">
              <w:rPr>
                <w:rFonts w:cs="Times New Roman"/>
                <w:kern w:val="0"/>
                <w:sz w:val="22"/>
                <w:szCs w:val="22"/>
                <w:lang w:eastAsia="pl-PL"/>
              </w:rPr>
              <w:t xml:space="preserve"> do sporządzenia zmiany miejscowego planu zagospodarowania przestrzennego gminy Herby.</w:t>
            </w:r>
          </w:p>
        </w:tc>
      </w:tr>
      <w:tr w:rsidR="00666412" w:rsidRPr="004263AF" w14:paraId="2750CB4F" w14:textId="77777777" w:rsidTr="00DC39C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271D843" w14:textId="0718BEDB" w:rsidR="00666412" w:rsidRPr="004263AF" w:rsidRDefault="004E0D5A" w:rsidP="003579C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666412" w:rsidRPr="004263AF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2A6D6" w14:textId="06ABC671" w:rsidR="00666412" w:rsidRDefault="00F85F12" w:rsidP="00AC4DBB">
            <w:pPr>
              <w:widowControl/>
              <w:tabs>
                <w:tab w:val="left" w:pos="408"/>
              </w:tabs>
              <w:autoSpaceDN/>
              <w:snapToGrid w:val="0"/>
              <w:spacing w:line="100" w:lineRule="atLeast"/>
              <w:jc w:val="both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Zakres obecnie wprowadzonych zmian nie będzie mieć wpływu na s</w:t>
            </w:r>
            <w:r w:rsidR="00666412" w:rsidRPr="004263AF">
              <w:rPr>
                <w:rFonts w:cs="Times New Roman"/>
                <w:color w:val="000000"/>
                <w:sz w:val="22"/>
                <w:szCs w:val="22"/>
              </w:rPr>
              <w:t>posób realizacji</w:t>
            </w:r>
            <w:r w:rsidR="004E0D5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3579C0">
              <w:rPr>
                <w:rFonts w:cs="Times New Roman"/>
                <w:color w:val="000000"/>
                <w:sz w:val="22"/>
                <w:szCs w:val="22"/>
              </w:rPr>
              <w:t>w</w:t>
            </w:r>
            <w:r w:rsidR="003579C0">
              <w:rPr>
                <w:rFonts w:cs="Times New Roman"/>
                <w:color w:val="000000"/>
                <w:sz w:val="22"/>
                <w:szCs w:val="22"/>
              </w:rPr>
              <w:t> </w:t>
            </w:r>
            <w:r w:rsidR="003579C0">
              <w:rPr>
                <w:rFonts w:cs="Times New Roman"/>
                <w:color w:val="000000"/>
                <w:sz w:val="22"/>
                <w:szCs w:val="22"/>
              </w:rPr>
              <w:t>obowiązującym miejscowym planie zagospodarowania przestrzennego gminy Herb</w:t>
            </w:r>
            <w:r w:rsidR="003579C0">
              <w:rPr>
                <w:rFonts w:cs="Times New Roman"/>
                <w:color w:val="000000"/>
                <w:sz w:val="22"/>
                <w:szCs w:val="22"/>
              </w:rPr>
              <w:t xml:space="preserve">y </w:t>
            </w:r>
            <w:r w:rsidR="00666412" w:rsidRPr="004263AF">
              <w:rPr>
                <w:rFonts w:cs="Times New Roman"/>
                <w:color w:val="000000"/>
                <w:sz w:val="22"/>
                <w:szCs w:val="22"/>
              </w:rPr>
              <w:t>wymogów wynikających z art. 1 ust. 2</w:t>
            </w:r>
            <w:r w:rsidR="00B0681F">
              <w:rPr>
                <w:rFonts w:cs="Times New Roman"/>
                <w:color w:val="000000"/>
                <w:sz w:val="22"/>
                <w:szCs w:val="22"/>
              </w:rPr>
              <w:t xml:space="preserve"> pkt 1-10 i pkt 13-15 oraz ust.3 i 4 </w:t>
            </w:r>
            <w:r w:rsidR="00666412" w:rsidRPr="004263AF">
              <w:rPr>
                <w:rFonts w:cs="Times New Roman"/>
                <w:color w:val="000000"/>
                <w:sz w:val="22"/>
                <w:szCs w:val="22"/>
              </w:rPr>
              <w:t>ustawy</w:t>
            </w:r>
            <w:r w:rsidR="004E0D5A">
              <w:rPr>
                <w:rFonts w:cs="Times New Roman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AC4DBB">
              <w:rPr>
                <w:rFonts w:cs="Times New Roman"/>
                <w:color w:val="000000"/>
                <w:sz w:val="22"/>
                <w:szCs w:val="22"/>
              </w:rPr>
              <w:t>pzp</w:t>
            </w:r>
            <w:proofErr w:type="spellEnd"/>
            <w:r w:rsidR="003579C0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14:paraId="54825702" w14:textId="5056C538" w:rsidR="003E7044" w:rsidRPr="003E7044" w:rsidRDefault="003E7044" w:rsidP="003E7044">
            <w:pPr>
              <w:pStyle w:val="Standarduser"/>
              <w:widowControl/>
              <w:ind w:right="3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8311B8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pl-PL"/>
              </w:rPr>
              <w:t>Zmiana planu została sporządzona w sposób uwzględniający zasady uniwersalnego projektowania, tak aby mógł być używany przez wszystkich ludzi, w możliwie szerokim zakresie, bez potrzeby adaptacji lub specjalnego projektowania,</w:t>
            </w:r>
            <w:r w:rsidRPr="008311B8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  <w:lang w:val="pl-PL"/>
              </w:rPr>
              <w:t xml:space="preserve"> w zakresie jaki należy do zagadnień związanych z</w:t>
            </w:r>
            <w:r w:rsidR="00575476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  <w:lang w:val="pl-PL"/>
              </w:rPr>
              <w:t> </w:t>
            </w:r>
            <w:r w:rsidRPr="008311B8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  <w:lang w:val="pl-PL"/>
              </w:rPr>
              <w:t xml:space="preserve">opracowaniem i funkcjonowaniem planów miejscowych. </w:t>
            </w:r>
          </w:p>
        </w:tc>
      </w:tr>
      <w:tr w:rsidR="004E0D5A" w:rsidRPr="004263AF" w14:paraId="39A817BB" w14:textId="77777777" w:rsidTr="00DC39C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E200C20" w14:textId="57C60A62" w:rsidR="004E0D5A" w:rsidRPr="004263AF" w:rsidRDefault="004E0D5A" w:rsidP="003579C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7)</w:t>
            </w: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BAFF5" w14:textId="77777777" w:rsidR="004E0D5A" w:rsidRDefault="00B0681F" w:rsidP="00AC4DBB">
            <w:pPr>
              <w:widowControl/>
              <w:tabs>
                <w:tab w:val="left" w:pos="408"/>
              </w:tabs>
              <w:autoSpaceDN/>
              <w:snapToGrid w:val="0"/>
              <w:spacing w:line="100" w:lineRule="atLeast"/>
              <w:jc w:val="both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Udział społeczeństwa w pracach nad sporządzaniem projektu zmiany planu a także z</w:t>
            </w:r>
            <w:r w:rsidRPr="004263AF">
              <w:rPr>
                <w:rFonts w:cs="Times New Roman"/>
                <w:color w:val="000000"/>
                <w:sz w:val="22"/>
                <w:szCs w:val="22"/>
              </w:rPr>
              <w:t>achowanie jawności i przejrzystości procedur planistycznych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zostało zapewnione poprzez zastosowanie w</w:t>
            </w:r>
            <w:r w:rsidR="00575476">
              <w:rPr>
                <w:rFonts w:cs="Times New Roman"/>
                <w:color w:val="000000"/>
                <w:sz w:val="22"/>
                <w:szCs w:val="22"/>
              </w:rPr>
              <w:t> 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prowadzonej procedurze zmiany planu wymagań wynikających z rozdziału 1a ustawy o </w:t>
            </w:r>
            <w:proofErr w:type="spellStart"/>
            <w:r w:rsidR="003579C0">
              <w:rPr>
                <w:rFonts w:cs="Times New Roman"/>
                <w:color w:val="000000"/>
                <w:sz w:val="22"/>
                <w:szCs w:val="22"/>
              </w:rPr>
              <w:t>pzp</w:t>
            </w:r>
            <w:proofErr w:type="spellEnd"/>
            <w:r w:rsidR="00575476">
              <w:rPr>
                <w:rFonts w:cs="Times New Roman"/>
                <w:color w:val="000000"/>
                <w:sz w:val="22"/>
                <w:szCs w:val="22"/>
              </w:rPr>
              <w:t>,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ustalającym zasady partycypacji społecznej w sporządzaniu aktu planowania przestrzennego</w:t>
            </w:r>
            <w:r w:rsidR="0097128C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r w:rsidR="0097128C" w:rsidRPr="006B7AF3">
              <w:rPr>
                <w:rFonts w:cs="Times New Roman"/>
                <w:color w:val="000000"/>
                <w:sz w:val="22"/>
                <w:szCs w:val="22"/>
              </w:rPr>
              <w:t>w tym przy użyciu środków komunikacji elektronicznej</w:t>
            </w:r>
            <w:r w:rsidR="0097128C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14:paraId="6D687046" w14:textId="77777777" w:rsidR="0097128C" w:rsidRDefault="0097128C" w:rsidP="0097128C">
            <w:pPr>
              <w:pStyle w:val="Standard"/>
              <w:widowControl/>
              <w:tabs>
                <w:tab w:val="left" w:pos="2435"/>
              </w:tabs>
              <w:ind w:right="15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Do sporządzanego projektu planu nie wpłynęły żadne wnioski, o których jest mowa w art. 8.g ust. 1 ustawy o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., w związku z powyższym nie zachodziła w przedmiotowym postępowaniu konieczność ich rozpatrzenia i uzasadnienia sposobu rozpatrzenia tych wniosków.</w:t>
            </w:r>
          </w:p>
          <w:p w14:paraId="2E7E2D99" w14:textId="5AA80DA3" w:rsidR="0097128C" w:rsidRDefault="0097128C" w:rsidP="0097128C">
            <w:pPr>
              <w:widowControl/>
              <w:tabs>
                <w:tab w:val="left" w:pos="408"/>
              </w:tabs>
              <w:autoSpaceDN/>
              <w:snapToGrid w:val="0"/>
              <w:spacing w:line="100" w:lineRule="atLeast"/>
              <w:jc w:val="both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W konsekwencji brak jest podstaw do sporządzania wykazu, o którym mowa w art. 8k ust. 1 ustawy o </w:t>
            </w:r>
            <w:proofErr w:type="spellStart"/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pzp</w:t>
            </w:r>
            <w:proofErr w:type="spellEnd"/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 xml:space="preserve"> oraz brak jest podstaw do udostępnienie tego wykazu na zasadach określonych w art. 52 ust. 3 </w:t>
            </w:r>
            <w:r w:rsidRPr="003A589D">
              <w:rPr>
                <w:rFonts w:cs="Times New Roman"/>
                <w:sz w:val="22"/>
                <w:szCs w:val="22"/>
              </w:rPr>
              <w:t>ustawy z dnia 7 lipca 2023 r. o zmianie ustawy o planowaniu i zagospodarowaniu przestrzennym oraz niektórych innych ustaw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B0681F" w:rsidRPr="004263AF" w14:paraId="36DF6277" w14:textId="77777777" w:rsidTr="00075F45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F6226D4" w14:textId="24CC6C41" w:rsidR="00B0681F" w:rsidRPr="004263AF" w:rsidRDefault="00B0681F" w:rsidP="003579C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8)</w:t>
            </w: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3D1AA" w14:textId="67991E98" w:rsidR="00880BA3" w:rsidRPr="00880BA3" w:rsidRDefault="00880BA3" w:rsidP="00AC4DBB">
            <w:pPr>
              <w:pStyle w:val="Standarduser"/>
              <w:widowControl/>
              <w:jc w:val="both"/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  <w:lang w:val="pl-PL" w:eastAsia="ar-SA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</w:t>
            </w:r>
            <w:r w:rsidRPr="00D75DA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rzyjęcie niniejszej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zmiany planu</w:t>
            </w:r>
            <w:r w:rsidRPr="00D75DA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nie będzie miało wpływu na finanse publiczne, w tym budżet gminy, w szczególności </w:t>
            </w:r>
            <w:r w:rsidRPr="00D75DA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nie </w:t>
            </w:r>
            <w:r w:rsidRPr="00D75DAD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  <w:lang w:val="pl-PL" w:eastAsia="ar-SA" w:bidi="ar-SA"/>
              </w:rPr>
              <w:t>wiąże się z koniecznością realizacji lub finansowania nowych, dodatkowych inwestycji z zakresu infrastruktury technicznej należących do zadań własnych gminy, które są bezpośrednim skutkiem uchwalenia zmiany planu</w:t>
            </w:r>
            <w:r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  <w:lang w:val="pl-PL" w:eastAsia="ar-SA" w:bidi="ar-SA"/>
              </w:rPr>
              <w:t>.</w:t>
            </w:r>
          </w:p>
        </w:tc>
      </w:tr>
      <w:tr w:rsidR="00880BA3" w:rsidRPr="004263AF" w14:paraId="4A2330DD" w14:textId="77777777" w:rsidTr="00343602">
        <w:trPr>
          <w:trHeight w:val="152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C6D7EBF" w14:textId="4EF2D64B" w:rsidR="00880BA3" w:rsidRDefault="00880BA3" w:rsidP="003579C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9)</w:t>
            </w:r>
          </w:p>
        </w:tc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0F930" w14:textId="0C264130" w:rsidR="00880BA3" w:rsidRDefault="00880BA3" w:rsidP="00AC4DBB">
            <w:pPr>
              <w:pStyle w:val="Standard"/>
              <w:ind w:left="42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6B7AF3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Opracowanie projektu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zmiany </w:t>
            </w:r>
            <w:r w:rsidRPr="006B7AF3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planu zostało wszczęte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po </w:t>
            </w:r>
            <w:r w:rsidRPr="006B7AF3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24 września 2023 r. </w:t>
            </w:r>
            <w:proofErr w:type="spellStart"/>
            <w:r w:rsidRPr="006B7AF3">
              <w:rPr>
                <w:rFonts w:ascii="Times New Roman" w:eastAsia="SimSun" w:hAnsi="Times New Roman" w:cs="Times New Roman"/>
                <w:sz w:val="22"/>
                <w:szCs w:val="22"/>
              </w:rPr>
              <w:t>t.j</w:t>
            </w:r>
            <w:proofErr w:type="spellEnd"/>
            <w:r w:rsidRPr="006B7AF3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po </w:t>
            </w:r>
            <w:r w:rsidRPr="006B7AF3">
              <w:rPr>
                <w:rFonts w:ascii="Times New Roman" w:eastAsia="SimSun" w:hAnsi="Times New Roman" w:cs="Times New Roman"/>
                <w:sz w:val="22"/>
                <w:szCs w:val="22"/>
              </w:rPr>
              <w:t>wejści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u</w:t>
            </w:r>
            <w:r w:rsidRPr="006B7AF3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życie ustawy z dnia 7 lipca 2023 r. o zmianie ustawy o planowaniu i zagospodarowaniu przestrzennym oraz niektórych innych ustaw</w:t>
            </w:r>
            <w:r w:rsidR="00AC4DBB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, </w:t>
            </w:r>
            <w:r w:rsidR="00343602">
              <w:rPr>
                <w:rFonts w:ascii="Times New Roman" w:eastAsia="SimSun" w:hAnsi="Times New Roman" w:cs="Times New Roman"/>
                <w:sz w:val="22"/>
                <w:szCs w:val="22"/>
              </w:rPr>
              <w:t>a przed wejściem w życie planu ogólnego gminy.</w:t>
            </w:r>
          </w:p>
          <w:p w14:paraId="2FA438C9" w14:textId="2D46C323" w:rsidR="00880BA3" w:rsidRPr="00880BA3" w:rsidRDefault="00343602" w:rsidP="00575476">
            <w:pPr>
              <w:pStyle w:val="Standard"/>
              <w:ind w:left="42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Zmiana planu jest sporządzana w okresie przejściowym, w czasie którego nie obowiązuje stosowanie niektórych nowych przepisów wprowadzonych do ustawy o </w:t>
            </w:r>
            <w:proofErr w:type="spellStart"/>
            <w:r w:rsidR="00AC4DBB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</w:rPr>
              <w:t>, m.in. n</w:t>
            </w:r>
            <w:r w:rsidR="00880BA3" w:rsidRPr="006B7AF3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a mocy przepisów przejściowych do ustawy </w:t>
            </w:r>
            <w:r w:rsidR="00AC4DBB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o </w:t>
            </w:r>
            <w:proofErr w:type="spellStart"/>
            <w:r w:rsidR="00AC4DBB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</w:rPr>
              <w:t>,</w:t>
            </w:r>
            <w:r w:rsidR="00880BA3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do niniejszej zmiany planu przepisy art. 15 ust. 1 i art. 20 ustawy o</w:t>
            </w:r>
            <w:r w:rsidR="003579C0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proofErr w:type="spellStart"/>
            <w:r w:rsidR="003579C0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="00880BA3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stosuje się w brzmieniu dotychczasowym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</w:p>
        </w:tc>
      </w:tr>
    </w:tbl>
    <w:p w14:paraId="6FFA1C20" w14:textId="77777777" w:rsidR="00666412" w:rsidRPr="004263AF" w:rsidRDefault="00666412" w:rsidP="004263AF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</w:pPr>
    </w:p>
    <w:p w14:paraId="6915FC78" w14:textId="77777777" w:rsidR="00666412" w:rsidRPr="004263AF" w:rsidRDefault="00666412" w:rsidP="004263AF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hAnsi="Times New Roman" w:cs="Times New Roman"/>
          <w:sz w:val="22"/>
          <w:szCs w:val="22"/>
        </w:rPr>
      </w:pPr>
    </w:p>
    <w:p w14:paraId="06F89948" w14:textId="77777777" w:rsidR="003B1F42" w:rsidRPr="004263AF" w:rsidRDefault="003B1F42" w:rsidP="004263AF">
      <w:pPr>
        <w:rPr>
          <w:rFonts w:cs="Times New Roman"/>
          <w:sz w:val="22"/>
          <w:szCs w:val="22"/>
        </w:rPr>
      </w:pPr>
    </w:p>
    <w:sectPr w:rsidR="003B1F42" w:rsidRPr="004263AF">
      <w:pgSz w:w="11906" w:h="16838"/>
      <w:pgMar w:top="1134" w:right="1134" w:bottom="1134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3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045467"/>
    <w:multiLevelType w:val="hybridMultilevel"/>
    <w:tmpl w:val="6A1081DC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E6C"/>
    <w:multiLevelType w:val="hybridMultilevel"/>
    <w:tmpl w:val="66682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76AAD"/>
    <w:multiLevelType w:val="hybridMultilevel"/>
    <w:tmpl w:val="9A7E790E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17360"/>
    <w:multiLevelType w:val="hybridMultilevel"/>
    <w:tmpl w:val="F03CB25C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101"/>
    <w:multiLevelType w:val="multilevel"/>
    <w:tmpl w:val="AABA4CA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2B8A76C7"/>
    <w:multiLevelType w:val="hybridMultilevel"/>
    <w:tmpl w:val="0B5E5842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016A4"/>
    <w:multiLevelType w:val="hybridMultilevel"/>
    <w:tmpl w:val="7EB66C94"/>
    <w:lvl w:ilvl="0" w:tplc="CBB8D122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2F865E04"/>
    <w:multiLevelType w:val="multilevel"/>
    <w:tmpl w:val="B784FC7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" w15:restartNumberingAfterBreak="0">
    <w:nsid w:val="32A21D02"/>
    <w:multiLevelType w:val="hybridMultilevel"/>
    <w:tmpl w:val="2B62B050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4029"/>
    <w:multiLevelType w:val="hybridMultilevel"/>
    <w:tmpl w:val="6700E410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D7B65"/>
    <w:multiLevelType w:val="hybridMultilevel"/>
    <w:tmpl w:val="2AC4EAAA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A0EAB"/>
    <w:multiLevelType w:val="multilevel"/>
    <w:tmpl w:val="B784FC7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 w15:restartNumberingAfterBreak="0">
    <w:nsid w:val="57AE6413"/>
    <w:multiLevelType w:val="hybridMultilevel"/>
    <w:tmpl w:val="F81E261E"/>
    <w:lvl w:ilvl="0" w:tplc="CBB8D12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F8A6987"/>
    <w:multiLevelType w:val="hybridMultilevel"/>
    <w:tmpl w:val="43B87B60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C006A"/>
    <w:multiLevelType w:val="hybridMultilevel"/>
    <w:tmpl w:val="190C204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C3FA2"/>
    <w:multiLevelType w:val="multilevel"/>
    <w:tmpl w:val="C66A671A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StarSymbol, 'Arial Unicode MS'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eastAsia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StarSymbol, 'Arial Unicode MS'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eastAsia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StarSymbol, 'Arial Unicode MS'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eastAsia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StarSymbol, 'Arial Unicode MS'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eastAsia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StarSymbol, 'Arial Unicode MS'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eastAsia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StarSymbol, 'Arial Unicode MS'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eastAsia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StarSymbol, 'Arial Unicode MS'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eastAsia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StarSymbol, 'Arial Unicode MS'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eastAsia="pl-PL"/>
      </w:rPr>
    </w:lvl>
  </w:abstractNum>
  <w:abstractNum w:abstractNumId="17" w15:restartNumberingAfterBreak="0">
    <w:nsid w:val="76683DD2"/>
    <w:multiLevelType w:val="hybridMultilevel"/>
    <w:tmpl w:val="BF1E8D70"/>
    <w:lvl w:ilvl="0" w:tplc="CBB8D122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774E3FD7"/>
    <w:multiLevelType w:val="hybridMultilevel"/>
    <w:tmpl w:val="D6006ABE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A30EB"/>
    <w:multiLevelType w:val="multilevel"/>
    <w:tmpl w:val="A2AE7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1984582770">
    <w:abstractNumId w:val="12"/>
  </w:num>
  <w:num w:numId="2" w16cid:durableId="1359626397">
    <w:abstractNumId w:val="8"/>
  </w:num>
  <w:num w:numId="3" w16cid:durableId="383335896">
    <w:abstractNumId w:val="3"/>
  </w:num>
  <w:num w:numId="4" w16cid:durableId="1854564431">
    <w:abstractNumId w:val="15"/>
  </w:num>
  <w:num w:numId="5" w16cid:durableId="1515218955">
    <w:abstractNumId w:val="2"/>
  </w:num>
  <w:num w:numId="6" w16cid:durableId="703675774">
    <w:abstractNumId w:val="5"/>
  </w:num>
  <w:num w:numId="7" w16cid:durableId="1129779833">
    <w:abstractNumId w:val="13"/>
  </w:num>
  <w:num w:numId="8" w16cid:durableId="1807777630">
    <w:abstractNumId w:val="1"/>
  </w:num>
  <w:num w:numId="9" w16cid:durableId="1935554317">
    <w:abstractNumId w:val="11"/>
  </w:num>
  <w:num w:numId="10" w16cid:durableId="1636373721">
    <w:abstractNumId w:val="7"/>
  </w:num>
  <w:num w:numId="11" w16cid:durableId="434132230">
    <w:abstractNumId w:val="16"/>
  </w:num>
  <w:num w:numId="12" w16cid:durableId="2027904592">
    <w:abstractNumId w:val="16"/>
    <w:lvlOverride w:ilvl="0">
      <w:startOverride w:val="1"/>
    </w:lvlOverride>
  </w:num>
  <w:num w:numId="13" w16cid:durableId="865561141">
    <w:abstractNumId w:val="17"/>
  </w:num>
  <w:num w:numId="14" w16cid:durableId="451285389">
    <w:abstractNumId w:val="18"/>
  </w:num>
  <w:num w:numId="15" w16cid:durableId="1249537869">
    <w:abstractNumId w:val="10"/>
  </w:num>
  <w:num w:numId="16" w16cid:durableId="1986035599">
    <w:abstractNumId w:val="14"/>
  </w:num>
  <w:num w:numId="17" w16cid:durableId="140198203">
    <w:abstractNumId w:val="9"/>
  </w:num>
  <w:num w:numId="18" w16cid:durableId="1728801972">
    <w:abstractNumId w:val="19"/>
  </w:num>
  <w:num w:numId="19" w16cid:durableId="966198853">
    <w:abstractNumId w:val="6"/>
  </w:num>
  <w:num w:numId="20" w16cid:durableId="783303390">
    <w:abstractNumId w:val="0"/>
  </w:num>
  <w:num w:numId="21" w16cid:durableId="1270313978">
    <w:abstractNumId w:val="4"/>
  </w:num>
  <w:num w:numId="22" w16cid:durableId="16687482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12"/>
    <w:rsid w:val="00003726"/>
    <w:rsid w:val="00042206"/>
    <w:rsid w:val="000514F2"/>
    <w:rsid w:val="00107356"/>
    <w:rsid w:val="0016616C"/>
    <w:rsid w:val="001847F1"/>
    <w:rsid w:val="001A2E30"/>
    <w:rsid w:val="00255998"/>
    <w:rsid w:val="00314F4C"/>
    <w:rsid w:val="00343602"/>
    <w:rsid w:val="00350F87"/>
    <w:rsid w:val="003579C0"/>
    <w:rsid w:val="003B1F42"/>
    <w:rsid w:val="003E7044"/>
    <w:rsid w:val="004263AF"/>
    <w:rsid w:val="004B0C5C"/>
    <w:rsid w:val="004E0D5A"/>
    <w:rsid w:val="00575476"/>
    <w:rsid w:val="005B3B25"/>
    <w:rsid w:val="006019C7"/>
    <w:rsid w:val="00666412"/>
    <w:rsid w:val="00677242"/>
    <w:rsid w:val="00722835"/>
    <w:rsid w:val="008234CF"/>
    <w:rsid w:val="00833CE4"/>
    <w:rsid w:val="00880BA3"/>
    <w:rsid w:val="0097128C"/>
    <w:rsid w:val="00A74352"/>
    <w:rsid w:val="00AC4DBB"/>
    <w:rsid w:val="00AD559F"/>
    <w:rsid w:val="00AF257E"/>
    <w:rsid w:val="00B0681F"/>
    <w:rsid w:val="00B3682A"/>
    <w:rsid w:val="00BC623F"/>
    <w:rsid w:val="00BD6E84"/>
    <w:rsid w:val="00C025AA"/>
    <w:rsid w:val="00C31E24"/>
    <w:rsid w:val="00D3304A"/>
    <w:rsid w:val="00D66416"/>
    <w:rsid w:val="00DC39CD"/>
    <w:rsid w:val="00EC5995"/>
    <w:rsid w:val="00EF38FA"/>
    <w:rsid w:val="00F85F12"/>
    <w:rsid w:val="00F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1598"/>
  <w15:chartTrackingRefBased/>
  <w15:docId w15:val="{A08FAB3C-74E7-4EE4-8D5E-264EB63C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4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41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, 宋体" w:hAnsi="Arial" w:cs="Mangal"/>
      <w:kern w:val="3"/>
      <w:sz w:val="20"/>
      <w:szCs w:val="24"/>
      <w:lang w:eastAsia="zh-CN" w:bidi="hi-IN"/>
      <w14:ligatures w14:val="none"/>
    </w:rPr>
  </w:style>
  <w:style w:type="paragraph" w:customStyle="1" w:styleId="Standarduser">
    <w:name w:val="Standard (user)"/>
    <w:rsid w:val="0066641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0"/>
      <w:szCs w:val="24"/>
      <w:lang w:val="de-DE" w:eastAsia="ja-JP" w:bidi="fa-IR"/>
      <w14:ligatures w14:val="none"/>
    </w:rPr>
  </w:style>
  <w:style w:type="table" w:styleId="Tabela-Siatka">
    <w:name w:val="Table Grid"/>
    <w:basedOn w:val="Standardowy"/>
    <w:uiPriority w:val="39"/>
    <w:rsid w:val="006664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Standard"/>
    <w:link w:val="StopkaZnak"/>
    <w:rsid w:val="00677242"/>
    <w:pPr>
      <w:tabs>
        <w:tab w:val="center" w:pos="4536"/>
        <w:tab w:val="right" w:pos="9072"/>
      </w:tabs>
    </w:pPr>
    <w:rPr>
      <w:rFonts w:eastAsia="SimSun" w:cs="Arial"/>
      <w:sz w:val="21"/>
    </w:rPr>
  </w:style>
  <w:style w:type="character" w:customStyle="1" w:styleId="StopkaZnak">
    <w:name w:val="Stopka Znak"/>
    <w:basedOn w:val="Domylnaczcionkaakapitu"/>
    <w:link w:val="Stopka"/>
    <w:rsid w:val="00677242"/>
    <w:rPr>
      <w:rFonts w:ascii="Arial" w:eastAsia="SimSun" w:hAnsi="Arial" w:cs="Arial"/>
      <w:kern w:val="3"/>
      <w:sz w:val="21"/>
      <w:szCs w:val="24"/>
      <w:lang w:eastAsia="zh-CN" w:bidi="hi-IN"/>
      <w14:ligatures w14:val="none"/>
    </w:rPr>
  </w:style>
  <w:style w:type="paragraph" w:customStyle="1" w:styleId="WW-Tekstpodstawowywcity2">
    <w:name w:val="WW-Tekst podstawowy wcięty 2"/>
    <w:basedOn w:val="Standard"/>
    <w:rsid w:val="00677242"/>
    <w:pPr>
      <w:ind w:left="426" w:hanging="426"/>
      <w:jc w:val="both"/>
    </w:pPr>
    <w:rPr>
      <w:rFonts w:ascii="Tahoma" w:eastAsia="SimSun" w:hAnsi="Tahoma" w:cs="Tahoma"/>
      <w:sz w:val="22"/>
    </w:rPr>
  </w:style>
  <w:style w:type="paragraph" w:styleId="Akapitzlist">
    <w:name w:val="List Paragraph"/>
    <w:basedOn w:val="Normalny"/>
    <w:uiPriority w:val="34"/>
    <w:qFormat/>
    <w:rsid w:val="00BC623F"/>
    <w:pPr>
      <w:ind w:left="720"/>
      <w:contextualSpacing/>
    </w:pPr>
    <w:rPr>
      <w:szCs w:val="21"/>
    </w:rPr>
  </w:style>
  <w:style w:type="paragraph" w:customStyle="1" w:styleId="Textbodyindent">
    <w:name w:val="Text body indent"/>
    <w:basedOn w:val="Standard"/>
    <w:rsid w:val="00BC623F"/>
    <w:rPr>
      <w:rFonts w:eastAsia="SimSun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E8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E84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E8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  <w:style w:type="numbering" w:customStyle="1" w:styleId="WW8Num20">
    <w:name w:val="WW8Num20"/>
    <w:basedOn w:val="Bezlisty"/>
    <w:rsid w:val="001A2E30"/>
    <w:pPr>
      <w:numPr>
        <w:numId w:val="11"/>
      </w:numPr>
    </w:pPr>
  </w:style>
  <w:style w:type="paragraph" w:customStyle="1" w:styleId="Textbody">
    <w:name w:val="Text body"/>
    <w:basedOn w:val="Standard"/>
    <w:rsid w:val="00B3682A"/>
    <w:pPr>
      <w:spacing w:after="120"/>
    </w:pPr>
    <w:rPr>
      <w:rFonts w:eastAsia="SimSu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2024-03-02T22:42:00Z</cp:lastPrinted>
  <dcterms:created xsi:type="dcterms:W3CDTF">2024-04-14T19:18:00Z</dcterms:created>
  <dcterms:modified xsi:type="dcterms:W3CDTF">2024-04-14T21:21:00Z</dcterms:modified>
</cp:coreProperties>
</file>