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B8" w:rsidRPr="005C2FB8" w:rsidRDefault="005C2FB8" w:rsidP="005C2FB8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5C2FB8">
        <w:rPr>
          <w:rFonts w:eastAsia="Times New Roman" w:cs="Times New Roman"/>
          <w:b/>
          <w:bCs/>
          <w:u w:color="000000"/>
          <w:lang w:eastAsia="pl-PL"/>
        </w:rPr>
        <w:t>Ogłoszenie nr GR.GN 6840.</w:t>
      </w:r>
      <w:r w:rsidR="00CD4894">
        <w:rPr>
          <w:rFonts w:eastAsia="Times New Roman" w:cs="Times New Roman"/>
          <w:b/>
          <w:bCs/>
          <w:u w:color="000000"/>
          <w:lang w:eastAsia="pl-PL"/>
        </w:rPr>
        <w:t>7</w:t>
      </w:r>
      <w:bookmarkStart w:id="0" w:name="_GoBack"/>
      <w:bookmarkEnd w:id="0"/>
      <w:r w:rsidRPr="005C2FB8">
        <w:rPr>
          <w:rFonts w:eastAsia="Times New Roman" w:cs="Times New Roman"/>
          <w:b/>
          <w:bCs/>
          <w:u w:color="000000"/>
          <w:lang w:eastAsia="pl-PL"/>
        </w:rPr>
        <w:t>.2021</w:t>
      </w:r>
    </w:p>
    <w:p w:rsidR="005C2FB8" w:rsidRPr="005C2FB8" w:rsidRDefault="005C2FB8" w:rsidP="005C2FB8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5C2FB8">
        <w:rPr>
          <w:rFonts w:eastAsia="Times New Roman" w:cs="Times New Roman"/>
          <w:b/>
          <w:bCs/>
          <w:u w:color="000000"/>
          <w:lang w:eastAsia="pl-PL"/>
        </w:rPr>
        <w:t xml:space="preserve">Wójta Gminy Herby z dnia </w:t>
      </w:r>
      <w:r>
        <w:rPr>
          <w:rFonts w:eastAsia="Times New Roman" w:cs="Times New Roman"/>
          <w:b/>
          <w:bCs/>
          <w:u w:color="000000"/>
          <w:lang w:eastAsia="pl-PL"/>
        </w:rPr>
        <w:t>31</w:t>
      </w:r>
      <w:r w:rsidRPr="005C2FB8">
        <w:rPr>
          <w:rFonts w:eastAsia="Times New Roman" w:cs="Times New Roman"/>
          <w:b/>
          <w:bCs/>
          <w:u w:color="000000"/>
          <w:lang w:eastAsia="pl-PL"/>
        </w:rPr>
        <w:t>.0</w:t>
      </w:r>
      <w:r>
        <w:rPr>
          <w:rFonts w:eastAsia="Times New Roman" w:cs="Times New Roman"/>
          <w:b/>
          <w:bCs/>
          <w:u w:color="000000"/>
          <w:lang w:eastAsia="pl-PL"/>
        </w:rPr>
        <w:t>8</w:t>
      </w:r>
      <w:r w:rsidRPr="005C2FB8">
        <w:rPr>
          <w:rFonts w:eastAsia="Times New Roman" w:cs="Times New Roman"/>
          <w:b/>
          <w:bCs/>
          <w:u w:color="000000"/>
          <w:lang w:eastAsia="pl-PL"/>
        </w:rPr>
        <w:t>.2021r. o przetargu</w:t>
      </w:r>
    </w:p>
    <w:p w:rsidR="005C2FB8" w:rsidRPr="005C2FB8" w:rsidRDefault="005C2FB8" w:rsidP="005C2FB8">
      <w:pPr>
        <w:spacing w:after="0" w:line="240" w:lineRule="auto"/>
        <w:rPr>
          <w:rFonts w:eastAsia="Times New Roman" w:cs="Times New Roman"/>
          <w:b/>
          <w:bCs/>
          <w:u w:color="000000"/>
          <w:lang w:eastAsia="pl-PL"/>
        </w:rPr>
      </w:pPr>
    </w:p>
    <w:p w:rsidR="005C2FB8" w:rsidRPr="005C2FB8" w:rsidRDefault="005C2FB8" w:rsidP="005C2FB8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Na podstawie art. 38 ust. 1 i 2 ustawy z dnia 21 sierpnia 1997 roku o gospodarce nieruchomościami </w:t>
      </w:r>
      <w:r w:rsidRPr="005C2FB8">
        <w:rPr>
          <w:rFonts w:eastAsia="Times New Roman" w:cs="Times New Roman"/>
          <w:u w:color="000000"/>
          <w:lang w:eastAsia="pl-PL"/>
        </w:rPr>
        <w:t>(</w:t>
      </w:r>
      <w:proofErr w:type="spellStart"/>
      <w:r w:rsidRPr="005C2FB8">
        <w:rPr>
          <w:rFonts w:eastAsia="Times New Roman" w:cs="Times New Roman"/>
          <w:u w:color="000000"/>
          <w:lang w:eastAsia="pl-PL"/>
        </w:rPr>
        <w:t>t.j</w:t>
      </w:r>
      <w:proofErr w:type="spellEnd"/>
      <w:r w:rsidRPr="005C2FB8">
        <w:rPr>
          <w:rFonts w:eastAsia="Times New Roman" w:cs="Times New Roman"/>
          <w:u w:color="000000"/>
          <w:lang w:eastAsia="pl-PL"/>
        </w:rPr>
        <w:t>. Dz. U. z 2020 r. poz.  1990 ze zm.)</w:t>
      </w:r>
      <w:r w:rsidR="00DD345B">
        <w:rPr>
          <w:rFonts w:eastAsia="Times New Roman" w:cs="Times New Roman"/>
          <w:u w:color="000000"/>
          <w:lang w:eastAsia="pl-PL"/>
        </w:rPr>
        <w:t xml:space="preserve"> </w:t>
      </w:r>
      <w:r w:rsidRPr="005C2FB8">
        <w:rPr>
          <w:rFonts w:eastAsia="Times New Roman" w:cs="Arial"/>
          <w:iCs/>
          <w:u w:color="000000"/>
          <w:lang w:eastAsia="pl-PL"/>
        </w:rPr>
        <w:t xml:space="preserve">oraz Rozporządzenia Rady Ministrów z dnia 14 września 2004 r w sprawie sposobu i trybu przeprowadzania przetargów oraz rokowań na zbycie nieruchomości ( Dz. U. z 2004r. Nr 207 poz. 2108) 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Wójt Gminy Herby ogłasza przetarg ustny nieograniczony na sprzedaż nieruchomości.  </w:t>
      </w:r>
    </w:p>
    <w:p w:rsidR="005C2FB8" w:rsidRPr="005C2FB8" w:rsidRDefault="005C2FB8" w:rsidP="005C2FB8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701"/>
        <w:gridCol w:w="992"/>
        <w:gridCol w:w="992"/>
        <w:gridCol w:w="7513"/>
        <w:gridCol w:w="1276"/>
        <w:gridCol w:w="1134"/>
      </w:tblGrid>
      <w:tr w:rsidR="005C2FB8" w:rsidRPr="005C2FB8" w:rsidTr="005C2FB8">
        <w:tc>
          <w:tcPr>
            <w:tcW w:w="496" w:type="dxa"/>
          </w:tcPr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701" w:type="dxa"/>
          </w:tcPr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992" w:type="dxa"/>
          </w:tcPr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7513" w:type="dxa"/>
          </w:tcPr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276" w:type="dxa"/>
          </w:tcPr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  <w:tc>
          <w:tcPr>
            <w:tcW w:w="1134" w:type="dxa"/>
          </w:tcPr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Wadium zł</w:t>
            </w:r>
          </w:p>
        </w:tc>
      </w:tr>
      <w:tr w:rsidR="005C2FB8" w:rsidRPr="005C2FB8" w:rsidTr="005C2FB8">
        <w:trPr>
          <w:cantSplit/>
        </w:trPr>
        <w:tc>
          <w:tcPr>
            <w:tcW w:w="496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1329/429</w:t>
            </w:r>
          </w:p>
        </w:tc>
        <w:tc>
          <w:tcPr>
            <w:tcW w:w="1701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992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7513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 w:rsidRPr="00A952CD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929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1329/429 jest działk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ą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narożną przy ul. Jałowcowej i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Nabywca nieruchomości zobowiązany zostanie do zabudowania przedmiotowej działki budynkiem mieszkalnym zgodnie z zapisami miejscowego planu zagospodarowania przestrzennego w terminie 6 lat od dnia podpisania aktu notarialnego sprzedażny. Po bezskutecznym upływie terminu zakończenia budowy budy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nku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nabywca na wezwanie uiści na rzecz Gminy Herby kar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ę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umown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ą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w wysokości 30% ceny sprzedaży nieruchomości. 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Zapłata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zabezpieczona zostanie poprzez ustanowienie na nieruchomości hipoteki kaucyjnej w wysokości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0% ceny sprzedaży. W celu zabezpieczenia należności z tytułu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nabywca podda się egzekucji na podstawie art. 777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§ 1 pkt 14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Kodeksu Postępowania Cywilnego z całego swojego majątku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co do obowiązku zapłaty powyższ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 rzecz Gminy Herby w terminie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14 dni 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od dni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a upływu 6 letniego terminu do zabudowy.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5C2FB8" w:rsidRDefault="005C2FB8" w:rsidP="005C2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83.610,00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8.361,00 zł brutto</w:t>
            </w:r>
          </w:p>
        </w:tc>
      </w:tr>
      <w:tr w:rsidR="005C2FB8" w:rsidRPr="005C2FB8" w:rsidTr="005C2FB8">
        <w:trPr>
          <w:cantSplit/>
        </w:trPr>
        <w:tc>
          <w:tcPr>
            <w:tcW w:w="496" w:type="dxa"/>
          </w:tcPr>
          <w:p w:rsid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992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1330/429</w:t>
            </w:r>
          </w:p>
        </w:tc>
        <w:tc>
          <w:tcPr>
            <w:tcW w:w="1701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992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7513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717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1330/429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posiada dostęp do drogi publicznej, ul.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Nabywca nieruchomości zobowiązany zostanie do zabudowania przedmiotowej działki budynkiem mieszkalnym zgodnie z zapisami miejscowego planu zagospodarowania przestrzennego w terminie 6 lat od dnia podpisania aktu notarialnego sprzedażny. Po bezskutecznym upływie ter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minu zakończenia budowy budynku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nabywca na wezwanie uiści na rzecz Gminy Herby kar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ę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ą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w wysokości 30% ceny sprzedaży nieruchomości. </w:t>
            </w:r>
            <w:r w:rsidRPr="00A952CD">
              <w:rPr>
                <w:rFonts w:asciiTheme="minorHAnsi" w:hAnsiTheme="minorHAnsi" w:cstheme="minorHAnsi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Zapłata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zabezpieczona zostanie poprzez ustanowienie na nieruchomości hipoteki kaucyjnej w wysokości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0% ceny sprzedaży. W celu zabezpieczenia należności z tytułu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nabywca podda się egzekucji na podstawie art. 777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§ 1 pkt 14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Kodeksu Postępowania Cywilnego z całego swojego majątku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co do obowiązku zapłaty powyż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szej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 rzecz Gminy Herby w terminie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14 dni 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od dni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a upływu 6 letniego terminu do zabudowy.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5C2FB8" w:rsidRDefault="005C2FB8" w:rsidP="005C2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64.530,00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6.453,00 zł brutto</w:t>
            </w:r>
          </w:p>
        </w:tc>
      </w:tr>
      <w:tr w:rsidR="005C2FB8" w:rsidRPr="005C2FB8" w:rsidTr="005C2FB8">
        <w:trPr>
          <w:cantSplit/>
        </w:trPr>
        <w:tc>
          <w:tcPr>
            <w:tcW w:w="496" w:type="dxa"/>
          </w:tcPr>
          <w:p w:rsid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3.</w:t>
            </w:r>
          </w:p>
        </w:tc>
        <w:tc>
          <w:tcPr>
            <w:tcW w:w="992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1331/429</w:t>
            </w:r>
          </w:p>
        </w:tc>
        <w:tc>
          <w:tcPr>
            <w:tcW w:w="1701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992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7513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705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1331/429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posiada dostęp do drogi publicznej, ul.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Nabywca nieruchomości zobowiązany zostanie do zabudowania przedmiotowej działki budynkiem mieszkalnym zgodnie z zapisami miejscowego planu zagospodarowania przestrzennego w terminie 6 lat od dnia podpisania aktu notarialnego sprzedażny. Po bezskutecznym upływie ter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minu zakończenia budowy budynku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nabywca na wezwanie uiści na rzecz Gminy Herby kar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ę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ą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w wysokości 30% ceny sprzedaży nieruchomości. </w:t>
            </w:r>
            <w:r w:rsidRPr="00A952CD">
              <w:rPr>
                <w:rFonts w:asciiTheme="minorHAnsi" w:hAnsiTheme="minorHAnsi" w:cstheme="minorHAnsi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Zapłata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zabezpieczona zostanie poprzez ustanowienie na nieruchomości hipoteki kaucyjnej w wysokości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0% ceny sprzedaży. W celu zabezpieczenia należności z tytułu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nabywca podda się egzekucji na podstawie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art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. 777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§ 1 pkt 14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Kodeksu Postępowania Cywilnego z całego swojego majątku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co do obowiązku zapłaty powyższ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 rzecz Gminy Herby w terminie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14 dni 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od dni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a upływu 6 letniego terminu do zabudowy.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5C2FB8" w:rsidRDefault="005C2FB8" w:rsidP="005C2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63.450,00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6.345,00 zł brutto</w:t>
            </w:r>
          </w:p>
        </w:tc>
      </w:tr>
      <w:tr w:rsidR="005C2FB8" w:rsidRPr="005C2FB8" w:rsidTr="005C2FB8">
        <w:trPr>
          <w:cantSplit/>
        </w:trPr>
        <w:tc>
          <w:tcPr>
            <w:tcW w:w="496" w:type="dxa"/>
          </w:tcPr>
          <w:p w:rsid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</w:p>
          <w:p w:rsid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4.</w:t>
            </w:r>
          </w:p>
        </w:tc>
        <w:tc>
          <w:tcPr>
            <w:tcW w:w="992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1332/429</w:t>
            </w:r>
          </w:p>
        </w:tc>
        <w:tc>
          <w:tcPr>
            <w:tcW w:w="1701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992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7513" w:type="dxa"/>
          </w:tcPr>
          <w:p w:rsidR="005C2FB8" w:rsidRPr="00C71060" w:rsidRDefault="005C2FB8" w:rsidP="005C2FB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921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1332/429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posiada dostęp do drogi publicznej, ul.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Nabywca nieruchomości zobowiązany zostanie do zabudowania przedmiotowej działki budynkiem mieszkalnym zgodnie z zapisami miejscowego planu zagospodarowania przestrzennego w terminie 6 lat od dnia podpisania aktu notarialnego sprzedażny. Po bezskutecznym upływie ter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minu zakończenia budowy budynku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nabywca na wezwanie uiści na rzecz Gminy Herby kar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ę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ą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w wysokości 30% ceny sprzedaży nieruchomości. </w:t>
            </w:r>
            <w:r w:rsidRPr="00A952CD">
              <w:rPr>
                <w:rFonts w:asciiTheme="minorHAnsi" w:hAnsiTheme="minorHAnsi" w:cstheme="minorHAnsi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Zapłata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zabezpieczona zostanie poprzez ustanowienie na nieruchomości hipoteki kaucyjnej w wysokości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0% ceny sprzedaży. W celu zabezpieczenia należności z tytułu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nabywca podda się egzekucji na podstawie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art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. 777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§ 1 pkt 14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Kodeksu Postępowania Cywilnego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z całego swojego majątku, co do obowiązku zapłaty powyższ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ej 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na rzecz Gminy Herby w terminie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14 dni 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od dni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a upływu 6 letniego terminu do zabudowy.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5C2FB8" w:rsidRDefault="005C2FB8" w:rsidP="005C2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5C2FB8" w:rsidRPr="00C71060" w:rsidRDefault="005C2FB8" w:rsidP="005C2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82.890,00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5C2FB8" w:rsidRPr="005C2FB8" w:rsidRDefault="005C2FB8" w:rsidP="005C2FB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8.289,00 zł brutto</w:t>
            </w:r>
          </w:p>
        </w:tc>
      </w:tr>
    </w:tbl>
    <w:p w:rsidR="005C2FB8" w:rsidRPr="005C2FB8" w:rsidRDefault="005C2FB8" w:rsidP="005C2FB8">
      <w:pPr>
        <w:spacing w:after="0" w:line="240" w:lineRule="auto"/>
        <w:ind w:right="-142"/>
        <w:rPr>
          <w:rFonts w:eastAsia="Times New Roman" w:cs="Arial"/>
          <w:b/>
          <w:iCs/>
          <w:u w:color="000000"/>
          <w:lang w:eastAsia="pl-PL"/>
        </w:rPr>
      </w:pPr>
    </w:p>
    <w:p w:rsidR="005C2FB8" w:rsidRPr="005C2FB8" w:rsidRDefault="005C2FB8" w:rsidP="005C2FB8">
      <w:pPr>
        <w:spacing w:after="0" w:line="240" w:lineRule="auto"/>
        <w:rPr>
          <w:rFonts w:eastAsia="Times New Roman" w:cs="Arial"/>
          <w:b/>
          <w:bCs/>
          <w:iCs/>
          <w:u w:color="000000"/>
          <w:vertAlign w:val="superscript"/>
          <w:lang w:eastAsia="pl-PL"/>
        </w:rPr>
      </w:pPr>
      <w:r w:rsidRPr="005C2FB8">
        <w:rPr>
          <w:rFonts w:eastAsia="Times New Roman" w:cs="Arial"/>
          <w:b/>
          <w:iCs/>
          <w:u w:color="000000"/>
          <w:lang w:eastAsia="pl-PL"/>
        </w:rPr>
        <w:t xml:space="preserve">Przetarg  odbędzie się dnia </w:t>
      </w:r>
      <w:r>
        <w:rPr>
          <w:rFonts w:eastAsia="Times New Roman" w:cs="Arial"/>
          <w:b/>
          <w:bCs/>
          <w:iCs/>
          <w:u w:color="000000"/>
          <w:lang w:eastAsia="pl-PL"/>
        </w:rPr>
        <w:t>12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.</w:t>
      </w:r>
      <w:r>
        <w:rPr>
          <w:rFonts w:eastAsia="Times New Roman" w:cs="Arial"/>
          <w:b/>
          <w:bCs/>
          <w:iCs/>
          <w:u w:color="000000"/>
          <w:lang w:eastAsia="pl-PL"/>
        </w:rPr>
        <w:t>10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.2021r. w Urzędzie Gminy w Herbach, ul. Lubliniecka 33 (pokój nr 9) o godzinie 10</w:t>
      </w:r>
      <w:r w:rsidRPr="005C2FB8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00</w:t>
      </w:r>
    </w:p>
    <w:p w:rsidR="005C2FB8" w:rsidRDefault="005C2FB8" w:rsidP="005C2FB8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Warunkiem przystąpienia do przetargu jest wpłacenie wadium (wniesione w pieniądzu) w wysokości podanej powyżej w kasie Urzędu Gminy lub na konto BS Koszęcin oddz. Herby, z siedzibą w Boronowie nr 48 8288 1014 2001 0000 0042 0001. Wadium należy wpłacić najpóźniej do dnia </w:t>
      </w:r>
      <w:r>
        <w:rPr>
          <w:rFonts w:eastAsia="Times New Roman" w:cs="Arial"/>
          <w:b/>
          <w:bCs/>
          <w:iCs/>
          <w:u w:color="000000"/>
          <w:lang w:eastAsia="pl-PL"/>
        </w:rPr>
        <w:t>05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.</w:t>
      </w:r>
      <w:r>
        <w:rPr>
          <w:rFonts w:eastAsia="Times New Roman" w:cs="Arial"/>
          <w:b/>
          <w:bCs/>
          <w:iCs/>
          <w:u w:color="000000"/>
          <w:lang w:eastAsia="pl-PL"/>
        </w:rPr>
        <w:t>10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.2021r. do godz. 12</w:t>
      </w:r>
      <w:r w:rsidRPr="005C2FB8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00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 </w:t>
      </w:r>
    </w:p>
    <w:p w:rsidR="005C2FB8" w:rsidRPr="005C2FB8" w:rsidRDefault="005C2FB8" w:rsidP="005C2FB8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 w:rsidRPr="005C2FB8">
        <w:rPr>
          <w:rFonts w:eastAsia="Times New Roman" w:cs="Arial"/>
          <w:b/>
          <w:bCs/>
          <w:iCs/>
          <w:u w:color="000000"/>
          <w:lang w:eastAsia="pl-PL"/>
        </w:rPr>
        <w:t>( decyduje data i godz. wpływu środków na konto bankowe gminy).</w:t>
      </w:r>
    </w:p>
    <w:p w:rsidR="005C2FB8" w:rsidRPr="005C2FB8" w:rsidRDefault="005C2FB8" w:rsidP="005C2FB8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:rsidR="005C2FB8" w:rsidRPr="005C2FB8" w:rsidRDefault="005C2FB8" w:rsidP="005C2FB8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vertAlign w:val="superscript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lastRenderedPageBreak/>
        <w:t>Wpłata jednego wadium uprawnia do udziału w przetargu na nieruchomość , którą oznaczono przy wpłacie. W przypadku gdy dana osoba zamierza uczestniczyć w przetargu na więcej niż jedną nieruchomość obowiązuje wpłata wadium na każdą nieruchomość z osobna. Wadium (w przypadku przelewu) powinno być wniesione z takim wyprzedzeniem , aby środki pieniężne znalazły się na w/w rachunku bankowym najpóźniej w dniu</w:t>
      </w:r>
      <w:r>
        <w:rPr>
          <w:rFonts w:eastAsia="Times New Roman" w:cs="Arial"/>
          <w:iCs/>
          <w:u w:color="000000"/>
          <w:lang w:eastAsia="pl-PL"/>
        </w:rPr>
        <w:t xml:space="preserve"> 05</w:t>
      </w:r>
      <w:r w:rsidRPr="005C2FB8">
        <w:rPr>
          <w:rFonts w:eastAsia="Times New Roman" w:cs="Arial"/>
          <w:iCs/>
          <w:u w:color="000000"/>
          <w:lang w:eastAsia="pl-PL"/>
        </w:rPr>
        <w:t>.</w:t>
      </w:r>
      <w:r>
        <w:rPr>
          <w:rFonts w:eastAsia="Times New Roman" w:cs="Arial"/>
          <w:iCs/>
          <w:u w:color="000000"/>
          <w:lang w:eastAsia="pl-PL"/>
        </w:rPr>
        <w:t>10</w:t>
      </w:r>
      <w:r w:rsidRPr="005C2FB8">
        <w:rPr>
          <w:rFonts w:eastAsia="Times New Roman" w:cs="Arial"/>
          <w:iCs/>
          <w:u w:color="000000"/>
          <w:lang w:eastAsia="pl-PL"/>
        </w:rPr>
        <w:t>.2021</w:t>
      </w:r>
      <w:r>
        <w:rPr>
          <w:rFonts w:eastAsia="Times New Roman" w:cs="Arial"/>
          <w:iCs/>
          <w:u w:color="000000"/>
          <w:lang w:eastAsia="pl-PL"/>
        </w:rPr>
        <w:t>r.</w:t>
      </w:r>
      <w:r w:rsidRPr="005C2FB8">
        <w:rPr>
          <w:rFonts w:eastAsia="Times New Roman" w:cs="Arial"/>
          <w:iCs/>
          <w:u w:color="000000"/>
          <w:lang w:eastAsia="pl-PL"/>
        </w:rPr>
        <w:t xml:space="preserve"> do godz. 12</w:t>
      </w:r>
      <w:r w:rsidRPr="005C2FB8">
        <w:rPr>
          <w:rFonts w:eastAsia="Times New Roman" w:cs="Arial"/>
          <w:iCs/>
          <w:u w:color="000000"/>
          <w:vertAlign w:val="superscript"/>
          <w:lang w:eastAsia="pl-PL"/>
        </w:rPr>
        <w:t>00</w:t>
      </w:r>
    </w:p>
    <w:p w:rsidR="005C2FB8" w:rsidRPr="005C2FB8" w:rsidRDefault="005C2FB8" w:rsidP="005C2FB8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:rsidR="005C2FB8" w:rsidRPr="005C2FB8" w:rsidRDefault="005C2FB8" w:rsidP="005C2FB8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Wójt zastrzega sobie prawo odwołania bądź wycofania z przetargu nieruchomości, informując o tym w odrębnym ogłoszeniu.</w:t>
      </w:r>
    </w:p>
    <w:p w:rsidR="005C2FB8" w:rsidRPr="005C2FB8" w:rsidRDefault="005C2FB8" w:rsidP="005C2FB8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Nabywca ponosi koszty opłaty notarialnej.</w:t>
      </w:r>
    </w:p>
    <w:p w:rsidR="005C2FB8" w:rsidRPr="005C2FB8" w:rsidRDefault="005C2FB8" w:rsidP="005C2FB8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Nieruchomość sprzedawana jest na podstawie danych z ewidencji gruntów. Okazanie granic sprzedanej nieruchomości na koszt i wniosek nabywcy. </w:t>
      </w:r>
    </w:p>
    <w:p w:rsidR="005C2FB8" w:rsidRPr="005C2FB8" w:rsidRDefault="005C2FB8" w:rsidP="005C2FB8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 </w:t>
      </w:r>
    </w:p>
    <w:p w:rsidR="005C2FB8" w:rsidRPr="005C2FB8" w:rsidRDefault="005C2FB8" w:rsidP="005C2FB8">
      <w:pPr>
        <w:spacing w:after="0" w:line="240" w:lineRule="auto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Cudzoziemiec przystępując do przetargu musi przedłożyć promesę – przyrzeczenie wydania ww. zezwolenia.</w:t>
      </w:r>
    </w:p>
    <w:p w:rsidR="005C2FB8" w:rsidRPr="005C2FB8" w:rsidRDefault="005C2FB8" w:rsidP="005C2FB8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Wszelkie informacje dotyczące powyższej nieruchomości można uzyskać w Urzędzie Gminy Herby, ul. Lubliniecka 33 pok. 14 lub pod numerem telefonu 34 3574100 wew. 19. </w:t>
      </w:r>
    </w:p>
    <w:p w:rsidR="005C2FB8" w:rsidRPr="005C2FB8" w:rsidRDefault="005C2FB8" w:rsidP="005C2FB8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:rsidR="005C2FB8" w:rsidRPr="005C2FB8" w:rsidRDefault="005C2FB8" w:rsidP="005C2FB8">
      <w:pPr>
        <w:spacing w:after="0" w:line="240" w:lineRule="auto"/>
        <w:rPr>
          <w:rFonts w:eastAsia="Times New Roman" w:cs="Times New Roman"/>
          <w:u w:color="000000"/>
          <w:lang w:eastAsia="pl-PL"/>
        </w:rPr>
      </w:pPr>
      <w:r w:rsidRPr="005C2FB8">
        <w:rPr>
          <w:rFonts w:eastAsia="Times New Roman" w:cs="Times New Roman"/>
          <w:u w:color="000000"/>
          <w:lang w:eastAsia="pl-PL"/>
        </w:rPr>
        <w:t xml:space="preserve">Herby, dnia </w:t>
      </w:r>
      <w:r>
        <w:rPr>
          <w:rFonts w:eastAsia="Times New Roman" w:cs="Times New Roman"/>
          <w:u w:color="000000"/>
          <w:lang w:eastAsia="pl-PL"/>
        </w:rPr>
        <w:t>31</w:t>
      </w:r>
      <w:r w:rsidRPr="005C2FB8">
        <w:rPr>
          <w:rFonts w:eastAsia="Times New Roman" w:cs="Times New Roman"/>
          <w:u w:color="000000"/>
          <w:lang w:eastAsia="pl-PL"/>
        </w:rPr>
        <w:t>.</w:t>
      </w:r>
      <w:r>
        <w:rPr>
          <w:rFonts w:eastAsia="Times New Roman" w:cs="Times New Roman"/>
          <w:u w:color="000000"/>
          <w:lang w:eastAsia="pl-PL"/>
        </w:rPr>
        <w:t>08</w:t>
      </w:r>
      <w:r w:rsidRPr="005C2FB8">
        <w:rPr>
          <w:rFonts w:eastAsia="Times New Roman" w:cs="Times New Roman"/>
          <w:u w:color="000000"/>
          <w:lang w:eastAsia="pl-PL"/>
        </w:rPr>
        <w:t>.2021r.</w:t>
      </w:r>
    </w:p>
    <w:p w:rsidR="00D70F49" w:rsidRDefault="00D70F49"/>
    <w:sectPr w:rsidR="00D70F49" w:rsidSect="005C2FB8">
      <w:pgSz w:w="16838" w:h="11906" w:orient="landscape" w:code="9"/>
      <w:pgMar w:top="426" w:right="678" w:bottom="56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FB8"/>
    <w:rsid w:val="005C2FB8"/>
    <w:rsid w:val="00694288"/>
    <w:rsid w:val="00CD4894"/>
    <w:rsid w:val="00D70F49"/>
    <w:rsid w:val="00DD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C2F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C2FB8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C2F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C2FB8"/>
    <w:rPr>
      <w:rFonts w:ascii="Consolas" w:hAnsi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1234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Magdalena Jeziorska</cp:lastModifiedBy>
  <cp:revision>2</cp:revision>
  <cp:lastPrinted>2021-08-31T06:18:00Z</cp:lastPrinted>
  <dcterms:created xsi:type="dcterms:W3CDTF">2021-08-31T05:51:00Z</dcterms:created>
  <dcterms:modified xsi:type="dcterms:W3CDTF">2021-08-31T10:17:00Z</dcterms:modified>
</cp:coreProperties>
</file>