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9530" w14:textId="77777777" w:rsidR="00B62B2E" w:rsidRPr="00B63BC6" w:rsidRDefault="00B62B2E" w:rsidP="00B63BC6">
      <w:pPr>
        <w:pStyle w:val="Tytu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63BC6">
        <w:rPr>
          <w:rFonts w:asciiTheme="minorHAnsi" w:hAnsiTheme="minorHAnsi" w:cstheme="minorHAnsi"/>
          <w:b w:val="0"/>
          <w:bCs w:val="0"/>
          <w:sz w:val="24"/>
          <w:szCs w:val="24"/>
        </w:rPr>
        <w:t>Ogłoszenie GN.6845.</w:t>
      </w:r>
      <w:r w:rsidR="00B937C3" w:rsidRPr="00B63B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9</w:t>
      </w:r>
      <w:r w:rsidR="00B63817" w:rsidRPr="00B63B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B63BC6">
        <w:rPr>
          <w:rFonts w:asciiTheme="minorHAnsi" w:hAnsiTheme="minorHAnsi" w:cstheme="minorHAnsi"/>
          <w:b w:val="0"/>
          <w:bCs w:val="0"/>
          <w:sz w:val="24"/>
          <w:szCs w:val="24"/>
        </w:rPr>
        <w:t>.20</w:t>
      </w:r>
      <w:r w:rsidR="00B63817" w:rsidRPr="00B63BC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21  </w:t>
      </w:r>
    </w:p>
    <w:p w14:paraId="0FE302EB" w14:textId="77777777" w:rsidR="00B62B2E" w:rsidRPr="00B63BC6" w:rsidRDefault="00B62B2E" w:rsidP="00B63BC6">
      <w:pPr>
        <w:rPr>
          <w:rFonts w:asciiTheme="minorHAnsi" w:hAnsiTheme="minorHAnsi" w:cstheme="minorHAnsi"/>
        </w:rPr>
      </w:pPr>
      <w:r w:rsidRPr="00B63BC6">
        <w:rPr>
          <w:rFonts w:asciiTheme="minorHAnsi" w:hAnsiTheme="minorHAnsi" w:cstheme="minorHAnsi"/>
        </w:rPr>
        <w:t xml:space="preserve">Wójta Gminy Herby z dnia </w:t>
      </w:r>
      <w:r w:rsidR="00B63817" w:rsidRPr="00B63BC6">
        <w:rPr>
          <w:rFonts w:asciiTheme="minorHAnsi" w:hAnsiTheme="minorHAnsi" w:cstheme="minorHAnsi"/>
        </w:rPr>
        <w:t>28</w:t>
      </w:r>
      <w:r w:rsidRPr="00B63BC6">
        <w:rPr>
          <w:rFonts w:asciiTheme="minorHAnsi" w:hAnsiTheme="minorHAnsi" w:cstheme="minorHAnsi"/>
        </w:rPr>
        <w:t>.</w:t>
      </w:r>
      <w:r w:rsidR="00B63817" w:rsidRPr="00B63BC6">
        <w:rPr>
          <w:rFonts w:asciiTheme="minorHAnsi" w:hAnsiTheme="minorHAnsi" w:cstheme="minorHAnsi"/>
        </w:rPr>
        <w:t>07</w:t>
      </w:r>
      <w:r w:rsidRPr="00B63BC6">
        <w:rPr>
          <w:rFonts w:asciiTheme="minorHAnsi" w:hAnsiTheme="minorHAnsi" w:cstheme="minorHAnsi"/>
        </w:rPr>
        <w:t>.20</w:t>
      </w:r>
      <w:r w:rsidR="00B63817" w:rsidRPr="00B63BC6">
        <w:rPr>
          <w:rFonts w:asciiTheme="minorHAnsi" w:hAnsiTheme="minorHAnsi" w:cstheme="minorHAnsi"/>
        </w:rPr>
        <w:t>21</w:t>
      </w:r>
      <w:r w:rsidRPr="00B63BC6">
        <w:rPr>
          <w:rFonts w:asciiTheme="minorHAnsi" w:hAnsiTheme="minorHAnsi" w:cstheme="minorHAnsi"/>
        </w:rPr>
        <w:t>r.</w:t>
      </w:r>
    </w:p>
    <w:p w14:paraId="12F3B8DB" w14:textId="77777777" w:rsidR="00B62B2E" w:rsidRPr="00B63BC6" w:rsidRDefault="00B62B2E" w:rsidP="00B63BC6">
      <w:pPr>
        <w:rPr>
          <w:rFonts w:asciiTheme="minorHAnsi" w:hAnsiTheme="minorHAnsi" w:cstheme="minorHAnsi"/>
        </w:rPr>
      </w:pPr>
      <w:r w:rsidRPr="00B63BC6">
        <w:rPr>
          <w:rFonts w:asciiTheme="minorHAnsi" w:hAnsiTheme="minorHAnsi" w:cstheme="minorHAnsi"/>
        </w:rPr>
        <w:t xml:space="preserve">w sprawie wykazu nieruchomości Gminy Herby przeznaczonych do najmu i dzierżawy </w:t>
      </w:r>
    </w:p>
    <w:p w14:paraId="2B0767FA" w14:textId="77777777" w:rsidR="00B62B2E" w:rsidRPr="00B63BC6" w:rsidRDefault="00B62B2E" w:rsidP="00B63BC6">
      <w:pPr>
        <w:rPr>
          <w:rFonts w:asciiTheme="minorHAnsi" w:hAnsiTheme="minorHAnsi" w:cstheme="minorHAnsi"/>
        </w:rPr>
      </w:pPr>
    </w:p>
    <w:p w14:paraId="562CA10F" w14:textId="77777777" w:rsidR="00B62B2E" w:rsidRPr="00B63BC6" w:rsidRDefault="00B62B2E" w:rsidP="00B63BC6">
      <w:pPr>
        <w:pStyle w:val="Tekstpodstawowy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B63BC6">
        <w:rPr>
          <w:rFonts w:asciiTheme="minorHAnsi" w:hAnsiTheme="minorHAnsi" w:cstheme="minorHAnsi"/>
          <w:sz w:val="24"/>
          <w:szCs w:val="24"/>
        </w:rPr>
        <w:t xml:space="preserve">Działając na podstawie art. 35 ust. 1 i 2 z ustawy z dnia 21 sierpnia 1997 r o gospodarce nieruchomościami / </w:t>
      </w:r>
      <w:proofErr w:type="spellStart"/>
      <w:r w:rsidRPr="00B63BC6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63BC6">
        <w:rPr>
          <w:rFonts w:asciiTheme="minorHAnsi" w:hAnsiTheme="minorHAnsi" w:cstheme="minorHAnsi"/>
          <w:sz w:val="24"/>
          <w:szCs w:val="24"/>
        </w:rPr>
        <w:t>. Dz.U. 20</w:t>
      </w:r>
      <w:r w:rsidR="00B63817" w:rsidRPr="00B63BC6">
        <w:rPr>
          <w:rFonts w:asciiTheme="minorHAnsi" w:hAnsiTheme="minorHAnsi" w:cstheme="minorHAnsi"/>
          <w:sz w:val="24"/>
          <w:szCs w:val="24"/>
        </w:rPr>
        <w:t>20</w:t>
      </w:r>
      <w:r w:rsidRPr="00B63BC6">
        <w:rPr>
          <w:rFonts w:asciiTheme="minorHAnsi" w:hAnsiTheme="minorHAnsi" w:cstheme="minorHAnsi"/>
          <w:sz w:val="24"/>
          <w:szCs w:val="24"/>
        </w:rPr>
        <w:t xml:space="preserve"> poz. </w:t>
      </w:r>
      <w:r w:rsidR="00B63817" w:rsidRPr="00B63BC6">
        <w:rPr>
          <w:rFonts w:asciiTheme="minorHAnsi" w:hAnsiTheme="minorHAnsi" w:cstheme="minorHAnsi"/>
          <w:sz w:val="24"/>
          <w:szCs w:val="24"/>
        </w:rPr>
        <w:t>1990</w:t>
      </w:r>
      <w:r w:rsidRPr="00B63BC6">
        <w:rPr>
          <w:rFonts w:asciiTheme="minorHAnsi" w:hAnsiTheme="minorHAnsi" w:cstheme="minorHAnsi"/>
          <w:sz w:val="24"/>
          <w:szCs w:val="24"/>
        </w:rPr>
        <w:t>/ podaję do publicznej wiadomości wykaz nieruchomości przeznaczonych do najmu i dzierżawy:</w:t>
      </w:r>
    </w:p>
    <w:p w14:paraId="092BA1FB" w14:textId="77777777" w:rsidR="00B62B2E" w:rsidRPr="00B63BC6" w:rsidRDefault="00B62B2E" w:rsidP="00B63BC6">
      <w:pPr>
        <w:rPr>
          <w:rFonts w:asciiTheme="minorHAnsi" w:hAnsiTheme="minorHAnsi" w:cstheme="minorHAnsi"/>
        </w:rPr>
      </w:pP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275"/>
        <w:gridCol w:w="2127"/>
        <w:gridCol w:w="1134"/>
        <w:gridCol w:w="1275"/>
        <w:gridCol w:w="4111"/>
        <w:gridCol w:w="3805"/>
      </w:tblGrid>
      <w:tr w:rsidR="00B62B2E" w:rsidRPr="00B63BC6" w14:paraId="7059666E" w14:textId="77777777" w:rsidTr="007936E0">
        <w:trPr>
          <w:cantSplit/>
          <w:jc w:val="center"/>
        </w:trPr>
        <w:tc>
          <w:tcPr>
            <w:tcW w:w="575" w:type="dxa"/>
          </w:tcPr>
          <w:p w14:paraId="69F1D261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275" w:type="dxa"/>
          </w:tcPr>
          <w:p w14:paraId="7D20B5EA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Nr działki</w:t>
            </w:r>
          </w:p>
        </w:tc>
        <w:tc>
          <w:tcPr>
            <w:tcW w:w="2127" w:type="dxa"/>
          </w:tcPr>
          <w:p w14:paraId="6AEFDAAD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Nr</w:t>
            </w:r>
          </w:p>
          <w:p w14:paraId="0EA504AE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księgi wieczystej</w:t>
            </w:r>
          </w:p>
        </w:tc>
        <w:tc>
          <w:tcPr>
            <w:tcW w:w="1134" w:type="dxa"/>
          </w:tcPr>
          <w:p w14:paraId="6BB134FD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Położenie</w:t>
            </w:r>
          </w:p>
        </w:tc>
        <w:tc>
          <w:tcPr>
            <w:tcW w:w="1275" w:type="dxa"/>
          </w:tcPr>
          <w:p w14:paraId="084ACD71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Karta mapy</w:t>
            </w:r>
          </w:p>
        </w:tc>
        <w:tc>
          <w:tcPr>
            <w:tcW w:w="4111" w:type="dxa"/>
          </w:tcPr>
          <w:p w14:paraId="38B82186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Opis nieruchomości</w:t>
            </w:r>
          </w:p>
          <w:p w14:paraId="0AEAD15F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05" w:type="dxa"/>
          </w:tcPr>
          <w:p w14:paraId="6D6EEC1F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 xml:space="preserve">Cena czynszu </w:t>
            </w:r>
          </w:p>
          <w:p w14:paraId="53654D75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</w:tc>
      </w:tr>
      <w:tr w:rsidR="00B62B2E" w:rsidRPr="00B63BC6" w14:paraId="2EF3054C" w14:textId="77777777" w:rsidTr="007936E0">
        <w:trPr>
          <w:cantSplit/>
          <w:trHeight w:val="874"/>
          <w:jc w:val="center"/>
        </w:trPr>
        <w:tc>
          <w:tcPr>
            <w:tcW w:w="575" w:type="dxa"/>
          </w:tcPr>
          <w:p w14:paraId="30BB7D80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  <w:p w14:paraId="23CA74F0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75" w:type="dxa"/>
          </w:tcPr>
          <w:p w14:paraId="28F4E212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  <w:p w14:paraId="55919FEF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699/70</w:t>
            </w:r>
          </w:p>
        </w:tc>
        <w:tc>
          <w:tcPr>
            <w:tcW w:w="2127" w:type="dxa"/>
          </w:tcPr>
          <w:p w14:paraId="4EB17408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  <w:p w14:paraId="08BD3971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CZ1L/00040934/9</w:t>
            </w:r>
          </w:p>
        </w:tc>
        <w:tc>
          <w:tcPr>
            <w:tcW w:w="1134" w:type="dxa"/>
          </w:tcPr>
          <w:p w14:paraId="5E51520E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  <w:p w14:paraId="70C5D127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Mochała</w:t>
            </w:r>
          </w:p>
        </w:tc>
        <w:tc>
          <w:tcPr>
            <w:tcW w:w="1275" w:type="dxa"/>
          </w:tcPr>
          <w:p w14:paraId="6FF5BED9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  <w:p w14:paraId="41A78A6F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1 obręb Hadra</w:t>
            </w:r>
          </w:p>
        </w:tc>
        <w:tc>
          <w:tcPr>
            <w:tcW w:w="4111" w:type="dxa"/>
          </w:tcPr>
          <w:p w14:paraId="5376AB0D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  <w:p w14:paraId="0A8CECB0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Dzierżawa części  działki położonej w Mochali oznaczonej nr 699/70 o pow. 175,5m</w:t>
            </w:r>
            <w:r w:rsidRPr="00B63BC6">
              <w:rPr>
                <w:rFonts w:asciiTheme="minorHAnsi" w:hAnsiTheme="minorHAnsi" w:cstheme="minorHAnsi"/>
                <w:vertAlign w:val="superscript"/>
              </w:rPr>
              <w:t>2</w:t>
            </w:r>
            <w:r w:rsidRPr="00B63BC6">
              <w:rPr>
                <w:rFonts w:asciiTheme="minorHAnsi" w:hAnsiTheme="minorHAnsi" w:cstheme="minorHAnsi"/>
              </w:rPr>
              <w:t xml:space="preserve">, z przeznaczeniem do użytku rolniczego –przydomowy ogródek. Umowa dzierżawy podpisana zostanie na okres do trzech lat </w:t>
            </w:r>
          </w:p>
        </w:tc>
        <w:tc>
          <w:tcPr>
            <w:tcW w:w="3805" w:type="dxa"/>
          </w:tcPr>
          <w:p w14:paraId="5B60E30B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26,33 zł na podstawie § 3 pkt 2 Rozporządzenia Ministra Finansów z dnia 20.12.2013r. w sprawie zwolnień od podatków od towarów i usług oraz warunków stosowania tych zwolnień dzierżawy na cele rolnicze zwolnione jest z podatku VAT.</w:t>
            </w:r>
          </w:p>
        </w:tc>
      </w:tr>
      <w:tr w:rsidR="00B62B2E" w:rsidRPr="00B63BC6" w14:paraId="0D918FBC" w14:textId="77777777" w:rsidTr="007936E0">
        <w:trPr>
          <w:cantSplit/>
          <w:trHeight w:val="874"/>
          <w:jc w:val="center"/>
        </w:trPr>
        <w:tc>
          <w:tcPr>
            <w:tcW w:w="575" w:type="dxa"/>
          </w:tcPr>
          <w:p w14:paraId="3C1F0874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75" w:type="dxa"/>
          </w:tcPr>
          <w:p w14:paraId="0D942DCC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1138/21</w:t>
            </w:r>
          </w:p>
        </w:tc>
        <w:tc>
          <w:tcPr>
            <w:tcW w:w="2127" w:type="dxa"/>
          </w:tcPr>
          <w:p w14:paraId="08ADB4EB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CZ1L/00037028/1</w:t>
            </w:r>
          </w:p>
        </w:tc>
        <w:tc>
          <w:tcPr>
            <w:tcW w:w="1134" w:type="dxa"/>
          </w:tcPr>
          <w:p w14:paraId="0B024BA1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Lisów</w:t>
            </w:r>
          </w:p>
        </w:tc>
        <w:tc>
          <w:tcPr>
            <w:tcW w:w="1275" w:type="dxa"/>
          </w:tcPr>
          <w:p w14:paraId="721C1210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2 obręb Lisów</w:t>
            </w:r>
          </w:p>
        </w:tc>
        <w:tc>
          <w:tcPr>
            <w:tcW w:w="4111" w:type="dxa"/>
          </w:tcPr>
          <w:p w14:paraId="39EDE0F4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Dzierżawa części działki oznaczonej numerem 1138/21 położonej w Lisowie</w:t>
            </w:r>
            <w:r w:rsidR="003A3F5C" w:rsidRPr="00B63BC6">
              <w:rPr>
                <w:rFonts w:asciiTheme="minorHAnsi" w:hAnsiTheme="minorHAnsi" w:cstheme="minorHAnsi"/>
              </w:rPr>
              <w:t xml:space="preserve"> o pow. 113,64. Część wydzierżawionej działki o pow. 15 m</w:t>
            </w:r>
            <w:r w:rsidR="003A3F5C" w:rsidRPr="00B63BC6">
              <w:rPr>
                <w:rFonts w:asciiTheme="minorHAnsi" w:hAnsiTheme="minorHAnsi" w:cstheme="minorHAnsi"/>
                <w:vertAlign w:val="superscript"/>
              </w:rPr>
              <w:t xml:space="preserve">2 </w:t>
            </w:r>
            <w:r w:rsidR="003A3F5C" w:rsidRPr="00B63BC6">
              <w:rPr>
                <w:rFonts w:asciiTheme="minorHAnsi" w:hAnsiTheme="minorHAnsi" w:cstheme="minorHAnsi"/>
              </w:rPr>
              <w:t>przeznaczona zostanie pod garaż blaszany wolnostojący, pozostała powierzchnia tj. 98,64 m</w:t>
            </w:r>
            <w:r w:rsidR="003A3F5C" w:rsidRPr="00B63BC6">
              <w:rPr>
                <w:rFonts w:asciiTheme="minorHAnsi" w:hAnsiTheme="minorHAnsi" w:cstheme="minorHAnsi"/>
                <w:vertAlign w:val="superscript"/>
              </w:rPr>
              <w:t>2</w:t>
            </w:r>
            <w:r w:rsidR="003A3F5C" w:rsidRPr="00B63BC6">
              <w:rPr>
                <w:rFonts w:asciiTheme="minorHAnsi" w:hAnsiTheme="minorHAnsi" w:cstheme="minorHAnsi"/>
              </w:rPr>
              <w:t xml:space="preserve"> stanowić będzie przydomowy teren zielony.</w:t>
            </w:r>
          </w:p>
        </w:tc>
        <w:tc>
          <w:tcPr>
            <w:tcW w:w="3805" w:type="dxa"/>
          </w:tcPr>
          <w:p w14:paraId="75DBD544" w14:textId="77777777" w:rsidR="00B62B2E" w:rsidRPr="00B63BC6" w:rsidRDefault="003A3F5C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Część pod zabudowę garażową 19,50zł netto (do kwoty zostanie doliczona obowiązująca stawka podatku VAT). Część pod teren zielony  - przy</w:t>
            </w:r>
            <w:r w:rsidR="00DD5407" w:rsidRPr="00B63BC6">
              <w:rPr>
                <w:rFonts w:asciiTheme="minorHAnsi" w:hAnsiTheme="minorHAnsi" w:cstheme="minorHAnsi"/>
              </w:rPr>
              <w:t>domowy ogródek 14,80zł na podstawie § 3 pkt 2 Rozporządzenia Ministra Finansów z dnia 20.12.2013r. w sprawie zwolnień od podatków od towarów i usług oraz warunków stosowania tych zwolnień dzierżawy na cele rolnicze zwolnione jest z podatku VAT.</w:t>
            </w:r>
          </w:p>
        </w:tc>
      </w:tr>
      <w:tr w:rsidR="00B62B2E" w:rsidRPr="00B63BC6" w14:paraId="7B1C8BDE" w14:textId="77777777" w:rsidTr="007936E0">
        <w:trPr>
          <w:cantSplit/>
          <w:trHeight w:val="874"/>
          <w:jc w:val="center"/>
        </w:trPr>
        <w:tc>
          <w:tcPr>
            <w:tcW w:w="575" w:type="dxa"/>
          </w:tcPr>
          <w:p w14:paraId="2443E6DB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  <w:p w14:paraId="5BFC24F1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75" w:type="dxa"/>
          </w:tcPr>
          <w:p w14:paraId="73221308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  <w:p w14:paraId="7D40FFCE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272/8</w:t>
            </w:r>
          </w:p>
        </w:tc>
        <w:tc>
          <w:tcPr>
            <w:tcW w:w="2127" w:type="dxa"/>
          </w:tcPr>
          <w:p w14:paraId="41A2833D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  <w:p w14:paraId="12918950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CZ1L/00037065/2</w:t>
            </w:r>
          </w:p>
        </w:tc>
        <w:tc>
          <w:tcPr>
            <w:tcW w:w="1134" w:type="dxa"/>
          </w:tcPr>
          <w:p w14:paraId="744D86D8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  <w:p w14:paraId="5D3B02EE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Herby</w:t>
            </w:r>
          </w:p>
        </w:tc>
        <w:tc>
          <w:tcPr>
            <w:tcW w:w="1275" w:type="dxa"/>
          </w:tcPr>
          <w:p w14:paraId="3BEC450B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 xml:space="preserve"> </w:t>
            </w:r>
          </w:p>
          <w:p w14:paraId="72219601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2 Boronów Las obręb Herby</w:t>
            </w:r>
          </w:p>
        </w:tc>
        <w:tc>
          <w:tcPr>
            <w:tcW w:w="4111" w:type="dxa"/>
          </w:tcPr>
          <w:p w14:paraId="0D848A7E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  <w:p w14:paraId="30C1CD6E" w14:textId="3C9E01C4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>Najem lokalu użytkowego położonego w Herbach, przy ul. Lublinieckiej 31, składającego się z dwóch pomieszczeń użytkowych o łącznej pow. 85,25m</w:t>
            </w:r>
            <w:r w:rsidRPr="00B63BC6">
              <w:rPr>
                <w:rFonts w:asciiTheme="minorHAnsi" w:hAnsiTheme="minorHAnsi" w:cstheme="minorHAnsi"/>
                <w:vertAlign w:val="superscript"/>
              </w:rPr>
              <w:t>2</w:t>
            </w:r>
            <w:r w:rsidRPr="00B63BC6">
              <w:rPr>
                <w:rFonts w:asciiTheme="minorHAnsi" w:hAnsiTheme="minorHAnsi" w:cstheme="minorHAnsi"/>
              </w:rPr>
              <w:t xml:space="preserve"> wraz z gruntem przynależnym o pow. 87m</w:t>
            </w:r>
            <w:r w:rsidRPr="00B63BC6">
              <w:rPr>
                <w:rFonts w:asciiTheme="minorHAnsi" w:hAnsiTheme="minorHAnsi" w:cstheme="minorHAnsi"/>
                <w:vertAlign w:val="superscript"/>
              </w:rPr>
              <w:t>2</w:t>
            </w:r>
            <w:r w:rsidRPr="00B63BC6">
              <w:rPr>
                <w:rFonts w:asciiTheme="minorHAnsi" w:hAnsiTheme="minorHAnsi" w:cstheme="minorHAnsi"/>
              </w:rPr>
              <w:t>, z przeznaczeniem na prowadzenie działalności statutowej Gminnej Biblioteki Publicznej. Umowa najmu zostanie podpisana na okres do trzech lat.</w:t>
            </w:r>
          </w:p>
        </w:tc>
        <w:tc>
          <w:tcPr>
            <w:tcW w:w="3805" w:type="dxa"/>
          </w:tcPr>
          <w:p w14:paraId="15F2BDA5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</w:p>
          <w:p w14:paraId="1C621DC3" w14:textId="77777777" w:rsidR="00B62B2E" w:rsidRPr="00B63BC6" w:rsidRDefault="00B62B2E" w:rsidP="00B63BC6">
            <w:pPr>
              <w:rPr>
                <w:rFonts w:asciiTheme="minorHAnsi" w:hAnsiTheme="minorHAnsi" w:cstheme="minorHAnsi"/>
              </w:rPr>
            </w:pPr>
            <w:r w:rsidRPr="00B63BC6">
              <w:rPr>
                <w:rFonts w:asciiTheme="minorHAnsi" w:hAnsiTheme="minorHAnsi" w:cstheme="minorHAnsi"/>
              </w:rPr>
              <w:t xml:space="preserve"> 161,97 zł/m-c. Do w/w kwoty zostanie doliczona obowiązująca stawka podatku VAT. </w:t>
            </w:r>
          </w:p>
        </w:tc>
      </w:tr>
    </w:tbl>
    <w:p w14:paraId="112EAF2C" w14:textId="77777777" w:rsidR="00B62B2E" w:rsidRPr="00B63BC6" w:rsidRDefault="00B62B2E" w:rsidP="00B63BC6">
      <w:pPr>
        <w:rPr>
          <w:rFonts w:asciiTheme="minorHAnsi" w:hAnsiTheme="minorHAnsi" w:cstheme="minorHAnsi"/>
        </w:rPr>
      </w:pPr>
    </w:p>
    <w:p w14:paraId="4702F7A3" w14:textId="77777777" w:rsidR="00B62B2E" w:rsidRPr="00B63BC6" w:rsidRDefault="00B62B2E" w:rsidP="00B63BC6">
      <w:pPr>
        <w:pStyle w:val="Tekstpodstawowy2"/>
        <w:jc w:val="left"/>
        <w:rPr>
          <w:rFonts w:asciiTheme="minorHAnsi" w:hAnsiTheme="minorHAnsi" w:cstheme="minorHAnsi"/>
        </w:rPr>
      </w:pPr>
    </w:p>
    <w:p w14:paraId="57E2FB16" w14:textId="77777777" w:rsidR="00B62B2E" w:rsidRPr="00B63BC6" w:rsidRDefault="00B62B2E" w:rsidP="00B63BC6">
      <w:pPr>
        <w:pStyle w:val="Tekstpodstawowy2"/>
        <w:jc w:val="left"/>
        <w:rPr>
          <w:rFonts w:asciiTheme="minorHAnsi" w:hAnsiTheme="minorHAnsi" w:cstheme="minorHAnsi"/>
        </w:rPr>
      </w:pPr>
      <w:r w:rsidRPr="00B63BC6">
        <w:rPr>
          <w:rFonts w:asciiTheme="minorHAnsi" w:hAnsiTheme="minorHAnsi" w:cstheme="minorHAnsi"/>
        </w:rPr>
        <w:t>Czynsz będzie płatny w  kasie Urzędu Gminy lub na konto BS Koszęcin oddz. Herby z siedzibą  w Boronowie  nr  64 8288 1014 2001 0000 0042 0004 do 15 dnia każdego miesiąca lub zgodnie z otrzymaną fakturą.</w:t>
      </w:r>
    </w:p>
    <w:p w14:paraId="39C750C9" w14:textId="77777777" w:rsidR="00B62B2E" w:rsidRPr="00B63BC6" w:rsidRDefault="00B62B2E" w:rsidP="00B63BC6">
      <w:pPr>
        <w:pStyle w:val="Tekstpodstawowy2"/>
        <w:jc w:val="left"/>
        <w:rPr>
          <w:rFonts w:asciiTheme="minorHAnsi" w:hAnsiTheme="minorHAnsi" w:cstheme="minorHAnsi"/>
        </w:rPr>
      </w:pPr>
      <w:r w:rsidRPr="00B63BC6">
        <w:rPr>
          <w:rFonts w:asciiTheme="minorHAnsi" w:hAnsiTheme="minorHAnsi" w:cstheme="minorHAnsi"/>
        </w:rPr>
        <w:t>Wymiar czynszu dzierżawy może być aktualizowany w okresach nie krótszych niż jeden rok</w:t>
      </w:r>
    </w:p>
    <w:p w14:paraId="2E730809" w14:textId="07E5EE7B" w:rsidR="00B62B2E" w:rsidRPr="00B63BC6" w:rsidRDefault="00B62B2E" w:rsidP="00B63BC6">
      <w:pPr>
        <w:pStyle w:val="Tekstpodstawowy2"/>
        <w:jc w:val="left"/>
        <w:rPr>
          <w:rFonts w:asciiTheme="minorHAnsi" w:hAnsiTheme="minorHAnsi" w:cstheme="minorHAnsi"/>
        </w:rPr>
      </w:pPr>
      <w:r w:rsidRPr="00B63BC6">
        <w:rPr>
          <w:rFonts w:asciiTheme="minorHAnsi" w:hAnsiTheme="minorHAnsi" w:cstheme="minorHAnsi"/>
        </w:rPr>
        <w:t>Poza czynszem najemca/dzierżawca we własnym zakresie uiszczać będzie koszty zużycia wody, odprowadzania ścieków  - gdy takie kosz</w:t>
      </w:r>
      <w:r w:rsidR="00B63BC6">
        <w:rPr>
          <w:rFonts w:asciiTheme="minorHAnsi" w:hAnsiTheme="minorHAnsi" w:cstheme="minorHAnsi"/>
        </w:rPr>
        <w:t>t</w:t>
      </w:r>
      <w:r w:rsidRPr="00B63BC6">
        <w:rPr>
          <w:rFonts w:asciiTheme="minorHAnsi" w:hAnsiTheme="minorHAnsi" w:cstheme="minorHAnsi"/>
        </w:rPr>
        <w:t>y występują oraz podatek od nieruchomości.</w:t>
      </w:r>
    </w:p>
    <w:p w14:paraId="0E081305" w14:textId="1B1ECE88" w:rsidR="00B62B2E" w:rsidRPr="00B63BC6" w:rsidRDefault="00B62B2E" w:rsidP="00B63BC6">
      <w:pPr>
        <w:rPr>
          <w:rFonts w:asciiTheme="minorHAnsi" w:hAnsiTheme="minorHAnsi" w:cstheme="minorHAnsi"/>
        </w:rPr>
      </w:pPr>
      <w:r w:rsidRPr="00B63BC6">
        <w:rPr>
          <w:rFonts w:asciiTheme="minorHAnsi" w:hAnsiTheme="minorHAnsi" w:cstheme="minorHAnsi"/>
        </w:rPr>
        <w:t xml:space="preserve">Wywieszono na tablicy ogłoszeń od dnia </w:t>
      </w:r>
      <w:r w:rsidR="00B63817" w:rsidRPr="00B63BC6">
        <w:rPr>
          <w:rFonts w:asciiTheme="minorHAnsi" w:hAnsiTheme="minorHAnsi" w:cstheme="minorHAnsi"/>
        </w:rPr>
        <w:t>28</w:t>
      </w:r>
      <w:r w:rsidRPr="00B63BC6">
        <w:rPr>
          <w:rFonts w:asciiTheme="minorHAnsi" w:hAnsiTheme="minorHAnsi" w:cstheme="minorHAnsi"/>
        </w:rPr>
        <w:t>.</w:t>
      </w:r>
      <w:r w:rsidR="00B63817" w:rsidRPr="00B63BC6">
        <w:rPr>
          <w:rFonts w:asciiTheme="minorHAnsi" w:hAnsiTheme="minorHAnsi" w:cstheme="minorHAnsi"/>
        </w:rPr>
        <w:t>07</w:t>
      </w:r>
      <w:r w:rsidRPr="00B63BC6">
        <w:rPr>
          <w:rFonts w:asciiTheme="minorHAnsi" w:hAnsiTheme="minorHAnsi" w:cstheme="minorHAnsi"/>
        </w:rPr>
        <w:t>.20</w:t>
      </w:r>
      <w:r w:rsidR="00B63817" w:rsidRPr="00B63BC6">
        <w:rPr>
          <w:rFonts w:asciiTheme="minorHAnsi" w:hAnsiTheme="minorHAnsi" w:cstheme="minorHAnsi"/>
        </w:rPr>
        <w:t>21</w:t>
      </w:r>
      <w:r w:rsidR="00B63BC6">
        <w:rPr>
          <w:rFonts w:asciiTheme="minorHAnsi" w:hAnsiTheme="minorHAnsi" w:cstheme="minorHAnsi"/>
        </w:rPr>
        <w:t xml:space="preserve"> </w:t>
      </w:r>
      <w:r w:rsidRPr="00B63BC6">
        <w:rPr>
          <w:rFonts w:asciiTheme="minorHAnsi" w:hAnsiTheme="minorHAnsi" w:cstheme="minorHAnsi"/>
        </w:rPr>
        <w:t xml:space="preserve">r. do dnia </w:t>
      </w:r>
      <w:r w:rsidR="00B63817" w:rsidRPr="00B63BC6">
        <w:rPr>
          <w:rFonts w:asciiTheme="minorHAnsi" w:hAnsiTheme="minorHAnsi" w:cstheme="minorHAnsi"/>
        </w:rPr>
        <w:t>18</w:t>
      </w:r>
      <w:r w:rsidRPr="00B63BC6">
        <w:rPr>
          <w:rFonts w:asciiTheme="minorHAnsi" w:hAnsiTheme="minorHAnsi" w:cstheme="minorHAnsi"/>
        </w:rPr>
        <w:t>.</w:t>
      </w:r>
      <w:r w:rsidR="00B63817" w:rsidRPr="00B63BC6">
        <w:rPr>
          <w:rFonts w:asciiTheme="minorHAnsi" w:hAnsiTheme="minorHAnsi" w:cstheme="minorHAnsi"/>
        </w:rPr>
        <w:t>08</w:t>
      </w:r>
      <w:r w:rsidRPr="00B63BC6">
        <w:rPr>
          <w:rFonts w:asciiTheme="minorHAnsi" w:hAnsiTheme="minorHAnsi" w:cstheme="minorHAnsi"/>
        </w:rPr>
        <w:t>.20</w:t>
      </w:r>
      <w:r w:rsidR="00B63817" w:rsidRPr="00B63BC6">
        <w:rPr>
          <w:rFonts w:asciiTheme="minorHAnsi" w:hAnsiTheme="minorHAnsi" w:cstheme="minorHAnsi"/>
        </w:rPr>
        <w:t>21</w:t>
      </w:r>
      <w:r w:rsidR="00B63BC6">
        <w:rPr>
          <w:rFonts w:asciiTheme="minorHAnsi" w:hAnsiTheme="minorHAnsi" w:cstheme="minorHAnsi"/>
        </w:rPr>
        <w:t xml:space="preserve"> </w:t>
      </w:r>
      <w:r w:rsidRPr="00B63BC6">
        <w:rPr>
          <w:rFonts w:asciiTheme="minorHAnsi" w:hAnsiTheme="minorHAnsi" w:cstheme="minorHAnsi"/>
        </w:rPr>
        <w:t>r.</w:t>
      </w:r>
    </w:p>
    <w:p w14:paraId="66CE60CF" w14:textId="77777777" w:rsidR="00B62B2E" w:rsidRPr="00B63BC6" w:rsidRDefault="00B62B2E" w:rsidP="00B63BC6">
      <w:pPr>
        <w:rPr>
          <w:rFonts w:asciiTheme="minorHAnsi" w:hAnsiTheme="minorHAnsi" w:cstheme="minorHAnsi"/>
        </w:rPr>
      </w:pPr>
    </w:p>
    <w:p w14:paraId="1664D5AB" w14:textId="1AFAAB91" w:rsidR="00B62B2E" w:rsidRPr="00B63BC6" w:rsidRDefault="00B62B2E" w:rsidP="00B63BC6">
      <w:pPr>
        <w:rPr>
          <w:rFonts w:asciiTheme="minorHAnsi" w:hAnsiTheme="minorHAnsi" w:cstheme="minorHAnsi"/>
        </w:rPr>
      </w:pPr>
      <w:r w:rsidRPr="00B63BC6">
        <w:rPr>
          <w:rFonts w:asciiTheme="minorHAnsi" w:hAnsiTheme="minorHAnsi" w:cstheme="minorHAnsi"/>
        </w:rPr>
        <w:t xml:space="preserve">Herby, dnia </w:t>
      </w:r>
      <w:r w:rsidR="00B63817" w:rsidRPr="00B63BC6">
        <w:rPr>
          <w:rFonts w:asciiTheme="minorHAnsi" w:hAnsiTheme="minorHAnsi" w:cstheme="minorHAnsi"/>
        </w:rPr>
        <w:t>28</w:t>
      </w:r>
      <w:r w:rsidRPr="00B63BC6">
        <w:rPr>
          <w:rFonts w:asciiTheme="minorHAnsi" w:hAnsiTheme="minorHAnsi" w:cstheme="minorHAnsi"/>
        </w:rPr>
        <w:t>.</w:t>
      </w:r>
      <w:r w:rsidR="00B63817" w:rsidRPr="00B63BC6">
        <w:rPr>
          <w:rFonts w:asciiTheme="minorHAnsi" w:hAnsiTheme="minorHAnsi" w:cstheme="minorHAnsi"/>
        </w:rPr>
        <w:t>07</w:t>
      </w:r>
      <w:r w:rsidRPr="00B63BC6">
        <w:rPr>
          <w:rFonts w:asciiTheme="minorHAnsi" w:hAnsiTheme="minorHAnsi" w:cstheme="minorHAnsi"/>
        </w:rPr>
        <w:t>.20</w:t>
      </w:r>
      <w:r w:rsidR="00B63817" w:rsidRPr="00B63BC6">
        <w:rPr>
          <w:rFonts w:asciiTheme="minorHAnsi" w:hAnsiTheme="minorHAnsi" w:cstheme="minorHAnsi"/>
        </w:rPr>
        <w:t>21</w:t>
      </w:r>
      <w:r w:rsidR="00B63BC6">
        <w:rPr>
          <w:rFonts w:asciiTheme="minorHAnsi" w:hAnsiTheme="minorHAnsi" w:cstheme="minorHAnsi"/>
        </w:rPr>
        <w:t xml:space="preserve"> </w:t>
      </w:r>
      <w:r w:rsidRPr="00B63BC6">
        <w:rPr>
          <w:rFonts w:asciiTheme="minorHAnsi" w:hAnsiTheme="minorHAnsi" w:cstheme="minorHAnsi"/>
        </w:rPr>
        <w:t>r.</w:t>
      </w:r>
    </w:p>
    <w:p w14:paraId="3565CD40" w14:textId="77777777" w:rsidR="00B62B2E" w:rsidRPr="00B63BC6" w:rsidRDefault="00B62B2E" w:rsidP="00B63BC6">
      <w:pPr>
        <w:rPr>
          <w:rFonts w:asciiTheme="minorHAnsi" w:hAnsiTheme="minorHAnsi" w:cstheme="minorHAnsi"/>
        </w:rPr>
      </w:pPr>
    </w:p>
    <w:p w14:paraId="1D7FD8B5" w14:textId="77777777" w:rsidR="00B62B2E" w:rsidRPr="00B63BC6" w:rsidRDefault="00B62B2E" w:rsidP="00B63BC6">
      <w:pPr>
        <w:rPr>
          <w:rFonts w:asciiTheme="minorHAnsi" w:hAnsiTheme="minorHAnsi" w:cstheme="minorHAnsi"/>
        </w:rPr>
      </w:pPr>
    </w:p>
    <w:p w14:paraId="4CA96408" w14:textId="77777777" w:rsidR="00B62B2E" w:rsidRPr="00B63BC6" w:rsidRDefault="00B62B2E" w:rsidP="00B63BC6">
      <w:pPr>
        <w:rPr>
          <w:rFonts w:asciiTheme="minorHAnsi" w:hAnsiTheme="minorHAnsi" w:cstheme="minorHAnsi"/>
        </w:rPr>
      </w:pPr>
    </w:p>
    <w:p w14:paraId="196F5D4D" w14:textId="77777777" w:rsidR="003121D6" w:rsidRPr="00B63BC6" w:rsidRDefault="003121D6" w:rsidP="00B63BC6">
      <w:pPr>
        <w:rPr>
          <w:rFonts w:asciiTheme="minorHAnsi" w:hAnsiTheme="minorHAnsi" w:cstheme="minorHAnsi"/>
        </w:rPr>
      </w:pPr>
    </w:p>
    <w:sectPr w:rsidR="003121D6" w:rsidRPr="00B63BC6" w:rsidSect="00544ECB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2E"/>
    <w:rsid w:val="003121D6"/>
    <w:rsid w:val="003A3F5C"/>
    <w:rsid w:val="006C7190"/>
    <w:rsid w:val="00B62B2E"/>
    <w:rsid w:val="00B63817"/>
    <w:rsid w:val="00B63BC6"/>
    <w:rsid w:val="00B937C3"/>
    <w:rsid w:val="00C24BE6"/>
    <w:rsid w:val="00D23939"/>
    <w:rsid w:val="00D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7EDF"/>
  <w15:docId w15:val="{4C4986A7-36E7-4531-A90A-A79D8C9F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2B2E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62B2E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B62B2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2B2E"/>
    <w:rPr>
      <w:rFonts w:ascii="Times New Roman" w:eastAsia="Times New Roman" w:hAnsi="Times New Roman" w:cs="Times New Roman"/>
      <w:sz w:val="28"/>
      <w:szCs w:val="20"/>
      <w:u w:color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B62B2E"/>
    <w:pPr>
      <w:jc w:val="center"/>
    </w:pPr>
    <w:rPr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B2E"/>
    <w:rPr>
      <w:rFonts w:ascii="Times New Roman" w:eastAsia="Times New Roman" w:hAnsi="Times New Roman" w:cs="Times New Roman"/>
      <w:iCs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Mariola Pyrkosz</cp:lastModifiedBy>
  <cp:revision>5</cp:revision>
  <cp:lastPrinted>2021-07-26T09:18:00Z</cp:lastPrinted>
  <dcterms:created xsi:type="dcterms:W3CDTF">2021-07-27T13:44:00Z</dcterms:created>
  <dcterms:modified xsi:type="dcterms:W3CDTF">2021-07-28T07:00:00Z</dcterms:modified>
</cp:coreProperties>
</file>