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2" w:rsidRDefault="00A33FA2" w:rsidP="003708C7">
      <w:pPr>
        <w:spacing w:line="276" w:lineRule="auto"/>
        <w:rPr>
          <w:b/>
          <w:bCs/>
          <w:i/>
          <w:sz w:val="22"/>
          <w:szCs w:val="22"/>
        </w:rPr>
      </w:pPr>
      <w:r>
        <w:rPr>
          <w:b/>
          <w:bCs/>
          <w:sz w:val="22"/>
          <w:szCs w:val="22"/>
        </w:rPr>
        <w:t xml:space="preserve">                                                                                                                     </w:t>
      </w:r>
      <w:r>
        <w:rPr>
          <w:bCs/>
          <w:sz w:val="22"/>
          <w:szCs w:val="22"/>
        </w:rPr>
        <w:t>Załącznik nr 6 do SIWZ</w:t>
      </w:r>
      <w:r w:rsidR="003708C7">
        <w:rPr>
          <w:b/>
          <w:bCs/>
          <w:i/>
          <w:sz w:val="22"/>
          <w:szCs w:val="22"/>
        </w:rPr>
        <w:t xml:space="preserve">                                                                 </w:t>
      </w:r>
    </w:p>
    <w:p w:rsidR="00A33FA2" w:rsidRDefault="00A33FA2" w:rsidP="00A33FA2">
      <w:pPr>
        <w:spacing w:line="276" w:lineRule="auto"/>
        <w:rPr>
          <w:b/>
          <w:bCs/>
          <w:i/>
          <w:sz w:val="22"/>
          <w:szCs w:val="22"/>
        </w:rPr>
      </w:pPr>
    </w:p>
    <w:p w:rsidR="00E4633E" w:rsidRPr="003708C7" w:rsidRDefault="00A33FA2" w:rsidP="00A33FA2">
      <w:pPr>
        <w:spacing w:line="276" w:lineRule="auto"/>
        <w:jc w:val="both"/>
        <w:rPr>
          <w:bCs/>
          <w:sz w:val="22"/>
          <w:szCs w:val="22"/>
        </w:rPr>
      </w:pPr>
      <w:r>
        <w:rPr>
          <w:b/>
          <w:sz w:val="22"/>
          <w:szCs w:val="22"/>
        </w:rPr>
        <w:t xml:space="preserve">                                                                   </w:t>
      </w:r>
      <w:r w:rsidR="00D227B6">
        <w:rPr>
          <w:b/>
          <w:sz w:val="22"/>
          <w:szCs w:val="22"/>
        </w:rPr>
        <w:t xml:space="preserve">UMOWA  </w:t>
      </w:r>
      <w:r>
        <w:rPr>
          <w:b/>
          <w:sz w:val="22"/>
          <w:szCs w:val="22"/>
        </w:rPr>
        <w:t>wzór</w:t>
      </w:r>
    </w:p>
    <w:p w:rsidR="00666CA5" w:rsidRPr="00EE0A19" w:rsidRDefault="00666CA5"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A33FA2">
        <w:rPr>
          <w:sz w:val="22"/>
          <w:szCs w:val="22"/>
        </w:rPr>
        <w:t xml:space="preserve"> dnia …………..2019 r</w:t>
      </w:r>
      <w:r w:rsidR="00666CA5">
        <w:rPr>
          <w:sz w:val="22"/>
          <w:szCs w:val="22"/>
        </w:rPr>
        <w:t>.</w:t>
      </w:r>
      <w:r w:rsidRPr="00EE0A19">
        <w:rPr>
          <w:sz w:val="22"/>
          <w:szCs w:val="22"/>
        </w:rPr>
        <w:t xml:space="preserve">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A33FA2" w:rsidP="00E4633E">
      <w:pPr>
        <w:spacing w:line="276" w:lineRule="auto"/>
        <w:rPr>
          <w:b/>
          <w:sz w:val="22"/>
          <w:szCs w:val="22"/>
        </w:rPr>
      </w:pPr>
      <w:r>
        <w:rPr>
          <w:b/>
          <w:sz w:val="22"/>
          <w:szCs w:val="22"/>
        </w:rPr>
        <w:t>Iwonę</w:t>
      </w:r>
      <w:r w:rsidR="00E4633E" w:rsidRPr="00666799">
        <w:rPr>
          <w:b/>
          <w:sz w:val="22"/>
          <w:szCs w:val="22"/>
        </w:rPr>
        <w:t xml:space="preserve"> Burek</w:t>
      </w:r>
      <w:r w:rsidR="00E4633E" w:rsidRPr="00EE0A19">
        <w:rPr>
          <w:b/>
          <w:sz w:val="22"/>
          <w:szCs w:val="22"/>
        </w:rPr>
        <w:t xml:space="preserve">– </w:t>
      </w:r>
      <w:r w:rsidR="00E4633E">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A33FA2" w:rsidP="00E4633E">
      <w:pPr>
        <w:spacing w:line="276" w:lineRule="auto"/>
        <w:rPr>
          <w:b/>
          <w:sz w:val="22"/>
          <w:szCs w:val="22"/>
        </w:rPr>
      </w:pPr>
      <w:r>
        <w:rPr>
          <w:b/>
          <w:sz w:val="22"/>
          <w:szCs w:val="22"/>
        </w:rPr>
        <w:t>Małgorzaty</w:t>
      </w:r>
      <w:r w:rsidR="00E4633E" w:rsidRPr="00666799">
        <w:rPr>
          <w:b/>
          <w:sz w:val="22"/>
          <w:szCs w:val="22"/>
        </w:rPr>
        <w:t xml:space="preserve"> Cierpioł</w:t>
      </w:r>
      <w:r w:rsidR="0067283D">
        <w:rPr>
          <w:b/>
          <w:sz w:val="22"/>
          <w:szCs w:val="22"/>
        </w:rPr>
        <w:t xml:space="preserve"> </w:t>
      </w:r>
      <w:r w:rsidR="00E4633E" w:rsidRPr="00EE0A19">
        <w:rPr>
          <w:b/>
          <w:sz w:val="22"/>
          <w:szCs w:val="22"/>
        </w:rPr>
        <w:t>– Sk</w:t>
      </w:r>
      <w:r w:rsidR="00E4633E">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E4633E">
      <w:pPr>
        <w:spacing w:line="276" w:lineRule="auto"/>
        <w:rPr>
          <w:sz w:val="22"/>
          <w:szCs w:val="22"/>
        </w:rPr>
      </w:pPr>
      <w:r w:rsidRPr="00EE0A19">
        <w:rPr>
          <w:sz w:val="22"/>
          <w:szCs w:val="22"/>
        </w:rPr>
        <w:t>a</w:t>
      </w:r>
      <w:r w:rsidR="003708C7">
        <w:rPr>
          <w:sz w:val="22"/>
          <w:szCs w:val="22"/>
        </w:rPr>
        <w:t xml:space="preserve"> Firmą</w:t>
      </w:r>
      <w:r w:rsidRPr="00EE0A19">
        <w:rPr>
          <w:sz w:val="22"/>
          <w:szCs w:val="22"/>
        </w:rPr>
        <w:t>:</w:t>
      </w:r>
    </w:p>
    <w:p w:rsidR="00D227B6" w:rsidRPr="003708C7" w:rsidRDefault="00A33FA2" w:rsidP="00E4633E">
      <w:pPr>
        <w:spacing w:line="276" w:lineRule="auto"/>
        <w:rPr>
          <w:b/>
          <w:sz w:val="22"/>
          <w:szCs w:val="22"/>
        </w:rPr>
      </w:pPr>
      <w:r>
        <w:rPr>
          <w:b/>
          <w:sz w:val="22"/>
          <w:szCs w:val="22"/>
        </w:rPr>
        <w:t>………………………………….</w:t>
      </w:r>
    </w:p>
    <w:p w:rsidR="00AD5A81" w:rsidRPr="00AD5A81" w:rsidRDefault="00A33FA2" w:rsidP="00E4633E">
      <w:pPr>
        <w:spacing w:line="276" w:lineRule="auto"/>
        <w:rPr>
          <w:b/>
          <w:sz w:val="22"/>
          <w:szCs w:val="22"/>
        </w:rPr>
      </w:pPr>
      <w:r>
        <w:rPr>
          <w:b/>
          <w:sz w:val="22"/>
          <w:szCs w:val="22"/>
        </w:rPr>
        <w:t>………………………………….</w:t>
      </w:r>
    </w:p>
    <w:p w:rsidR="003708C7" w:rsidRDefault="00A33FA2" w:rsidP="00E4633E">
      <w:pPr>
        <w:spacing w:line="276" w:lineRule="auto"/>
        <w:rPr>
          <w:b/>
          <w:sz w:val="22"/>
          <w:szCs w:val="22"/>
        </w:rPr>
      </w:pPr>
      <w:r>
        <w:rPr>
          <w:b/>
          <w:sz w:val="22"/>
          <w:szCs w:val="22"/>
        </w:rPr>
        <w:t>………………………………….</w:t>
      </w:r>
    </w:p>
    <w:p w:rsidR="002F4649" w:rsidRPr="002F4649" w:rsidRDefault="002F4649" w:rsidP="00E4633E">
      <w:pPr>
        <w:spacing w:line="276" w:lineRule="auto"/>
        <w:rPr>
          <w:sz w:val="22"/>
          <w:szCs w:val="22"/>
        </w:rPr>
      </w:pPr>
      <w:r w:rsidRPr="002F4649">
        <w:rPr>
          <w:sz w:val="22"/>
          <w:szCs w:val="22"/>
        </w:rPr>
        <w:t xml:space="preserve">posiadającą </w:t>
      </w:r>
      <w:r w:rsidR="00A33FA2">
        <w:rPr>
          <w:sz w:val="22"/>
          <w:szCs w:val="22"/>
        </w:rPr>
        <w:t>NIP: ………………</w:t>
      </w:r>
    </w:p>
    <w:p w:rsidR="003708C7" w:rsidRDefault="003708C7" w:rsidP="00E4633E">
      <w:pPr>
        <w:spacing w:line="276" w:lineRule="auto"/>
        <w:rPr>
          <w:sz w:val="22"/>
          <w:szCs w:val="22"/>
        </w:rPr>
      </w:pPr>
      <w:r>
        <w:rPr>
          <w:sz w:val="22"/>
          <w:szCs w:val="22"/>
        </w:rPr>
        <w:t>reprezentowaną przez:</w:t>
      </w:r>
    </w:p>
    <w:p w:rsidR="003708C7" w:rsidRPr="003708C7" w:rsidRDefault="00A33FA2" w:rsidP="00E4633E">
      <w:pPr>
        <w:spacing w:line="276" w:lineRule="auto"/>
        <w:rPr>
          <w:b/>
          <w:sz w:val="22"/>
          <w:szCs w:val="22"/>
        </w:rPr>
      </w:pPr>
      <w:r>
        <w:rPr>
          <w:b/>
          <w:sz w:val="22"/>
          <w:szCs w:val="22"/>
        </w:rPr>
        <w:t>…………………………………</w:t>
      </w:r>
    </w:p>
    <w:p w:rsidR="00E4633E" w:rsidRPr="00EE0A19" w:rsidRDefault="003708C7" w:rsidP="00E4633E">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A33FA2">
        <w:rPr>
          <w:sz w:val="22"/>
          <w:szCs w:val="22"/>
        </w:rPr>
        <w:t xml:space="preserve"> (Dz. U. 2018 r. poz. 1986 ze zm.</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DA1C95" w:rsidRDefault="0089543F" w:rsidP="00DA1C95">
      <w:pPr>
        <w:pStyle w:val="Bezodstpw1"/>
        <w:jc w:val="center"/>
        <w:rPr>
          <w:rFonts w:ascii="Times New Roman" w:hAnsi="Times New Roman" w:cs="Times New Roman"/>
          <w:kern w:val="1"/>
        </w:rPr>
      </w:pPr>
      <w:r w:rsidRPr="00DA1C95">
        <w:rPr>
          <w:rFonts w:ascii="Times New Roman" w:hAnsi="Times New Roman" w:cs="Times New Roman"/>
          <w:kern w:val="1"/>
        </w:rPr>
        <w:t xml:space="preserve">1. </w:t>
      </w:r>
      <w:r w:rsidR="00E4633E" w:rsidRPr="00DA1C95">
        <w:rPr>
          <w:rFonts w:ascii="Times New Roman" w:hAnsi="Times New Roman" w:cs="Times New Roman"/>
          <w:kern w:val="1"/>
        </w:rPr>
        <w:t>Zamawiający zamawia, a Wykonawca przyjmuje do realizacji roboty budowlane niezbędne do</w:t>
      </w:r>
    </w:p>
    <w:p w:rsidR="00DA1C95" w:rsidRDefault="00E4633E" w:rsidP="00DA1C95">
      <w:pPr>
        <w:pStyle w:val="Bezodstpw1"/>
        <w:rPr>
          <w:rFonts w:ascii="Times New Roman" w:hAnsi="Times New Roman" w:cs="Times New Roman"/>
          <w:b/>
        </w:rPr>
      </w:pPr>
      <w:r w:rsidRPr="00DA1C95">
        <w:rPr>
          <w:rFonts w:ascii="Times New Roman" w:hAnsi="Times New Roman" w:cs="Times New Roman"/>
          <w:kern w:val="1"/>
        </w:rPr>
        <w:t>wykonania zamówienia publicznego  pod nazwą:</w:t>
      </w:r>
      <w:r w:rsidR="00A33FA2" w:rsidRPr="00DA1C95">
        <w:rPr>
          <w:rFonts w:ascii="Times New Roman" w:hAnsi="Times New Roman" w:cs="Times New Roman"/>
          <w:b/>
        </w:rPr>
        <w:t xml:space="preserve"> </w:t>
      </w:r>
    </w:p>
    <w:p w:rsidR="00DA1C95" w:rsidRPr="00DA1C95" w:rsidRDefault="00DA1C95" w:rsidP="00DA1C95">
      <w:pPr>
        <w:pStyle w:val="Bezodstpw1"/>
        <w:jc w:val="center"/>
        <w:rPr>
          <w:rFonts w:ascii="Times New Roman" w:hAnsi="Times New Roman" w:cs="Times New Roman"/>
          <w:b/>
        </w:rPr>
      </w:pPr>
      <w:r w:rsidRPr="00DA1C95">
        <w:rPr>
          <w:rFonts w:ascii="Times New Roman" w:hAnsi="Times New Roman" w:cs="Times New Roman"/>
          <w:b/>
        </w:rPr>
        <w:t>„Przebudowa drogi gminnej ul. Fabrycznej w Mochale”</w:t>
      </w:r>
    </w:p>
    <w:p w:rsidR="00E4633E" w:rsidRPr="00DA1C95" w:rsidRDefault="00DA1C95" w:rsidP="00DA1C95">
      <w:pPr>
        <w:pStyle w:val="Bezodstpw1"/>
        <w:jc w:val="center"/>
        <w:rPr>
          <w:rFonts w:ascii="Times New Roman" w:hAnsi="Times New Roman" w:cs="Times New Roman"/>
          <w:b/>
        </w:rPr>
      </w:pPr>
      <w:r w:rsidRPr="00DA1C95">
        <w:rPr>
          <w:rFonts w:ascii="Times New Roman" w:hAnsi="Times New Roman" w:cs="Times New Roman"/>
          <w:b/>
        </w:rPr>
        <w:t>Etap 1 – budowa kanalizacji deszczowej i chodnika</w:t>
      </w:r>
    </w:p>
    <w:p w:rsidR="00E4633E" w:rsidRPr="0022692E" w:rsidRDefault="0089543F" w:rsidP="0022692E">
      <w:pPr>
        <w:jc w:val="both"/>
        <w:rPr>
          <w:b/>
          <w:sz w:val="22"/>
          <w:szCs w:val="22"/>
        </w:rPr>
      </w:pPr>
      <w:r w:rsidRPr="0022692E">
        <w:rPr>
          <w:color w:val="000000"/>
          <w:kern w:val="3"/>
          <w:lang w:eastAsia="pl-PL"/>
        </w:rPr>
        <w:t xml:space="preserve">2. </w:t>
      </w:r>
      <w:r w:rsidR="00DA1C95">
        <w:t>Zakresem opracowania objęta jest ulica Fabryczna w miejscowości Mochała od skrzyżowania z ulicą Droniowicką do końca działki 589/63</w:t>
      </w:r>
      <w:r w:rsidR="00DA1C95" w:rsidRPr="0022692E">
        <w:rPr>
          <w:color w:val="000000"/>
          <w:kern w:val="3"/>
          <w:lang w:eastAsia="pl-PL"/>
        </w:rPr>
        <w:t xml:space="preserve">. Długość około 792 m. Zakres prac obejmuje przebudowę zjazdów do posesji, budowę kanalizacji deszczowej w celu prawidłowego odwodnienia oraz budowę chodnika (jednostronnie) w celu polepszenia bezpieczeństwa pieszych. </w:t>
      </w:r>
      <w:r w:rsidR="00DA1C95" w:rsidRPr="0022692E">
        <w:rPr>
          <w:u w:val="single"/>
        </w:rPr>
        <w:t xml:space="preserve"> </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67283D"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Pr>
          <w:kern w:val="3"/>
          <w:sz w:val="22"/>
          <w:szCs w:val="22"/>
          <w:lang w:eastAsia="pl-PL"/>
        </w:rPr>
        <w:t>Wykonanie geodezyjnej inwentaryzacji powykonawczej</w:t>
      </w:r>
      <w:r w:rsidR="00E4633E" w:rsidRPr="0066363D">
        <w:rPr>
          <w:kern w:val="3"/>
          <w:sz w:val="22"/>
          <w:szCs w:val="22"/>
          <w:lang w:eastAsia="pl-PL"/>
        </w:rPr>
        <w:t>.</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DA1C95" w:rsidRPr="0086775D" w:rsidRDefault="0089543F" w:rsidP="00DA1C95">
      <w:pPr>
        <w:widowControl w:val="0"/>
        <w:overflowPunct w:val="0"/>
        <w:autoSpaceDE w:val="0"/>
        <w:autoSpaceDN w:val="0"/>
        <w:spacing w:line="276" w:lineRule="auto"/>
        <w:jc w:val="both"/>
        <w:textAlignment w:val="baseline"/>
        <w:rPr>
          <w:b/>
          <w:color w:val="000000"/>
          <w:kern w:val="3"/>
          <w:sz w:val="22"/>
          <w:szCs w:val="22"/>
          <w:lang w:eastAsia="pl-PL"/>
        </w:rPr>
      </w:pPr>
      <w:r>
        <w:rPr>
          <w:sz w:val="22"/>
          <w:szCs w:val="22"/>
        </w:rPr>
        <w:t xml:space="preserve">4. </w:t>
      </w:r>
      <w:r w:rsidR="00E4633E" w:rsidRPr="00EE0A19">
        <w:rPr>
          <w:sz w:val="22"/>
          <w:szCs w:val="22"/>
        </w:rPr>
        <w:t>Miejsce realizacji zamówienia:</w:t>
      </w:r>
      <w:r w:rsidR="00DA1C95">
        <w:rPr>
          <w:sz w:val="22"/>
          <w:szCs w:val="22"/>
        </w:rPr>
        <w:t xml:space="preserve"> </w:t>
      </w:r>
      <w:r w:rsidR="00DA1C95">
        <w:rPr>
          <w:b/>
          <w:sz w:val="22"/>
          <w:szCs w:val="22"/>
        </w:rPr>
        <w:t>Gmina Herby, Mochała ul. Fabryczna działki ewid. nr 606/37, 35, 718/20, 716/20, 527/20, 546/20, 548/20, 550/20, 492/20, 552/20, 554/20, 556/20, 558/20, 363/63, 500/63, 508/63, 155 obr. Chadra</w:t>
      </w:r>
    </w:p>
    <w:p w:rsidR="00E4633E" w:rsidRDefault="00E4633E" w:rsidP="0089543F">
      <w:pPr>
        <w:widowControl w:val="0"/>
        <w:overflowPunct w:val="0"/>
        <w:autoSpaceDE w:val="0"/>
        <w:autoSpaceDN w:val="0"/>
        <w:spacing w:line="276" w:lineRule="auto"/>
        <w:jc w:val="both"/>
        <w:textAlignment w:val="baseline"/>
        <w:rPr>
          <w:color w:val="000000"/>
          <w:kern w:val="3"/>
          <w:sz w:val="22"/>
          <w:szCs w:val="22"/>
          <w:lang w:eastAsia="pl-PL"/>
        </w:rPr>
      </w:pPr>
    </w:p>
    <w:p w:rsidR="00E4633E" w:rsidRPr="0066363D"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p>
    <w:p w:rsidR="00C15BA6" w:rsidRPr="004A1AD7" w:rsidRDefault="00C1112B" w:rsidP="004A1AD7">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Projekt</w:t>
      </w:r>
      <w:r w:rsidR="004A1AD7">
        <w:rPr>
          <w:kern w:val="3"/>
          <w:sz w:val="22"/>
          <w:szCs w:val="22"/>
          <w:lang w:eastAsia="pl-PL"/>
        </w:rPr>
        <w:t xml:space="preserve"> budowlano-wykonawczy</w:t>
      </w:r>
      <w:r w:rsidR="00D227B6">
        <w:rPr>
          <w:kern w:val="3"/>
          <w:sz w:val="22"/>
          <w:szCs w:val="22"/>
          <w:lang w:eastAsia="pl-PL"/>
        </w:rPr>
        <w:t xml:space="preserve">: Przebudowa </w:t>
      </w:r>
      <w:r w:rsidR="004A1AD7">
        <w:rPr>
          <w:kern w:val="3"/>
          <w:sz w:val="22"/>
          <w:szCs w:val="22"/>
          <w:lang w:eastAsia="pl-PL"/>
        </w:rPr>
        <w:t>drogi gminnej ulicy Wczasowej i Słonecznej w Pietrzakach gm. Herby.</w:t>
      </w:r>
    </w:p>
    <w:p w:rsidR="00E4633E" w:rsidRPr="00AF4B38" w:rsidRDefault="00C15BA6" w:rsidP="00AF4B38">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Przedmiar robót.</w:t>
      </w:r>
      <w:r w:rsidR="00C1112B">
        <w:rPr>
          <w:kern w:val="3"/>
          <w:sz w:val="22"/>
          <w:szCs w:val="22"/>
          <w:lang w:eastAsia="pl-PL"/>
        </w:rPr>
        <w:t xml:space="preserve"> </w:t>
      </w:r>
      <w:r w:rsidR="00E4633E" w:rsidRPr="0066363D">
        <w:rPr>
          <w:kern w:val="3"/>
          <w:sz w:val="22"/>
          <w:szCs w:val="22"/>
          <w:lang w:eastAsia="pl-PL"/>
        </w:rPr>
        <w:t xml:space="preserve"> </w:t>
      </w:r>
    </w:p>
    <w:p w:rsidR="00E4633E" w:rsidRPr="0066363D" w:rsidRDefault="00E4633E"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BC3DEC" w:rsidRDefault="0089543F" w:rsidP="00BC3DEC">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w:t>
      </w:r>
      <w:r w:rsidR="004A1AD7">
        <w:rPr>
          <w:sz w:val="22"/>
          <w:szCs w:val="22"/>
        </w:rPr>
        <w:t>994 r. – Prawo budowlane (</w:t>
      </w:r>
      <w:r w:rsidR="00E4633E" w:rsidRPr="002F4B29">
        <w:rPr>
          <w:sz w:val="22"/>
          <w:szCs w:val="22"/>
        </w:rPr>
        <w:t>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4A3B5F" w:rsidRPr="004A3B5F"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4A1AD7" w:rsidP="004A3B5F">
      <w:pPr>
        <w:widowControl w:val="0"/>
        <w:autoSpaceDN w:val="0"/>
        <w:spacing w:line="276" w:lineRule="auto"/>
        <w:jc w:val="both"/>
        <w:textAlignment w:val="baseline"/>
        <w:rPr>
          <w:sz w:val="22"/>
          <w:szCs w:val="22"/>
        </w:rPr>
      </w:pPr>
      <w:r>
        <w:rPr>
          <w:b/>
          <w:sz w:val="22"/>
          <w:szCs w:val="22"/>
        </w:rPr>
        <w:t>10 grudnia</w:t>
      </w:r>
      <w:r w:rsidR="007B46EB">
        <w:rPr>
          <w:b/>
          <w:sz w:val="22"/>
          <w:szCs w:val="22"/>
        </w:rPr>
        <w:t xml:space="preserve"> </w:t>
      </w:r>
      <w:r w:rsidR="00E4633E" w:rsidRPr="002F4B29">
        <w:rPr>
          <w:b/>
          <w:sz w:val="22"/>
          <w:szCs w:val="22"/>
        </w:rPr>
        <w:t>201</w:t>
      </w:r>
      <w:r>
        <w:rPr>
          <w:b/>
          <w:sz w:val="22"/>
          <w:szCs w:val="22"/>
        </w:rPr>
        <w:t>9</w:t>
      </w:r>
      <w:r w:rsidR="00E4633E" w:rsidRPr="002F4B29">
        <w:rPr>
          <w:b/>
          <w:sz w:val="22"/>
          <w:szCs w:val="22"/>
        </w:rPr>
        <w:t xml:space="preserve">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BC3DEC" w:rsidRDefault="00E4633E" w:rsidP="00BC3DEC">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4A1AD7" w:rsidRDefault="00E4633E" w:rsidP="004A1AD7">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Dostarczenie </w:t>
      </w:r>
      <w:r w:rsidR="004A3B5F">
        <w:rPr>
          <w:sz w:val="22"/>
          <w:szCs w:val="22"/>
        </w:rPr>
        <w:t>zgłoszenia robót</w:t>
      </w:r>
      <w:r w:rsidRPr="00EE0A19">
        <w:rPr>
          <w:sz w:val="22"/>
          <w:szCs w:val="22"/>
        </w:rPr>
        <w:t>, jednego egzemplarza dokumentacji projektowej wraz z niezbędnymi uz</w:t>
      </w:r>
      <w:r w:rsidR="004A3B5F">
        <w:rPr>
          <w:sz w:val="22"/>
          <w:szCs w:val="22"/>
        </w:rPr>
        <w:t>godnieniami</w:t>
      </w:r>
      <w:r w:rsidRPr="00EE0A19">
        <w:rPr>
          <w:sz w:val="22"/>
          <w:szCs w:val="22"/>
        </w:rPr>
        <w:t xml:space="preserve">.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BC3DEC" w:rsidRDefault="00E4633E" w:rsidP="00BC3DEC">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zobowiązuje się do prawidłowego wykonania ustalonego w § 1 przedmiotu umowy zamówienia publicznego zgodnie z projektem budowlanym, specyfikacjami technicznymi wykonania i odbioru robót, </w:t>
      </w:r>
      <w:r w:rsidR="004A3B5F">
        <w:rPr>
          <w:sz w:val="22"/>
          <w:szCs w:val="22"/>
        </w:rPr>
        <w:t>zgłoszeniem</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w:t>
      </w:r>
      <w:r w:rsidRPr="00EE0A19">
        <w:rPr>
          <w:sz w:val="22"/>
          <w:szCs w:val="22"/>
        </w:rPr>
        <w:lastRenderedPageBreak/>
        <w:t>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w:t>
      </w:r>
      <w:r w:rsidRPr="00141A8B">
        <w:rPr>
          <w:sz w:val="22"/>
          <w:szCs w:val="22"/>
        </w:rPr>
        <w:lastRenderedPageBreak/>
        <w:t xml:space="preserve">podwykonawcę, Zamawiający może się zwrócić o przeprowadzenie kontroli przez Państwową 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Oznaczenie i zabezpieczenie terenu budowy, zapewnienie warunków bezpieczeństwa</w:t>
      </w:r>
      <w:r w:rsidR="007B46EB">
        <w:rPr>
          <w:sz w:val="22"/>
          <w:szCs w:val="22"/>
        </w:rPr>
        <w:t xml:space="preserve"> </w:t>
      </w:r>
      <w:r w:rsidRPr="00EE0A19">
        <w:rPr>
          <w:sz w:val="22"/>
          <w:szCs w:val="22"/>
        </w:rPr>
        <w:t>w trakcie 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4A3B5F" w:rsidRDefault="00E4633E" w:rsidP="003C7665">
      <w:pPr>
        <w:widowControl w:val="0"/>
        <w:numPr>
          <w:ilvl w:val="0"/>
          <w:numId w:val="21"/>
        </w:numPr>
        <w:autoSpaceDN w:val="0"/>
        <w:spacing w:line="276" w:lineRule="auto"/>
        <w:ind w:left="0" w:hanging="284"/>
        <w:textAlignment w:val="baseline"/>
        <w:rPr>
          <w:sz w:val="22"/>
          <w:szCs w:val="22"/>
        </w:rPr>
      </w:pPr>
      <w:r w:rsidRPr="004A3B5F">
        <w:rPr>
          <w:sz w:val="22"/>
          <w:szCs w:val="22"/>
        </w:rPr>
        <w:t>Zapewnienie bieżącej obsługi geodezyjnej i wykonan</w:t>
      </w:r>
      <w:r w:rsidR="0022692E">
        <w:rPr>
          <w:sz w:val="22"/>
          <w:szCs w:val="22"/>
        </w:rPr>
        <w:t xml:space="preserve">ie 3 egzemplarzy inwentaryzacji </w:t>
      </w:r>
      <w:r w:rsidRPr="004A3B5F">
        <w:rPr>
          <w:sz w:val="22"/>
          <w:szCs w:val="22"/>
        </w:rPr>
        <w:t>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Sporządzenie planu BIOZ i przestrzeganie przepisów BHP i ppoż.</w:t>
      </w:r>
    </w:p>
    <w:p w:rsidR="00E4633E" w:rsidRPr="00321583" w:rsidRDefault="00E4633E" w:rsidP="00321583">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BC3DEC" w:rsidRDefault="00E4633E" w:rsidP="00BC3DEC">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64599B">
        <w:rPr>
          <w:b/>
          <w:sz w:val="22"/>
          <w:szCs w:val="22"/>
        </w:rPr>
        <w:t>………………..</w:t>
      </w:r>
      <w:r w:rsidR="00AD5A81" w:rsidRPr="00AD5A81">
        <w:rPr>
          <w:b/>
          <w:sz w:val="22"/>
          <w:szCs w:val="22"/>
        </w:rPr>
        <w:t xml:space="preserve"> </w:t>
      </w:r>
      <w:r w:rsidR="0064599B">
        <w:rPr>
          <w:b/>
          <w:sz w:val="22"/>
          <w:szCs w:val="22"/>
        </w:rPr>
        <w:t>zł.</w:t>
      </w:r>
      <w:r w:rsidRPr="00EE0A19">
        <w:rPr>
          <w:sz w:val="22"/>
          <w:szCs w:val="22"/>
        </w:rPr>
        <w:t xml:space="preserve"> </w:t>
      </w:r>
    </w:p>
    <w:p w:rsidR="00F3018D" w:rsidRDefault="0064599B" w:rsidP="00F3018D">
      <w:pPr>
        <w:widowControl w:val="0"/>
        <w:autoSpaceDN w:val="0"/>
        <w:spacing w:line="276" w:lineRule="auto"/>
        <w:textAlignment w:val="baseline"/>
        <w:rPr>
          <w:sz w:val="22"/>
          <w:szCs w:val="22"/>
        </w:rPr>
      </w:pPr>
      <w:r>
        <w:rPr>
          <w:sz w:val="22"/>
          <w:szCs w:val="22"/>
        </w:rPr>
        <w:t>(słownie: ………………………………………………………………………….. i 00</w:t>
      </w:r>
      <w:r w:rsidR="005F6975">
        <w:rPr>
          <w:sz w:val="22"/>
          <w:szCs w:val="22"/>
        </w:rPr>
        <w:t>/100</w:t>
      </w:r>
      <w:r w:rsidR="004A3B5F">
        <w:rPr>
          <w:sz w:val="22"/>
          <w:szCs w:val="22"/>
        </w:rPr>
        <w:t xml:space="preserve"> </w:t>
      </w:r>
      <w:r w:rsidR="00AD5A81">
        <w:rPr>
          <w:sz w:val="22"/>
          <w:szCs w:val="22"/>
        </w:rPr>
        <w:t>złotych</w:t>
      </w:r>
      <w:r w:rsidR="00E4633E" w:rsidRPr="00EE0A19">
        <w:rPr>
          <w:sz w:val="22"/>
          <w:szCs w:val="22"/>
        </w:rPr>
        <w:t>)</w:t>
      </w:r>
    </w:p>
    <w:p w:rsidR="00C15BA6" w:rsidRDefault="00E4633E" w:rsidP="00C15BA6">
      <w:pPr>
        <w:widowControl w:val="0"/>
        <w:autoSpaceDN w:val="0"/>
        <w:spacing w:line="276" w:lineRule="auto"/>
        <w:textAlignment w:val="baseline"/>
        <w:rPr>
          <w:sz w:val="22"/>
          <w:szCs w:val="22"/>
        </w:rPr>
      </w:pPr>
      <w:r w:rsidRPr="00EE0A19">
        <w:rPr>
          <w:sz w:val="22"/>
          <w:szCs w:val="22"/>
        </w:rPr>
        <w:t xml:space="preserve"> plus podatek VAT w kw</w:t>
      </w:r>
      <w:r w:rsidR="00AD5A81">
        <w:rPr>
          <w:sz w:val="22"/>
          <w:szCs w:val="22"/>
        </w:rPr>
        <w:t xml:space="preserve">ocie: </w:t>
      </w:r>
      <w:r w:rsidR="0064599B">
        <w:rPr>
          <w:b/>
          <w:sz w:val="22"/>
          <w:szCs w:val="22"/>
        </w:rPr>
        <w:t>…………..</w:t>
      </w:r>
      <w:r w:rsidR="005F6975">
        <w:rPr>
          <w:b/>
          <w:sz w:val="22"/>
          <w:szCs w:val="22"/>
        </w:rPr>
        <w:t xml:space="preserve"> </w:t>
      </w:r>
      <w:r w:rsidR="0064599B">
        <w:rPr>
          <w:b/>
          <w:sz w:val="22"/>
          <w:szCs w:val="22"/>
        </w:rPr>
        <w:t>zł.</w:t>
      </w:r>
      <w:r w:rsidR="008B0165">
        <w:rPr>
          <w:sz w:val="22"/>
          <w:szCs w:val="22"/>
        </w:rPr>
        <w:t xml:space="preserve"> (sło</w:t>
      </w:r>
      <w:r w:rsidR="0064599B">
        <w:rPr>
          <w:sz w:val="22"/>
          <w:szCs w:val="22"/>
        </w:rPr>
        <w:t>wnie: …………………………. i 00</w:t>
      </w:r>
      <w:r w:rsidR="005F6975">
        <w:rPr>
          <w:sz w:val="22"/>
          <w:szCs w:val="22"/>
        </w:rPr>
        <w:t>/100</w:t>
      </w:r>
      <w:r w:rsidR="00AD5A81">
        <w:rPr>
          <w:sz w:val="22"/>
          <w:szCs w:val="22"/>
        </w:rPr>
        <w:t xml:space="preserve"> złotych</w:t>
      </w:r>
      <w:r w:rsidR="008B0165">
        <w:rPr>
          <w:sz w:val="22"/>
          <w:szCs w:val="22"/>
        </w:rPr>
        <w:t xml:space="preserve"> ), </w:t>
      </w:r>
      <w:r w:rsidRPr="00EE0A19">
        <w:rPr>
          <w:sz w:val="22"/>
          <w:szCs w:val="22"/>
        </w:rPr>
        <w:t>co stanowi łączną kwotę</w:t>
      </w:r>
      <w:r w:rsidR="0064599B">
        <w:rPr>
          <w:b/>
          <w:sz w:val="22"/>
          <w:szCs w:val="22"/>
        </w:rPr>
        <w:t xml:space="preserve"> brutto w wysokości: …………. zł.</w:t>
      </w:r>
      <w:r w:rsidRPr="00EE0A19">
        <w:rPr>
          <w:b/>
          <w:sz w:val="22"/>
          <w:szCs w:val="22"/>
        </w:rPr>
        <w:t xml:space="preserve"> </w:t>
      </w:r>
      <w:r w:rsidR="00321583">
        <w:rPr>
          <w:sz w:val="22"/>
          <w:szCs w:val="22"/>
        </w:rPr>
        <w:t xml:space="preserve">(słownie: </w:t>
      </w:r>
      <w:r w:rsidR="0064599B">
        <w:rPr>
          <w:sz w:val="22"/>
          <w:szCs w:val="22"/>
        </w:rPr>
        <w:t>………… i 00</w:t>
      </w:r>
      <w:r w:rsidR="005F6975">
        <w:rPr>
          <w:sz w:val="22"/>
          <w:szCs w:val="22"/>
        </w:rPr>
        <w:t xml:space="preserve">/100 </w:t>
      </w:r>
      <w:r w:rsidR="00AD5A81">
        <w:rPr>
          <w:sz w:val="22"/>
          <w:szCs w:val="22"/>
        </w:rPr>
        <w:t>złotych</w:t>
      </w:r>
      <w:r w:rsidRPr="00EE0A19">
        <w:rPr>
          <w:sz w:val="22"/>
          <w:szCs w:val="22"/>
        </w:rPr>
        <w:t>)</w:t>
      </w:r>
    </w:p>
    <w:p w:rsidR="00C15BA6" w:rsidRPr="00C15BA6" w:rsidRDefault="00C15BA6" w:rsidP="00C15BA6">
      <w:pPr>
        <w:widowControl w:val="0"/>
        <w:autoSpaceDN w:val="0"/>
        <w:spacing w:line="276" w:lineRule="auto"/>
        <w:jc w:val="both"/>
        <w:textAlignment w:val="baseline"/>
        <w:rPr>
          <w:sz w:val="22"/>
          <w:szCs w:val="22"/>
        </w:rPr>
      </w:pPr>
      <w:r>
        <w:rPr>
          <w:sz w:val="22"/>
          <w:szCs w:val="22"/>
        </w:rPr>
        <w:t>1).</w:t>
      </w:r>
      <w:r>
        <w:t xml:space="preserve">Wynagrodzenie płatne będzie przelewem, na wskazany przez Wykonawcę rachunek </w:t>
      </w:r>
      <w:r w:rsidRPr="00745BBA">
        <w:t>bankowy, w ciągu 14 dni, od daty dostarczenia Zamaw</w:t>
      </w:r>
      <w:r>
        <w:t xml:space="preserve">iającemu prawidłowo wystawionej </w:t>
      </w:r>
      <w:r w:rsidRPr="00745BBA">
        <w:t>faktury VAT.</w:t>
      </w:r>
    </w:p>
    <w:p w:rsidR="00C15BA6" w:rsidRPr="00745BBA" w:rsidRDefault="00C15BA6" w:rsidP="00C15BA6">
      <w:pPr>
        <w:pStyle w:val="Tekstprzypisukocowego"/>
        <w:jc w:val="both"/>
        <w:rPr>
          <w:sz w:val="24"/>
          <w:szCs w:val="24"/>
        </w:rPr>
      </w:pPr>
      <w:r>
        <w:rPr>
          <w:sz w:val="24"/>
          <w:szCs w:val="24"/>
        </w:rPr>
        <w:lastRenderedPageBreak/>
        <w:t>2).Zamawiający nie dopuszcza rozliczania częściowego robót.</w:t>
      </w:r>
    </w:p>
    <w:p w:rsidR="00C15BA6" w:rsidRPr="00C15BA6" w:rsidRDefault="00C15BA6" w:rsidP="00C15BA6">
      <w:pPr>
        <w:pStyle w:val="Tekstprzypisukocowego"/>
        <w:jc w:val="both"/>
        <w:rPr>
          <w:b/>
          <w:sz w:val="24"/>
          <w:szCs w:val="24"/>
        </w:rPr>
      </w:pPr>
      <w:r>
        <w:rPr>
          <w:sz w:val="24"/>
          <w:szCs w:val="24"/>
        </w:rPr>
        <w:t>3).Datą zapłaty faktury będzie data uznania konta Wykonawcy.</w:t>
      </w:r>
    </w:p>
    <w:p w:rsidR="002664F7" w:rsidRDefault="00E4633E" w:rsidP="002664F7">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E4633E" w:rsidRPr="00321583" w:rsidRDefault="00E4633E" w:rsidP="00E4633E">
      <w:pPr>
        <w:spacing w:line="276" w:lineRule="auto"/>
        <w:jc w:val="center"/>
        <w:rPr>
          <w:b/>
          <w:sz w:val="22"/>
          <w:szCs w:val="22"/>
        </w:rPr>
      </w:pPr>
      <w:r w:rsidRPr="00321583">
        <w:rPr>
          <w:b/>
          <w:sz w:val="22"/>
          <w:szCs w:val="22"/>
        </w:rPr>
        <w:t>§ 6</w:t>
      </w:r>
    </w:p>
    <w:p w:rsidR="00E4633E" w:rsidRPr="00321583" w:rsidRDefault="00E4633E" w:rsidP="00E4633E">
      <w:pPr>
        <w:spacing w:line="276" w:lineRule="auto"/>
        <w:jc w:val="center"/>
        <w:rPr>
          <w:b/>
          <w:sz w:val="22"/>
          <w:szCs w:val="22"/>
        </w:rPr>
      </w:pPr>
      <w:r w:rsidRPr="00321583">
        <w:rPr>
          <w:b/>
          <w:sz w:val="22"/>
          <w:szCs w:val="22"/>
        </w:rPr>
        <w:t>Podwykonawcy ( w przypadku zlecenia części robót podwykonawcom)</w:t>
      </w:r>
    </w:p>
    <w:p w:rsidR="00E4633E" w:rsidRPr="0064599B" w:rsidRDefault="00E4633E" w:rsidP="00E4633E">
      <w:pPr>
        <w:numPr>
          <w:ilvl w:val="0"/>
          <w:numId w:val="13"/>
        </w:numPr>
        <w:spacing w:line="276" w:lineRule="auto"/>
        <w:ind w:left="0" w:hanging="284"/>
        <w:jc w:val="both"/>
        <w:rPr>
          <w:sz w:val="22"/>
          <w:szCs w:val="22"/>
        </w:rPr>
      </w:pPr>
      <w:r w:rsidRPr="00321583">
        <w:rPr>
          <w:sz w:val="22"/>
          <w:szCs w:val="22"/>
        </w:rPr>
        <w:t>Wykonawca wy</w:t>
      </w:r>
      <w:r w:rsidR="00B82397" w:rsidRPr="00321583">
        <w:rPr>
          <w:sz w:val="22"/>
          <w:szCs w:val="22"/>
        </w:rPr>
        <w:t>kona własnymi siłami</w:t>
      </w:r>
      <w:r w:rsidRPr="00321583">
        <w:rPr>
          <w:sz w:val="22"/>
          <w:szCs w:val="22"/>
        </w:rPr>
        <w:t xml:space="preserve"> </w:t>
      </w:r>
      <w:r w:rsidR="003D19CB" w:rsidRPr="00E8112C">
        <w:rPr>
          <w:sz w:val="22"/>
          <w:szCs w:val="22"/>
        </w:rPr>
        <w:t>następujące</w:t>
      </w:r>
      <w:r w:rsidR="003D19CB" w:rsidRPr="00321583">
        <w:rPr>
          <w:sz w:val="22"/>
          <w:szCs w:val="22"/>
        </w:rPr>
        <w:t xml:space="preserve"> </w:t>
      </w:r>
      <w:r w:rsidRPr="00321583">
        <w:rPr>
          <w:sz w:val="22"/>
          <w:szCs w:val="22"/>
        </w:rPr>
        <w:t xml:space="preserve">roboty budowlane stanowiące przedmiot Umowy: </w:t>
      </w:r>
      <w:r w:rsidRPr="005F6975">
        <w:rPr>
          <w:strike/>
          <w:sz w:val="22"/>
          <w:szCs w:val="22"/>
        </w:rPr>
        <w:t xml:space="preserve">a  </w:t>
      </w:r>
      <w:r w:rsidRPr="0064599B">
        <w:rPr>
          <w:sz w:val="22"/>
          <w:szCs w:val="22"/>
        </w:rPr>
        <w:t>Podwykonawcom powierzy wykonanie następujących robót budowlanych stanowiących przedmiot Umowy:………………………………………………………………….………………………</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Wykonawca jest odpowiedzialny za działania lub zaniechania Podwykonawców, dalszych Podwykonawców, ich przedstawicieli lub pracowników, jak za własne działania lub zaniechania.</w:t>
      </w:r>
    </w:p>
    <w:p w:rsidR="00E4633E" w:rsidRPr="0064599B" w:rsidRDefault="00E4633E" w:rsidP="00E4633E">
      <w:pPr>
        <w:numPr>
          <w:ilvl w:val="0"/>
          <w:numId w:val="13"/>
        </w:numPr>
        <w:spacing w:line="276" w:lineRule="auto"/>
        <w:ind w:left="0" w:hanging="284"/>
        <w:jc w:val="both"/>
        <w:rPr>
          <w:sz w:val="22"/>
          <w:szCs w:val="22"/>
        </w:rPr>
      </w:pPr>
      <w:r w:rsidRPr="0064599B">
        <w:rPr>
          <w:sz w:val="22"/>
          <w:szCs w:val="22"/>
        </w:rPr>
        <w:t>Umowa z Podwykonawcą lub dalszym Podwykonawcą powinna stanowić w szczególności, iż:</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64599B" w:rsidRDefault="00E4633E" w:rsidP="008B44BC">
      <w:pPr>
        <w:pStyle w:val="Akapitzlist"/>
        <w:numPr>
          <w:ilvl w:val="0"/>
          <w:numId w:val="23"/>
        </w:numPr>
        <w:spacing w:line="276" w:lineRule="auto"/>
        <w:ind w:left="426" w:hanging="426"/>
        <w:jc w:val="both"/>
        <w:rPr>
          <w:sz w:val="22"/>
          <w:szCs w:val="22"/>
        </w:rPr>
      </w:pPr>
      <w:r w:rsidRPr="0064599B">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64599B" w:rsidRDefault="00E4633E" w:rsidP="008B44BC">
      <w:pPr>
        <w:pStyle w:val="Akapitzlist"/>
        <w:numPr>
          <w:ilvl w:val="0"/>
          <w:numId w:val="23"/>
        </w:numPr>
        <w:tabs>
          <w:tab w:val="left" w:pos="426"/>
        </w:tabs>
        <w:spacing w:line="276" w:lineRule="auto"/>
        <w:ind w:left="426" w:hanging="426"/>
        <w:jc w:val="both"/>
        <w:rPr>
          <w:sz w:val="22"/>
          <w:szCs w:val="22"/>
        </w:rPr>
      </w:pPr>
      <w:r w:rsidRPr="0064599B">
        <w:rPr>
          <w:sz w:val="22"/>
          <w:szCs w:val="22"/>
        </w:rPr>
        <w:t>Podwykonawca lub dalszy Podwykonawca są zobowiązani do przedstawiania Zamawiającemu na jego żądanie dokumentów, oświadczeń i wyjaśnień dotyczących realizacji Umowy o podwykonawstwo,</w:t>
      </w:r>
    </w:p>
    <w:p w:rsidR="00E4633E" w:rsidRPr="0064599B" w:rsidRDefault="00E4633E" w:rsidP="008B44BC">
      <w:pPr>
        <w:pStyle w:val="Akapitzlist"/>
        <w:numPr>
          <w:ilvl w:val="0"/>
          <w:numId w:val="13"/>
        </w:numPr>
        <w:spacing w:line="276" w:lineRule="auto"/>
        <w:ind w:left="0"/>
        <w:jc w:val="both"/>
        <w:rPr>
          <w:sz w:val="22"/>
          <w:szCs w:val="22"/>
        </w:rPr>
      </w:pPr>
      <w:r w:rsidRPr="0064599B">
        <w:rPr>
          <w:sz w:val="22"/>
          <w:szCs w:val="22"/>
        </w:rPr>
        <w:t>Umowa o podwykonawstwo nie może zawierać postanowień:</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64599B" w:rsidRDefault="00E4633E" w:rsidP="00E4633E">
      <w:pPr>
        <w:numPr>
          <w:ilvl w:val="0"/>
          <w:numId w:val="14"/>
        </w:numPr>
        <w:spacing w:line="276" w:lineRule="auto"/>
        <w:ind w:left="426" w:hanging="426"/>
        <w:jc w:val="both"/>
        <w:rPr>
          <w:sz w:val="22"/>
          <w:szCs w:val="22"/>
        </w:rPr>
      </w:pPr>
      <w:r w:rsidRPr="0064599B">
        <w:rPr>
          <w:sz w:val="22"/>
          <w:szCs w:val="22"/>
        </w:rPr>
        <w:t>kary umowne nie mogą być wyższe niż kary określone w Umowie między Zamawiającym a Wykonawcą,</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64599B" w:rsidRDefault="00E4633E" w:rsidP="008B44BC">
      <w:pPr>
        <w:numPr>
          <w:ilvl w:val="0"/>
          <w:numId w:val="13"/>
        </w:numPr>
        <w:spacing w:line="276" w:lineRule="auto"/>
        <w:ind w:left="0" w:hanging="284"/>
        <w:jc w:val="both"/>
        <w:rPr>
          <w:color w:val="FF0000"/>
          <w:sz w:val="22"/>
          <w:szCs w:val="22"/>
        </w:rPr>
      </w:pPr>
      <w:r w:rsidRPr="0064599B">
        <w:rPr>
          <w:sz w:val="22"/>
          <w:szCs w:val="22"/>
        </w:rPr>
        <w:t xml:space="preserve">Zamawiający zgłosi w terminie określonym w pkt 8 w formie pisemnej zastrzeżenia do projektu Umowy o podwykonawstwo, której przedmiotem są roboty budowlane, w szczególności </w:t>
      </w:r>
      <w:r w:rsidRPr="0064599B">
        <w:rPr>
          <w:sz w:val="22"/>
          <w:szCs w:val="22"/>
        </w:rPr>
        <w:br/>
        <w:t>w następujących przypadkach:</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niespełniania przez projekt wymagań dotyczących Umowy o podwykonawstwo, określonych w pkt 4,</w:t>
      </w:r>
    </w:p>
    <w:p w:rsidR="00E4633E" w:rsidRPr="0064599B" w:rsidRDefault="00E4633E" w:rsidP="00E4633E">
      <w:pPr>
        <w:numPr>
          <w:ilvl w:val="1"/>
          <w:numId w:val="15"/>
        </w:numPr>
        <w:spacing w:line="276" w:lineRule="auto"/>
        <w:ind w:left="0" w:hanging="426"/>
        <w:jc w:val="both"/>
        <w:rPr>
          <w:sz w:val="22"/>
          <w:szCs w:val="22"/>
        </w:rPr>
      </w:pPr>
      <w:r w:rsidRPr="0064599B">
        <w:rPr>
          <w:sz w:val="22"/>
          <w:szCs w:val="22"/>
        </w:rPr>
        <w:t>zamieszczenia w projekcie Umowy postanowień określonych w punkcie 5,</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 xml:space="preserve">Powierzenie realizacji zadań innemu Podwykonawcy lub dalszemu Podwykonawcy niż ten, z którym została zawarta zaakceptowana przez Zamawiającego Umowa o podwykonawstwo, lub inna istotna </w:t>
      </w:r>
      <w:r w:rsidRPr="0064599B">
        <w:rPr>
          <w:sz w:val="22"/>
          <w:szCs w:val="22"/>
        </w:rPr>
        <w:lastRenderedPageBreak/>
        <w:t>zmiana tej umowy, w tym zmiana zakresu zadań określonych tą umową wymaga ponownej akceptacji Zamawiającego na powyższych zasadach.</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64599B" w:rsidRDefault="00E4633E" w:rsidP="00E4633E">
      <w:pPr>
        <w:numPr>
          <w:ilvl w:val="0"/>
          <w:numId w:val="15"/>
        </w:numPr>
        <w:spacing w:line="276" w:lineRule="auto"/>
        <w:ind w:left="0" w:hanging="426"/>
        <w:jc w:val="both"/>
        <w:rPr>
          <w:sz w:val="22"/>
          <w:szCs w:val="22"/>
        </w:rPr>
      </w:pPr>
      <w:r w:rsidRPr="0064599B">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64599B" w:rsidRDefault="00E4633E" w:rsidP="00E4633E">
      <w:pPr>
        <w:numPr>
          <w:ilvl w:val="0"/>
          <w:numId w:val="15"/>
        </w:numPr>
        <w:ind w:left="0" w:hanging="426"/>
        <w:jc w:val="both"/>
        <w:rPr>
          <w:sz w:val="22"/>
          <w:szCs w:val="22"/>
        </w:rPr>
      </w:pPr>
      <w:r w:rsidRPr="0064599B">
        <w:rPr>
          <w:sz w:val="22"/>
          <w:szCs w:val="22"/>
        </w:rPr>
        <w:t>Zasady płatności wynagrodzenia Wykonawcy w przypadku w przypadku zlecenia części robót podwykonawcom.</w:t>
      </w:r>
    </w:p>
    <w:p w:rsidR="00E4633E" w:rsidRPr="0064599B" w:rsidRDefault="00E4633E" w:rsidP="00E4633E">
      <w:pPr>
        <w:numPr>
          <w:ilvl w:val="1"/>
          <w:numId w:val="15"/>
        </w:numPr>
        <w:ind w:left="0" w:hanging="567"/>
        <w:jc w:val="both"/>
        <w:rPr>
          <w:sz w:val="22"/>
          <w:szCs w:val="22"/>
        </w:rPr>
      </w:pPr>
      <w:r w:rsidRPr="0064599B">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64599B" w:rsidRDefault="00E4633E" w:rsidP="00E4633E">
      <w:pPr>
        <w:numPr>
          <w:ilvl w:val="1"/>
          <w:numId w:val="15"/>
        </w:numPr>
        <w:ind w:left="0" w:hanging="567"/>
        <w:jc w:val="both"/>
        <w:rPr>
          <w:sz w:val="22"/>
          <w:szCs w:val="22"/>
        </w:rPr>
      </w:pPr>
      <w:r w:rsidRPr="0064599B">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64599B" w:rsidRDefault="00E4633E" w:rsidP="00E4633E">
      <w:pPr>
        <w:numPr>
          <w:ilvl w:val="1"/>
          <w:numId w:val="15"/>
        </w:numPr>
        <w:ind w:left="0" w:hanging="567"/>
        <w:jc w:val="both"/>
        <w:rPr>
          <w:sz w:val="22"/>
          <w:szCs w:val="22"/>
        </w:rPr>
      </w:pPr>
      <w:r w:rsidRPr="0064599B">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64599B" w:rsidRDefault="00E4633E" w:rsidP="00E4633E">
      <w:pPr>
        <w:numPr>
          <w:ilvl w:val="1"/>
          <w:numId w:val="15"/>
        </w:numPr>
        <w:ind w:left="0" w:hanging="567"/>
        <w:jc w:val="both"/>
        <w:rPr>
          <w:sz w:val="22"/>
          <w:szCs w:val="22"/>
        </w:rPr>
      </w:pPr>
      <w:r w:rsidRPr="0064599B">
        <w:rPr>
          <w:sz w:val="22"/>
          <w:szCs w:val="22"/>
        </w:rPr>
        <w:t>W przypadku zgłoszenia przez Wykonawcę uwag, o których mowa w pkt  20.3, podważających zasadność bezpośredniej zapłaty, Zamawiający może:</w:t>
      </w:r>
    </w:p>
    <w:p w:rsidR="00E4633E" w:rsidRPr="0064599B" w:rsidRDefault="00E4633E" w:rsidP="00E4633E">
      <w:pPr>
        <w:numPr>
          <w:ilvl w:val="2"/>
          <w:numId w:val="15"/>
        </w:numPr>
        <w:ind w:left="0" w:hanging="709"/>
        <w:jc w:val="both"/>
        <w:rPr>
          <w:sz w:val="22"/>
          <w:szCs w:val="22"/>
        </w:rPr>
      </w:pPr>
      <w:r w:rsidRPr="0064599B">
        <w:rPr>
          <w:sz w:val="22"/>
          <w:szCs w:val="22"/>
        </w:rPr>
        <w:t>nie dokonać bezpośredniej zapłaty wynagrodzenia Podwykonawcy, jeżeli Wykonawca wykaże niezasadność takiej zapłaty lub</w:t>
      </w:r>
    </w:p>
    <w:p w:rsidR="00E4633E" w:rsidRPr="0064599B" w:rsidRDefault="00E4633E" w:rsidP="00E4633E">
      <w:pPr>
        <w:numPr>
          <w:ilvl w:val="2"/>
          <w:numId w:val="15"/>
        </w:numPr>
        <w:ind w:left="0" w:hanging="709"/>
        <w:jc w:val="both"/>
        <w:rPr>
          <w:sz w:val="22"/>
          <w:szCs w:val="22"/>
        </w:rPr>
      </w:pPr>
      <w:r w:rsidRPr="0064599B">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64599B" w:rsidRDefault="00E4633E" w:rsidP="00E4633E">
      <w:pPr>
        <w:numPr>
          <w:ilvl w:val="2"/>
          <w:numId w:val="15"/>
        </w:numPr>
        <w:ind w:left="0" w:hanging="709"/>
        <w:jc w:val="both"/>
        <w:rPr>
          <w:sz w:val="22"/>
          <w:szCs w:val="22"/>
        </w:rPr>
      </w:pPr>
      <w:r w:rsidRPr="0064599B">
        <w:rPr>
          <w:sz w:val="22"/>
          <w:szCs w:val="22"/>
        </w:rPr>
        <w:t>dokonać bezpośredniej zapłaty wynagrodzenia Podwykonawcy lub dalszemu Podwykonawcy, jeżeli Podwykonawca lub dalszy Podwykonawca wykaże zasadność takiej zapłaty.</w:t>
      </w:r>
    </w:p>
    <w:p w:rsidR="00E4633E" w:rsidRPr="0064599B" w:rsidRDefault="00E4633E" w:rsidP="00E4633E">
      <w:pPr>
        <w:numPr>
          <w:ilvl w:val="1"/>
          <w:numId w:val="15"/>
        </w:numPr>
        <w:ind w:left="0" w:hanging="568"/>
        <w:jc w:val="both"/>
        <w:rPr>
          <w:sz w:val="22"/>
          <w:szCs w:val="22"/>
        </w:rPr>
      </w:pPr>
      <w:r w:rsidRPr="0064599B">
        <w:rPr>
          <w:sz w:val="22"/>
          <w:szCs w:val="22"/>
        </w:rPr>
        <w:t>Zamawiający będzie zobowiązany zapłacić Podwykonawcy lub dalszemu Podwykonawcy należne wynagrodzenie, będące przedmiotem żądania, o którym mowa w pkt</w:t>
      </w:r>
      <w:r w:rsidR="00B4552A" w:rsidRPr="0064599B">
        <w:rPr>
          <w:sz w:val="22"/>
          <w:szCs w:val="22"/>
        </w:rPr>
        <w:t>.</w:t>
      </w:r>
      <w:r w:rsidRPr="0064599B">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64599B" w:rsidRDefault="00E4633E" w:rsidP="00E4633E">
      <w:pPr>
        <w:numPr>
          <w:ilvl w:val="1"/>
          <w:numId w:val="15"/>
        </w:numPr>
        <w:ind w:left="0" w:hanging="568"/>
        <w:jc w:val="both"/>
        <w:rPr>
          <w:sz w:val="22"/>
          <w:szCs w:val="22"/>
        </w:rPr>
      </w:pPr>
      <w:r w:rsidRPr="0064599B">
        <w:rPr>
          <w:sz w:val="22"/>
          <w:szCs w:val="22"/>
        </w:rPr>
        <w:lastRenderedPageBreak/>
        <w:t>Równowartość kwoty zapłaconej Podwykonawcy lub dalszemu Podwykonawcy, bądź skierowanej do depozytu sądowego, Zamawiający potrąci z wynagrodzenia należnego Wykonawcy.</w:t>
      </w:r>
    </w:p>
    <w:p w:rsidR="00E4633E" w:rsidRPr="0064599B" w:rsidRDefault="00E4633E" w:rsidP="00E4633E">
      <w:pPr>
        <w:numPr>
          <w:ilvl w:val="1"/>
          <w:numId w:val="15"/>
        </w:numPr>
        <w:ind w:left="0" w:hanging="568"/>
        <w:jc w:val="both"/>
        <w:rPr>
          <w:sz w:val="22"/>
          <w:szCs w:val="22"/>
        </w:rPr>
      </w:pPr>
      <w:r w:rsidRPr="0064599B">
        <w:rPr>
          <w:sz w:val="22"/>
          <w:szCs w:val="22"/>
        </w:rPr>
        <w:t>Jeżeli Wykonawca nie przedstawi wraz z fakturą VAT  lub rachunkiem dokumentów, o których mowa w pkt</w:t>
      </w:r>
      <w:r w:rsidR="00B4552A" w:rsidRPr="0064599B">
        <w:rPr>
          <w:sz w:val="22"/>
          <w:szCs w:val="22"/>
        </w:rPr>
        <w:t>.</w:t>
      </w:r>
      <w:r w:rsidRPr="0064599B">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64599B">
        <w:rPr>
          <w:sz w:val="22"/>
          <w:szCs w:val="22"/>
        </w:rPr>
        <w:t>.</w:t>
      </w:r>
      <w:r w:rsidRPr="0064599B">
        <w:rPr>
          <w:sz w:val="22"/>
          <w:szCs w:val="22"/>
        </w:rPr>
        <w:t xml:space="preserve"> 20.1, nie skutkuje nie dotrzymaniem przez Zamawiającego terminu płatności i nie uprawnia Wykonawcy do żądania odsetek.</w:t>
      </w:r>
    </w:p>
    <w:p w:rsidR="00E4633E" w:rsidRPr="0064599B" w:rsidRDefault="00E4633E" w:rsidP="00E4633E">
      <w:pPr>
        <w:numPr>
          <w:ilvl w:val="1"/>
          <w:numId w:val="15"/>
        </w:numPr>
        <w:ind w:left="0" w:hanging="567"/>
        <w:jc w:val="both"/>
        <w:rPr>
          <w:sz w:val="22"/>
          <w:szCs w:val="22"/>
        </w:rPr>
      </w:pPr>
      <w:r w:rsidRPr="0064599B">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64599B" w:rsidRDefault="00E4633E" w:rsidP="00E4633E">
      <w:pPr>
        <w:numPr>
          <w:ilvl w:val="1"/>
          <w:numId w:val="15"/>
        </w:numPr>
        <w:ind w:left="0" w:hanging="567"/>
        <w:jc w:val="both"/>
        <w:rPr>
          <w:sz w:val="22"/>
          <w:szCs w:val="22"/>
        </w:rPr>
      </w:pPr>
      <w:r w:rsidRPr="0064599B">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64599B" w:rsidRDefault="00E4633E" w:rsidP="00E4633E">
      <w:pPr>
        <w:numPr>
          <w:ilvl w:val="1"/>
          <w:numId w:val="15"/>
        </w:numPr>
        <w:ind w:left="0" w:hanging="567"/>
        <w:jc w:val="both"/>
        <w:rPr>
          <w:sz w:val="22"/>
          <w:szCs w:val="22"/>
        </w:rPr>
      </w:pPr>
      <w:r w:rsidRPr="0064599B">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64599B" w:rsidRDefault="00E4633E" w:rsidP="00E4633E">
      <w:pPr>
        <w:numPr>
          <w:ilvl w:val="1"/>
          <w:numId w:val="15"/>
        </w:numPr>
        <w:ind w:left="0" w:hanging="567"/>
        <w:jc w:val="both"/>
        <w:rPr>
          <w:sz w:val="22"/>
          <w:szCs w:val="22"/>
        </w:rPr>
      </w:pPr>
      <w:r w:rsidRPr="0064599B">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64599B" w:rsidRDefault="00E4633E" w:rsidP="00E4633E">
      <w:pPr>
        <w:numPr>
          <w:ilvl w:val="1"/>
          <w:numId w:val="15"/>
        </w:numPr>
        <w:tabs>
          <w:tab w:val="left" w:pos="0"/>
        </w:tabs>
        <w:ind w:left="0" w:hanging="567"/>
        <w:jc w:val="both"/>
        <w:rPr>
          <w:sz w:val="22"/>
          <w:szCs w:val="22"/>
        </w:rPr>
      </w:pPr>
      <w:r w:rsidRPr="0064599B">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64599B" w:rsidRDefault="00E4633E" w:rsidP="00E4633E">
      <w:pPr>
        <w:numPr>
          <w:ilvl w:val="1"/>
          <w:numId w:val="15"/>
        </w:numPr>
        <w:ind w:left="0" w:hanging="567"/>
        <w:jc w:val="both"/>
        <w:rPr>
          <w:sz w:val="22"/>
          <w:szCs w:val="22"/>
        </w:rPr>
      </w:pPr>
      <w:r w:rsidRPr="0064599B">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64599B" w:rsidRDefault="00E4633E" w:rsidP="00BC3DEC">
      <w:pPr>
        <w:numPr>
          <w:ilvl w:val="0"/>
          <w:numId w:val="15"/>
        </w:numPr>
        <w:ind w:left="0" w:hanging="426"/>
        <w:jc w:val="both"/>
        <w:rPr>
          <w:sz w:val="22"/>
          <w:szCs w:val="22"/>
        </w:rPr>
      </w:pPr>
      <w:r w:rsidRPr="0064599B">
        <w:rPr>
          <w:sz w:val="22"/>
          <w:szCs w:val="22"/>
        </w:rPr>
        <w:lastRenderedPageBreak/>
        <w:t>Jeżeli zmiana albo rezygnacja z podwykonawcy dotyczy podmiotu, na którego zasoby wykonawca powoływał się, na zasadach określonych w art. 26 ust. 2b ustawie Prawo zamówień publicznych z dn. 29 stycznia  2004 r  (Dz. U. z 2015 poz. 2164</w:t>
      </w:r>
      <w:r w:rsidRPr="0064599B">
        <w:rPr>
          <w:bCs/>
          <w:sz w:val="22"/>
          <w:szCs w:val="22"/>
        </w:rPr>
        <w:t xml:space="preserve"> z późn. zm.</w:t>
      </w:r>
      <w:r w:rsidRPr="0064599B">
        <w:rPr>
          <w:sz w:val="22"/>
          <w:szCs w:val="22"/>
        </w:rPr>
        <w:t>), w celu wykazania spełniania warunków udziału w postępowaniu, o których mowa w art. 22 ust. 1 w ustawie Prawo zamówień publicznych z dn. 29 stycznia  2004 (Dz. U. z 2015 poz. 2164</w:t>
      </w:r>
      <w:r w:rsidRPr="0064599B">
        <w:rPr>
          <w:bCs/>
          <w:sz w:val="22"/>
          <w:szCs w:val="22"/>
        </w:rPr>
        <w:t xml:space="preserve"> z późn. zm.</w:t>
      </w:r>
      <w:r w:rsidRPr="0064599B">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8B0165">
        <w:rPr>
          <w:sz w:val="22"/>
          <w:szCs w:val="22"/>
        </w:rPr>
        <w:t xml:space="preserve">wnik budowy: </w:t>
      </w:r>
      <w:r w:rsidR="005F6975" w:rsidRPr="002F4649">
        <w:rPr>
          <w:b/>
          <w:sz w:val="22"/>
          <w:szCs w:val="22"/>
        </w:rPr>
        <w:t xml:space="preserve">Pan </w:t>
      </w:r>
      <w:r w:rsidR="0064599B">
        <w:rPr>
          <w:b/>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BC3DEC" w:rsidRDefault="00E4633E" w:rsidP="00BC3DEC">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w:t>
      </w:r>
      <w:r w:rsidR="0064599B">
        <w:rPr>
          <w:sz w:val="22"/>
          <w:szCs w:val="22"/>
        </w:rPr>
        <w:t>ru zgłasza kierownik budowy</w:t>
      </w:r>
      <w:r>
        <w:rPr>
          <w:sz w:val="22"/>
          <w:szCs w:val="22"/>
        </w:rPr>
        <w:t xml:space="preserve"> </w:t>
      </w:r>
      <w:r w:rsidRPr="00EE0A19">
        <w:rPr>
          <w:sz w:val="22"/>
          <w:szCs w:val="22"/>
        </w:rPr>
        <w:t>z jednoczesnym powiadomieniem Inspektora nadzoru  inwestorskiego.</w:t>
      </w:r>
    </w:p>
    <w:p w:rsidR="00E4633E" w:rsidRPr="004A3B5F" w:rsidRDefault="00E4633E" w:rsidP="00E4633E">
      <w:pPr>
        <w:widowControl w:val="0"/>
        <w:numPr>
          <w:ilvl w:val="1"/>
          <w:numId w:val="9"/>
        </w:numPr>
        <w:autoSpaceDN w:val="0"/>
        <w:ind w:left="0" w:hanging="426"/>
        <w:contextualSpacing/>
        <w:jc w:val="both"/>
        <w:textAlignment w:val="baseline"/>
        <w:rPr>
          <w:sz w:val="22"/>
          <w:szCs w:val="22"/>
        </w:rPr>
      </w:pPr>
      <w:r w:rsidRPr="004A3B5F">
        <w:rPr>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nie później jednak niż w ciągu 3 dni od daty zgłoszenia </w:t>
      </w:r>
      <w:r w:rsidR="0064599B">
        <w:rPr>
          <w:sz w:val="22"/>
          <w:szCs w:val="22"/>
        </w:rPr>
        <w:t xml:space="preserve">i </w:t>
      </w:r>
      <w:r w:rsidRPr="00EE0A19">
        <w:rPr>
          <w:sz w:val="22"/>
          <w:szCs w:val="22"/>
        </w:rPr>
        <w:t>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8112C" w:rsidRDefault="00E4633E" w:rsidP="00E8112C">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Oświadczenia kierownika budowy: o zgodności wykonania obiektu budowlanego z projektem budowlanym i warunkami </w:t>
      </w:r>
      <w:r w:rsidR="00964875">
        <w:rPr>
          <w:sz w:val="22"/>
          <w:szCs w:val="22"/>
        </w:rPr>
        <w:t>zgłoszenia oraz</w:t>
      </w:r>
      <w:r w:rsidRPr="00EE0A19">
        <w:rPr>
          <w:sz w:val="22"/>
          <w:szCs w:val="22"/>
        </w:rPr>
        <w:t xml:space="preserve"> o doprowadzeniu do należytego stanu i porządku terenu budowy.</w:t>
      </w:r>
    </w:p>
    <w:p w:rsidR="00E4633E" w:rsidRPr="004A3B5F" w:rsidRDefault="00E4633E" w:rsidP="00E4633E">
      <w:pPr>
        <w:widowControl w:val="0"/>
        <w:numPr>
          <w:ilvl w:val="2"/>
          <w:numId w:val="9"/>
        </w:numPr>
        <w:autoSpaceDN w:val="0"/>
        <w:ind w:left="0" w:hanging="567"/>
        <w:contextualSpacing/>
        <w:jc w:val="both"/>
        <w:textAlignment w:val="baseline"/>
        <w:rPr>
          <w:sz w:val="22"/>
          <w:szCs w:val="22"/>
        </w:rPr>
      </w:pPr>
      <w:r w:rsidRPr="004A3B5F">
        <w:rPr>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lastRenderedPageBreak/>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4A3B5F">
        <w:rPr>
          <w:sz w:val="22"/>
          <w:szCs w:val="22"/>
        </w:rPr>
        <w:t xml:space="preserve"> </w:t>
      </w:r>
      <w:r w:rsidRPr="00EE0A19">
        <w:rPr>
          <w:sz w:val="22"/>
          <w:szCs w:val="22"/>
        </w:rPr>
        <w:t>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BC3DEC" w:rsidRDefault="00E4633E" w:rsidP="00BC3DEC">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 tytułu braku zapłaty lub nieterminowej zapłaty wynagrodzenia należnego odpowiednim </w:t>
      </w:r>
      <w:r w:rsidRPr="00EE0A19">
        <w:rPr>
          <w:sz w:val="22"/>
          <w:szCs w:val="22"/>
        </w:rPr>
        <w:lastRenderedPageBreak/>
        <w:t>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BC3DEC" w:rsidRDefault="00E4633E" w:rsidP="00BC3DEC">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BC3DEC" w:rsidRDefault="00E4633E" w:rsidP="00BC3DEC">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E8112C">
        <w:rPr>
          <w:sz w:val="22"/>
          <w:szCs w:val="22"/>
        </w:rPr>
        <w:t>gwarancji ustala się na okres ….</w:t>
      </w:r>
      <w:r w:rsidR="00815217">
        <w:rPr>
          <w:sz w:val="22"/>
          <w:szCs w:val="22"/>
        </w:rPr>
        <w:t xml:space="preserve"> lat  </w:t>
      </w:r>
      <w:r w:rsidR="00E8112C">
        <w:rPr>
          <w:sz w:val="22"/>
          <w:szCs w:val="22"/>
        </w:rPr>
        <w:t>( ………………….</w:t>
      </w:r>
      <w:r w:rsidR="002F4649">
        <w:rPr>
          <w:sz w:val="22"/>
          <w:szCs w:val="22"/>
        </w:rPr>
        <w:t xml:space="preserve">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lastRenderedPageBreak/>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BC3DEC" w:rsidRDefault="00E4633E" w:rsidP="00BC3DEC">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90102C">
      <w:pPr>
        <w:widowControl w:val="0"/>
        <w:autoSpaceDN w:val="0"/>
        <w:spacing w:line="276" w:lineRule="auto"/>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004A3B5F">
        <w:rPr>
          <w:sz w:val="22"/>
          <w:szCs w:val="22"/>
          <w:u w:val="single"/>
        </w:rPr>
        <w:t>za</w:t>
      </w:r>
      <w:r w:rsidR="00901D55">
        <w:rPr>
          <w:sz w:val="22"/>
          <w:szCs w:val="22"/>
          <w:u w:val="single"/>
        </w:rPr>
        <w:t>łącznik</w:t>
      </w:r>
      <w:r w:rsidRPr="00D27DDC">
        <w:rPr>
          <w:sz w:val="22"/>
          <w:szCs w:val="22"/>
          <w:u w:val="single"/>
        </w:rPr>
        <w:t xml:space="preserve"> do SIWZ.</w:t>
      </w:r>
      <w:r w:rsidRPr="002664F7">
        <w:rPr>
          <w:sz w:val="22"/>
          <w:szCs w:val="22"/>
        </w:rPr>
        <w:t xml:space="preserve"> Warunki określono również poniżej:</w:t>
      </w:r>
    </w:p>
    <w:p w:rsidR="0090102C" w:rsidRDefault="0090102C" w:rsidP="0090102C">
      <w:pPr>
        <w:widowControl w:val="0"/>
        <w:autoSpaceDN w:val="0"/>
        <w:spacing w:line="276" w:lineRule="auto"/>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90102C">
      <w:pPr>
        <w:tabs>
          <w:tab w:val="num" w:pos="993"/>
        </w:tabs>
        <w:suppressAutoHyphens w:val="0"/>
        <w:spacing w:line="276" w:lineRule="auto"/>
        <w:jc w:val="both"/>
        <w:rPr>
          <w:sz w:val="22"/>
          <w:szCs w:val="22"/>
        </w:rPr>
      </w:pPr>
      <w:r>
        <w:rPr>
          <w:sz w:val="22"/>
          <w:szCs w:val="22"/>
        </w:rPr>
        <w:t xml:space="preserve">g) </w:t>
      </w:r>
      <w:r w:rsidRPr="002664F7">
        <w:rPr>
          <w:sz w:val="22"/>
          <w:szCs w:val="22"/>
        </w:rPr>
        <w:t xml:space="preserve">konieczności realizacji dodatkowych dostaw, usług lub robót budowlanych, o których mowa w  art. 144 ust. 1 pkt 2 ustawy Pzp lub dokonywania zmian w oparciu o art. 144 ust. 1 pkt 3 lub 6 </w:t>
      </w:r>
      <w:r w:rsidRPr="002664F7">
        <w:rPr>
          <w:sz w:val="22"/>
          <w:szCs w:val="22"/>
        </w:rPr>
        <w:lastRenderedPageBreak/>
        <w:t>ustawy Pzp, o ile dodatkowe dostawy, usługi lub roboty budowlane lub dokonywane zmiany mają wpływ na termin wykonania zamówienia.</w:t>
      </w:r>
    </w:p>
    <w:p w:rsidR="0090102C" w:rsidRPr="002664F7" w:rsidRDefault="0090102C" w:rsidP="0090102C">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90102C">
      <w:pPr>
        <w:tabs>
          <w:tab w:val="num" w:pos="720"/>
        </w:tabs>
        <w:suppressAutoHyphens w:val="0"/>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90102C">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90102C">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90102C">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90102C">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w:t>
      </w:r>
      <w:r w:rsidRPr="00F3018D">
        <w:rPr>
          <w:sz w:val="22"/>
          <w:szCs w:val="22"/>
        </w:rPr>
        <w:lastRenderedPageBreak/>
        <w:t>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90102C">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90102C">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90102C">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90102C">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90102C">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BC3DEC" w:rsidRDefault="0090102C" w:rsidP="00BC3DEC">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E4633E">
      <w:pPr>
        <w:jc w:val="both"/>
        <w:rPr>
          <w:b/>
          <w:sz w:val="22"/>
          <w:szCs w:val="22"/>
        </w:rPr>
      </w:pPr>
    </w:p>
    <w:p w:rsidR="002F5C53" w:rsidRDefault="002F5C53"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2F5C53" w:rsidRDefault="002F5C53" w:rsidP="00E4633E">
      <w:pPr>
        <w:tabs>
          <w:tab w:val="left" w:pos="180"/>
          <w:tab w:val="right" w:pos="9072"/>
        </w:tabs>
        <w:jc w:val="both"/>
        <w:rPr>
          <w:sz w:val="16"/>
          <w:szCs w:val="16"/>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E8112C" w:rsidRDefault="00E8112C" w:rsidP="00E4633E">
      <w:pPr>
        <w:tabs>
          <w:tab w:val="left" w:pos="180"/>
          <w:tab w:val="right" w:pos="9072"/>
        </w:tabs>
        <w:jc w:val="both"/>
        <w:rPr>
          <w:sz w:val="22"/>
          <w:szCs w:val="22"/>
        </w:rPr>
      </w:pPr>
    </w:p>
    <w:p w:rsidR="00584460" w:rsidRDefault="00584460"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Default="004A13A1" w:rsidP="00E4633E">
      <w:pPr>
        <w:tabs>
          <w:tab w:val="left" w:pos="180"/>
          <w:tab w:val="right" w:pos="9072"/>
        </w:tabs>
        <w:jc w:val="both"/>
        <w:rPr>
          <w:sz w:val="22"/>
          <w:szCs w:val="22"/>
        </w:rPr>
      </w:pPr>
    </w:p>
    <w:p w:rsidR="004A13A1" w:rsidRPr="00EE0A19" w:rsidRDefault="004A13A1" w:rsidP="00E4633E">
      <w:pPr>
        <w:tabs>
          <w:tab w:val="left" w:pos="180"/>
          <w:tab w:val="right" w:pos="9072"/>
        </w:tabs>
        <w:jc w:val="both"/>
        <w:rPr>
          <w:sz w:val="22"/>
          <w:szCs w:val="22"/>
        </w:rPr>
      </w:pPr>
    </w:p>
    <w:p w:rsidR="00E4633E" w:rsidRPr="00EE0A19" w:rsidRDefault="00A34DBB" w:rsidP="00E4633E">
      <w:pPr>
        <w:tabs>
          <w:tab w:val="left" w:pos="180"/>
          <w:tab w:val="right" w:pos="9072"/>
        </w:tabs>
        <w:rPr>
          <w:sz w:val="22"/>
          <w:szCs w:val="22"/>
        </w:rPr>
      </w:pPr>
      <w:bookmarkStart w:id="0" w:name="_GoBack"/>
      <w:bookmarkEnd w:id="0"/>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22692E" w:rsidP="00E4633E">
                  <w:pPr>
                    <w:rPr>
                      <w:rFonts w:ascii="Arial" w:hAnsi="Arial" w:cs="Arial"/>
                      <w:b/>
                    </w:rPr>
                  </w:pPr>
                  <w:r>
                    <w:rPr>
                      <w:rFonts w:ascii="Arial" w:hAnsi="Arial" w:cs="Arial"/>
                      <w:b/>
                    </w:rPr>
                    <w:t>IZ.271.12</w:t>
                  </w:r>
                  <w:r w:rsidR="004A13A1">
                    <w:rPr>
                      <w:rFonts w:ascii="Arial" w:hAnsi="Arial" w:cs="Arial"/>
                      <w:b/>
                    </w:rPr>
                    <w:t>.2019.P</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E4633E">
      <w:pPr>
        <w:jc w:val="center"/>
        <w:rPr>
          <w:b/>
          <w:sz w:val="22"/>
          <w:szCs w:val="22"/>
        </w:rPr>
      </w:pPr>
    </w:p>
    <w:p w:rsidR="0022692E" w:rsidRPr="00DA1C95" w:rsidRDefault="0022692E" w:rsidP="0022692E">
      <w:pPr>
        <w:pStyle w:val="Bezodstpw1"/>
        <w:jc w:val="center"/>
        <w:rPr>
          <w:rFonts w:ascii="Times New Roman" w:hAnsi="Times New Roman" w:cs="Times New Roman"/>
          <w:b/>
        </w:rPr>
      </w:pPr>
      <w:r w:rsidRPr="00DA1C95">
        <w:rPr>
          <w:rFonts w:ascii="Times New Roman" w:hAnsi="Times New Roman" w:cs="Times New Roman"/>
          <w:b/>
        </w:rPr>
        <w:t>„Przebudowa drogi gminnej ul. Fabrycznej w Mochale”</w:t>
      </w:r>
    </w:p>
    <w:p w:rsidR="0022692E" w:rsidRPr="00DA1C95" w:rsidRDefault="0022692E" w:rsidP="0022692E">
      <w:pPr>
        <w:pStyle w:val="Bezodstpw1"/>
        <w:jc w:val="center"/>
        <w:rPr>
          <w:rFonts w:ascii="Times New Roman" w:hAnsi="Times New Roman" w:cs="Times New Roman"/>
          <w:b/>
        </w:rPr>
      </w:pPr>
      <w:r w:rsidRPr="00DA1C95">
        <w:rPr>
          <w:rFonts w:ascii="Times New Roman" w:hAnsi="Times New Roman" w:cs="Times New Roman"/>
          <w:b/>
        </w:rPr>
        <w:t>Etap 1 – budowa kanalizacji deszczowej i chodnika</w:t>
      </w:r>
    </w:p>
    <w:p w:rsidR="00E4633E" w:rsidRPr="00EE0A19" w:rsidRDefault="00E4633E" w:rsidP="0022692E">
      <w:pPr>
        <w:autoSpaceDN w:val="0"/>
        <w:spacing w:line="240" w:lineRule="atLeast"/>
        <w:jc w:val="both"/>
        <w:textAlignment w:val="baseline"/>
        <w:rPr>
          <w:bCs/>
          <w:kern w:val="3"/>
          <w:sz w:val="22"/>
          <w:szCs w:val="22"/>
          <w:lang w:eastAsia="pl-PL"/>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11008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B0E02">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77" w:rsidRDefault="00F03477" w:rsidP="00FF1DFD">
      <w:r>
        <w:separator/>
      </w:r>
    </w:p>
  </w:endnote>
  <w:endnote w:type="continuationSeparator" w:id="1">
    <w:p w:rsidR="00F03477" w:rsidRDefault="00F03477"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22692E" w:rsidRPr="0022692E">
              <w:rPr>
                <w:rFonts w:asciiTheme="majorHAnsi" w:hAnsiTheme="majorHAnsi"/>
                <w:b/>
                <w:noProof/>
              </w:rPr>
              <w:t>10</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77" w:rsidRDefault="00F03477" w:rsidP="00FF1DFD">
      <w:r>
        <w:separator/>
      </w:r>
    </w:p>
  </w:footnote>
  <w:footnote w:type="continuationSeparator" w:id="1">
    <w:p w:rsidR="00F03477" w:rsidRDefault="00F03477"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30"/>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1"/>
  </w:num>
  <w:num w:numId="31">
    <w:abstractNumId w:val="2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10343"/>
    <w:rsid w:val="00057978"/>
    <w:rsid w:val="00081BB3"/>
    <w:rsid w:val="000B0E02"/>
    <w:rsid w:val="0011008A"/>
    <w:rsid w:val="00121731"/>
    <w:rsid w:val="001F043E"/>
    <w:rsid w:val="002064BE"/>
    <w:rsid w:val="0022692E"/>
    <w:rsid w:val="00254212"/>
    <w:rsid w:val="002664F7"/>
    <w:rsid w:val="002766CD"/>
    <w:rsid w:val="002B1164"/>
    <w:rsid w:val="002F1F07"/>
    <w:rsid w:val="002F4649"/>
    <w:rsid w:val="002F5C53"/>
    <w:rsid w:val="00321583"/>
    <w:rsid w:val="003708C7"/>
    <w:rsid w:val="003C7665"/>
    <w:rsid w:val="003D19CB"/>
    <w:rsid w:val="004768EC"/>
    <w:rsid w:val="00491C7E"/>
    <w:rsid w:val="004A13A1"/>
    <w:rsid w:val="004A1AD7"/>
    <w:rsid w:val="004A3B5F"/>
    <w:rsid w:val="004A71FB"/>
    <w:rsid w:val="00550422"/>
    <w:rsid w:val="00551B98"/>
    <w:rsid w:val="00562582"/>
    <w:rsid w:val="00584460"/>
    <w:rsid w:val="005B7C6C"/>
    <w:rsid w:val="005F2BB4"/>
    <w:rsid w:val="005F59BA"/>
    <w:rsid w:val="005F6975"/>
    <w:rsid w:val="00630A7B"/>
    <w:rsid w:val="00632A7D"/>
    <w:rsid w:val="0064599B"/>
    <w:rsid w:val="00666CA5"/>
    <w:rsid w:val="00667F0B"/>
    <w:rsid w:val="0067283D"/>
    <w:rsid w:val="0068313E"/>
    <w:rsid w:val="00694EDD"/>
    <w:rsid w:val="006A0076"/>
    <w:rsid w:val="006B794D"/>
    <w:rsid w:val="006D6EA8"/>
    <w:rsid w:val="006F3BC2"/>
    <w:rsid w:val="0077517B"/>
    <w:rsid w:val="00781F11"/>
    <w:rsid w:val="007831DB"/>
    <w:rsid w:val="007B46EB"/>
    <w:rsid w:val="00815217"/>
    <w:rsid w:val="008519A0"/>
    <w:rsid w:val="00873EEC"/>
    <w:rsid w:val="0089543F"/>
    <w:rsid w:val="008A69C5"/>
    <w:rsid w:val="008B0165"/>
    <w:rsid w:val="008B44BC"/>
    <w:rsid w:val="008F6D2E"/>
    <w:rsid w:val="0090102C"/>
    <w:rsid w:val="00901D55"/>
    <w:rsid w:val="009224AA"/>
    <w:rsid w:val="00964875"/>
    <w:rsid w:val="009718B4"/>
    <w:rsid w:val="009804A0"/>
    <w:rsid w:val="009A2090"/>
    <w:rsid w:val="00A33FA2"/>
    <w:rsid w:val="00A34DBB"/>
    <w:rsid w:val="00A97D98"/>
    <w:rsid w:val="00AD5A81"/>
    <w:rsid w:val="00AE5EBF"/>
    <w:rsid w:val="00AF4B38"/>
    <w:rsid w:val="00B1534B"/>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227B6"/>
    <w:rsid w:val="00D24A02"/>
    <w:rsid w:val="00D2583E"/>
    <w:rsid w:val="00D27DDC"/>
    <w:rsid w:val="00D915EF"/>
    <w:rsid w:val="00D9584B"/>
    <w:rsid w:val="00DA1C95"/>
    <w:rsid w:val="00E07566"/>
    <w:rsid w:val="00E4633E"/>
    <w:rsid w:val="00E76F98"/>
    <w:rsid w:val="00E8112C"/>
    <w:rsid w:val="00E841F4"/>
    <w:rsid w:val="00E87EEC"/>
    <w:rsid w:val="00ED7D2E"/>
    <w:rsid w:val="00F03477"/>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AED6-01E4-403E-A9A1-8C8003E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7509</Words>
  <Characters>45056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41</cp:revision>
  <cp:lastPrinted>2019-09-05T12:36:00Z</cp:lastPrinted>
  <dcterms:created xsi:type="dcterms:W3CDTF">2018-04-12T11:00:00Z</dcterms:created>
  <dcterms:modified xsi:type="dcterms:W3CDTF">2019-09-05T12:37:00Z</dcterms:modified>
</cp:coreProperties>
</file>