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BA" w:rsidRPr="005E4E5B" w:rsidRDefault="006310B2" w:rsidP="00170DBA">
      <w:pPr>
        <w:pBdr>
          <w:top w:val="single" w:sz="4" w:space="1" w:color="auto"/>
          <w:left w:val="single" w:sz="4" w:space="4" w:color="auto"/>
          <w:bottom w:val="single" w:sz="4" w:space="1" w:color="auto"/>
          <w:right w:val="single" w:sz="4" w:space="4" w:color="auto"/>
        </w:pBdr>
        <w:ind w:right="7229"/>
        <w:rPr>
          <w:rFonts w:ascii="Arial" w:hAnsi="Arial" w:cs="Arial"/>
          <w:b/>
        </w:rPr>
      </w:pPr>
      <w:r>
        <w:rPr>
          <w:rFonts w:ascii="Arial" w:hAnsi="Arial" w:cs="Arial"/>
          <w:b/>
        </w:rPr>
        <w:t>IZ.271.4.2019.Z</w:t>
      </w:r>
    </w:p>
    <w:p w:rsidR="00170DBA" w:rsidRDefault="005704D4" w:rsidP="005704D4">
      <w:pPr>
        <w:spacing w:line="276" w:lineRule="auto"/>
        <w:rPr>
          <w:b/>
          <w:bCs/>
          <w:sz w:val="22"/>
          <w:szCs w:val="22"/>
        </w:rPr>
      </w:pPr>
      <w:r>
        <w:rPr>
          <w:b/>
          <w:bCs/>
          <w:sz w:val="22"/>
          <w:szCs w:val="22"/>
        </w:rPr>
        <w:t xml:space="preserve">  </w:t>
      </w:r>
      <w:r w:rsidR="00170DBA">
        <w:rPr>
          <w:b/>
          <w:bCs/>
          <w:sz w:val="22"/>
          <w:szCs w:val="22"/>
        </w:rPr>
        <w:t xml:space="preserve">                                                                                                                         Załącznik nr 6 do SIWZ</w:t>
      </w:r>
      <w:r>
        <w:rPr>
          <w:b/>
          <w:bCs/>
          <w:sz w:val="22"/>
          <w:szCs w:val="22"/>
        </w:rPr>
        <w:t xml:space="preserve">  </w:t>
      </w:r>
    </w:p>
    <w:p w:rsidR="00170DBA" w:rsidRDefault="00170DBA" w:rsidP="005704D4">
      <w:pPr>
        <w:spacing w:line="276" w:lineRule="auto"/>
        <w:rPr>
          <w:b/>
          <w:bCs/>
          <w:sz w:val="22"/>
          <w:szCs w:val="22"/>
        </w:rPr>
      </w:pPr>
    </w:p>
    <w:p w:rsidR="00E4633E" w:rsidRDefault="005704D4" w:rsidP="005704D4">
      <w:pPr>
        <w:spacing w:line="276" w:lineRule="auto"/>
        <w:rPr>
          <w:b/>
          <w:sz w:val="22"/>
          <w:szCs w:val="22"/>
        </w:rPr>
      </w:pPr>
      <w:r>
        <w:rPr>
          <w:b/>
          <w:bCs/>
          <w:sz w:val="22"/>
          <w:szCs w:val="22"/>
        </w:rPr>
        <w:t xml:space="preserve">                                                        </w:t>
      </w:r>
      <w:r w:rsidR="00760B08">
        <w:rPr>
          <w:b/>
          <w:sz w:val="22"/>
          <w:szCs w:val="22"/>
        </w:rPr>
        <w:t>UMOWA - wzór</w:t>
      </w:r>
    </w:p>
    <w:p w:rsidR="009B6D1D" w:rsidRPr="00EE0A19" w:rsidRDefault="009B6D1D" w:rsidP="00E4633E">
      <w:pPr>
        <w:spacing w:line="276" w:lineRule="auto"/>
        <w:jc w:val="center"/>
        <w:rPr>
          <w:b/>
          <w:sz w:val="22"/>
          <w:szCs w:val="22"/>
        </w:rPr>
      </w:pP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760B08">
        <w:rPr>
          <w:sz w:val="22"/>
          <w:szCs w:val="22"/>
        </w:rPr>
        <w:t xml:space="preserve"> dnia ………………….2019</w:t>
      </w:r>
      <w:r w:rsidR="009B6D1D">
        <w:rPr>
          <w:sz w:val="22"/>
          <w:szCs w:val="22"/>
        </w:rPr>
        <w:t xml:space="preserve"> </w:t>
      </w:r>
      <w:r w:rsidRPr="00EE0A19">
        <w:rPr>
          <w:sz w:val="22"/>
          <w:szCs w:val="22"/>
        </w:rPr>
        <w:t xml:space="preserve"> roku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sidRPr="005E3866">
        <w:rPr>
          <w:b/>
          <w:sz w:val="22"/>
          <w:szCs w:val="22"/>
        </w:rPr>
        <w:t>Herby z siedzibą</w:t>
      </w:r>
      <w:r w:rsidR="006737CC">
        <w:rPr>
          <w:sz w:val="22"/>
          <w:szCs w:val="22"/>
        </w:rPr>
        <w:t xml:space="preserve"> </w:t>
      </w:r>
      <w:r>
        <w:rPr>
          <w:b/>
          <w:sz w:val="22"/>
          <w:szCs w:val="22"/>
        </w:rPr>
        <w:t>ul. Lubliniecka 33, 42-284 Herby</w:t>
      </w:r>
    </w:p>
    <w:p w:rsidR="005E3866" w:rsidRDefault="005E3866" w:rsidP="00E4633E">
      <w:pPr>
        <w:spacing w:line="276" w:lineRule="auto"/>
        <w:rPr>
          <w:sz w:val="22"/>
          <w:szCs w:val="22"/>
        </w:rPr>
      </w:pPr>
      <w:r w:rsidRPr="005E3866">
        <w:rPr>
          <w:b/>
          <w:sz w:val="22"/>
          <w:szCs w:val="22"/>
          <w:lang w:val="de-DE"/>
        </w:rPr>
        <w:t>REGON:</w:t>
      </w:r>
      <w:r>
        <w:rPr>
          <w:b/>
          <w:sz w:val="22"/>
          <w:szCs w:val="22"/>
          <w:lang w:val="de-DE"/>
        </w:rPr>
        <w:t>151398439</w:t>
      </w:r>
    </w:p>
    <w:p w:rsidR="00E4633E" w:rsidRPr="00EE0A19" w:rsidRDefault="00E4633E" w:rsidP="00E4633E">
      <w:pPr>
        <w:spacing w:line="276" w:lineRule="auto"/>
        <w:rPr>
          <w:sz w:val="22"/>
          <w:szCs w:val="22"/>
        </w:rPr>
      </w:pPr>
      <w:r w:rsidRPr="005E3866">
        <w:rPr>
          <w:b/>
          <w:sz w:val="22"/>
          <w:szCs w:val="22"/>
        </w:rPr>
        <w:t>NIP:</w:t>
      </w:r>
      <w:r w:rsidRPr="00EE0A19">
        <w:rPr>
          <w:sz w:val="22"/>
          <w:szCs w:val="22"/>
        </w:rPr>
        <w:t xml:space="preserve"> </w:t>
      </w:r>
      <w:r>
        <w:rPr>
          <w:b/>
          <w:sz w:val="22"/>
          <w:szCs w:val="22"/>
          <w:lang w:val="de-DE"/>
        </w:rPr>
        <w:t>575-18-65-335</w:t>
      </w:r>
      <w:r w:rsidRPr="00EE0A19">
        <w:rPr>
          <w:sz w:val="22"/>
          <w:szCs w:val="22"/>
          <w:lang w:val="de-DE"/>
        </w:rPr>
        <w:t xml:space="preserve">    </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E4633E" w:rsidP="00E4633E">
      <w:pPr>
        <w:spacing w:line="276" w:lineRule="auto"/>
        <w:rPr>
          <w:b/>
          <w:sz w:val="22"/>
          <w:szCs w:val="22"/>
        </w:rPr>
      </w:pPr>
      <w:r>
        <w:rPr>
          <w:b/>
          <w:sz w:val="22"/>
          <w:szCs w:val="22"/>
        </w:rPr>
        <w:t>Wójta Gminy Herby</w:t>
      </w:r>
      <w:r w:rsidR="005E3866">
        <w:rPr>
          <w:b/>
          <w:sz w:val="22"/>
          <w:szCs w:val="22"/>
        </w:rPr>
        <w:t xml:space="preserve"> - Iwoną</w:t>
      </w:r>
      <w:r w:rsidR="005E3866" w:rsidRPr="00666799">
        <w:rPr>
          <w:b/>
          <w:sz w:val="22"/>
          <w:szCs w:val="22"/>
        </w:rPr>
        <w:t xml:space="preserve"> Burek</w:t>
      </w:r>
    </w:p>
    <w:p w:rsidR="00E4633E" w:rsidRPr="00EE0A19" w:rsidRDefault="005E3866" w:rsidP="00E4633E">
      <w:pPr>
        <w:spacing w:line="276" w:lineRule="auto"/>
        <w:rPr>
          <w:b/>
          <w:sz w:val="22"/>
          <w:szCs w:val="22"/>
        </w:rPr>
      </w:pPr>
      <w:r w:rsidRPr="005E3866">
        <w:rPr>
          <w:b/>
          <w:sz w:val="22"/>
          <w:szCs w:val="22"/>
        </w:rPr>
        <w:t>przy kontrasygnacie Skarbnika – Małgorzaty Cierpioł</w:t>
      </w:r>
    </w:p>
    <w:p w:rsidR="00E4633E" w:rsidRPr="00EE0A19" w:rsidRDefault="005E3866" w:rsidP="00E4633E">
      <w:pPr>
        <w:spacing w:line="276" w:lineRule="auto"/>
        <w:rPr>
          <w:sz w:val="22"/>
          <w:szCs w:val="22"/>
        </w:rPr>
      </w:pPr>
      <w:r>
        <w:rPr>
          <w:sz w:val="22"/>
          <w:szCs w:val="22"/>
        </w:rPr>
        <w:t>zwaną dalej</w:t>
      </w:r>
      <w:r w:rsidR="00E4633E" w:rsidRPr="00EE0A19">
        <w:rPr>
          <w:sz w:val="22"/>
          <w:szCs w:val="22"/>
        </w:rPr>
        <w:t xml:space="preserve">  „</w:t>
      </w:r>
      <w:r w:rsidR="00E4633E" w:rsidRPr="00EE0A19">
        <w:rPr>
          <w:b/>
          <w:sz w:val="22"/>
          <w:szCs w:val="22"/>
        </w:rPr>
        <w:t>Zamawiającym”</w:t>
      </w:r>
      <w:r w:rsidR="00E4633E" w:rsidRPr="00EE0A19">
        <w:rPr>
          <w:sz w:val="22"/>
          <w:szCs w:val="22"/>
        </w:rPr>
        <w:t>,</w:t>
      </w:r>
    </w:p>
    <w:p w:rsidR="00E4633E" w:rsidRPr="00EE0A19" w:rsidRDefault="005E3866" w:rsidP="00E4633E">
      <w:pPr>
        <w:spacing w:line="276" w:lineRule="auto"/>
        <w:rPr>
          <w:sz w:val="22"/>
          <w:szCs w:val="22"/>
        </w:rPr>
      </w:pPr>
      <w:r>
        <w:rPr>
          <w:sz w:val="22"/>
          <w:szCs w:val="22"/>
        </w:rPr>
        <w:t>a firmą:</w:t>
      </w:r>
    </w:p>
    <w:p w:rsidR="00E4633E" w:rsidRPr="00AD5A81" w:rsidRDefault="005E3866" w:rsidP="00E4633E">
      <w:pPr>
        <w:spacing w:line="276" w:lineRule="auto"/>
        <w:rPr>
          <w:b/>
          <w:sz w:val="22"/>
          <w:szCs w:val="22"/>
        </w:rPr>
      </w:pPr>
      <w:r>
        <w:rPr>
          <w:b/>
          <w:sz w:val="22"/>
          <w:szCs w:val="22"/>
        </w:rPr>
        <w:t>…………………………………………….</w:t>
      </w:r>
    </w:p>
    <w:p w:rsidR="00AD5A81" w:rsidRPr="00AD5A81" w:rsidRDefault="005E3866" w:rsidP="00E4633E">
      <w:pPr>
        <w:spacing w:line="276" w:lineRule="auto"/>
        <w:rPr>
          <w:b/>
          <w:sz w:val="22"/>
          <w:szCs w:val="22"/>
        </w:rPr>
      </w:pPr>
      <w:r>
        <w:rPr>
          <w:b/>
          <w:sz w:val="22"/>
          <w:szCs w:val="22"/>
        </w:rPr>
        <w:t>…………………………………………….</w:t>
      </w:r>
    </w:p>
    <w:p w:rsidR="00E4633E" w:rsidRDefault="005E3866" w:rsidP="00E4633E">
      <w:pPr>
        <w:spacing w:line="276" w:lineRule="auto"/>
        <w:rPr>
          <w:b/>
          <w:sz w:val="22"/>
          <w:szCs w:val="22"/>
        </w:rPr>
      </w:pPr>
      <w:r>
        <w:rPr>
          <w:b/>
          <w:sz w:val="22"/>
          <w:szCs w:val="22"/>
        </w:rPr>
        <w:t>…………………………………………….</w:t>
      </w:r>
    </w:p>
    <w:p w:rsidR="005E3866" w:rsidRDefault="005E3866" w:rsidP="00E4633E">
      <w:pPr>
        <w:spacing w:line="276" w:lineRule="auto"/>
        <w:rPr>
          <w:b/>
          <w:sz w:val="22"/>
          <w:szCs w:val="22"/>
        </w:rPr>
      </w:pPr>
      <w:r>
        <w:rPr>
          <w:b/>
          <w:sz w:val="22"/>
          <w:szCs w:val="22"/>
        </w:rPr>
        <w:t>REGON: …………………………………</w:t>
      </w:r>
    </w:p>
    <w:p w:rsidR="00CC6260" w:rsidRPr="00AD5A81" w:rsidRDefault="005E3866" w:rsidP="00E4633E">
      <w:pPr>
        <w:spacing w:line="276" w:lineRule="auto"/>
        <w:rPr>
          <w:b/>
          <w:sz w:val="22"/>
          <w:szCs w:val="22"/>
        </w:rPr>
      </w:pPr>
      <w:r>
        <w:rPr>
          <w:b/>
          <w:sz w:val="22"/>
          <w:szCs w:val="22"/>
        </w:rPr>
        <w:t>NIP : ……………………………………..</w:t>
      </w:r>
    </w:p>
    <w:p w:rsidR="00E4633E" w:rsidRDefault="005E3866" w:rsidP="005704D4">
      <w:pPr>
        <w:spacing w:line="276" w:lineRule="auto"/>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5E3866" w:rsidRPr="00EE0A19" w:rsidRDefault="005E3866" w:rsidP="005704D4">
      <w:pPr>
        <w:spacing w:line="276" w:lineRule="auto"/>
        <w:rPr>
          <w:sz w:val="22"/>
          <w:szCs w:val="22"/>
        </w:rPr>
      </w:pPr>
    </w:p>
    <w:p w:rsidR="00E4633E" w:rsidRPr="00C1112B" w:rsidRDefault="00E4633E" w:rsidP="00C1112B">
      <w:pPr>
        <w:widowControl w:val="0"/>
        <w:overflowPunct w:val="0"/>
        <w:autoSpaceDE w:val="0"/>
        <w:spacing w:line="276" w:lineRule="auto"/>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5E3866">
        <w:rPr>
          <w:sz w:val="22"/>
          <w:szCs w:val="22"/>
        </w:rPr>
        <w:t xml:space="preserve"> (Dz. U. z 2018 r. poz. 1986 t.j.</w:t>
      </w:r>
      <w:r w:rsidRPr="00EE0A19">
        <w:rPr>
          <w:sz w:val="22"/>
          <w:szCs w:val="22"/>
        </w:rPr>
        <w:t>), strony zawierają umowę treści następującej:</w:t>
      </w:r>
    </w:p>
    <w:p w:rsidR="00E4633E" w:rsidRPr="00EE0A19" w:rsidRDefault="00E4633E" w:rsidP="00E4633E">
      <w:pPr>
        <w:spacing w:line="276" w:lineRule="auto"/>
        <w:jc w:val="center"/>
        <w:rPr>
          <w:b/>
          <w:sz w:val="22"/>
          <w:szCs w:val="22"/>
        </w:rPr>
      </w:pPr>
      <w:r w:rsidRPr="00EE0A19">
        <w:rPr>
          <w:b/>
          <w:sz w:val="22"/>
          <w:szCs w:val="22"/>
        </w:rPr>
        <w:t>§ 1</w:t>
      </w:r>
    </w:p>
    <w:p w:rsidR="0089543F" w:rsidRDefault="008B44BC" w:rsidP="0089543F">
      <w:pPr>
        <w:spacing w:line="276" w:lineRule="auto"/>
        <w:jc w:val="center"/>
        <w:rPr>
          <w:b/>
          <w:sz w:val="22"/>
          <w:szCs w:val="22"/>
        </w:rPr>
      </w:pPr>
      <w:r>
        <w:rPr>
          <w:b/>
          <w:sz w:val="22"/>
          <w:szCs w:val="22"/>
        </w:rPr>
        <w:t>Przedmiot umowy</w:t>
      </w:r>
    </w:p>
    <w:p w:rsidR="00E4633E" w:rsidRPr="00197771" w:rsidRDefault="0089543F" w:rsidP="00197771">
      <w:pPr>
        <w:spacing w:line="276" w:lineRule="auto"/>
        <w:jc w:val="both"/>
        <w:rPr>
          <w:b/>
          <w:sz w:val="22"/>
          <w:szCs w:val="22"/>
        </w:rPr>
      </w:pPr>
      <w:r>
        <w:rPr>
          <w:kern w:val="1"/>
          <w:sz w:val="22"/>
          <w:szCs w:val="22"/>
        </w:rPr>
        <w:t xml:space="preserve">1. </w:t>
      </w:r>
      <w:r w:rsidR="00E4633E" w:rsidRPr="0089543F">
        <w:rPr>
          <w:kern w:val="1"/>
          <w:sz w:val="22"/>
          <w:szCs w:val="22"/>
        </w:rPr>
        <w:t>Zamawiający zamawia, a Wykonawca przyjmuje do realizacji roboty budowlane niezbędne do wykonania zamówienia publicznego  pod nazwą:</w:t>
      </w:r>
      <w:r w:rsidRPr="0089543F">
        <w:rPr>
          <w:b/>
          <w:sz w:val="22"/>
          <w:szCs w:val="22"/>
        </w:rPr>
        <w:t xml:space="preserve"> „Przebudowa sanitariatów oraz konstrukcji dachu remizy Ochotniczej Straży Pożarnej w Olszynie</w:t>
      </w:r>
      <w:r w:rsidR="00197771">
        <w:rPr>
          <w:b/>
          <w:sz w:val="22"/>
          <w:szCs w:val="22"/>
        </w:rPr>
        <w:t xml:space="preserve">, </w:t>
      </w:r>
      <w:r w:rsidR="005E3866" w:rsidRPr="005E3866">
        <w:rPr>
          <w:b/>
          <w:sz w:val="22"/>
          <w:szCs w:val="22"/>
        </w:rPr>
        <w:t>Etap IV – Uzbrojenie teren</w:t>
      </w:r>
      <w:r w:rsidR="002167BD">
        <w:rPr>
          <w:b/>
          <w:sz w:val="22"/>
          <w:szCs w:val="22"/>
        </w:rPr>
        <w:t>u</w:t>
      </w:r>
      <w:r w:rsidRPr="00197771">
        <w:rPr>
          <w:b/>
          <w:sz w:val="22"/>
          <w:szCs w:val="22"/>
        </w:rPr>
        <w:t>”</w:t>
      </w:r>
    </w:p>
    <w:p w:rsidR="005E3866" w:rsidRPr="008D3D4B" w:rsidRDefault="0089543F" w:rsidP="005E3866">
      <w:pPr>
        <w:pStyle w:val="Akapitzlist"/>
        <w:spacing w:line="276" w:lineRule="auto"/>
        <w:ind w:left="0"/>
        <w:jc w:val="both"/>
        <w:rPr>
          <w:sz w:val="22"/>
          <w:szCs w:val="22"/>
        </w:rPr>
      </w:pPr>
      <w:r w:rsidRPr="00197771">
        <w:rPr>
          <w:color w:val="000000"/>
          <w:kern w:val="3"/>
          <w:sz w:val="22"/>
          <w:szCs w:val="22"/>
          <w:lang w:eastAsia="pl-PL"/>
        </w:rPr>
        <w:t>2</w:t>
      </w:r>
      <w:r w:rsidRPr="0089543F">
        <w:rPr>
          <w:color w:val="000000"/>
          <w:kern w:val="3"/>
          <w:lang w:eastAsia="pl-PL"/>
        </w:rPr>
        <w:t>.</w:t>
      </w:r>
      <w:r w:rsidR="005E3866" w:rsidRPr="005E3866">
        <w:rPr>
          <w:color w:val="000000"/>
          <w:kern w:val="3"/>
          <w:sz w:val="22"/>
          <w:szCs w:val="22"/>
          <w:lang w:eastAsia="pl-PL"/>
        </w:rPr>
        <w:t xml:space="preserve"> </w:t>
      </w:r>
      <w:r w:rsidR="005E3866" w:rsidRPr="006A1C4A">
        <w:rPr>
          <w:color w:val="000000"/>
          <w:kern w:val="3"/>
          <w:sz w:val="22"/>
          <w:szCs w:val="22"/>
          <w:lang w:eastAsia="pl-PL"/>
        </w:rPr>
        <w:t>Przedmiotem zamówienia jest wykonanie robót budowlanych polegających w szczególności na</w:t>
      </w:r>
    </w:p>
    <w:p w:rsidR="00E4633E" w:rsidRPr="00197771" w:rsidRDefault="005E3866" w:rsidP="00197771">
      <w:pPr>
        <w:pStyle w:val="Bezodstpw1"/>
        <w:spacing w:line="276" w:lineRule="auto"/>
        <w:jc w:val="both"/>
        <w:rPr>
          <w:rFonts w:ascii="Times New Roman" w:hAnsi="Times New Roman" w:cs="Times New Roman"/>
        </w:rPr>
      </w:pPr>
      <w:r>
        <w:rPr>
          <w:rFonts w:ascii="Times New Roman" w:hAnsi="Times New Roman" w:cs="Times New Roman"/>
        </w:rPr>
        <w:t>wykonaniu robót związanych z budową przyłącza wody i kana</w:t>
      </w:r>
      <w:r w:rsidR="002167BD">
        <w:rPr>
          <w:rFonts w:ascii="Times New Roman" w:hAnsi="Times New Roman" w:cs="Times New Roman"/>
        </w:rPr>
        <w:t xml:space="preserve">lizacji sanitarnej do </w:t>
      </w:r>
      <w:r w:rsidRPr="008D3D4B">
        <w:rPr>
          <w:rFonts w:ascii="Times New Roman" w:hAnsi="Times New Roman" w:cs="Times New Roman"/>
        </w:rPr>
        <w:t xml:space="preserve">budynku remizy OSP w </w:t>
      </w:r>
      <w:r>
        <w:rPr>
          <w:rFonts w:ascii="Times New Roman" w:hAnsi="Times New Roman" w:cs="Times New Roman"/>
        </w:rPr>
        <w:t>m. Olszyna przy ul. Klonowej</w:t>
      </w:r>
      <w:r w:rsidRPr="008D3D4B">
        <w:rPr>
          <w:rFonts w:ascii="Times New Roman" w:hAnsi="Times New Roman" w:cs="Times New Roman"/>
        </w:rPr>
        <w:t>.</w:t>
      </w:r>
    </w:p>
    <w:p w:rsidR="00E4633E" w:rsidRDefault="0089543F" w:rsidP="0089543F">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E4633E">
      <w:pPr>
        <w:widowControl w:val="0"/>
        <w:numPr>
          <w:ilvl w:val="1"/>
          <w:numId w:val="17"/>
        </w:numPr>
        <w:overflowPunct w:val="0"/>
        <w:autoSpaceDE w:val="0"/>
        <w:autoSpaceDN w:val="0"/>
        <w:spacing w:line="276" w:lineRule="auto"/>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Wykonanie określonych Specyfikacją Techniczną Wykonania i Odbioru Robót Budowlanych badań i prób.</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4. </w:t>
      </w:r>
      <w:r w:rsidR="00E4633E" w:rsidRPr="00EE0A19">
        <w:rPr>
          <w:sz w:val="22"/>
          <w:szCs w:val="22"/>
        </w:rPr>
        <w:t>Miejsce realizacji zamówienia:</w:t>
      </w:r>
      <w:r>
        <w:rPr>
          <w:sz w:val="22"/>
          <w:szCs w:val="22"/>
        </w:rPr>
        <w:t xml:space="preserve"> </w:t>
      </w:r>
      <w:r w:rsidR="00C1112B" w:rsidRPr="00C1112B">
        <w:rPr>
          <w:b/>
          <w:sz w:val="22"/>
          <w:szCs w:val="22"/>
        </w:rPr>
        <w:t xml:space="preserve">42-284 </w:t>
      </w:r>
      <w:r>
        <w:rPr>
          <w:b/>
          <w:sz w:val="22"/>
          <w:szCs w:val="22"/>
        </w:rPr>
        <w:t>Olszyna ul. Klonowa 3</w:t>
      </w:r>
      <w:r w:rsidR="00E4633E" w:rsidRPr="002F4B29">
        <w:rPr>
          <w:b/>
          <w:sz w:val="22"/>
          <w:szCs w:val="22"/>
        </w:rPr>
        <w:t xml:space="preserve">, nr ewid. działki </w:t>
      </w:r>
      <w:r w:rsidR="00C1112B">
        <w:rPr>
          <w:b/>
          <w:sz w:val="22"/>
          <w:szCs w:val="22"/>
        </w:rPr>
        <w:t>1185/588</w:t>
      </w:r>
    </w:p>
    <w:p w:rsidR="00E4633E" w:rsidRPr="002167BD" w:rsidRDefault="0089543F" w:rsidP="002167BD">
      <w:pPr>
        <w:widowControl w:val="0"/>
        <w:overflowPunct w:val="0"/>
        <w:autoSpaceDE w:val="0"/>
        <w:autoSpaceDN w:val="0"/>
        <w:spacing w:line="276" w:lineRule="auto"/>
        <w:jc w:val="both"/>
        <w:textAlignment w:val="baseline"/>
        <w:rPr>
          <w:sz w:val="22"/>
          <w:szCs w:val="22"/>
        </w:rPr>
      </w:pPr>
      <w:r>
        <w:rPr>
          <w:sz w:val="22"/>
          <w:szCs w:val="22"/>
        </w:rPr>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r w:rsidR="00E4633E" w:rsidRPr="0066363D">
        <w:rPr>
          <w:kern w:val="3"/>
          <w:sz w:val="22"/>
          <w:szCs w:val="22"/>
          <w:lang w:eastAsia="pl-PL"/>
        </w:rPr>
        <w:t xml:space="preserve"> </w:t>
      </w:r>
    </w:p>
    <w:p w:rsidR="001201E2" w:rsidRPr="001201E2" w:rsidRDefault="001201E2" w:rsidP="002167BD">
      <w:pPr>
        <w:widowControl w:val="0"/>
        <w:overflowPunct w:val="0"/>
        <w:autoSpaceDE w:val="0"/>
        <w:autoSpaceDN w:val="0"/>
        <w:spacing w:line="276" w:lineRule="auto"/>
        <w:ind w:left="142"/>
        <w:jc w:val="both"/>
        <w:textAlignment w:val="baseline"/>
        <w:rPr>
          <w:color w:val="000000"/>
          <w:kern w:val="3"/>
          <w:sz w:val="22"/>
          <w:szCs w:val="22"/>
          <w:lang w:eastAsia="pl-PL"/>
        </w:rPr>
      </w:pPr>
      <w:r>
        <w:rPr>
          <w:kern w:val="3"/>
          <w:sz w:val="22"/>
          <w:szCs w:val="22"/>
          <w:lang w:eastAsia="pl-PL"/>
        </w:rPr>
        <w:lastRenderedPageBreak/>
        <w:t xml:space="preserve">- </w:t>
      </w:r>
      <w:r w:rsidRPr="001201E2">
        <w:rPr>
          <w:kern w:val="3"/>
          <w:sz w:val="22"/>
          <w:szCs w:val="22"/>
          <w:lang w:eastAsia="pl-PL"/>
        </w:rPr>
        <w:t>Projekt przyłączy wody i kanalizacji sanitarnej</w:t>
      </w:r>
      <w:r w:rsidR="00E4633E" w:rsidRPr="0066363D">
        <w:rPr>
          <w:kern w:val="3"/>
          <w:sz w:val="22"/>
          <w:szCs w:val="22"/>
          <w:lang w:eastAsia="pl-PL"/>
        </w:rPr>
        <w:t>.</w:t>
      </w:r>
    </w:p>
    <w:p w:rsidR="001201E2" w:rsidRPr="001201E2" w:rsidRDefault="001201E2" w:rsidP="002167BD">
      <w:pPr>
        <w:widowControl w:val="0"/>
        <w:overflowPunct w:val="0"/>
        <w:autoSpaceDE w:val="0"/>
        <w:autoSpaceDN w:val="0"/>
        <w:spacing w:line="276" w:lineRule="auto"/>
        <w:ind w:left="142" w:hanging="142"/>
        <w:jc w:val="both"/>
        <w:textAlignment w:val="baseline"/>
        <w:rPr>
          <w:kern w:val="3"/>
          <w:sz w:val="22"/>
          <w:szCs w:val="22"/>
          <w:lang w:eastAsia="pl-PL"/>
        </w:rPr>
      </w:pPr>
      <w:r>
        <w:rPr>
          <w:kern w:val="3"/>
          <w:sz w:val="22"/>
          <w:szCs w:val="22"/>
          <w:lang w:eastAsia="pl-PL"/>
        </w:rPr>
        <w:t xml:space="preserve">  - </w:t>
      </w:r>
      <w:r w:rsidRPr="001201E2">
        <w:rPr>
          <w:kern w:val="3"/>
          <w:sz w:val="22"/>
          <w:szCs w:val="22"/>
          <w:lang w:eastAsia="pl-PL"/>
        </w:rPr>
        <w:t>Specyfikacja techniczna wykonania i odbioru robót budowlanych.</w:t>
      </w:r>
    </w:p>
    <w:p w:rsidR="001201E2" w:rsidRPr="002167BD" w:rsidRDefault="001201E2" w:rsidP="002167BD">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  - </w:t>
      </w:r>
      <w:r w:rsidRPr="001201E2">
        <w:rPr>
          <w:kern w:val="3"/>
          <w:sz w:val="22"/>
          <w:szCs w:val="22"/>
          <w:lang w:eastAsia="pl-PL"/>
        </w:rPr>
        <w:t>Przedmiar robót – przyłącze wody i kanalizacji sanitarnej.</w:t>
      </w:r>
    </w:p>
    <w:p w:rsidR="00E4633E" w:rsidRPr="002F4B29" w:rsidRDefault="0089543F" w:rsidP="0089543F">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18047A" w:rsidRDefault="0089543F" w:rsidP="0018047A">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1994 r. – Prawo budowlane (j.t.: Dz. U. z 2016 r. poz. 290).</w:t>
      </w:r>
    </w:p>
    <w:p w:rsidR="00E4633E" w:rsidRPr="00EE0A19" w:rsidRDefault="00E4633E" w:rsidP="00E4633E">
      <w:pPr>
        <w:spacing w:line="276" w:lineRule="auto"/>
        <w:contextualSpacing/>
        <w:jc w:val="center"/>
        <w:rPr>
          <w:b/>
          <w:sz w:val="22"/>
          <w:szCs w:val="22"/>
        </w:rPr>
      </w:pPr>
      <w:r w:rsidRPr="00EE0A19">
        <w:rPr>
          <w:b/>
          <w:sz w:val="22"/>
          <w:szCs w:val="22"/>
        </w:rPr>
        <w:t>§ 2</w:t>
      </w:r>
    </w:p>
    <w:p w:rsidR="00E4633E" w:rsidRPr="00EE0A19" w:rsidRDefault="00E4633E" w:rsidP="00E4633E">
      <w:pPr>
        <w:spacing w:line="276" w:lineRule="auto"/>
        <w:contextualSpacing/>
        <w:jc w:val="center"/>
        <w:rPr>
          <w:b/>
          <w:sz w:val="22"/>
          <w:szCs w:val="22"/>
        </w:rPr>
      </w:pPr>
      <w:r w:rsidRPr="00EE0A19">
        <w:rPr>
          <w:b/>
          <w:sz w:val="22"/>
          <w:szCs w:val="22"/>
        </w:rPr>
        <w:t>Termin wykonania zamówienia</w:t>
      </w:r>
    </w:p>
    <w:p w:rsidR="003D4208" w:rsidRPr="001201E2" w:rsidRDefault="00E4633E" w:rsidP="00E4633E">
      <w:pPr>
        <w:widowControl w:val="0"/>
        <w:numPr>
          <w:ilvl w:val="0"/>
          <w:numId w:val="11"/>
        </w:numPr>
        <w:autoSpaceDN w:val="0"/>
        <w:spacing w:line="276" w:lineRule="auto"/>
        <w:ind w:left="0" w:hanging="284"/>
        <w:jc w:val="both"/>
        <w:textAlignment w:val="baseline"/>
        <w:rPr>
          <w:color w:val="FF0000"/>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w:t>
      </w:r>
      <w:r w:rsidRPr="002167BD">
        <w:rPr>
          <w:b/>
          <w:sz w:val="22"/>
          <w:szCs w:val="22"/>
        </w:rPr>
        <w:t>terminie do dnia</w:t>
      </w:r>
      <w:r w:rsidRPr="001201E2">
        <w:rPr>
          <w:b/>
          <w:color w:val="FF0000"/>
          <w:sz w:val="22"/>
          <w:szCs w:val="22"/>
        </w:rPr>
        <w:t xml:space="preserve"> </w:t>
      </w:r>
    </w:p>
    <w:p w:rsidR="00E4633E" w:rsidRPr="002167BD" w:rsidRDefault="00AC6BE1" w:rsidP="003D4208">
      <w:pPr>
        <w:widowControl w:val="0"/>
        <w:autoSpaceDN w:val="0"/>
        <w:spacing w:line="276" w:lineRule="auto"/>
        <w:jc w:val="both"/>
        <w:textAlignment w:val="baseline"/>
        <w:rPr>
          <w:sz w:val="22"/>
          <w:szCs w:val="22"/>
        </w:rPr>
      </w:pPr>
      <w:r>
        <w:rPr>
          <w:b/>
          <w:sz w:val="22"/>
          <w:szCs w:val="22"/>
        </w:rPr>
        <w:t>30</w:t>
      </w:r>
      <w:r w:rsidR="002167BD" w:rsidRPr="002167BD">
        <w:rPr>
          <w:b/>
          <w:sz w:val="22"/>
          <w:szCs w:val="22"/>
        </w:rPr>
        <w:t xml:space="preserve"> sierpnia</w:t>
      </w:r>
      <w:r w:rsidR="003D4208" w:rsidRPr="002167BD">
        <w:rPr>
          <w:b/>
          <w:sz w:val="22"/>
          <w:szCs w:val="22"/>
        </w:rPr>
        <w:t xml:space="preserve"> </w:t>
      </w:r>
      <w:r w:rsidR="00E4633E" w:rsidRPr="002167BD">
        <w:rPr>
          <w:b/>
          <w:sz w:val="22"/>
          <w:szCs w:val="22"/>
        </w:rPr>
        <w:t xml:space="preserve">2018r.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18047A" w:rsidRDefault="00E4633E" w:rsidP="0018047A">
      <w:pPr>
        <w:widowControl w:val="0"/>
        <w:numPr>
          <w:ilvl w:val="0"/>
          <w:numId w:val="11"/>
        </w:numPr>
        <w:autoSpaceDN w:val="0"/>
        <w:spacing w:line="276" w:lineRule="auto"/>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E4633E">
      <w:pPr>
        <w:spacing w:line="276" w:lineRule="auto"/>
        <w:jc w:val="center"/>
        <w:rPr>
          <w:b/>
          <w:sz w:val="22"/>
          <w:szCs w:val="22"/>
        </w:rPr>
      </w:pPr>
      <w:r w:rsidRPr="00EE0A19">
        <w:rPr>
          <w:b/>
          <w:sz w:val="22"/>
          <w:szCs w:val="22"/>
        </w:rPr>
        <w:t>§ 3</w:t>
      </w:r>
    </w:p>
    <w:p w:rsidR="00E4633E" w:rsidRPr="00EE0A19" w:rsidRDefault="00E4633E" w:rsidP="00E4633E">
      <w:pPr>
        <w:spacing w:line="276" w:lineRule="auto"/>
        <w:jc w:val="center"/>
        <w:rPr>
          <w:b/>
          <w:sz w:val="22"/>
          <w:szCs w:val="22"/>
        </w:rPr>
      </w:pPr>
      <w:r w:rsidRPr="00EE0A19">
        <w:rPr>
          <w:b/>
          <w:sz w:val="22"/>
          <w:szCs w:val="22"/>
        </w:rPr>
        <w:t>Obowiązki Zamawiającego</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Do obowiązków Zamawiającego należy: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Dostarczenie </w:t>
      </w:r>
      <w:r w:rsidRPr="006310B2">
        <w:rPr>
          <w:sz w:val="22"/>
          <w:szCs w:val="22"/>
        </w:rPr>
        <w:t>pozwolenia na budowę</w:t>
      </w:r>
      <w:r w:rsidRPr="00EE0A19">
        <w:rPr>
          <w:sz w:val="22"/>
          <w:szCs w:val="22"/>
        </w:rPr>
        <w:t>, jednego egzemplarza dokumentacji projektowej wr</w:t>
      </w:r>
      <w:r w:rsidR="00197771">
        <w:rPr>
          <w:sz w:val="22"/>
          <w:szCs w:val="22"/>
        </w:rPr>
        <w:t>az z niezbędnymi uzgodnieniami,</w:t>
      </w:r>
      <w:r w:rsidRPr="00EE0A19">
        <w:rPr>
          <w:sz w:val="22"/>
          <w:szCs w:val="22"/>
        </w:rPr>
        <w:t xml:space="preserve"> Specyfikacji Technicznej Wykonania i Odbioru Robót. </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dzienników budowy.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placu budowy.</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18047A" w:rsidRDefault="00E4633E" w:rsidP="0018047A">
      <w:pPr>
        <w:widowControl w:val="0"/>
        <w:numPr>
          <w:ilvl w:val="0"/>
          <w:numId w:val="6"/>
        </w:numPr>
        <w:autoSpaceDN w:val="0"/>
        <w:spacing w:line="276" w:lineRule="auto"/>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E4633E">
      <w:pPr>
        <w:spacing w:line="276" w:lineRule="auto"/>
        <w:jc w:val="center"/>
        <w:rPr>
          <w:b/>
          <w:sz w:val="22"/>
          <w:szCs w:val="22"/>
        </w:rPr>
      </w:pPr>
      <w:r w:rsidRPr="00EE0A19">
        <w:rPr>
          <w:b/>
          <w:sz w:val="22"/>
          <w:szCs w:val="22"/>
        </w:rPr>
        <w:t>§ 4</w:t>
      </w:r>
    </w:p>
    <w:p w:rsidR="00E4633E" w:rsidRPr="00EE0A19" w:rsidRDefault="00E4633E" w:rsidP="00E4633E">
      <w:pPr>
        <w:spacing w:line="276" w:lineRule="auto"/>
        <w:jc w:val="center"/>
        <w:rPr>
          <w:b/>
          <w:sz w:val="22"/>
          <w:szCs w:val="22"/>
        </w:rPr>
      </w:pPr>
      <w:r w:rsidRPr="00EE0A19">
        <w:rPr>
          <w:b/>
          <w:sz w:val="22"/>
          <w:szCs w:val="22"/>
        </w:rPr>
        <w:t>Obowiązki Wykonawcy</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Wykonawca zobowiązuje się do prawidłowego wykonania ustalonego w § 1 przedmiotu umowy zamówienia publicznego zgodnie z projektem budowlanym, specyfikacjami technicznymi wykonania i odbi</w:t>
      </w:r>
      <w:r w:rsidR="00197771">
        <w:rPr>
          <w:sz w:val="22"/>
          <w:szCs w:val="22"/>
        </w:rPr>
        <w:t>oru robót, zgłoszeniem robót</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lastRenderedPageBreak/>
        <w:t xml:space="preserve">Wykonawca gwarantuje Zamawiającemu, że osoby wykonujące te czynności będą zatrudnione na </w:t>
      </w:r>
      <w:r w:rsidRPr="00141A8B">
        <w:rPr>
          <w:sz w:val="22"/>
          <w:szCs w:val="22"/>
        </w:rPr>
        <w:t>podstawie umowy o pracę w rozumieniu Kodeksu Pracy. Wykonanie tych zobowiązań nastąpi również w przypadku zatrudnienia osób wykonujących te czynności przez podwykonawcę.</w:t>
      </w:r>
    </w:p>
    <w:p w:rsidR="008B44BC" w:rsidRDefault="00E4633E" w:rsidP="008B44BC">
      <w:pPr>
        <w:widowControl w:val="0"/>
        <w:numPr>
          <w:ilvl w:val="0"/>
          <w:numId w:val="5"/>
        </w:numPr>
        <w:autoSpaceDN w:val="0"/>
        <w:spacing w:line="276" w:lineRule="auto"/>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Inspekcję Pracy. </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lastRenderedPageBreak/>
        <w:t>Oznaczenie i zabezpieczenie terenu budowy, zapewnienie warunków bezpieczeństwa</w:t>
      </w:r>
      <w:r w:rsidR="005A6FF9">
        <w:rPr>
          <w:sz w:val="22"/>
          <w:szCs w:val="22"/>
        </w:rPr>
        <w:t xml:space="preserve"> </w:t>
      </w:r>
      <w:r w:rsidRPr="00EE0A19">
        <w:rPr>
          <w:sz w:val="22"/>
          <w:szCs w:val="22"/>
        </w:rPr>
        <w:t>w trakcie wykonywania robót</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FB4336" w:rsidRDefault="00E4633E" w:rsidP="003C7665">
      <w:pPr>
        <w:widowControl w:val="0"/>
        <w:numPr>
          <w:ilvl w:val="0"/>
          <w:numId w:val="21"/>
        </w:numPr>
        <w:autoSpaceDN w:val="0"/>
        <w:spacing w:line="276" w:lineRule="auto"/>
        <w:ind w:left="0" w:hanging="284"/>
        <w:textAlignment w:val="baseline"/>
        <w:rPr>
          <w:sz w:val="22"/>
          <w:szCs w:val="22"/>
        </w:rPr>
      </w:pPr>
      <w:r w:rsidRPr="00FB4336">
        <w:rPr>
          <w:sz w:val="22"/>
          <w:szCs w:val="22"/>
        </w:rPr>
        <w:t>Zapewnienie bieżącej obsługi geodezyjnej i wykonanie 3 egzemplarzy inwentaryzacji powykonawczej.</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18047A" w:rsidP="008B44BC">
      <w:pPr>
        <w:widowControl w:val="0"/>
        <w:numPr>
          <w:ilvl w:val="0"/>
          <w:numId w:val="21"/>
        </w:numPr>
        <w:autoSpaceDN w:val="0"/>
        <w:spacing w:line="276" w:lineRule="auto"/>
        <w:ind w:left="0" w:hanging="426"/>
        <w:jc w:val="both"/>
        <w:textAlignment w:val="baseline"/>
        <w:rPr>
          <w:sz w:val="22"/>
          <w:szCs w:val="22"/>
        </w:rPr>
      </w:pPr>
      <w:r>
        <w:rPr>
          <w:sz w:val="22"/>
          <w:szCs w:val="22"/>
        </w:rPr>
        <w:t>P</w:t>
      </w:r>
      <w:r w:rsidR="00E4633E" w:rsidRPr="00EE0A19">
        <w:rPr>
          <w:sz w:val="22"/>
          <w:szCs w:val="22"/>
        </w:rPr>
        <w:t>rzestrzeganie przepisów BHP i ppoż.</w:t>
      </w:r>
    </w:p>
    <w:p w:rsidR="00E4633E" w:rsidRPr="003D4208" w:rsidRDefault="00E4633E" w:rsidP="003D4208">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E4633E">
      <w:pPr>
        <w:widowControl w:val="0"/>
        <w:numPr>
          <w:ilvl w:val="1"/>
          <w:numId w:val="12"/>
        </w:numPr>
        <w:autoSpaceDN w:val="0"/>
        <w:spacing w:line="276" w:lineRule="auto"/>
        <w:ind w:left="284" w:hanging="284"/>
        <w:jc w:val="both"/>
        <w:textAlignment w:val="baseline"/>
        <w:rPr>
          <w:sz w:val="22"/>
          <w:szCs w:val="22"/>
        </w:rPr>
      </w:pPr>
      <w:r w:rsidRPr="00EC59F9">
        <w:rPr>
          <w:sz w:val="22"/>
          <w:szCs w:val="22"/>
        </w:rPr>
        <w:t>Powiatowego Inspektora Nadzoru Budowlanego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18047A" w:rsidRDefault="00E4633E" w:rsidP="0018047A">
      <w:pPr>
        <w:widowControl w:val="0"/>
        <w:numPr>
          <w:ilvl w:val="0"/>
          <w:numId w:val="21"/>
        </w:numPr>
        <w:autoSpaceDN w:val="0"/>
        <w:spacing w:line="276" w:lineRule="auto"/>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E4633E">
      <w:pPr>
        <w:spacing w:line="276" w:lineRule="auto"/>
        <w:jc w:val="center"/>
        <w:rPr>
          <w:b/>
          <w:sz w:val="22"/>
          <w:szCs w:val="22"/>
        </w:rPr>
      </w:pPr>
      <w:r w:rsidRPr="00EE0A19">
        <w:rPr>
          <w:b/>
          <w:sz w:val="22"/>
          <w:szCs w:val="22"/>
        </w:rPr>
        <w:t>§ 5</w:t>
      </w:r>
    </w:p>
    <w:p w:rsidR="00E4633E" w:rsidRDefault="00E4633E" w:rsidP="00E4633E">
      <w:pPr>
        <w:spacing w:line="276" w:lineRule="auto"/>
        <w:jc w:val="center"/>
        <w:rPr>
          <w:b/>
          <w:sz w:val="22"/>
          <w:szCs w:val="22"/>
        </w:rPr>
      </w:pPr>
      <w:r w:rsidRPr="00EE0A19">
        <w:rPr>
          <w:b/>
          <w:sz w:val="22"/>
          <w:szCs w:val="22"/>
        </w:rPr>
        <w:t>Wynagrodzenie wykonawcy</w:t>
      </w:r>
    </w:p>
    <w:p w:rsidR="00F3018D" w:rsidRDefault="00E4633E" w:rsidP="003C7665">
      <w:pPr>
        <w:widowControl w:val="0"/>
        <w:numPr>
          <w:ilvl w:val="0"/>
          <w:numId w:val="7"/>
        </w:numPr>
        <w:autoSpaceDN w:val="0"/>
        <w:spacing w:line="276" w:lineRule="auto"/>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FB4336">
        <w:rPr>
          <w:b/>
          <w:sz w:val="22"/>
          <w:szCs w:val="22"/>
        </w:rPr>
        <w:t>……………………………</w:t>
      </w:r>
      <w:r w:rsidR="00AD5A81" w:rsidRPr="00AD5A81">
        <w:rPr>
          <w:b/>
          <w:sz w:val="22"/>
          <w:szCs w:val="22"/>
        </w:rPr>
        <w:t xml:space="preserve"> </w:t>
      </w:r>
      <w:r w:rsidRPr="00AD5A81">
        <w:rPr>
          <w:b/>
          <w:sz w:val="22"/>
          <w:szCs w:val="22"/>
        </w:rPr>
        <w:t>PLN</w:t>
      </w:r>
      <w:r w:rsidRPr="00EE0A19">
        <w:rPr>
          <w:sz w:val="22"/>
          <w:szCs w:val="22"/>
        </w:rPr>
        <w:t xml:space="preserve"> </w:t>
      </w:r>
    </w:p>
    <w:p w:rsidR="00E4633E" w:rsidRPr="00EE0A19" w:rsidRDefault="005905A9" w:rsidP="00F3018D">
      <w:pPr>
        <w:widowControl w:val="0"/>
        <w:autoSpaceDN w:val="0"/>
        <w:spacing w:line="276" w:lineRule="auto"/>
        <w:textAlignment w:val="baseline"/>
        <w:rPr>
          <w:sz w:val="22"/>
          <w:szCs w:val="22"/>
        </w:rPr>
      </w:pPr>
      <w:r>
        <w:rPr>
          <w:sz w:val="22"/>
          <w:szCs w:val="22"/>
        </w:rPr>
        <w:t>(sło</w:t>
      </w:r>
      <w:r w:rsidR="00FB4336">
        <w:rPr>
          <w:sz w:val="22"/>
          <w:szCs w:val="22"/>
        </w:rPr>
        <w:t>wnie:  …………0</w:t>
      </w:r>
      <w:r>
        <w:rPr>
          <w:sz w:val="22"/>
          <w:szCs w:val="22"/>
        </w:rPr>
        <w:t>0/100</w:t>
      </w:r>
      <w:r w:rsidR="00AD5A81">
        <w:rPr>
          <w:sz w:val="22"/>
          <w:szCs w:val="22"/>
        </w:rPr>
        <w:t xml:space="preserve"> złotych</w:t>
      </w:r>
      <w:r w:rsidR="00E4633E" w:rsidRPr="00EE0A19">
        <w:rPr>
          <w:sz w:val="22"/>
          <w:szCs w:val="22"/>
        </w:rPr>
        <w:t>)</w:t>
      </w:r>
      <w:r w:rsidR="00FB4336">
        <w:rPr>
          <w:sz w:val="22"/>
          <w:szCs w:val="22"/>
        </w:rPr>
        <w:t xml:space="preserve"> </w:t>
      </w:r>
      <w:r w:rsidR="00E4633E" w:rsidRPr="00EE0A19">
        <w:rPr>
          <w:sz w:val="22"/>
          <w:szCs w:val="22"/>
        </w:rPr>
        <w:t xml:space="preserve">plus podatek VAT </w:t>
      </w:r>
      <w:r>
        <w:rPr>
          <w:sz w:val="22"/>
          <w:szCs w:val="22"/>
        </w:rPr>
        <w:t xml:space="preserve">23% </w:t>
      </w:r>
      <w:r w:rsidR="00E4633E" w:rsidRPr="00EE0A19">
        <w:rPr>
          <w:sz w:val="22"/>
          <w:szCs w:val="22"/>
        </w:rPr>
        <w:t>w kw</w:t>
      </w:r>
      <w:r w:rsidR="00AD5A81">
        <w:rPr>
          <w:sz w:val="22"/>
          <w:szCs w:val="22"/>
        </w:rPr>
        <w:t xml:space="preserve">ocie: </w:t>
      </w:r>
      <w:r w:rsidR="00FB4336">
        <w:rPr>
          <w:b/>
          <w:sz w:val="22"/>
          <w:szCs w:val="22"/>
        </w:rPr>
        <w:t>…………..</w:t>
      </w:r>
      <w:r w:rsidR="00E4633E" w:rsidRPr="00AD5A81">
        <w:rPr>
          <w:b/>
          <w:sz w:val="22"/>
          <w:szCs w:val="22"/>
        </w:rPr>
        <w:t xml:space="preserve"> PLN</w:t>
      </w:r>
      <w:r w:rsidR="00FB4336">
        <w:rPr>
          <w:sz w:val="22"/>
          <w:szCs w:val="22"/>
        </w:rPr>
        <w:t xml:space="preserve"> (słownie: ………………00</w:t>
      </w:r>
      <w:r>
        <w:rPr>
          <w:sz w:val="22"/>
          <w:szCs w:val="22"/>
        </w:rPr>
        <w:t>/100</w:t>
      </w:r>
      <w:r w:rsidR="00AD5A81">
        <w:rPr>
          <w:sz w:val="22"/>
          <w:szCs w:val="22"/>
        </w:rPr>
        <w:t xml:space="preserve"> złotych</w:t>
      </w:r>
      <w:r>
        <w:rPr>
          <w:sz w:val="22"/>
          <w:szCs w:val="22"/>
        </w:rPr>
        <w:t xml:space="preserve"> ),</w:t>
      </w:r>
      <w:r w:rsidR="00E4633E" w:rsidRPr="00EE0A19">
        <w:rPr>
          <w:sz w:val="22"/>
          <w:szCs w:val="22"/>
        </w:rPr>
        <w:t xml:space="preserve"> co stanowi łączną kwotę</w:t>
      </w:r>
      <w:r w:rsidR="00FB4336">
        <w:rPr>
          <w:b/>
          <w:sz w:val="22"/>
          <w:szCs w:val="22"/>
        </w:rPr>
        <w:t xml:space="preserve"> brutto w wysokości: ………...</w:t>
      </w:r>
      <w:r w:rsidR="00AD5A81">
        <w:rPr>
          <w:b/>
          <w:sz w:val="22"/>
          <w:szCs w:val="22"/>
        </w:rPr>
        <w:t xml:space="preserve"> </w:t>
      </w:r>
      <w:r w:rsidR="00E4633E" w:rsidRPr="00EE0A19">
        <w:rPr>
          <w:b/>
          <w:sz w:val="22"/>
          <w:szCs w:val="22"/>
        </w:rPr>
        <w:t xml:space="preserve">PLN </w:t>
      </w:r>
      <w:r>
        <w:rPr>
          <w:sz w:val="22"/>
          <w:szCs w:val="22"/>
        </w:rPr>
        <w:t xml:space="preserve">(słownie: </w:t>
      </w:r>
      <w:r w:rsidR="00FB4336">
        <w:rPr>
          <w:sz w:val="22"/>
          <w:szCs w:val="22"/>
        </w:rPr>
        <w:t>………………………………….00</w:t>
      </w:r>
      <w:r>
        <w:rPr>
          <w:sz w:val="22"/>
          <w:szCs w:val="22"/>
        </w:rPr>
        <w:t>/100</w:t>
      </w:r>
      <w:r w:rsidR="00AD5A81">
        <w:rPr>
          <w:sz w:val="22"/>
          <w:szCs w:val="22"/>
        </w:rPr>
        <w:t xml:space="preserve"> złotych</w:t>
      </w:r>
      <w:r w:rsidR="00E4633E" w:rsidRPr="00EE0A19">
        <w:rPr>
          <w:sz w:val="22"/>
          <w:szCs w:val="22"/>
        </w:rPr>
        <w:t>)</w:t>
      </w:r>
    </w:p>
    <w:p w:rsidR="005704D4" w:rsidRDefault="00E4633E" w:rsidP="005704D4">
      <w:pPr>
        <w:widowControl w:val="0"/>
        <w:numPr>
          <w:ilvl w:val="0"/>
          <w:numId w:val="7"/>
        </w:numPr>
        <w:autoSpaceDN w:val="0"/>
        <w:spacing w:line="276" w:lineRule="auto"/>
        <w:ind w:left="0" w:hanging="284"/>
        <w:jc w:val="both"/>
        <w:textAlignment w:val="baseline"/>
        <w:rPr>
          <w:sz w:val="22"/>
          <w:szCs w:val="22"/>
        </w:rPr>
      </w:pPr>
      <w:r w:rsidRPr="00EE0A19">
        <w:rPr>
          <w:sz w:val="22"/>
          <w:szCs w:val="22"/>
        </w:rPr>
        <w:t>Wynagrodzenie za wykonanie przedmiotu umowy jest wynagrodzeniem ryczałtowym brutto.</w:t>
      </w:r>
    </w:p>
    <w:p w:rsidR="005704D4" w:rsidRPr="005704D4" w:rsidRDefault="005704D4" w:rsidP="005704D4">
      <w:pPr>
        <w:widowControl w:val="0"/>
        <w:numPr>
          <w:ilvl w:val="0"/>
          <w:numId w:val="7"/>
        </w:numPr>
        <w:autoSpaceDN w:val="0"/>
        <w:spacing w:line="276" w:lineRule="auto"/>
        <w:ind w:left="0" w:hanging="284"/>
        <w:jc w:val="both"/>
        <w:textAlignment w:val="baseline"/>
        <w:rPr>
          <w:sz w:val="22"/>
          <w:szCs w:val="22"/>
        </w:rPr>
      </w:pPr>
      <w:r w:rsidRPr="005704D4">
        <w:rPr>
          <w:snapToGrid w:val="0"/>
        </w:rPr>
        <w:t xml:space="preserve">Wynagrodzenie będzie płatne </w:t>
      </w:r>
      <w:r w:rsidRPr="00CC5803">
        <w:t>przelewem na wskazany przez Wykonawcę</w:t>
      </w:r>
      <w:r>
        <w:t xml:space="preserve"> rachunek bankowy, w terminie 14</w:t>
      </w:r>
      <w:r w:rsidRPr="00CC5803">
        <w:t xml:space="preserve"> dni od daty otrzymania przez Zamawiającego prawidłowo wystawionej faktury VAT wraz z z</w:t>
      </w:r>
      <w:r>
        <w:t>atwierdzonym protokołem odbioru.</w:t>
      </w:r>
    </w:p>
    <w:p w:rsidR="00E4633E" w:rsidRPr="00EE0A19" w:rsidRDefault="00E4633E" w:rsidP="00E4633E">
      <w:pPr>
        <w:spacing w:line="276" w:lineRule="auto"/>
        <w:jc w:val="center"/>
        <w:rPr>
          <w:b/>
          <w:sz w:val="22"/>
          <w:szCs w:val="22"/>
        </w:rPr>
      </w:pPr>
      <w:r w:rsidRPr="00EE0A19">
        <w:rPr>
          <w:b/>
          <w:sz w:val="22"/>
          <w:szCs w:val="22"/>
        </w:rPr>
        <w:t>§ 6</w:t>
      </w:r>
    </w:p>
    <w:p w:rsidR="00E4633E" w:rsidRPr="00EE0A19" w:rsidRDefault="00E4633E" w:rsidP="00E4633E">
      <w:pPr>
        <w:spacing w:line="276" w:lineRule="auto"/>
        <w:jc w:val="center"/>
        <w:rPr>
          <w:b/>
          <w:sz w:val="22"/>
          <w:szCs w:val="22"/>
        </w:rPr>
      </w:pPr>
      <w:r w:rsidRPr="00EE0A19">
        <w:rPr>
          <w:b/>
          <w:sz w:val="22"/>
          <w:szCs w:val="22"/>
        </w:rPr>
        <w:t>Podwykonawcy ( w przypadku zlecenia części robót podwykonawcom)</w:t>
      </w:r>
    </w:p>
    <w:p w:rsidR="00E4633E" w:rsidRPr="00FB4336" w:rsidRDefault="00E4633E" w:rsidP="00E4633E">
      <w:pPr>
        <w:numPr>
          <w:ilvl w:val="0"/>
          <w:numId w:val="13"/>
        </w:numPr>
        <w:spacing w:line="276" w:lineRule="auto"/>
        <w:ind w:left="0" w:hanging="284"/>
        <w:jc w:val="both"/>
        <w:rPr>
          <w:sz w:val="22"/>
          <w:szCs w:val="22"/>
        </w:rPr>
      </w:pPr>
      <w:r w:rsidRPr="005A6FF9">
        <w:rPr>
          <w:sz w:val="22"/>
          <w:szCs w:val="22"/>
        </w:rPr>
        <w:lastRenderedPageBreak/>
        <w:t>Wykonawca wy</w:t>
      </w:r>
      <w:r w:rsidR="00B82397" w:rsidRPr="005A6FF9">
        <w:rPr>
          <w:sz w:val="22"/>
          <w:szCs w:val="22"/>
        </w:rPr>
        <w:t>kona własnymi siłami</w:t>
      </w:r>
      <w:r w:rsidRPr="00FB4336">
        <w:rPr>
          <w:sz w:val="22"/>
          <w:szCs w:val="22"/>
        </w:rPr>
        <w:t xml:space="preserve"> </w:t>
      </w:r>
      <w:r w:rsidR="003D19CB" w:rsidRPr="00FB4336">
        <w:rPr>
          <w:sz w:val="22"/>
          <w:szCs w:val="22"/>
        </w:rPr>
        <w:t>następujące</w:t>
      </w:r>
      <w:r w:rsidR="003D19CB" w:rsidRPr="005A6FF9">
        <w:rPr>
          <w:sz w:val="22"/>
          <w:szCs w:val="22"/>
        </w:rPr>
        <w:t xml:space="preserve"> </w:t>
      </w:r>
      <w:r w:rsidRPr="005A6FF9">
        <w:rPr>
          <w:sz w:val="22"/>
          <w:szCs w:val="22"/>
        </w:rPr>
        <w:t xml:space="preserve">roboty budowlane stanowiące przedmiot Umowy: </w:t>
      </w:r>
      <w:r w:rsidRPr="00FB4336">
        <w:rPr>
          <w:sz w:val="22"/>
          <w:szCs w:val="22"/>
        </w:rPr>
        <w:t>…… ……………….……. …………………a  Podwykonawcom powierzy wykonanie następujących robót budowlanych stanowiących przedmiot Umowy:………………………………………………………………….………………………</w:t>
      </w:r>
    </w:p>
    <w:p w:rsidR="00E4633E" w:rsidRPr="00FB4336" w:rsidRDefault="00E4633E" w:rsidP="00E4633E">
      <w:pPr>
        <w:numPr>
          <w:ilvl w:val="0"/>
          <w:numId w:val="13"/>
        </w:numPr>
        <w:spacing w:line="276" w:lineRule="auto"/>
        <w:ind w:left="0" w:hanging="284"/>
        <w:jc w:val="both"/>
        <w:rPr>
          <w:sz w:val="22"/>
          <w:szCs w:val="22"/>
        </w:rPr>
      </w:pPr>
      <w:r w:rsidRPr="00FB4336">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Pr="00FB4336" w:rsidRDefault="00E4633E" w:rsidP="00E4633E">
      <w:pPr>
        <w:numPr>
          <w:ilvl w:val="0"/>
          <w:numId w:val="13"/>
        </w:numPr>
        <w:spacing w:line="276" w:lineRule="auto"/>
        <w:ind w:left="0" w:hanging="284"/>
        <w:jc w:val="both"/>
        <w:rPr>
          <w:sz w:val="22"/>
          <w:szCs w:val="22"/>
        </w:rPr>
      </w:pPr>
      <w:r w:rsidRPr="00FB4336">
        <w:rPr>
          <w:sz w:val="22"/>
          <w:szCs w:val="22"/>
        </w:rPr>
        <w:t>Wykonawca jest odpowiedzialny za działania lub zaniechania Podwykonawców, dalszych Podwykonawców, ich przedstawicieli lub pracowników, jak za własne działania lub zaniechania.</w:t>
      </w:r>
    </w:p>
    <w:p w:rsidR="00E4633E" w:rsidRPr="00FB4336" w:rsidRDefault="00E4633E" w:rsidP="00E4633E">
      <w:pPr>
        <w:numPr>
          <w:ilvl w:val="0"/>
          <w:numId w:val="13"/>
        </w:numPr>
        <w:spacing w:line="276" w:lineRule="auto"/>
        <w:ind w:left="0" w:hanging="284"/>
        <w:jc w:val="both"/>
        <w:rPr>
          <w:sz w:val="22"/>
          <w:szCs w:val="22"/>
        </w:rPr>
      </w:pPr>
      <w:r w:rsidRPr="00FB4336">
        <w:rPr>
          <w:sz w:val="22"/>
          <w:szCs w:val="22"/>
        </w:rPr>
        <w:t>Umowa z Podwykonawcą lub dalszym Podwykonawcą powinna stanowić w szczególności, iż:</w:t>
      </w:r>
    </w:p>
    <w:p w:rsidR="008B44BC" w:rsidRPr="00FB4336" w:rsidRDefault="00E4633E" w:rsidP="008B44BC">
      <w:pPr>
        <w:pStyle w:val="Akapitzlist"/>
        <w:numPr>
          <w:ilvl w:val="0"/>
          <w:numId w:val="23"/>
        </w:numPr>
        <w:spacing w:line="276" w:lineRule="auto"/>
        <w:ind w:left="426" w:hanging="426"/>
        <w:jc w:val="both"/>
        <w:rPr>
          <w:sz w:val="22"/>
          <w:szCs w:val="22"/>
        </w:rPr>
      </w:pPr>
      <w:r w:rsidRPr="00FB4336">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Pr="00FB4336" w:rsidRDefault="00E4633E" w:rsidP="008B44BC">
      <w:pPr>
        <w:pStyle w:val="Akapitzlist"/>
        <w:numPr>
          <w:ilvl w:val="0"/>
          <w:numId w:val="23"/>
        </w:numPr>
        <w:spacing w:line="276" w:lineRule="auto"/>
        <w:ind w:left="426" w:hanging="426"/>
        <w:jc w:val="both"/>
        <w:rPr>
          <w:sz w:val="22"/>
          <w:szCs w:val="22"/>
        </w:rPr>
      </w:pPr>
      <w:r w:rsidRPr="00FB4336">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FB4336" w:rsidRDefault="00E4633E" w:rsidP="008B44BC">
      <w:pPr>
        <w:pStyle w:val="Akapitzlist"/>
        <w:numPr>
          <w:ilvl w:val="0"/>
          <w:numId w:val="23"/>
        </w:numPr>
        <w:spacing w:line="276" w:lineRule="auto"/>
        <w:ind w:left="426" w:hanging="426"/>
        <w:jc w:val="both"/>
        <w:rPr>
          <w:sz w:val="22"/>
          <w:szCs w:val="22"/>
        </w:rPr>
      </w:pPr>
      <w:r w:rsidRPr="00FB4336">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Pr="00FB4336" w:rsidRDefault="00E4633E" w:rsidP="008B44BC">
      <w:pPr>
        <w:pStyle w:val="Akapitzlist"/>
        <w:numPr>
          <w:ilvl w:val="0"/>
          <w:numId w:val="23"/>
        </w:numPr>
        <w:tabs>
          <w:tab w:val="left" w:pos="426"/>
        </w:tabs>
        <w:spacing w:line="276" w:lineRule="auto"/>
        <w:ind w:left="426" w:hanging="426"/>
        <w:jc w:val="both"/>
        <w:rPr>
          <w:sz w:val="22"/>
          <w:szCs w:val="22"/>
        </w:rPr>
      </w:pPr>
      <w:r w:rsidRPr="00FB4336">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FB4336" w:rsidRDefault="00E4633E" w:rsidP="008B44BC">
      <w:pPr>
        <w:pStyle w:val="Akapitzlist"/>
        <w:numPr>
          <w:ilvl w:val="0"/>
          <w:numId w:val="23"/>
        </w:numPr>
        <w:tabs>
          <w:tab w:val="left" w:pos="426"/>
        </w:tabs>
        <w:spacing w:line="276" w:lineRule="auto"/>
        <w:ind w:left="426" w:hanging="426"/>
        <w:jc w:val="both"/>
        <w:rPr>
          <w:sz w:val="22"/>
          <w:szCs w:val="22"/>
        </w:rPr>
      </w:pPr>
      <w:r w:rsidRPr="00FB4336">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FB4336" w:rsidRDefault="00E4633E" w:rsidP="008B44BC">
      <w:pPr>
        <w:pStyle w:val="Akapitzlist"/>
        <w:numPr>
          <w:ilvl w:val="0"/>
          <w:numId w:val="23"/>
        </w:numPr>
        <w:tabs>
          <w:tab w:val="left" w:pos="426"/>
        </w:tabs>
        <w:spacing w:line="276" w:lineRule="auto"/>
        <w:ind w:left="426" w:hanging="426"/>
        <w:jc w:val="both"/>
        <w:rPr>
          <w:sz w:val="22"/>
          <w:szCs w:val="22"/>
        </w:rPr>
      </w:pPr>
      <w:r w:rsidRPr="00FB4336">
        <w:rPr>
          <w:sz w:val="22"/>
          <w:szCs w:val="22"/>
        </w:rPr>
        <w:t>Podwykonawca lub dalszy Podwykonawca są zobowiązani do przedstawiania Zamawiającemu na jego żądanie dokumentów, oświadczeń i wyjaśnień dotyczących realizacji Umowy o podwykonawstwo,</w:t>
      </w:r>
    </w:p>
    <w:p w:rsidR="00E4633E" w:rsidRPr="00FB4336" w:rsidRDefault="00E4633E" w:rsidP="008B44BC">
      <w:pPr>
        <w:pStyle w:val="Akapitzlist"/>
        <w:numPr>
          <w:ilvl w:val="0"/>
          <w:numId w:val="13"/>
        </w:numPr>
        <w:spacing w:line="276" w:lineRule="auto"/>
        <w:ind w:left="0"/>
        <w:jc w:val="both"/>
        <w:rPr>
          <w:sz w:val="22"/>
          <w:szCs w:val="22"/>
        </w:rPr>
      </w:pPr>
      <w:r w:rsidRPr="00FB4336">
        <w:rPr>
          <w:sz w:val="22"/>
          <w:szCs w:val="22"/>
        </w:rPr>
        <w:t>Umowa o podwykonawstwo nie może zawierać postanowień:</w:t>
      </w:r>
    </w:p>
    <w:p w:rsidR="00E4633E" w:rsidRPr="00FB4336" w:rsidRDefault="00E4633E" w:rsidP="00E4633E">
      <w:pPr>
        <w:numPr>
          <w:ilvl w:val="0"/>
          <w:numId w:val="14"/>
        </w:numPr>
        <w:spacing w:line="276" w:lineRule="auto"/>
        <w:ind w:left="426" w:hanging="426"/>
        <w:jc w:val="both"/>
        <w:rPr>
          <w:sz w:val="22"/>
          <w:szCs w:val="22"/>
        </w:rPr>
      </w:pPr>
      <w:r w:rsidRPr="00FB4336">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FB4336" w:rsidRDefault="00E4633E" w:rsidP="00E4633E">
      <w:pPr>
        <w:numPr>
          <w:ilvl w:val="0"/>
          <w:numId w:val="14"/>
        </w:numPr>
        <w:spacing w:line="276" w:lineRule="auto"/>
        <w:ind w:left="426" w:hanging="426"/>
        <w:jc w:val="both"/>
        <w:rPr>
          <w:sz w:val="22"/>
          <w:szCs w:val="22"/>
        </w:rPr>
      </w:pPr>
      <w:r w:rsidRPr="00FB4336">
        <w:rPr>
          <w:sz w:val="22"/>
          <w:szCs w:val="22"/>
        </w:rPr>
        <w:t>kary umowne nie mogą być wyższe niż kary określone w Umowie między Zamawiającym a Wykonawcą,</w:t>
      </w:r>
    </w:p>
    <w:p w:rsidR="00E4633E" w:rsidRPr="00FB4336" w:rsidRDefault="00E4633E" w:rsidP="008B44BC">
      <w:pPr>
        <w:numPr>
          <w:ilvl w:val="0"/>
          <w:numId w:val="13"/>
        </w:numPr>
        <w:spacing w:line="276" w:lineRule="auto"/>
        <w:ind w:left="0" w:hanging="284"/>
        <w:jc w:val="both"/>
        <w:rPr>
          <w:color w:val="FF0000"/>
          <w:sz w:val="22"/>
          <w:szCs w:val="22"/>
        </w:rPr>
      </w:pPr>
      <w:r w:rsidRPr="00FB4336">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FB4336" w:rsidRDefault="00E4633E" w:rsidP="008B44BC">
      <w:pPr>
        <w:numPr>
          <w:ilvl w:val="0"/>
          <w:numId w:val="13"/>
        </w:numPr>
        <w:spacing w:line="276" w:lineRule="auto"/>
        <w:ind w:left="0" w:hanging="284"/>
        <w:jc w:val="both"/>
        <w:rPr>
          <w:color w:val="FF0000"/>
          <w:sz w:val="22"/>
          <w:szCs w:val="22"/>
        </w:rPr>
      </w:pPr>
      <w:r w:rsidRPr="00FB4336">
        <w:rPr>
          <w:sz w:val="22"/>
          <w:szCs w:val="22"/>
        </w:rPr>
        <w:lastRenderedPageBreak/>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FB4336" w:rsidRDefault="00E4633E" w:rsidP="008B44BC">
      <w:pPr>
        <w:numPr>
          <w:ilvl w:val="0"/>
          <w:numId w:val="13"/>
        </w:numPr>
        <w:spacing w:line="276" w:lineRule="auto"/>
        <w:ind w:left="0" w:hanging="284"/>
        <w:jc w:val="both"/>
        <w:rPr>
          <w:color w:val="FF0000"/>
          <w:sz w:val="22"/>
          <w:szCs w:val="22"/>
        </w:rPr>
      </w:pPr>
      <w:r w:rsidRPr="00FB4336">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FB4336" w:rsidRDefault="00E4633E" w:rsidP="008B44BC">
      <w:pPr>
        <w:numPr>
          <w:ilvl w:val="0"/>
          <w:numId w:val="13"/>
        </w:numPr>
        <w:spacing w:line="276" w:lineRule="auto"/>
        <w:ind w:left="0" w:hanging="284"/>
        <w:jc w:val="both"/>
        <w:rPr>
          <w:color w:val="FF0000"/>
          <w:sz w:val="22"/>
          <w:szCs w:val="22"/>
        </w:rPr>
      </w:pPr>
      <w:r w:rsidRPr="00FB4336">
        <w:rPr>
          <w:sz w:val="22"/>
          <w:szCs w:val="22"/>
        </w:rPr>
        <w:t xml:space="preserve">Zamawiający zgłosi w terminie określonym w pkt 8 w formie pisemnej zastrzeżenia do projektu Umowy o podwykonawstwo, której przedmiotem są roboty budowlane, w szczególności </w:t>
      </w:r>
      <w:r w:rsidRPr="00FB4336">
        <w:rPr>
          <w:sz w:val="22"/>
          <w:szCs w:val="22"/>
        </w:rPr>
        <w:br/>
        <w:t>w następujących przypadkach:</w:t>
      </w:r>
    </w:p>
    <w:p w:rsidR="00E4633E" w:rsidRPr="00FB4336" w:rsidRDefault="00E4633E" w:rsidP="00E4633E">
      <w:pPr>
        <w:numPr>
          <w:ilvl w:val="1"/>
          <w:numId w:val="15"/>
        </w:numPr>
        <w:spacing w:line="276" w:lineRule="auto"/>
        <w:ind w:left="0" w:hanging="426"/>
        <w:jc w:val="both"/>
        <w:rPr>
          <w:sz w:val="22"/>
          <w:szCs w:val="22"/>
        </w:rPr>
      </w:pPr>
      <w:r w:rsidRPr="00FB4336">
        <w:rPr>
          <w:sz w:val="22"/>
          <w:szCs w:val="22"/>
        </w:rPr>
        <w:t>niespełniania przez projekt wymagań dotyczących Umowy o podwykonawstwo, określonych w pkt 4,</w:t>
      </w:r>
    </w:p>
    <w:p w:rsidR="00E4633E" w:rsidRPr="00FB4336" w:rsidRDefault="00E4633E" w:rsidP="00E4633E">
      <w:pPr>
        <w:numPr>
          <w:ilvl w:val="1"/>
          <w:numId w:val="15"/>
        </w:numPr>
        <w:spacing w:line="276" w:lineRule="auto"/>
        <w:ind w:left="0" w:hanging="426"/>
        <w:jc w:val="both"/>
        <w:rPr>
          <w:sz w:val="22"/>
          <w:szCs w:val="22"/>
        </w:rPr>
      </w:pPr>
      <w:r w:rsidRPr="00FB4336">
        <w:rPr>
          <w:sz w:val="22"/>
          <w:szCs w:val="22"/>
        </w:rPr>
        <w:t>zamieszczenia w projekcie Umowy postanowień określonych w punkcie 5,</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lastRenderedPageBreak/>
        <w:t>W przypadku zawarcia Umowy o podwykonawstwo Wykonawca, Podwykonawca lub dalszy Podwykonawca jest zobowiązany do zapłaty wynagrodzenia należnego Podwykonawcy lub dalszemu Podwykonawcy z zachowaniem terminów określonych tą umową.</w:t>
      </w:r>
    </w:p>
    <w:p w:rsidR="00E4633E" w:rsidRPr="00FB4336" w:rsidRDefault="00E4633E" w:rsidP="00E4633E">
      <w:pPr>
        <w:numPr>
          <w:ilvl w:val="0"/>
          <w:numId w:val="15"/>
        </w:numPr>
        <w:spacing w:line="276" w:lineRule="auto"/>
        <w:ind w:left="0" w:hanging="426"/>
        <w:jc w:val="both"/>
        <w:rPr>
          <w:sz w:val="22"/>
          <w:szCs w:val="22"/>
        </w:rPr>
      </w:pPr>
      <w:r w:rsidRPr="00FB4336">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FB4336" w:rsidRDefault="00E4633E" w:rsidP="00E4633E">
      <w:pPr>
        <w:numPr>
          <w:ilvl w:val="0"/>
          <w:numId w:val="15"/>
        </w:numPr>
        <w:ind w:left="0" w:hanging="426"/>
        <w:jc w:val="both"/>
        <w:rPr>
          <w:sz w:val="22"/>
          <w:szCs w:val="22"/>
        </w:rPr>
      </w:pPr>
      <w:r w:rsidRPr="00FB4336">
        <w:rPr>
          <w:sz w:val="22"/>
          <w:szCs w:val="22"/>
        </w:rPr>
        <w:t>Zasady płatności wynagrodzenia Wykonawcy w przypadku w przypadku zlecenia części robót podwykonawcom.</w:t>
      </w:r>
    </w:p>
    <w:p w:rsidR="00E4633E" w:rsidRPr="00FB4336" w:rsidRDefault="00E4633E" w:rsidP="00E4633E">
      <w:pPr>
        <w:numPr>
          <w:ilvl w:val="1"/>
          <w:numId w:val="15"/>
        </w:numPr>
        <w:ind w:left="0" w:hanging="567"/>
        <w:jc w:val="both"/>
        <w:rPr>
          <w:sz w:val="22"/>
          <w:szCs w:val="22"/>
        </w:rPr>
      </w:pPr>
      <w:r w:rsidRPr="00FB4336">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FB4336" w:rsidRDefault="00E4633E" w:rsidP="00E4633E">
      <w:pPr>
        <w:numPr>
          <w:ilvl w:val="1"/>
          <w:numId w:val="15"/>
        </w:numPr>
        <w:ind w:left="0" w:hanging="567"/>
        <w:jc w:val="both"/>
        <w:rPr>
          <w:sz w:val="22"/>
          <w:szCs w:val="22"/>
        </w:rPr>
      </w:pPr>
      <w:r w:rsidRPr="00FB4336">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FB4336" w:rsidRDefault="00E4633E" w:rsidP="00E4633E">
      <w:pPr>
        <w:numPr>
          <w:ilvl w:val="1"/>
          <w:numId w:val="15"/>
        </w:numPr>
        <w:ind w:left="0" w:hanging="567"/>
        <w:jc w:val="both"/>
        <w:rPr>
          <w:sz w:val="22"/>
          <w:szCs w:val="22"/>
        </w:rPr>
      </w:pPr>
      <w:r w:rsidRPr="00FB4336">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FB4336" w:rsidRDefault="00E4633E" w:rsidP="00E4633E">
      <w:pPr>
        <w:numPr>
          <w:ilvl w:val="1"/>
          <w:numId w:val="15"/>
        </w:numPr>
        <w:ind w:left="0" w:hanging="567"/>
        <w:jc w:val="both"/>
        <w:rPr>
          <w:sz w:val="22"/>
          <w:szCs w:val="22"/>
        </w:rPr>
      </w:pPr>
      <w:r w:rsidRPr="00FB4336">
        <w:rPr>
          <w:sz w:val="22"/>
          <w:szCs w:val="22"/>
        </w:rPr>
        <w:t>W przypadku zgłoszenia przez Wykonawcę uwag, o których mowa w pkt  20.3, podważających zasadność bezpośredniej zapłaty, Zamawiający może:</w:t>
      </w:r>
    </w:p>
    <w:p w:rsidR="00E4633E" w:rsidRPr="00FB4336" w:rsidRDefault="00E4633E" w:rsidP="00E4633E">
      <w:pPr>
        <w:numPr>
          <w:ilvl w:val="2"/>
          <w:numId w:val="15"/>
        </w:numPr>
        <w:ind w:left="0" w:hanging="709"/>
        <w:jc w:val="both"/>
        <w:rPr>
          <w:sz w:val="22"/>
          <w:szCs w:val="22"/>
        </w:rPr>
      </w:pPr>
      <w:r w:rsidRPr="00FB4336">
        <w:rPr>
          <w:sz w:val="22"/>
          <w:szCs w:val="22"/>
        </w:rPr>
        <w:t>nie dokonać bezpośredniej zapłaty wynagrodzenia Podwykonawcy, jeżeli Wykonawca wykaże niezasadność takiej zapłaty lub</w:t>
      </w:r>
    </w:p>
    <w:p w:rsidR="00E4633E" w:rsidRPr="00FB4336" w:rsidRDefault="00E4633E" w:rsidP="00E4633E">
      <w:pPr>
        <w:numPr>
          <w:ilvl w:val="2"/>
          <w:numId w:val="15"/>
        </w:numPr>
        <w:ind w:left="0" w:hanging="709"/>
        <w:jc w:val="both"/>
        <w:rPr>
          <w:sz w:val="22"/>
          <w:szCs w:val="22"/>
        </w:rPr>
      </w:pPr>
      <w:r w:rsidRPr="00FB4336">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FB4336" w:rsidRDefault="00E4633E" w:rsidP="00E4633E">
      <w:pPr>
        <w:numPr>
          <w:ilvl w:val="2"/>
          <w:numId w:val="15"/>
        </w:numPr>
        <w:ind w:left="0" w:hanging="709"/>
        <w:jc w:val="both"/>
        <w:rPr>
          <w:sz w:val="22"/>
          <w:szCs w:val="22"/>
        </w:rPr>
      </w:pPr>
      <w:r w:rsidRPr="00FB4336">
        <w:rPr>
          <w:sz w:val="22"/>
          <w:szCs w:val="22"/>
        </w:rPr>
        <w:t>dokonać bezpośredniej zapłaty wynagrodzenia Podwykonawcy lub dalszemu Podwykonawcy, jeżeli Podwykonawca lub dalszy Podwykonawca wykaże zasadność takiej zapłaty.</w:t>
      </w:r>
    </w:p>
    <w:p w:rsidR="00E4633E" w:rsidRPr="00FB4336" w:rsidRDefault="00E4633E" w:rsidP="00E4633E">
      <w:pPr>
        <w:numPr>
          <w:ilvl w:val="1"/>
          <w:numId w:val="15"/>
        </w:numPr>
        <w:ind w:left="0" w:hanging="568"/>
        <w:jc w:val="both"/>
        <w:rPr>
          <w:sz w:val="22"/>
          <w:szCs w:val="22"/>
        </w:rPr>
      </w:pPr>
      <w:r w:rsidRPr="00FB4336">
        <w:rPr>
          <w:sz w:val="22"/>
          <w:szCs w:val="22"/>
        </w:rPr>
        <w:t>Zamawiający będzie zobowiązany zapłacić Podwykonawcy lub dalszemu Podwykonawcy należne wynagrodzenie, będące przedmiotem żądania, o którym mowa w pkt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należne wynagrodzenie, bez odsetek należnych Podwykonawcy lub dalszemu Podwykonawcy z tytułu uchybienia terminowi zapłaty.</w:t>
      </w:r>
    </w:p>
    <w:p w:rsidR="00E4633E" w:rsidRPr="00FB4336" w:rsidRDefault="00E4633E" w:rsidP="00E4633E">
      <w:pPr>
        <w:numPr>
          <w:ilvl w:val="1"/>
          <w:numId w:val="15"/>
        </w:numPr>
        <w:ind w:left="0" w:hanging="568"/>
        <w:jc w:val="both"/>
        <w:rPr>
          <w:sz w:val="22"/>
          <w:szCs w:val="22"/>
        </w:rPr>
      </w:pPr>
      <w:r w:rsidRPr="00FB4336">
        <w:rPr>
          <w:sz w:val="22"/>
          <w:szCs w:val="22"/>
        </w:rPr>
        <w:t>Równowartość kwoty zapłaconej Podwykonawcy lub dalszemu Podwykonawcy, bądź skierowanej do depozytu sądowego, Zamawiający potrąci z wynagrodzenia należnego Wykonawcy.</w:t>
      </w:r>
    </w:p>
    <w:p w:rsidR="00E4633E" w:rsidRPr="00FB4336" w:rsidRDefault="00E4633E" w:rsidP="00E4633E">
      <w:pPr>
        <w:numPr>
          <w:ilvl w:val="1"/>
          <w:numId w:val="15"/>
        </w:numPr>
        <w:ind w:left="0" w:hanging="568"/>
        <w:jc w:val="both"/>
        <w:rPr>
          <w:sz w:val="22"/>
          <w:szCs w:val="22"/>
        </w:rPr>
      </w:pPr>
      <w:r w:rsidRPr="00FB4336">
        <w:rPr>
          <w:sz w:val="22"/>
          <w:szCs w:val="22"/>
        </w:rPr>
        <w:lastRenderedPageBreak/>
        <w:t>Jeżeli Wykonawca nie przedstawi wraz z fakturą VAT  lub rachunkiem dokumentów, o których mowa w pkt 20.1, Zamawiający jest uprawniony do wstrzymania wypłaty należnego Wykonawcy wynagrodzenia do czasu przedłożenia przez Wykonawcę stosownych dokumentów. Wstrzymanie przez Zamawiającego zapłaty do czasu wypełnienia przez Wykonawcę wymagań, o których mowa w pkt 20.1, nie skutkuje nie dotrzymaniem przez Zamawiającego terminu płatności i nie uprawnia Wykonawcy do żądania odsetek.</w:t>
      </w:r>
    </w:p>
    <w:p w:rsidR="00E4633E" w:rsidRPr="00FB4336" w:rsidRDefault="00E4633E" w:rsidP="00E4633E">
      <w:pPr>
        <w:numPr>
          <w:ilvl w:val="1"/>
          <w:numId w:val="15"/>
        </w:numPr>
        <w:ind w:left="0" w:hanging="567"/>
        <w:jc w:val="both"/>
        <w:rPr>
          <w:sz w:val="22"/>
          <w:szCs w:val="22"/>
        </w:rPr>
      </w:pPr>
      <w:r w:rsidRPr="00FB4336">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FB4336" w:rsidRDefault="00E4633E" w:rsidP="00E4633E">
      <w:pPr>
        <w:numPr>
          <w:ilvl w:val="1"/>
          <w:numId w:val="15"/>
        </w:numPr>
        <w:ind w:left="0" w:hanging="567"/>
        <w:jc w:val="both"/>
        <w:rPr>
          <w:sz w:val="22"/>
          <w:szCs w:val="22"/>
        </w:rPr>
      </w:pPr>
      <w:r w:rsidRPr="00FB4336">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FB4336" w:rsidRDefault="00E4633E" w:rsidP="00E4633E">
      <w:pPr>
        <w:numPr>
          <w:ilvl w:val="1"/>
          <w:numId w:val="15"/>
        </w:numPr>
        <w:ind w:left="0" w:hanging="567"/>
        <w:jc w:val="both"/>
        <w:rPr>
          <w:sz w:val="22"/>
          <w:szCs w:val="22"/>
        </w:rPr>
      </w:pPr>
      <w:r w:rsidRPr="00FB4336">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FB4336" w:rsidRDefault="00E4633E" w:rsidP="00E4633E">
      <w:pPr>
        <w:numPr>
          <w:ilvl w:val="1"/>
          <w:numId w:val="15"/>
        </w:numPr>
        <w:ind w:left="0" w:hanging="567"/>
        <w:jc w:val="both"/>
        <w:rPr>
          <w:sz w:val="22"/>
          <w:szCs w:val="22"/>
        </w:rPr>
      </w:pPr>
      <w:r w:rsidRPr="00FB4336">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FB4336" w:rsidRDefault="00E4633E" w:rsidP="00E4633E">
      <w:pPr>
        <w:numPr>
          <w:ilvl w:val="1"/>
          <w:numId w:val="15"/>
        </w:numPr>
        <w:tabs>
          <w:tab w:val="left" w:pos="0"/>
        </w:tabs>
        <w:ind w:left="0" w:hanging="567"/>
        <w:jc w:val="both"/>
        <w:rPr>
          <w:sz w:val="22"/>
          <w:szCs w:val="22"/>
        </w:rPr>
      </w:pPr>
      <w:r w:rsidRPr="00FB4336">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FB4336" w:rsidRDefault="00E4633E" w:rsidP="00E4633E">
      <w:pPr>
        <w:numPr>
          <w:ilvl w:val="1"/>
          <w:numId w:val="15"/>
        </w:numPr>
        <w:tabs>
          <w:tab w:val="left" w:pos="0"/>
        </w:tabs>
        <w:ind w:left="0" w:hanging="567"/>
        <w:jc w:val="both"/>
        <w:rPr>
          <w:sz w:val="22"/>
          <w:szCs w:val="22"/>
        </w:rPr>
      </w:pPr>
      <w:r w:rsidRPr="00FB4336">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FB4336" w:rsidRDefault="00E4633E" w:rsidP="00E4633E">
      <w:pPr>
        <w:numPr>
          <w:ilvl w:val="1"/>
          <w:numId w:val="15"/>
        </w:numPr>
        <w:tabs>
          <w:tab w:val="left" w:pos="0"/>
        </w:tabs>
        <w:ind w:left="0" w:hanging="567"/>
        <w:jc w:val="both"/>
        <w:rPr>
          <w:sz w:val="22"/>
          <w:szCs w:val="22"/>
        </w:rPr>
      </w:pPr>
      <w:r w:rsidRPr="00FB4336">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Pr="00FB4336" w:rsidRDefault="00E4633E" w:rsidP="00E4633E">
      <w:pPr>
        <w:numPr>
          <w:ilvl w:val="1"/>
          <w:numId w:val="15"/>
        </w:numPr>
        <w:tabs>
          <w:tab w:val="left" w:pos="0"/>
        </w:tabs>
        <w:ind w:left="0" w:hanging="567"/>
        <w:jc w:val="both"/>
        <w:rPr>
          <w:sz w:val="22"/>
          <w:szCs w:val="22"/>
        </w:rPr>
      </w:pPr>
      <w:r w:rsidRPr="00FB4336">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FB4336" w:rsidRDefault="00E4633E" w:rsidP="00E4633E">
      <w:pPr>
        <w:numPr>
          <w:ilvl w:val="1"/>
          <w:numId w:val="15"/>
        </w:numPr>
        <w:tabs>
          <w:tab w:val="left" w:pos="0"/>
        </w:tabs>
        <w:ind w:left="0" w:hanging="567"/>
        <w:jc w:val="both"/>
        <w:rPr>
          <w:sz w:val="22"/>
          <w:szCs w:val="22"/>
        </w:rPr>
      </w:pPr>
      <w:r w:rsidRPr="00FB4336">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FB4336" w:rsidRDefault="00E4633E" w:rsidP="00E4633E">
      <w:pPr>
        <w:numPr>
          <w:ilvl w:val="1"/>
          <w:numId w:val="15"/>
        </w:numPr>
        <w:ind w:left="0" w:hanging="567"/>
        <w:jc w:val="both"/>
        <w:rPr>
          <w:sz w:val="22"/>
          <w:szCs w:val="22"/>
        </w:rPr>
      </w:pPr>
      <w:r w:rsidRPr="00FB4336">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FB4336" w:rsidRDefault="00E4633E" w:rsidP="0018047A">
      <w:pPr>
        <w:numPr>
          <w:ilvl w:val="0"/>
          <w:numId w:val="15"/>
        </w:numPr>
        <w:ind w:left="0" w:hanging="426"/>
        <w:jc w:val="both"/>
        <w:rPr>
          <w:sz w:val="22"/>
          <w:szCs w:val="22"/>
        </w:rPr>
      </w:pPr>
      <w:r w:rsidRPr="00FB4336">
        <w:rPr>
          <w:sz w:val="22"/>
          <w:szCs w:val="22"/>
        </w:rPr>
        <w:t>Jeżeli zmiana albo rezygnacja z podwykonawcy dotyczy podmiotu, na którego zasoby wykonawca powoływał się, na zasadach określonych w art. 26 ust. 2b ustawie Prawo zamówień publicznych z dn. 29 stycznia  2004 r  (Dz. U. z 2015 poz. 2164</w:t>
      </w:r>
      <w:r w:rsidRPr="00FB4336">
        <w:rPr>
          <w:bCs/>
          <w:sz w:val="22"/>
          <w:szCs w:val="22"/>
        </w:rPr>
        <w:t xml:space="preserve"> z późn. zm.</w:t>
      </w:r>
      <w:r w:rsidRPr="00FB4336">
        <w:rPr>
          <w:sz w:val="22"/>
          <w:szCs w:val="22"/>
        </w:rPr>
        <w:t xml:space="preserve">), w celu wykazania spełniania warunków </w:t>
      </w:r>
      <w:r w:rsidRPr="00FB4336">
        <w:rPr>
          <w:sz w:val="22"/>
          <w:szCs w:val="22"/>
        </w:rPr>
        <w:lastRenderedPageBreak/>
        <w:t>udziału w postępowaniu, o których mowa w art. 22 ust. 1 w ustawie Prawo zamówień publicznych z dn. 29 stycznia  2004 (Dz. U. z 2015 poz. 2164</w:t>
      </w:r>
      <w:r w:rsidRPr="00FB4336">
        <w:rPr>
          <w:bCs/>
          <w:sz w:val="22"/>
          <w:szCs w:val="22"/>
        </w:rPr>
        <w:t xml:space="preserve"> z późn. zm.</w:t>
      </w:r>
      <w:r w:rsidRPr="00FB4336">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E4633E">
      <w:pPr>
        <w:jc w:val="center"/>
        <w:rPr>
          <w:b/>
          <w:sz w:val="22"/>
          <w:szCs w:val="22"/>
        </w:rPr>
      </w:pPr>
      <w:r w:rsidRPr="00EE0A19">
        <w:rPr>
          <w:b/>
          <w:sz w:val="22"/>
          <w:szCs w:val="22"/>
        </w:rPr>
        <w:t>§ 7</w:t>
      </w:r>
    </w:p>
    <w:p w:rsidR="00E4633E" w:rsidRPr="00EE0A19" w:rsidRDefault="00E4633E" w:rsidP="00E4633E">
      <w:pPr>
        <w:jc w:val="center"/>
        <w:rPr>
          <w:b/>
          <w:sz w:val="22"/>
          <w:szCs w:val="22"/>
        </w:rPr>
      </w:pPr>
      <w:r w:rsidRPr="00EE0A19">
        <w:rPr>
          <w:b/>
          <w:sz w:val="22"/>
          <w:szCs w:val="22"/>
        </w:rPr>
        <w:t>Przedstawicielstwo i reprezentacja stron</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FA0E27">
        <w:rPr>
          <w:sz w:val="22"/>
          <w:szCs w:val="22"/>
        </w:rPr>
        <w:t>wn</w:t>
      </w:r>
      <w:r w:rsidR="00FB4336">
        <w:rPr>
          <w:sz w:val="22"/>
          <w:szCs w:val="22"/>
        </w:rPr>
        <w:t>ik budowy: Pan ………………………..</w:t>
      </w:r>
      <w:r w:rsidR="00FA0E27">
        <w:rPr>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jest zobowiązany prowadzi</w:t>
      </w:r>
      <w:r w:rsidR="005A6FF9">
        <w:rPr>
          <w:sz w:val="22"/>
          <w:szCs w:val="22"/>
        </w:rPr>
        <w:t>ć dzienniki budowy</w:t>
      </w:r>
      <w:r>
        <w:rPr>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18047A" w:rsidRDefault="00E4633E" w:rsidP="0018047A">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E4633E">
      <w:pPr>
        <w:jc w:val="center"/>
        <w:rPr>
          <w:b/>
          <w:sz w:val="22"/>
          <w:szCs w:val="22"/>
        </w:rPr>
      </w:pPr>
      <w:r w:rsidRPr="00EE0A19">
        <w:rPr>
          <w:b/>
          <w:sz w:val="22"/>
          <w:szCs w:val="22"/>
        </w:rPr>
        <w:t>§ 8</w:t>
      </w:r>
    </w:p>
    <w:p w:rsidR="00E4633E" w:rsidRPr="00EE0A19" w:rsidRDefault="00E4633E" w:rsidP="00E4633E">
      <w:pPr>
        <w:jc w:val="center"/>
        <w:rPr>
          <w:b/>
          <w:sz w:val="22"/>
          <w:szCs w:val="22"/>
        </w:rPr>
      </w:pPr>
      <w:r w:rsidRPr="00EE0A19">
        <w:rPr>
          <w:b/>
          <w:sz w:val="22"/>
          <w:szCs w:val="22"/>
        </w:rPr>
        <w:t>Odbiory i przekazanie przedmiotu umowy</w:t>
      </w:r>
    </w:p>
    <w:p w:rsidR="00E4633E" w:rsidRPr="00EE0A19" w:rsidRDefault="00E4633E" w:rsidP="00E4633E">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robót zanikających i/lub ulegających zakryciu.</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i przekazanie przedmiotu umowy.</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Odbiory robót ulegających zakryciu i/lub zanikających dokonuje Inspektor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Odbiorowi robót zanikających i/lub ulegających zakryciu podlegają w szczególności: odbiór materiał</w:t>
      </w:r>
      <w:r w:rsidR="00F3018D">
        <w:rPr>
          <w:sz w:val="22"/>
          <w:szCs w:val="22"/>
        </w:rPr>
        <w:t>ów na budowie</w:t>
      </w:r>
      <w:r w:rsidRPr="00EE0A19">
        <w:rPr>
          <w:sz w:val="22"/>
          <w:szCs w:val="22"/>
        </w:rPr>
        <w:t xml:space="preserve">, </w:t>
      </w:r>
      <w:r w:rsidR="00F3018D">
        <w:rPr>
          <w:sz w:val="22"/>
          <w:szCs w:val="22"/>
        </w:rPr>
        <w:t>wykonanie konstrukcji</w:t>
      </w:r>
      <w:r w:rsidRPr="00EE0A19">
        <w:rPr>
          <w:sz w:val="22"/>
          <w:szCs w:val="22"/>
        </w:rPr>
        <w:t>,</w:t>
      </w:r>
      <w:r w:rsidR="00F3018D">
        <w:rPr>
          <w:sz w:val="22"/>
          <w:szCs w:val="22"/>
        </w:rPr>
        <w:t xml:space="preserve"> </w:t>
      </w:r>
      <w:r w:rsidRPr="00EE0A19">
        <w:rPr>
          <w:sz w:val="22"/>
          <w:szCs w:val="22"/>
        </w:rPr>
        <w:t>itp.</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danej części robót do odbioru zgłasza kierownik budowy poprzez dokonanie odpowiedniego wpisu</w:t>
      </w:r>
      <w:r>
        <w:rPr>
          <w:sz w:val="22"/>
          <w:szCs w:val="22"/>
        </w:rPr>
        <w:t xml:space="preserve"> do właściwego dziennika budowy </w:t>
      </w:r>
      <w:r w:rsidRPr="00EE0A19">
        <w:rPr>
          <w:sz w:val="22"/>
          <w:szCs w:val="22"/>
        </w:rPr>
        <w:t>z jednoczesnym powiadomieniem Inspektora nadzoru  inwestorskiego.</w:t>
      </w:r>
    </w:p>
    <w:p w:rsidR="00E4633E" w:rsidRPr="0052260C" w:rsidRDefault="00E4633E" w:rsidP="00E4633E">
      <w:pPr>
        <w:widowControl w:val="0"/>
        <w:numPr>
          <w:ilvl w:val="1"/>
          <w:numId w:val="9"/>
        </w:numPr>
        <w:autoSpaceDN w:val="0"/>
        <w:ind w:left="0" w:hanging="426"/>
        <w:contextualSpacing/>
        <w:jc w:val="both"/>
        <w:textAlignment w:val="baseline"/>
        <w:rPr>
          <w:sz w:val="22"/>
          <w:szCs w:val="22"/>
        </w:rPr>
      </w:pPr>
      <w:r w:rsidRPr="0052260C">
        <w:rPr>
          <w:sz w:val="22"/>
          <w:szCs w:val="22"/>
        </w:rPr>
        <w:t>Obiekty lub elementy obiektów budowlanych ulegające zakryciu wymagające geodezyjnej inwentaryzacji powykonawczej podlegają inwentaryzacji przed ich zakryciem.</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Odbiór będzie przeprowadzony niezwłocznie, </w:t>
      </w:r>
      <w:r w:rsidR="005A6FF9">
        <w:rPr>
          <w:sz w:val="22"/>
          <w:szCs w:val="22"/>
        </w:rPr>
        <w:t>nie później jednak niż w ciągu 5</w:t>
      </w:r>
      <w:r w:rsidRPr="00EE0A19">
        <w:rPr>
          <w:sz w:val="22"/>
          <w:szCs w:val="22"/>
        </w:rPr>
        <w:t xml:space="preserve"> dni od daty zgłoszenia wpisem do właściwego dziennika budowy i powiadomienia Inspektora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Jakość i ilość robót ulegających zakryciu ocenia Inspektor nadzoru inwestorskiego na podstawie dokumentów zawierających niezbędny komplet wyników badań, przeprowadzonych pomiarów, itp. w konfrontacji z dokumentacją projektową, specyfikacją techniczną wykonania i odbioru oraz uprzednimi ustaleniami.</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Na żądanie Inspektora nadzoru inwestorskiego lub Zamawiającego Wykonawca ma obowiązek odkryć, odkopać lub dokonać czynności, umożliwiających dokonanie oceny ich wykonania w przypadku nie zgłoszenia ich do odbioru przed wykonaniem kolejnych prac.</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Dotyczy odbioru całości przedmiotu umowy i przekazanie Zamawiającemu wybudowanego obiektu w użytkowanie.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Dziennik budowy.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Oświadczenia kierownika budowy: o zgodności wykonania obiektu budowlanego z projektem budowlanym i warunkami pozwolenia na budowę oraz przepisami, o doprowadzeniu do należytego stanu i porządku terenu budowy.</w:t>
      </w:r>
    </w:p>
    <w:p w:rsidR="00E4633E" w:rsidRPr="0052260C" w:rsidRDefault="00E4633E" w:rsidP="00E4633E">
      <w:pPr>
        <w:widowControl w:val="0"/>
        <w:numPr>
          <w:ilvl w:val="2"/>
          <w:numId w:val="9"/>
        </w:numPr>
        <w:autoSpaceDN w:val="0"/>
        <w:ind w:left="0" w:hanging="567"/>
        <w:contextualSpacing/>
        <w:jc w:val="both"/>
        <w:textAlignment w:val="baseline"/>
        <w:rPr>
          <w:sz w:val="22"/>
          <w:szCs w:val="22"/>
        </w:rPr>
      </w:pPr>
      <w:r w:rsidRPr="0052260C">
        <w:rPr>
          <w:sz w:val="22"/>
          <w:szCs w:val="22"/>
        </w:rPr>
        <w:t>Inwentaryzację geodezyjną powykonawczą.</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lastRenderedPageBreak/>
        <w:t>Certyfikaty, atesty, deklaracje zgodności wyrobów budowlanych oznakowanych znakiem CE lub krajowe deklaracje zgodności z polską normą (PN) wyrobów albo aprobatą techniczną zgodnie z wymogami STWiORB.</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Zabezpieczenie należytego wykonania przedmiotu umowy obejmujący okres udzielonej gwarancji jakości i rękojmi. </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Inne dokumenty wynikające z obowiązujących w tym zakresie przepisów.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specyfikacjami technicznymi wykonania i odbioru robót, dokumentami określonymi w punkcie 3.4</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w:t>
      </w:r>
      <w:r w:rsidR="00FA0E27">
        <w:rPr>
          <w:sz w:val="22"/>
          <w:szCs w:val="22"/>
        </w:rPr>
        <w:t xml:space="preserve"> </w:t>
      </w:r>
      <w:r w:rsidRPr="00EE0A19">
        <w:rPr>
          <w:sz w:val="22"/>
          <w:szCs w:val="22"/>
        </w:rPr>
        <w:t>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18047A" w:rsidRDefault="00E4633E" w:rsidP="0018047A">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E4633E">
      <w:pPr>
        <w:jc w:val="center"/>
        <w:rPr>
          <w:b/>
          <w:sz w:val="22"/>
          <w:szCs w:val="22"/>
        </w:rPr>
      </w:pPr>
      <w:r w:rsidRPr="00EE0A19">
        <w:rPr>
          <w:b/>
          <w:sz w:val="22"/>
          <w:szCs w:val="22"/>
        </w:rPr>
        <w:t xml:space="preserve">§ 9 </w:t>
      </w:r>
    </w:p>
    <w:p w:rsidR="00E4633E" w:rsidRPr="00EE0A19" w:rsidRDefault="00E4633E" w:rsidP="00E4633E">
      <w:pPr>
        <w:jc w:val="center"/>
        <w:rPr>
          <w:b/>
          <w:sz w:val="22"/>
          <w:szCs w:val="22"/>
        </w:rPr>
      </w:pPr>
      <w:r w:rsidRPr="00EE0A19">
        <w:rPr>
          <w:b/>
          <w:sz w:val="22"/>
          <w:szCs w:val="22"/>
        </w:rPr>
        <w:t>Kary umowne</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 tytułu braku zapłaty lub nieterminowej zapłaty wynagrodzenia należnego odpowiednim </w:t>
      </w:r>
      <w:r w:rsidRPr="00EE0A19">
        <w:rPr>
          <w:sz w:val="22"/>
          <w:szCs w:val="22"/>
        </w:rPr>
        <w:lastRenderedPageBreak/>
        <w:t>podwykonawcom – w wysokości  0,1% wynagrodzenia umownego brutto, za każdy dzień opóźnienia;</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18047A" w:rsidRDefault="00E4633E" w:rsidP="0018047A">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E4633E">
      <w:pPr>
        <w:jc w:val="center"/>
        <w:rPr>
          <w:b/>
          <w:sz w:val="22"/>
          <w:szCs w:val="22"/>
        </w:rPr>
      </w:pPr>
      <w:r w:rsidRPr="00EE0A19">
        <w:rPr>
          <w:b/>
          <w:sz w:val="22"/>
          <w:szCs w:val="22"/>
        </w:rPr>
        <w:t>§ 10</w:t>
      </w:r>
    </w:p>
    <w:p w:rsidR="00E4633E" w:rsidRPr="00EE0A19" w:rsidRDefault="00E4633E" w:rsidP="00E4633E">
      <w:pPr>
        <w:jc w:val="center"/>
        <w:rPr>
          <w:b/>
          <w:sz w:val="22"/>
          <w:szCs w:val="22"/>
        </w:rPr>
      </w:pPr>
      <w:r w:rsidRPr="00EE0A19">
        <w:rPr>
          <w:b/>
          <w:sz w:val="22"/>
          <w:szCs w:val="22"/>
        </w:rPr>
        <w:t>Odstąpienie od Umowy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18047A" w:rsidRDefault="00E4633E" w:rsidP="0018047A">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E4633E">
      <w:pPr>
        <w:jc w:val="center"/>
        <w:rPr>
          <w:b/>
          <w:sz w:val="22"/>
          <w:szCs w:val="22"/>
        </w:rPr>
      </w:pPr>
      <w:r>
        <w:rPr>
          <w:b/>
          <w:sz w:val="22"/>
          <w:szCs w:val="22"/>
        </w:rPr>
        <w:t>§ 11</w:t>
      </w:r>
    </w:p>
    <w:p w:rsidR="00E4633E" w:rsidRPr="00EE0A19" w:rsidRDefault="00E4633E" w:rsidP="00E4633E">
      <w:pPr>
        <w:jc w:val="center"/>
        <w:rPr>
          <w:b/>
          <w:sz w:val="22"/>
          <w:szCs w:val="22"/>
        </w:rPr>
      </w:pPr>
      <w:r w:rsidRPr="00EE0A19">
        <w:rPr>
          <w:b/>
          <w:sz w:val="22"/>
          <w:szCs w:val="22"/>
        </w:rPr>
        <w:t>Rękojmia i gwarancja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52260C">
      <w:pPr>
        <w:widowControl w:val="0"/>
        <w:numPr>
          <w:ilvl w:val="0"/>
          <w:numId w:val="3"/>
        </w:numPr>
        <w:tabs>
          <w:tab w:val="clear" w:pos="0"/>
          <w:tab w:val="num" w:pos="-284"/>
        </w:tabs>
        <w:autoSpaceDN w:val="0"/>
        <w:ind w:left="0" w:hanging="284"/>
        <w:jc w:val="both"/>
        <w:textAlignment w:val="baseline"/>
        <w:rPr>
          <w:sz w:val="22"/>
          <w:szCs w:val="22"/>
        </w:rPr>
      </w:pPr>
      <w:r w:rsidRPr="00EE0A19">
        <w:rPr>
          <w:sz w:val="22"/>
          <w:szCs w:val="22"/>
        </w:rPr>
        <w:t xml:space="preserve">Wykonawca udziela gwarancji jakości na wykonane roboty. Okres </w:t>
      </w:r>
      <w:r w:rsidR="00416556">
        <w:rPr>
          <w:sz w:val="22"/>
          <w:szCs w:val="22"/>
        </w:rPr>
        <w:t xml:space="preserve">gwarancji </w:t>
      </w:r>
      <w:r w:rsidR="00FA0E27">
        <w:rPr>
          <w:sz w:val="22"/>
          <w:szCs w:val="22"/>
        </w:rPr>
        <w:t>ustala się na okres</w:t>
      </w:r>
      <w:r w:rsidR="0052260C">
        <w:rPr>
          <w:sz w:val="22"/>
          <w:szCs w:val="22"/>
        </w:rPr>
        <w:t>…..</w:t>
      </w:r>
      <w:r w:rsidR="00FA0E27">
        <w:rPr>
          <w:sz w:val="22"/>
          <w:szCs w:val="22"/>
        </w:rPr>
        <w:t xml:space="preserve"> lat  </w:t>
      </w:r>
      <w:r w:rsidR="0052260C">
        <w:rPr>
          <w:sz w:val="22"/>
          <w:szCs w:val="22"/>
        </w:rPr>
        <w:t>( ……………</w:t>
      </w:r>
      <w:r w:rsidRPr="00EE0A19">
        <w:rPr>
          <w:sz w:val="22"/>
          <w:szCs w:val="22"/>
        </w:rPr>
        <w:t xml:space="preserve">miesięcy) licząc od dnia odbioru końcowego przedmiotu zamówienia.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lastRenderedPageBreak/>
        <w:t>na każde żądanie Zamawiającego w przypadkach stwierdzenia przez Zamawiającego wad lub usterek.</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18047A" w:rsidRDefault="00E4633E" w:rsidP="0018047A">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E4633E">
      <w:pPr>
        <w:jc w:val="center"/>
        <w:rPr>
          <w:b/>
          <w:sz w:val="22"/>
          <w:szCs w:val="22"/>
        </w:rPr>
      </w:pPr>
      <w:r>
        <w:rPr>
          <w:b/>
          <w:sz w:val="22"/>
          <w:szCs w:val="22"/>
        </w:rPr>
        <w:t>§ 12</w:t>
      </w:r>
    </w:p>
    <w:p w:rsidR="00E4633E" w:rsidRPr="00EE0A19" w:rsidRDefault="00E4633E" w:rsidP="00E4633E">
      <w:pPr>
        <w:jc w:val="center"/>
        <w:rPr>
          <w:b/>
          <w:sz w:val="22"/>
          <w:szCs w:val="22"/>
        </w:rPr>
      </w:pPr>
      <w:r w:rsidRPr="00EE0A19">
        <w:rPr>
          <w:b/>
          <w:sz w:val="22"/>
          <w:szCs w:val="22"/>
        </w:rPr>
        <w:t>Zmiana postanowień umowy</w:t>
      </w:r>
    </w:p>
    <w:p w:rsidR="0090102C" w:rsidRDefault="0090102C" w:rsidP="0052260C">
      <w:pPr>
        <w:widowControl w:val="0"/>
        <w:autoSpaceDN w:val="0"/>
        <w:spacing w:line="276" w:lineRule="auto"/>
        <w:ind w:left="-426"/>
        <w:jc w:val="both"/>
        <w:textAlignment w:val="baseline"/>
        <w:rPr>
          <w:sz w:val="22"/>
          <w:szCs w:val="22"/>
        </w:rPr>
      </w:pPr>
      <w:r>
        <w:rPr>
          <w:sz w:val="22"/>
          <w:szCs w:val="22"/>
        </w:rPr>
        <w:t>1.</w:t>
      </w:r>
      <w:r w:rsidRPr="002664F7">
        <w:rPr>
          <w:sz w:val="22"/>
          <w:szCs w:val="22"/>
        </w:rPr>
        <w:t>Zamawiający przewiduje możliwość zmian postanowień zawartej umowy (tzw. zmiany kontraktowe) w stosunku do treści oferty, na podstawie której dokonano wyboru Wykonawcy, zgodnie z warunkami pod</w:t>
      </w:r>
      <w:r w:rsidR="00F960BC">
        <w:rPr>
          <w:sz w:val="22"/>
          <w:szCs w:val="22"/>
        </w:rPr>
        <w:t>anymi</w:t>
      </w:r>
      <w:r w:rsidRPr="002664F7">
        <w:rPr>
          <w:sz w:val="22"/>
          <w:szCs w:val="22"/>
        </w:rPr>
        <w:t xml:space="preserve"> poniżej:</w:t>
      </w:r>
    </w:p>
    <w:p w:rsidR="0090102C" w:rsidRDefault="0090102C" w:rsidP="0052260C">
      <w:pPr>
        <w:widowControl w:val="0"/>
        <w:autoSpaceDN w:val="0"/>
        <w:spacing w:line="276" w:lineRule="auto"/>
        <w:ind w:left="-426"/>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90102C">
      <w:pPr>
        <w:widowControl w:val="0"/>
        <w:autoSpaceDN w:val="0"/>
        <w:spacing w:line="276" w:lineRule="auto"/>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90102C">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90102C">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90102C">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90102C">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90102C">
      <w:pPr>
        <w:tabs>
          <w:tab w:val="num" w:pos="993"/>
        </w:tabs>
        <w:suppressAutoHyphens w:val="0"/>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90102C">
      <w:pPr>
        <w:tabs>
          <w:tab w:val="num" w:pos="993"/>
        </w:tabs>
        <w:suppressAutoHyphens w:val="0"/>
        <w:spacing w:line="276" w:lineRule="auto"/>
        <w:jc w:val="both"/>
        <w:rPr>
          <w:sz w:val="22"/>
          <w:szCs w:val="22"/>
        </w:rPr>
      </w:pPr>
      <w:r>
        <w:rPr>
          <w:sz w:val="22"/>
          <w:szCs w:val="22"/>
        </w:rPr>
        <w:t xml:space="preserve">g) </w:t>
      </w:r>
      <w:r w:rsidRPr="002664F7">
        <w:rPr>
          <w:sz w:val="22"/>
          <w:szCs w:val="22"/>
        </w:rPr>
        <w:t xml:space="preserve">konieczności realizacji dodatkowych dostaw, usług lub robót budowlanych, o których mowa w  art. 144 ust. 1 pkt 2 ustawy Pzp lub dokonywania zmian w oparciu o art. 144 ust. 1 pkt 3 lub 6 </w:t>
      </w:r>
      <w:r w:rsidRPr="002664F7">
        <w:rPr>
          <w:sz w:val="22"/>
          <w:szCs w:val="22"/>
        </w:rPr>
        <w:lastRenderedPageBreak/>
        <w:t>ustawy Pzp, o ile dodatkowe dostawy, usługi lub roboty budowlane lub dokonywane zmiany mają wpływ na termin wykonania zamówienia.</w:t>
      </w:r>
    </w:p>
    <w:p w:rsidR="0052260C" w:rsidRDefault="0090102C" w:rsidP="0052260C">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52260C">
      <w:pPr>
        <w:pStyle w:val="Tekstpodstawowy2"/>
        <w:tabs>
          <w:tab w:val="left" w:pos="360"/>
          <w:tab w:val="left" w:pos="720"/>
        </w:tabs>
        <w:ind w:left="-426"/>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52260C">
      <w:pPr>
        <w:tabs>
          <w:tab w:val="num" w:pos="720"/>
        </w:tabs>
        <w:suppressAutoHyphens w:val="0"/>
        <w:ind w:left="-426"/>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52260C">
      <w:pPr>
        <w:tabs>
          <w:tab w:val="num" w:pos="720"/>
        </w:tabs>
        <w:suppressAutoHyphens w:val="0"/>
        <w:ind w:left="-426" w:firstLine="426"/>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52260C">
      <w:pPr>
        <w:tabs>
          <w:tab w:val="num" w:pos="720"/>
        </w:tabs>
        <w:suppressAutoHyphens w:val="0"/>
        <w:ind w:left="-426" w:firstLine="426"/>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52260C">
      <w:pPr>
        <w:tabs>
          <w:tab w:val="num" w:pos="720"/>
        </w:tabs>
        <w:suppressAutoHyphens w:val="0"/>
        <w:ind w:left="-284"/>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90102C">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w:t>
      </w:r>
      <w:r w:rsidRPr="00F3018D">
        <w:rPr>
          <w:sz w:val="22"/>
          <w:szCs w:val="22"/>
        </w:rPr>
        <w:lastRenderedPageBreak/>
        <w:t>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52260C">
      <w:pPr>
        <w:pStyle w:val="Zwykytekst"/>
        <w:ind w:left="-284"/>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90102C">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90102C">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52260C">
      <w:pPr>
        <w:suppressAutoHyphens w:val="0"/>
        <w:ind w:hanging="284"/>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52260C">
      <w:pPr>
        <w:suppressAutoHyphens w:val="0"/>
        <w:ind w:hanging="284"/>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52260C">
      <w:pPr>
        <w:pStyle w:val="Tekstpodstawowy2"/>
        <w:ind w:hanging="284"/>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52260C">
      <w:pPr>
        <w:suppressAutoHyphens w:val="0"/>
        <w:ind w:hanging="284"/>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18047A" w:rsidRDefault="0090102C" w:rsidP="0052260C">
      <w:pPr>
        <w:suppressAutoHyphens w:val="0"/>
        <w:ind w:hanging="284"/>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E4633E">
      <w:pPr>
        <w:jc w:val="center"/>
        <w:rPr>
          <w:b/>
          <w:sz w:val="22"/>
          <w:szCs w:val="22"/>
        </w:rPr>
      </w:pPr>
      <w:r>
        <w:rPr>
          <w:b/>
          <w:sz w:val="22"/>
          <w:szCs w:val="22"/>
        </w:rPr>
        <w:t>§ 13</w:t>
      </w:r>
    </w:p>
    <w:p w:rsidR="00E4633E" w:rsidRPr="00EE0A19" w:rsidRDefault="00E4633E" w:rsidP="00E4633E">
      <w:pPr>
        <w:jc w:val="center"/>
        <w:rPr>
          <w:b/>
          <w:sz w:val="22"/>
          <w:szCs w:val="22"/>
        </w:rPr>
      </w:pPr>
      <w:r w:rsidRPr="00EE0A19">
        <w:rPr>
          <w:b/>
          <w:sz w:val="22"/>
          <w:szCs w:val="22"/>
        </w:rPr>
        <w:t>Postanowienia końcowe</w:t>
      </w:r>
    </w:p>
    <w:p w:rsidR="00E4633E" w:rsidRDefault="00E4633E" w:rsidP="00E4633E">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2F5C53" w:rsidRPr="005704D4"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Umowa została sporządzona w trzech jednobrzmiących egzemplarzach: dwa egzemplarze dla Zamawiającego a jeden dla Wykonawcy.</w:t>
      </w:r>
    </w:p>
    <w:p w:rsidR="002F5C53" w:rsidRDefault="002F5C53" w:rsidP="00E4633E">
      <w:pPr>
        <w:jc w:val="both"/>
        <w:rPr>
          <w:b/>
          <w:sz w:val="22"/>
          <w:szCs w:val="22"/>
        </w:rPr>
      </w:pPr>
    </w:p>
    <w:p w:rsidR="00416556" w:rsidRDefault="00E4633E" w:rsidP="006310B2">
      <w:pPr>
        <w:jc w:val="both"/>
        <w:rPr>
          <w:b/>
          <w:sz w:val="22"/>
          <w:szCs w:val="22"/>
        </w:rPr>
      </w:pPr>
      <w:r w:rsidRPr="00EE0A19">
        <w:rPr>
          <w:b/>
          <w:sz w:val="22"/>
          <w:szCs w:val="22"/>
        </w:rPr>
        <w:t xml:space="preserve">WYKONAWCA:                                                                 ZAMAWIAJĄCY:   </w:t>
      </w:r>
    </w:p>
    <w:p w:rsidR="006310B2" w:rsidRPr="006310B2" w:rsidRDefault="006310B2" w:rsidP="006310B2">
      <w:pPr>
        <w:jc w:val="both"/>
        <w:rPr>
          <w:b/>
          <w:sz w:val="22"/>
          <w:szCs w:val="22"/>
        </w:rPr>
      </w:pPr>
    </w:p>
    <w:p w:rsidR="00416556" w:rsidRDefault="00416556"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F960BC" w:rsidP="00E4633E">
      <w:pPr>
        <w:tabs>
          <w:tab w:val="left" w:pos="180"/>
          <w:tab w:val="right" w:pos="9072"/>
        </w:tabs>
        <w:jc w:val="both"/>
        <w:rPr>
          <w:sz w:val="22"/>
          <w:szCs w:val="22"/>
        </w:rPr>
      </w:pPr>
      <w:r>
        <w:rPr>
          <w:sz w:val="22"/>
          <w:szCs w:val="22"/>
        </w:rPr>
        <w:t>………………………                                                            ……………………………….</w:t>
      </w: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Default="002F295E" w:rsidP="00E4633E">
      <w:pPr>
        <w:tabs>
          <w:tab w:val="left" w:pos="180"/>
          <w:tab w:val="right" w:pos="9072"/>
        </w:tabs>
        <w:jc w:val="both"/>
        <w:rPr>
          <w:sz w:val="22"/>
          <w:szCs w:val="22"/>
        </w:rPr>
      </w:pPr>
    </w:p>
    <w:p w:rsidR="002F295E" w:rsidRPr="00EE0A19" w:rsidRDefault="002F295E" w:rsidP="00E4633E">
      <w:pPr>
        <w:tabs>
          <w:tab w:val="left" w:pos="180"/>
          <w:tab w:val="right" w:pos="9072"/>
        </w:tabs>
        <w:jc w:val="both"/>
        <w:rPr>
          <w:sz w:val="22"/>
          <w:szCs w:val="22"/>
        </w:rPr>
      </w:pPr>
    </w:p>
    <w:p w:rsidR="00E4633E" w:rsidRPr="00EE0A19" w:rsidRDefault="00633FD6" w:rsidP="00E4633E">
      <w:pPr>
        <w:tabs>
          <w:tab w:val="left" w:pos="180"/>
          <w:tab w:val="right" w:pos="9072"/>
        </w:tabs>
        <w:rPr>
          <w:sz w:val="22"/>
          <w:szCs w:val="22"/>
        </w:rPr>
      </w:pPr>
      <w:bookmarkStart w:id="0" w:name="_GoBack"/>
      <w:bookmarkEnd w:id="0"/>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6310B2" w:rsidP="00E4633E">
                  <w:pPr>
                    <w:rPr>
                      <w:rFonts w:ascii="Arial" w:hAnsi="Arial" w:cs="Arial"/>
                      <w:b/>
                    </w:rPr>
                  </w:pPr>
                  <w:r>
                    <w:rPr>
                      <w:rFonts w:ascii="Arial" w:hAnsi="Arial" w:cs="Arial"/>
                      <w:b/>
                    </w:rPr>
                    <w:t>IZ.271.4.2019.Z</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Default="002F5C53"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6310B2" w:rsidRPr="00197771" w:rsidRDefault="006310B2" w:rsidP="006310B2">
      <w:pPr>
        <w:spacing w:line="276" w:lineRule="auto"/>
        <w:jc w:val="both"/>
        <w:rPr>
          <w:b/>
          <w:sz w:val="22"/>
          <w:szCs w:val="22"/>
        </w:rPr>
      </w:pPr>
      <w:r w:rsidRPr="0089543F">
        <w:rPr>
          <w:b/>
          <w:sz w:val="22"/>
          <w:szCs w:val="22"/>
        </w:rPr>
        <w:t>„Przebudowa sanitariatów oraz konstrukcji dachu remizy Ochotniczej Straży Pożarnej w Olszynie</w:t>
      </w:r>
      <w:r>
        <w:rPr>
          <w:b/>
          <w:sz w:val="22"/>
          <w:szCs w:val="22"/>
        </w:rPr>
        <w:t xml:space="preserve">, </w:t>
      </w:r>
      <w:r w:rsidRPr="005E3866">
        <w:rPr>
          <w:b/>
          <w:sz w:val="22"/>
          <w:szCs w:val="22"/>
        </w:rPr>
        <w:t xml:space="preserve">Etap </w:t>
      </w:r>
      <w:r w:rsidR="002F295E">
        <w:rPr>
          <w:b/>
          <w:sz w:val="22"/>
          <w:szCs w:val="22"/>
        </w:rPr>
        <w:t>IV – Uzbrojenie terenu</w:t>
      </w:r>
      <w:r w:rsidRPr="00197771">
        <w:rPr>
          <w:b/>
          <w:sz w:val="22"/>
          <w:szCs w:val="22"/>
        </w:rPr>
        <w:t>”</w:t>
      </w:r>
    </w:p>
    <w:p w:rsidR="006310B2" w:rsidRPr="00416556" w:rsidRDefault="006310B2" w:rsidP="006310B2">
      <w:pPr>
        <w:spacing w:line="276" w:lineRule="auto"/>
        <w:jc w:val="both"/>
        <w:rPr>
          <w:b/>
          <w:sz w:val="22"/>
          <w:szCs w:val="22"/>
        </w:rPr>
      </w:pP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6310B2">
        <w:trPr>
          <w:gridAfter w:val="1"/>
          <w:wAfter w:w="1320" w:type="dxa"/>
          <w:trHeight w:val="200"/>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6310B2" w:rsidRDefault="006310B2" w:rsidP="00E4633E">
      <w:pPr>
        <w:jc w:val="both"/>
        <w:rPr>
          <w:sz w:val="22"/>
          <w:szCs w:val="22"/>
        </w:rPr>
      </w:pPr>
    </w:p>
    <w:p w:rsidR="006310B2" w:rsidRDefault="006310B2" w:rsidP="00E4633E">
      <w:pPr>
        <w:jc w:val="both"/>
        <w:rPr>
          <w:sz w:val="22"/>
          <w:szCs w:val="22"/>
        </w:rPr>
      </w:pPr>
    </w:p>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Pr="00EE0A19" w:rsidRDefault="00E4633E" w:rsidP="006654AB">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p w:rsidR="00E4633E" w:rsidRDefault="00E4633E"/>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E20" w:rsidRDefault="00E00E20" w:rsidP="00FF1DFD">
      <w:r>
        <w:separator/>
      </w:r>
    </w:p>
  </w:endnote>
  <w:endnote w:type="continuationSeparator" w:id="1">
    <w:p w:rsidR="00E00E20" w:rsidRDefault="00E00E20"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AC6BE1" w:rsidRPr="00AC6BE1">
              <w:rPr>
                <w:rFonts w:asciiTheme="majorHAnsi" w:hAnsiTheme="majorHAnsi"/>
                <w:b/>
                <w:noProof/>
              </w:rPr>
              <w:t>15</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E20" w:rsidRDefault="00E00E20" w:rsidP="00FF1DFD">
      <w:r>
        <w:separator/>
      </w:r>
    </w:p>
  </w:footnote>
  <w:footnote w:type="continuationSeparator" w:id="1">
    <w:p w:rsidR="00E00E20" w:rsidRDefault="00E00E20"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B996636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6">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4125B"/>
    <w:multiLevelType w:val="hybridMultilevel"/>
    <w:tmpl w:val="5AF0328C"/>
    <w:lvl w:ilvl="0" w:tplc="707CC3C2">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2"/>
  </w:num>
  <w:num w:numId="6">
    <w:abstractNumId w:val="19"/>
  </w:num>
  <w:num w:numId="7">
    <w:abstractNumId w:val="30"/>
  </w:num>
  <w:num w:numId="8">
    <w:abstractNumId w:val="17"/>
  </w:num>
  <w:num w:numId="9">
    <w:abstractNumId w:val="15"/>
  </w:num>
  <w:num w:numId="10">
    <w:abstractNumId w:val="14"/>
  </w:num>
  <w:num w:numId="11">
    <w:abstractNumId w:val="8"/>
  </w:num>
  <w:num w:numId="12">
    <w:abstractNumId w:val="10"/>
  </w:num>
  <w:num w:numId="13">
    <w:abstractNumId w:val="28"/>
  </w:num>
  <w:num w:numId="14">
    <w:abstractNumId w:val="24"/>
  </w:num>
  <w:num w:numId="15">
    <w:abstractNumId w:val="9"/>
  </w:num>
  <w:num w:numId="16">
    <w:abstractNumId w:val="13"/>
  </w:num>
  <w:num w:numId="17">
    <w:abstractNumId w:val="27"/>
  </w:num>
  <w:num w:numId="18">
    <w:abstractNumId w:val="25"/>
  </w:num>
  <w:num w:numId="19">
    <w:abstractNumId w:val="5"/>
  </w:num>
  <w:num w:numId="20">
    <w:abstractNumId w:val="7"/>
  </w:num>
  <w:num w:numId="21">
    <w:abstractNumId w:val="29"/>
  </w:num>
  <w:num w:numId="22">
    <w:abstractNumId w:val="6"/>
  </w:num>
  <w:num w:numId="23">
    <w:abstractNumId w:val="21"/>
  </w:num>
  <w:num w:numId="24">
    <w:abstractNumId w:val="18"/>
  </w:num>
  <w:num w:numId="25">
    <w:abstractNumId w:val="16"/>
  </w:num>
  <w:num w:numId="26">
    <w:abstractNumId w:val="26"/>
  </w:num>
  <w:num w:numId="27">
    <w:abstractNumId w:val="22"/>
  </w:num>
  <w:num w:numId="28">
    <w:abstractNumId w:val="20"/>
  </w:num>
  <w:num w:numId="29">
    <w:abstractNumId w:val="4"/>
  </w:num>
  <w:num w:numId="30">
    <w:abstractNumId w:val="31"/>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57978"/>
    <w:rsid w:val="00066AC1"/>
    <w:rsid w:val="000E014C"/>
    <w:rsid w:val="000E1104"/>
    <w:rsid w:val="001201E2"/>
    <w:rsid w:val="0012533E"/>
    <w:rsid w:val="00170DBA"/>
    <w:rsid w:val="0018047A"/>
    <w:rsid w:val="00197771"/>
    <w:rsid w:val="00197993"/>
    <w:rsid w:val="001B219D"/>
    <w:rsid w:val="001F043E"/>
    <w:rsid w:val="002064BE"/>
    <w:rsid w:val="002167BD"/>
    <w:rsid w:val="00254212"/>
    <w:rsid w:val="002664F7"/>
    <w:rsid w:val="00271CAB"/>
    <w:rsid w:val="002766CD"/>
    <w:rsid w:val="002F295E"/>
    <w:rsid w:val="002F5C53"/>
    <w:rsid w:val="00363595"/>
    <w:rsid w:val="00392116"/>
    <w:rsid w:val="003C7665"/>
    <w:rsid w:val="003D19CB"/>
    <w:rsid w:val="003D4208"/>
    <w:rsid w:val="00416556"/>
    <w:rsid w:val="00465618"/>
    <w:rsid w:val="004A399B"/>
    <w:rsid w:val="004C2E42"/>
    <w:rsid w:val="004D223E"/>
    <w:rsid w:val="004F24EF"/>
    <w:rsid w:val="0052260C"/>
    <w:rsid w:val="00550422"/>
    <w:rsid w:val="00551B98"/>
    <w:rsid w:val="005704D4"/>
    <w:rsid w:val="005905A9"/>
    <w:rsid w:val="005A6FF9"/>
    <w:rsid w:val="005B7C6C"/>
    <w:rsid w:val="005E3866"/>
    <w:rsid w:val="005F59BA"/>
    <w:rsid w:val="00630A7B"/>
    <w:rsid w:val="006310B2"/>
    <w:rsid w:val="00632A7D"/>
    <w:rsid w:val="00633FD6"/>
    <w:rsid w:val="006654AB"/>
    <w:rsid w:val="0066669C"/>
    <w:rsid w:val="00667F0B"/>
    <w:rsid w:val="006737CC"/>
    <w:rsid w:val="00694EDD"/>
    <w:rsid w:val="006B471F"/>
    <w:rsid w:val="006F3BC2"/>
    <w:rsid w:val="00760B08"/>
    <w:rsid w:val="00781F11"/>
    <w:rsid w:val="00815217"/>
    <w:rsid w:val="008519A0"/>
    <w:rsid w:val="0089543F"/>
    <w:rsid w:val="008B44BC"/>
    <w:rsid w:val="008E7EB7"/>
    <w:rsid w:val="0090102C"/>
    <w:rsid w:val="009224AA"/>
    <w:rsid w:val="009718B4"/>
    <w:rsid w:val="00976F9D"/>
    <w:rsid w:val="009804A0"/>
    <w:rsid w:val="009B6D1D"/>
    <w:rsid w:val="009C2BCA"/>
    <w:rsid w:val="009F2933"/>
    <w:rsid w:val="00AA49AD"/>
    <w:rsid w:val="00AC6BE1"/>
    <w:rsid w:val="00AD5A81"/>
    <w:rsid w:val="00AF3AE2"/>
    <w:rsid w:val="00AF68D8"/>
    <w:rsid w:val="00B477D9"/>
    <w:rsid w:val="00B82397"/>
    <w:rsid w:val="00BE45A6"/>
    <w:rsid w:val="00BE5BEE"/>
    <w:rsid w:val="00C1112B"/>
    <w:rsid w:val="00C93A14"/>
    <w:rsid w:val="00CA432E"/>
    <w:rsid w:val="00CB51BA"/>
    <w:rsid w:val="00CC3083"/>
    <w:rsid w:val="00CC6260"/>
    <w:rsid w:val="00CD2389"/>
    <w:rsid w:val="00CE5457"/>
    <w:rsid w:val="00D24A02"/>
    <w:rsid w:val="00D27DDC"/>
    <w:rsid w:val="00D33770"/>
    <w:rsid w:val="00D86F29"/>
    <w:rsid w:val="00D915EF"/>
    <w:rsid w:val="00E00E20"/>
    <w:rsid w:val="00E4633E"/>
    <w:rsid w:val="00E76F98"/>
    <w:rsid w:val="00E841F4"/>
    <w:rsid w:val="00ED7D2E"/>
    <w:rsid w:val="00F3018D"/>
    <w:rsid w:val="00F41214"/>
    <w:rsid w:val="00F62DEE"/>
    <w:rsid w:val="00F7402B"/>
    <w:rsid w:val="00F960BC"/>
    <w:rsid w:val="00FA0E27"/>
    <w:rsid w:val="00FB4336"/>
    <w:rsid w:val="00FE2FA3"/>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D818-5007-4FC3-9AD3-F4F32F7E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7500</Words>
  <Characters>45001</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38</cp:revision>
  <cp:lastPrinted>2019-05-16T06:55:00Z</cp:lastPrinted>
  <dcterms:created xsi:type="dcterms:W3CDTF">2018-04-12T11:00:00Z</dcterms:created>
  <dcterms:modified xsi:type="dcterms:W3CDTF">2019-05-16T06:56:00Z</dcterms:modified>
</cp:coreProperties>
</file>