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7696D" w14:textId="70D81601" w:rsidR="00A811AE" w:rsidRPr="00215F00" w:rsidRDefault="00A811AE" w:rsidP="00BF5219">
      <w:pPr>
        <w:widowControl w:val="0"/>
        <w:suppressAutoHyphens/>
        <w:spacing w:after="120" w:line="240" w:lineRule="auto"/>
        <w:jc w:val="both"/>
        <w:outlineLvl w:val="0"/>
        <w:rPr>
          <w:rFonts w:ascii="Cambria" w:hAnsi="Cambria"/>
          <w:b/>
          <w:color w:val="000000"/>
        </w:rPr>
      </w:pPr>
      <w:bookmarkStart w:id="0" w:name="_Toc407615903"/>
      <w:bookmarkStart w:id="1" w:name="_Toc407624084"/>
      <w:bookmarkStart w:id="2" w:name="_Toc466986926"/>
      <w:r w:rsidRPr="00215F00">
        <w:rPr>
          <w:rFonts w:ascii="Cambria" w:hAnsi="Cambria"/>
          <w:b/>
        </w:rPr>
        <w:t xml:space="preserve">Załącznik nr 1 do SIWZ: </w:t>
      </w:r>
      <w:r w:rsidR="00A639B0" w:rsidRPr="00215F00">
        <w:rPr>
          <w:rFonts w:ascii="Cambria" w:hAnsi="Cambria"/>
          <w:b/>
        </w:rPr>
        <w:t>Szczegółowy opis przedmiotu zamówienia zawierający p</w:t>
      </w:r>
      <w:r w:rsidRPr="00215F00">
        <w:rPr>
          <w:rFonts w:ascii="Cambria" w:hAnsi="Cambria"/>
          <w:b/>
        </w:rPr>
        <w:t xml:space="preserve">ostanowienia </w:t>
      </w:r>
      <w:r w:rsidRPr="00215F00">
        <w:rPr>
          <w:rFonts w:ascii="Cambria" w:hAnsi="Cambria"/>
          <w:b/>
          <w:color w:val="000000"/>
        </w:rPr>
        <w:t>obligatoryjne dotyczące realizacji zamówienia oraz dane do oceny ryzyka.</w:t>
      </w:r>
      <w:bookmarkEnd w:id="0"/>
      <w:bookmarkEnd w:id="1"/>
      <w:bookmarkEnd w:id="2"/>
    </w:p>
    <w:p w14:paraId="44A47D6C" w14:textId="760BA99F" w:rsidR="00FC2AFD" w:rsidRPr="000663C2" w:rsidRDefault="00A71458" w:rsidP="00E27B77">
      <w:pPr>
        <w:widowControl w:val="0"/>
        <w:numPr>
          <w:ilvl w:val="2"/>
          <w:numId w:val="10"/>
        </w:numPr>
        <w:tabs>
          <w:tab w:val="num" w:pos="426"/>
        </w:tabs>
        <w:suppressAutoHyphens/>
        <w:spacing w:after="0" w:line="240" w:lineRule="auto"/>
        <w:ind w:left="426" w:hanging="426"/>
        <w:jc w:val="both"/>
        <w:rPr>
          <w:rFonts w:ascii="Cambria" w:eastAsia="Calibri" w:hAnsi="Cambria"/>
          <w:i/>
          <w:lang w:eastAsia="ar-SA"/>
        </w:rPr>
      </w:pPr>
      <w:r w:rsidRPr="000663C2">
        <w:rPr>
          <w:rFonts w:ascii="Cambria" w:eastAsia="Calibri" w:hAnsi="Cambria"/>
          <w:lang w:eastAsia="ar-SA"/>
        </w:rPr>
        <w:t>Zamawiający zastrzega, że podany w niniejszej specyfikacji wykaz mienia może ulec zmianie. Zaktualizowaną ilość i</w:t>
      </w:r>
      <w:r w:rsidR="008763AC" w:rsidRPr="000663C2">
        <w:rPr>
          <w:rFonts w:ascii="Cambria" w:eastAsia="Calibri" w:hAnsi="Cambria"/>
          <w:lang w:eastAsia="ar-SA"/>
        </w:rPr>
        <w:t xml:space="preserve"> </w:t>
      </w:r>
      <w:r w:rsidRPr="000663C2">
        <w:rPr>
          <w:rFonts w:ascii="Cambria" w:eastAsia="Calibri" w:hAnsi="Cambria"/>
          <w:lang w:eastAsia="ar-SA"/>
        </w:rPr>
        <w:t>wartość przedmiotu ubezpieczenia zawierać będą wnioski o wystawienie dokumentów ubezpieczeniowych, złożone po rozstrzygnięciu niniejszego postępowania</w:t>
      </w:r>
      <w:r w:rsidR="006130D3" w:rsidRPr="000663C2">
        <w:rPr>
          <w:rFonts w:ascii="Cambria" w:eastAsia="Calibri" w:hAnsi="Cambria"/>
          <w:lang w:eastAsia="ar-SA"/>
        </w:rPr>
        <w:t xml:space="preserve"> i zawarciu umowy</w:t>
      </w:r>
      <w:r w:rsidR="008763AC" w:rsidRPr="000663C2">
        <w:rPr>
          <w:rFonts w:ascii="Cambria" w:eastAsia="Calibri" w:hAnsi="Cambria"/>
          <w:lang w:eastAsia="ar-SA"/>
        </w:rPr>
        <w:t>.</w:t>
      </w:r>
    </w:p>
    <w:p w14:paraId="756C77C4" w14:textId="77777777" w:rsidR="009832EC" w:rsidRPr="00215F00" w:rsidRDefault="009832EC" w:rsidP="00E27B77">
      <w:pPr>
        <w:widowControl w:val="0"/>
        <w:numPr>
          <w:ilvl w:val="2"/>
          <w:numId w:val="10"/>
        </w:numPr>
        <w:tabs>
          <w:tab w:val="clear" w:pos="2340"/>
          <w:tab w:val="num" w:pos="426"/>
        </w:tabs>
        <w:spacing w:after="0" w:line="240" w:lineRule="auto"/>
        <w:ind w:left="426" w:hanging="426"/>
        <w:jc w:val="both"/>
        <w:rPr>
          <w:rFonts w:ascii="Cambria" w:hAnsi="Cambria"/>
        </w:rPr>
      </w:pPr>
      <w:r w:rsidRPr="00215F00">
        <w:rPr>
          <w:rFonts w:ascii="Cambria" w:hAnsi="Cambria"/>
        </w:rPr>
        <w:t>Zamawiający pozostawia sobie prawo do ostatecznej weryfikacji wykazu majątku oraz zmiany wysokości sum ubezpieczenia po rozstrzygnięciu postępowania.</w:t>
      </w:r>
    </w:p>
    <w:p w14:paraId="5D3B8ABE" w14:textId="77777777" w:rsidR="00B336CA" w:rsidRPr="00215F00" w:rsidRDefault="00B336CA" w:rsidP="00E27B77">
      <w:pPr>
        <w:widowControl w:val="0"/>
        <w:numPr>
          <w:ilvl w:val="2"/>
          <w:numId w:val="10"/>
        </w:numPr>
        <w:tabs>
          <w:tab w:val="left" w:pos="426"/>
        </w:tabs>
        <w:spacing w:after="0" w:line="240" w:lineRule="auto"/>
        <w:ind w:left="426" w:hanging="425"/>
        <w:jc w:val="both"/>
        <w:rPr>
          <w:rFonts w:ascii="Cambria" w:hAnsi="Cambria"/>
        </w:rPr>
      </w:pPr>
      <w:r w:rsidRPr="00215F00">
        <w:rPr>
          <w:rFonts w:ascii="Cambria" w:hAnsi="Cambria"/>
        </w:rPr>
        <w:t xml:space="preserve">Wykonawca wykonując usługę będzie obejmował ochroną ubezpieczeniową wszystkie ryzyka i mienie wskazane w załącznikach do SIWZ, na warunkach wyznaczonych treścią SIWZ i zgodnych </w:t>
      </w:r>
      <w:r w:rsidR="00207C3C" w:rsidRPr="00215F00">
        <w:rPr>
          <w:rFonts w:ascii="Cambria" w:hAnsi="Cambria"/>
        </w:rPr>
        <w:br/>
      </w:r>
      <w:r w:rsidRPr="00215F00">
        <w:rPr>
          <w:rFonts w:ascii="Cambria" w:hAnsi="Cambria"/>
        </w:rPr>
        <w:t>ze złożoną ofertą.</w:t>
      </w:r>
    </w:p>
    <w:p w14:paraId="504694A2" w14:textId="77777777" w:rsidR="00B336CA" w:rsidRPr="00E153F1" w:rsidRDefault="00B336CA" w:rsidP="00E27B77">
      <w:pPr>
        <w:widowControl w:val="0"/>
        <w:numPr>
          <w:ilvl w:val="2"/>
          <w:numId w:val="10"/>
        </w:numPr>
        <w:tabs>
          <w:tab w:val="left" w:pos="426"/>
        </w:tabs>
        <w:spacing w:after="0" w:line="240" w:lineRule="auto"/>
        <w:ind w:left="426" w:hanging="425"/>
        <w:jc w:val="both"/>
        <w:rPr>
          <w:rFonts w:ascii="Cambria" w:hAnsi="Cambria"/>
          <w:spacing w:val="-2"/>
        </w:rPr>
      </w:pPr>
      <w:r w:rsidRPr="00E153F1">
        <w:rPr>
          <w:rFonts w:ascii="Cambria" w:hAnsi="Cambria"/>
          <w:spacing w:val="-2"/>
        </w:rPr>
        <w:t xml:space="preserve">Ogólne i szczególne warunki ubezpieczenia, którymi posługuje się wykonawca (aktualne na dzień składania ofert) i które wskazuje w dokumencie potwierdzającym ochronę ubezpieczeniową w zakresie </w:t>
      </w:r>
      <w:proofErr w:type="spellStart"/>
      <w:r w:rsidRPr="00E153F1">
        <w:rPr>
          <w:rFonts w:ascii="Cambria" w:hAnsi="Cambria"/>
          <w:spacing w:val="-2"/>
        </w:rPr>
        <w:t>ryzyk</w:t>
      </w:r>
      <w:proofErr w:type="spellEnd"/>
      <w:r w:rsidRPr="00E153F1">
        <w:rPr>
          <w:rFonts w:ascii="Cambria" w:hAnsi="Cambria"/>
          <w:spacing w:val="-2"/>
        </w:rPr>
        <w:t xml:space="preserve"> określonych w SIWZ mają zastosowanie tylko w kwestiach nieuregulowanych </w:t>
      </w:r>
      <w:r w:rsidR="00207C3C" w:rsidRPr="00E153F1">
        <w:rPr>
          <w:rFonts w:ascii="Cambria" w:hAnsi="Cambria"/>
          <w:spacing w:val="-2"/>
        </w:rPr>
        <w:br/>
      </w:r>
      <w:r w:rsidRPr="00E153F1">
        <w:rPr>
          <w:rFonts w:ascii="Cambria" w:hAnsi="Cambria"/>
          <w:spacing w:val="-2"/>
        </w:rPr>
        <w:t xml:space="preserve">w SIWZ i umowie. Jeśli ogólne lub szczególne warunki ubezpieczenia stosowane przez wykonawcę nie przewidują wymaganego zakresu ochrony przyjmuje się, że zostanie on rozszerzony </w:t>
      </w:r>
      <w:r w:rsidR="00E153F1">
        <w:rPr>
          <w:rFonts w:ascii="Cambria" w:hAnsi="Cambria"/>
          <w:spacing w:val="-2"/>
        </w:rPr>
        <w:br/>
      </w:r>
      <w:r w:rsidRPr="00E153F1">
        <w:rPr>
          <w:rFonts w:ascii="Cambria" w:hAnsi="Cambria"/>
          <w:spacing w:val="-2"/>
        </w:rPr>
        <w:t>i dostosowany do wymogów SIWZ w drodze postanowień dodatkowych. Tylko takie zapisy ogólnych i szczególnych warunków ubezpieczenia uznaje się za dozwolone, które nie są sprzeczne z wymaganiami określonymi w SIWZ.</w:t>
      </w:r>
    </w:p>
    <w:p w14:paraId="3EC0DD20" w14:textId="77777777" w:rsidR="00B336CA" w:rsidRPr="00215F00" w:rsidRDefault="00B336CA" w:rsidP="00E27B77">
      <w:pPr>
        <w:widowControl w:val="0"/>
        <w:numPr>
          <w:ilvl w:val="2"/>
          <w:numId w:val="10"/>
        </w:numPr>
        <w:tabs>
          <w:tab w:val="left" w:pos="426"/>
        </w:tabs>
        <w:spacing w:after="0" w:line="240" w:lineRule="auto"/>
        <w:ind w:left="426" w:hanging="425"/>
        <w:jc w:val="both"/>
        <w:rPr>
          <w:rFonts w:ascii="Cambria" w:hAnsi="Cambria"/>
        </w:rPr>
      </w:pPr>
      <w:r w:rsidRPr="00215F00">
        <w:rPr>
          <w:rFonts w:ascii="Cambria" w:hAnsi="Cambria"/>
        </w:rPr>
        <w:t>Przez cały okres wykonywania zamówienia wykonawca gwarantuje niezmienność ogólnych i szczególnych warunków ubezpieczenia. Wyjątek od tej zasady dopuszczalny będzie w przypadku zmian powszechnie obowiązujących przepisów pra</w:t>
      </w:r>
      <w:r w:rsidR="009E212D" w:rsidRPr="00215F00">
        <w:rPr>
          <w:rFonts w:ascii="Cambria" w:hAnsi="Cambria"/>
        </w:rPr>
        <w:t xml:space="preserve">wa, w zakresie, w jakim zmiany </w:t>
      </w:r>
      <w:r w:rsidRPr="00215F00">
        <w:rPr>
          <w:rFonts w:ascii="Cambria" w:hAnsi="Cambria"/>
        </w:rPr>
        <w:t>te dotyczyć będą postanowień umów ubezpieczenia wskazanych w SIWZ.</w:t>
      </w:r>
    </w:p>
    <w:p w14:paraId="07EFD90A" w14:textId="501935C1" w:rsidR="00B336CA" w:rsidRPr="00215F00" w:rsidRDefault="00A71458" w:rsidP="00E27B77">
      <w:pPr>
        <w:widowControl w:val="0"/>
        <w:numPr>
          <w:ilvl w:val="2"/>
          <w:numId w:val="10"/>
        </w:numPr>
        <w:tabs>
          <w:tab w:val="left" w:pos="426"/>
        </w:tabs>
        <w:spacing w:after="0" w:line="240" w:lineRule="auto"/>
        <w:ind w:left="426" w:hanging="425"/>
        <w:jc w:val="both"/>
        <w:rPr>
          <w:rFonts w:ascii="Cambria" w:hAnsi="Cambria"/>
        </w:rPr>
      </w:pPr>
      <w:r w:rsidRPr="00215F00">
        <w:rPr>
          <w:rFonts w:ascii="Cambria" w:eastAsia="Calibri" w:hAnsi="Cambria"/>
          <w:lang w:eastAsia="ar-SA"/>
        </w:rPr>
        <w:t>Wykonawca gwarantuje niezmienność warunków, stawek i</w:t>
      </w:r>
      <w:r w:rsidR="008763AC">
        <w:rPr>
          <w:rFonts w:ascii="Cambria" w:eastAsia="Calibri" w:hAnsi="Cambria"/>
          <w:lang w:eastAsia="ar-SA"/>
        </w:rPr>
        <w:t xml:space="preserve"> </w:t>
      </w:r>
      <w:r w:rsidR="006F73B0" w:rsidRPr="00215F00">
        <w:rPr>
          <w:rFonts w:ascii="Cambria" w:eastAsia="Calibri" w:hAnsi="Cambria"/>
          <w:lang w:eastAsia="ar-SA"/>
        </w:rPr>
        <w:t xml:space="preserve">składek rocznych wynikających </w:t>
      </w:r>
      <w:r w:rsidR="00207C3C" w:rsidRPr="00215F00">
        <w:rPr>
          <w:rFonts w:ascii="Cambria" w:eastAsia="Calibri" w:hAnsi="Cambria"/>
          <w:lang w:eastAsia="ar-SA"/>
        </w:rPr>
        <w:br/>
      </w:r>
      <w:r w:rsidRPr="00215F00">
        <w:rPr>
          <w:rFonts w:ascii="Cambria" w:eastAsia="Calibri" w:hAnsi="Cambria"/>
          <w:lang w:eastAsia="ar-SA"/>
        </w:rPr>
        <w:t>ze złożonej oferty, przez cały okres wykonywania zamówienia i we wszystkich rodzajach ubezpieczeń.</w:t>
      </w:r>
    </w:p>
    <w:p w14:paraId="176601E4" w14:textId="417DC67C" w:rsidR="00B336CA" w:rsidRPr="00215F00" w:rsidRDefault="00A71458" w:rsidP="00E27B77">
      <w:pPr>
        <w:widowControl w:val="0"/>
        <w:numPr>
          <w:ilvl w:val="2"/>
          <w:numId w:val="10"/>
        </w:numPr>
        <w:tabs>
          <w:tab w:val="left" w:pos="426"/>
        </w:tabs>
        <w:spacing w:after="0" w:line="240" w:lineRule="auto"/>
        <w:ind w:left="426" w:hanging="425"/>
        <w:jc w:val="both"/>
        <w:rPr>
          <w:rFonts w:ascii="Cambria" w:hAnsi="Cambria"/>
        </w:rPr>
      </w:pPr>
      <w:r w:rsidRPr="00215F00">
        <w:rPr>
          <w:rFonts w:ascii="Cambria" w:eastAsia="Calibri" w:hAnsi="Cambria"/>
          <w:lang w:eastAsia="ar-SA"/>
        </w:rPr>
        <w:t>Wykonawca akceptuje proporcjonalną zmianę ceny ochrony ubezpieczeniowej w</w:t>
      </w:r>
      <w:r w:rsidR="008763AC">
        <w:rPr>
          <w:rFonts w:ascii="Cambria" w:eastAsia="Calibri" w:hAnsi="Cambria"/>
          <w:lang w:eastAsia="ar-SA"/>
        </w:rPr>
        <w:t xml:space="preserve"> </w:t>
      </w:r>
      <w:r w:rsidRPr="00215F00">
        <w:rPr>
          <w:rFonts w:ascii="Cambria" w:eastAsia="Calibri" w:hAnsi="Cambria"/>
          <w:lang w:eastAsia="ar-SA"/>
        </w:rPr>
        <w:t xml:space="preserve">stosunku </w:t>
      </w:r>
      <w:r w:rsidRPr="00215F00">
        <w:rPr>
          <w:rFonts w:ascii="Cambria" w:eastAsia="Calibri" w:hAnsi="Cambria"/>
          <w:lang w:eastAsia="ar-SA"/>
        </w:rPr>
        <w:br/>
        <w:t>do ceny ofertowej z uwagi na zmienność w czasie ilości i wartości przedmiotu ubezpieczenia.</w:t>
      </w:r>
    </w:p>
    <w:p w14:paraId="60FD41EE" w14:textId="77777777" w:rsidR="00B336CA" w:rsidRPr="00A90FED" w:rsidRDefault="00A71458" w:rsidP="00E27B77">
      <w:pPr>
        <w:widowControl w:val="0"/>
        <w:numPr>
          <w:ilvl w:val="2"/>
          <w:numId w:val="10"/>
        </w:numPr>
        <w:tabs>
          <w:tab w:val="left" w:pos="426"/>
        </w:tabs>
        <w:spacing w:after="0" w:line="240" w:lineRule="auto"/>
        <w:ind w:left="426" w:hanging="425"/>
        <w:jc w:val="both"/>
        <w:rPr>
          <w:rFonts w:ascii="Cambria" w:hAnsi="Cambria"/>
        </w:rPr>
      </w:pPr>
      <w:r w:rsidRPr="00A90FED">
        <w:rPr>
          <w:rFonts w:ascii="Cambria" w:eastAsia="Calibri" w:hAnsi="Cambria"/>
          <w:lang w:eastAsia="ar-SA"/>
        </w:rPr>
        <w:t xml:space="preserve">Odszkodowania wypłacane będą wraz z podatkiem VAT, jeśli podmioty objęte zamówieniem </w:t>
      </w:r>
      <w:r w:rsidRPr="00A90FED">
        <w:rPr>
          <w:rFonts w:ascii="Cambria" w:eastAsia="Calibri" w:hAnsi="Cambria"/>
          <w:lang w:eastAsia="ar-SA"/>
        </w:rPr>
        <w:br/>
        <w:t xml:space="preserve">nie dokonają jego odliczenia oraz bez podatku VAT, gdy podmioty </w:t>
      </w:r>
      <w:r w:rsidR="006777BD" w:rsidRPr="00A90FED">
        <w:rPr>
          <w:rFonts w:ascii="Cambria" w:eastAsia="Calibri" w:hAnsi="Cambria"/>
          <w:lang w:eastAsia="ar-SA"/>
        </w:rPr>
        <w:t>te dokonają odliczenia podatku.</w:t>
      </w:r>
    </w:p>
    <w:p w14:paraId="6ED74351" w14:textId="3A1452B0" w:rsidR="00AC09CF" w:rsidRPr="00A90FED" w:rsidRDefault="00B336CA" w:rsidP="00E27B77">
      <w:pPr>
        <w:widowControl w:val="0"/>
        <w:numPr>
          <w:ilvl w:val="2"/>
          <w:numId w:val="10"/>
        </w:numPr>
        <w:tabs>
          <w:tab w:val="left" w:pos="426"/>
        </w:tabs>
        <w:spacing w:after="0" w:line="240" w:lineRule="auto"/>
        <w:ind w:left="426" w:hanging="425"/>
        <w:jc w:val="both"/>
        <w:rPr>
          <w:rFonts w:ascii="Cambria" w:hAnsi="Cambria"/>
        </w:rPr>
      </w:pPr>
      <w:r w:rsidRPr="00A90FED">
        <w:rPr>
          <w:rFonts w:ascii="Cambria" w:eastAsia="Calibri" w:hAnsi="Cambria"/>
        </w:rPr>
        <w:t xml:space="preserve">Składka ubezpieczeniowa za </w:t>
      </w:r>
      <w:r w:rsidR="00AC09CF" w:rsidRPr="00A90FED">
        <w:rPr>
          <w:rFonts w:ascii="Cambria" w:eastAsia="Calibri" w:hAnsi="Cambria"/>
        </w:rPr>
        <w:t xml:space="preserve">cały okres realizacji zamówienia płatna będzie </w:t>
      </w:r>
      <w:r w:rsidR="00E153F1" w:rsidRPr="00A90FED">
        <w:rPr>
          <w:rFonts w:ascii="Cambria" w:eastAsia="Calibri" w:hAnsi="Cambria"/>
        </w:rPr>
        <w:t xml:space="preserve">jednorazowo, </w:t>
      </w:r>
      <w:r w:rsidR="00E153F1" w:rsidRPr="00A90FED">
        <w:rPr>
          <w:rFonts w:ascii="Cambria" w:eastAsia="Calibri" w:hAnsi="Cambria"/>
        </w:rPr>
        <w:br/>
      </w:r>
      <w:bookmarkStart w:id="3" w:name="_Hlk4446410"/>
      <w:r w:rsidR="00E153F1" w:rsidRPr="00A90FED">
        <w:rPr>
          <w:rFonts w:ascii="Cambria" w:eastAsia="Calibri" w:hAnsi="Cambria"/>
        </w:rPr>
        <w:t xml:space="preserve">w terminie </w:t>
      </w:r>
      <w:r w:rsidR="00E361B3">
        <w:rPr>
          <w:rFonts w:ascii="Cambria" w:eastAsia="Calibri" w:hAnsi="Cambria"/>
        </w:rPr>
        <w:t>3</w:t>
      </w:r>
      <w:r w:rsidR="00E153F1" w:rsidRPr="00A90FED">
        <w:rPr>
          <w:rFonts w:ascii="Cambria" w:eastAsia="Calibri" w:hAnsi="Cambria"/>
        </w:rPr>
        <w:t>0 dni od daty rozpoczęcia ochrony ubezpieczeniowej</w:t>
      </w:r>
      <w:bookmarkEnd w:id="3"/>
      <w:r w:rsidR="00E153F1" w:rsidRPr="00A90FED">
        <w:rPr>
          <w:rFonts w:ascii="Cambria" w:eastAsia="Calibri" w:hAnsi="Cambria"/>
        </w:rPr>
        <w:t>.</w:t>
      </w:r>
    </w:p>
    <w:p w14:paraId="533E5DEE" w14:textId="3172B137" w:rsidR="00B336CA" w:rsidRPr="00266F3B" w:rsidRDefault="00B336CA" w:rsidP="00E27B77">
      <w:pPr>
        <w:widowControl w:val="0"/>
        <w:numPr>
          <w:ilvl w:val="2"/>
          <w:numId w:val="10"/>
        </w:numPr>
        <w:tabs>
          <w:tab w:val="left" w:pos="426"/>
        </w:tabs>
        <w:spacing w:after="0" w:line="240" w:lineRule="auto"/>
        <w:ind w:left="426" w:hanging="425"/>
        <w:jc w:val="both"/>
        <w:rPr>
          <w:rFonts w:ascii="Cambria" w:hAnsi="Cambria"/>
        </w:rPr>
      </w:pPr>
      <w:r w:rsidRPr="00266F3B">
        <w:rPr>
          <w:rFonts w:ascii="Cambria" w:eastAsia="Calibri" w:hAnsi="Cambria"/>
          <w:lang w:eastAsia="ar-SA"/>
        </w:rPr>
        <w:t xml:space="preserve">W przypadku zaistnienia konieczności zwrotu składki ubezpieczeniowej przez wykonawcę, </w:t>
      </w:r>
      <w:r w:rsidRPr="00266F3B">
        <w:rPr>
          <w:rFonts w:ascii="Cambria" w:eastAsia="Calibri" w:hAnsi="Cambria"/>
          <w:lang w:eastAsia="ar-SA"/>
        </w:rPr>
        <w:br/>
        <w:t>w jakimkolwiek przypadku</w:t>
      </w:r>
      <w:r w:rsidR="00623A1C" w:rsidRPr="00266F3B">
        <w:rPr>
          <w:rFonts w:ascii="Cambria" w:eastAsia="Calibri" w:hAnsi="Cambria"/>
          <w:lang w:eastAsia="ar-SA"/>
        </w:rPr>
        <w:t xml:space="preserve"> – także w związku z rozwiązaniem lub wypowiedzeniem umowy ubezpieczenia</w:t>
      </w:r>
      <w:r w:rsidRPr="00266F3B">
        <w:rPr>
          <w:rFonts w:ascii="Cambria" w:eastAsia="Calibri" w:hAnsi="Cambria"/>
          <w:lang w:eastAsia="ar-SA"/>
        </w:rPr>
        <w:t>, zwracana jest ona bez ża</w:t>
      </w:r>
      <w:r w:rsidR="00E153F1" w:rsidRPr="00266F3B">
        <w:rPr>
          <w:rFonts w:ascii="Cambria" w:eastAsia="Calibri" w:hAnsi="Cambria"/>
          <w:lang w:eastAsia="ar-SA"/>
        </w:rPr>
        <w:t>dnych potrąceń i bez odliczania</w:t>
      </w:r>
      <w:r w:rsidRPr="00266F3B">
        <w:rPr>
          <w:rFonts w:ascii="Cambria" w:eastAsia="Calibri" w:hAnsi="Cambria"/>
          <w:lang w:eastAsia="ar-SA"/>
        </w:rPr>
        <w:t xml:space="preserve"> kosztów administracyjnych, manipulacyjnych, akwizycyjnych, itp.</w:t>
      </w:r>
    </w:p>
    <w:p w14:paraId="1AA655B2" w14:textId="796CE1C3" w:rsidR="00B336CA" w:rsidRPr="00215F00" w:rsidRDefault="00B336CA" w:rsidP="00E27B77">
      <w:pPr>
        <w:widowControl w:val="0"/>
        <w:numPr>
          <w:ilvl w:val="2"/>
          <w:numId w:val="10"/>
        </w:numPr>
        <w:tabs>
          <w:tab w:val="left" w:pos="426"/>
        </w:tabs>
        <w:spacing w:after="0" w:line="240" w:lineRule="auto"/>
        <w:ind w:left="426" w:hanging="425"/>
        <w:jc w:val="both"/>
        <w:rPr>
          <w:rFonts w:ascii="Cambria" w:hAnsi="Cambria"/>
        </w:rPr>
      </w:pPr>
      <w:r w:rsidRPr="00215F00">
        <w:rPr>
          <w:rFonts w:ascii="Cambria" w:eastAsia="SimSun" w:hAnsi="Cambria"/>
          <w:lang w:eastAsia="ar-SA"/>
        </w:rPr>
        <w:t>Określone w</w:t>
      </w:r>
      <w:r w:rsidR="008763AC">
        <w:rPr>
          <w:rFonts w:ascii="Cambria" w:eastAsia="SimSun" w:hAnsi="Cambria"/>
          <w:lang w:eastAsia="ar-SA"/>
        </w:rPr>
        <w:t xml:space="preserve"> </w:t>
      </w:r>
      <w:r w:rsidRPr="00215F00">
        <w:rPr>
          <w:rFonts w:ascii="Cambria" w:eastAsia="SimSun" w:hAnsi="Cambria"/>
          <w:lang w:eastAsia="ar-SA"/>
        </w:rPr>
        <w:t>załącznikach do niniejszej specyfikacji sumy ubezpieczenia</w:t>
      </w:r>
      <w:r w:rsidR="00591188" w:rsidRPr="00215F00">
        <w:rPr>
          <w:rFonts w:ascii="Cambria" w:eastAsia="SimSun" w:hAnsi="Cambria"/>
          <w:lang w:eastAsia="ar-SA"/>
        </w:rPr>
        <w:t xml:space="preserve"> i </w:t>
      </w:r>
      <w:r w:rsidRPr="00215F00">
        <w:rPr>
          <w:rFonts w:ascii="Cambria" w:eastAsia="SimSun" w:hAnsi="Cambria"/>
          <w:lang w:eastAsia="ar-SA"/>
        </w:rPr>
        <w:t xml:space="preserve">limity bądź </w:t>
      </w:r>
      <w:proofErr w:type="spellStart"/>
      <w:r w:rsidRPr="00215F00">
        <w:rPr>
          <w:rFonts w:ascii="Cambria" w:eastAsia="SimSun" w:hAnsi="Cambria"/>
          <w:lang w:eastAsia="ar-SA"/>
        </w:rPr>
        <w:t>podlimity</w:t>
      </w:r>
      <w:proofErr w:type="spellEnd"/>
      <w:r w:rsidRPr="00215F00">
        <w:rPr>
          <w:rFonts w:ascii="Cambria" w:eastAsia="SimSun" w:hAnsi="Cambria"/>
          <w:lang w:eastAsia="ar-SA"/>
        </w:rPr>
        <w:t xml:space="preserve"> odszkodowawcze w</w:t>
      </w:r>
      <w:r w:rsidR="008763AC">
        <w:rPr>
          <w:rFonts w:ascii="Cambria" w:eastAsia="SimSun" w:hAnsi="Cambria"/>
          <w:lang w:eastAsia="ar-SA"/>
        </w:rPr>
        <w:t xml:space="preserve"> </w:t>
      </w:r>
      <w:r w:rsidRPr="00215F00">
        <w:rPr>
          <w:rFonts w:ascii="Cambria" w:eastAsia="SimSun" w:hAnsi="Cambria"/>
          <w:lang w:eastAsia="ar-SA"/>
        </w:rPr>
        <w:t>zakresie obligatoryjnym (w tym określone w</w:t>
      </w:r>
      <w:r w:rsidR="008763AC">
        <w:rPr>
          <w:rFonts w:ascii="Cambria" w:eastAsia="SimSun" w:hAnsi="Cambria"/>
          <w:lang w:eastAsia="ar-SA"/>
        </w:rPr>
        <w:t xml:space="preserve"> </w:t>
      </w:r>
      <w:r w:rsidRPr="00215F00">
        <w:rPr>
          <w:rFonts w:ascii="Cambria" w:eastAsia="SimSun" w:hAnsi="Cambria"/>
          <w:lang w:eastAsia="ar-SA"/>
        </w:rPr>
        <w:t>klauzulach) oraz zaakceptowane przez wykonawcę w</w:t>
      </w:r>
      <w:r w:rsidR="008763AC">
        <w:rPr>
          <w:rFonts w:ascii="Cambria" w:eastAsia="SimSun" w:hAnsi="Cambria"/>
          <w:lang w:eastAsia="ar-SA"/>
        </w:rPr>
        <w:t xml:space="preserve"> </w:t>
      </w:r>
      <w:r w:rsidRPr="00215F00">
        <w:rPr>
          <w:rFonts w:ascii="Cambria" w:eastAsia="SimSun" w:hAnsi="Cambria"/>
          <w:lang w:eastAsia="ar-SA"/>
        </w:rPr>
        <w:t>zakresie f</w:t>
      </w:r>
      <w:r w:rsidR="00207C3C" w:rsidRPr="00215F00">
        <w:rPr>
          <w:rFonts w:ascii="Cambria" w:eastAsia="SimSun" w:hAnsi="Cambria"/>
          <w:lang w:eastAsia="ar-SA"/>
        </w:rPr>
        <w:t xml:space="preserve">akultatywnym (w tym określone w </w:t>
      </w:r>
      <w:r w:rsidRPr="00215F00">
        <w:rPr>
          <w:rFonts w:ascii="Cambria" w:eastAsia="SimSun" w:hAnsi="Cambria"/>
          <w:lang w:eastAsia="ar-SA"/>
        </w:rPr>
        <w:t xml:space="preserve">klauzulach), obowiązują </w:t>
      </w:r>
      <w:r w:rsidR="008763AC">
        <w:rPr>
          <w:rFonts w:ascii="Cambria" w:eastAsia="SimSun" w:hAnsi="Cambria"/>
          <w:lang w:eastAsia="ar-SA"/>
        </w:rPr>
        <w:br/>
      </w:r>
      <w:r w:rsidRPr="00215F00">
        <w:rPr>
          <w:rFonts w:ascii="Cambria" w:eastAsia="SimSun" w:hAnsi="Cambria"/>
          <w:lang w:eastAsia="ar-SA"/>
        </w:rPr>
        <w:t xml:space="preserve">w każdym okresie ubezpieczenia, </w:t>
      </w:r>
      <w:r w:rsidR="00E153F1">
        <w:rPr>
          <w:rFonts w:ascii="Cambria" w:eastAsia="SimSun" w:hAnsi="Cambria"/>
          <w:lang w:eastAsia="ar-SA"/>
        </w:rPr>
        <w:t xml:space="preserve">a </w:t>
      </w:r>
      <w:r w:rsidRPr="00215F00">
        <w:rPr>
          <w:rFonts w:ascii="Cambria" w:eastAsia="SimSun" w:hAnsi="Cambria"/>
          <w:lang w:eastAsia="ar-SA"/>
        </w:rPr>
        <w:t>także w</w:t>
      </w:r>
      <w:r w:rsidR="008763AC">
        <w:rPr>
          <w:rFonts w:ascii="Cambria" w:eastAsia="SimSun" w:hAnsi="Cambria"/>
          <w:lang w:eastAsia="ar-SA"/>
        </w:rPr>
        <w:t xml:space="preserve"> </w:t>
      </w:r>
      <w:r w:rsidRPr="00215F00">
        <w:rPr>
          <w:rFonts w:ascii="Cambria" w:eastAsia="SimSun" w:hAnsi="Cambria"/>
          <w:lang w:eastAsia="ar-SA"/>
        </w:rPr>
        <w:t>pełnej wysokości w</w:t>
      </w:r>
      <w:r w:rsidR="008763AC">
        <w:rPr>
          <w:rFonts w:ascii="Cambria" w:eastAsia="SimSun" w:hAnsi="Cambria"/>
          <w:lang w:eastAsia="ar-SA"/>
        </w:rPr>
        <w:t xml:space="preserve"> </w:t>
      </w:r>
      <w:r w:rsidRPr="00215F00">
        <w:rPr>
          <w:rFonts w:ascii="Cambria" w:eastAsia="SimSun" w:hAnsi="Cambria"/>
          <w:lang w:eastAsia="ar-SA"/>
        </w:rPr>
        <w:t xml:space="preserve">umowach zawieranych na okres krótszy </w:t>
      </w:r>
      <w:r w:rsidR="00E153F1">
        <w:rPr>
          <w:rFonts w:ascii="Cambria" w:eastAsia="SimSun" w:hAnsi="Cambria"/>
          <w:lang w:eastAsia="ar-SA"/>
        </w:rPr>
        <w:t>od ustalonego w SIWZ okresu ubezpieczenia</w:t>
      </w:r>
      <w:r w:rsidRPr="00215F00">
        <w:rPr>
          <w:rFonts w:ascii="Cambria" w:eastAsia="SimSun" w:hAnsi="Cambria"/>
          <w:lang w:eastAsia="ar-SA"/>
        </w:rPr>
        <w:t>, z </w:t>
      </w:r>
      <w:r w:rsidR="00E153F1">
        <w:rPr>
          <w:rFonts w:ascii="Cambria" w:eastAsia="SimSun" w:hAnsi="Cambria"/>
          <w:lang w:eastAsia="ar-SA"/>
        </w:rPr>
        <w:t xml:space="preserve">zastrzeżeniem możliwych zmian w </w:t>
      </w:r>
      <w:r w:rsidRPr="00215F00">
        <w:rPr>
          <w:rFonts w:ascii="Cambria" w:eastAsia="SimSun" w:hAnsi="Cambria"/>
          <w:lang w:eastAsia="ar-SA"/>
        </w:rPr>
        <w:t>czasie ilości i/lub wartości przedmiotu ubezpieczenia w dobrowolnych ubezpieczeniach</w:t>
      </w:r>
      <w:r w:rsidR="008763AC">
        <w:rPr>
          <w:rFonts w:ascii="Cambria" w:eastAsia="SimSun" w:hAnsi="Cambria"/>
          <w:lang w:eastAsia="ar-SA"/>
        </w:rPr>
        <w:t xml:space="preserve"> </w:t>
      </w:r>
      <w:r w:rsidRPr="00215F00">
        <w:rPr>
          <w:rFonts w:ascii="Cambria" w:eastAsia="SimSun" w:hAnsi="Cambria"/>
          <w:lang w:eastAsia="ar-SA"/>
        </w:rPr>
        <w:t>mienia systemem sum stałych.</w:t>
      </w:r>
    </w:p>
    <w:p w14:paraId="7A324628" w14:textId="77777777" w:rsidR="00B336CA" w:rsidRPr="00215F00" w:rsidRDefault="00B336CA" w:rsidP="00E27B77">
      <w:pPr>
        <w:widowControl w:val="0"/>
        <w:numPr>
          <w:ilvl w:val="2"/>
          <w:numId w:val="10"/>
        </w:numPr>
        <w:tabs>
          <w:tab w:val="left" w:pos="426"/>
        </w:tabs>
        <w:spacing w:after="0" w:line="240" w:lineRule="auto"/>
        <w:ind w:left="426" w:hanging="425"/>
        <w:jc w:val="both"/>
        <w:rPr>
          <w:rFonts w:ascii="Cambria" w:hAnsi="Cambria"/>
        </w:rPr>
      </w:pPr>
      <w:r w:rsidRPr="00215F00">
        <w:rPr>
          <w:rFonts w:ascii="Cambria" w:eastAsia="SimSun" w:hAnsi="Cambria"/>
          <w:lang w:eastAsia="ar-SA"/>
        </w:rPr>
        <w:t xml:space="preserve">Wprowadzenie dla poszczególnych </w:t>
      </w:r>
      <w:proofErr w:type="spellStart"/>
      <w:r w:rsidRPr="00215F00">
        <w:rPr>
          <w:rFonts w:ascii="Cambria" w:eastAsia="SimSun" w:hAnsi="Cambria"/>
          <w:lang w:eastAsia="ar-SA"/>
        </w:rPr>
        <w:t>ryzyk</w:t>
      </w:r>
      <w:proofErr w:type="spellEnd"/>
      <w:r w:rsidRPr="00215F00">
        <w:rPr>
          <w:rFonts w:ascii="Cambria" w:eastAsia="SimSun" w:hAnsi="Cambria"/>
          <w:lang w:eastAsia="ar-SA"/>
        </w:rPr>
        <w:t xml:space="preserve"> lub rozszerzeń zakresu ubezpieczenia limitów bądź </w:t>
      </w:r>
      <w:proofErr w:type="spellStart"/>
      <w:r w:rsidRPr="00215F00">
        <w:rPr>
          <w:rFonts w:ascii="Cambria" w:eastAsia="SimSun" w:hAnsi="Cambria"/>
          <w:lang w:eastAsia="ar-SA"/>
        </w:rPr>
        <w:t>podlimitów</w:t>
      </w:r>
      <w:proofErr w:type="spellEnd"/>
      <w:r w:rsidRPr="00215F00">
        <w:rPr>
          <w:rFonts w:ascii="Cambria" w:eastAsia="SimSun" w:hAnsi="Cambria"/>
          <w:lang w:eastAsia="ar-SA"/>
        </w:rPr>
        <w:t xml:space="preserve"> odszkodowawczych innych albo dodatkowych niż określone w załącznikach </w:t>
      </w:r>
      <w:r w:rsidRPr="00215F00">
        <w:rPr>
          <w:rFonts w:ascii="Cambria" w:eastAsia="SimSun" w:hAnsi="Cambria"/>
          <w:lang w:eastAsia="ar-SA"/>
        </w:rPr>
        <w:br/>
        <w:t>do specyfikacji jest niedopuszczalne</w:t>
      </w:r>
      <w:r w:rsidR="00A71458" w:rsidRPr="00215F00">
        <w:rPr>
          <w:rFonts w:ascii="Cambria" w:eastAsia="SimSun" w:hAnsi="Cambria"/>
          <w:lang w:eastAsia="ar-SA"/>
        </w:rPr>
        <w:t>.</w:t>
      </w:r>
    </w:p>
    <w:p w14:paraId="75BA6B15" w14:textId="550D5A66" w:rsidR="00B336CA" w:rsidRPr="00C23CCB" w:rsidRDefault="00B336CA" w:rsidP="00E27B77">
      <w:pPr>
        <w:widowControl w:val="0"/>
        <w:numPr>
          <w:ilvl w:val="2"/>
          <w:numId w:val="10"/>
        </w:numPr>
        <w:tabs>
          <w:tab w:val="left" w:pos="426"/>
        </w:tabs>
        <w:spacing w:after="0" w:line="240" w:lineRule="auto"/>
        <w:ind w:left="426" w:hanging="425"/>
        <w:jc w:val="both"/>
        <w:rPr>
          <w:rFonts w:ascii="Cambria" w:hAnsi="Cambria"/>
        </w:rPr>
      </w:pPr>
      <w:r w:rsidRPr="00C23CCB">
        <w:rPr>
          <w:rFonts w:ascii="Cambria" w:eastAsia="SimSun" w:hAnsi="Cambria"/>
          <w:lang w:eastAsia="ar-SA"/>
        </w:rPr>
        <w:t>W przypadku wyczerpania sumy ubezpieczenia w</w:t>
      </w:r>
      <w:r w:rsidR="008763AC" w:rsidRPr="00C23CCB">
        <w:rPr>
          <w:rFonts w:ascii="Cambria" w:eastAsia="SimSun" w:hAnsi="Cambria"/>
          <w:lang w:eastAsia="ar-SA"/>
        </w:rPr>
        <w:t xml:space="preserve"> </w:t>
      </w:r>
      <w:r w:rsidRPr="00C23CCB">
        <w:rPr>
          <w:rFonts w:ascii="Cambria" w:eastAsia="SimSun" w:hAnsi="Cambria"/>
          <w:lang w:eastAsia="ar-SA"/>
        </w:rPr>
        <w:t xml:space="preserve">ubezpieczeniu systemem pierwszego ryzyka, </w:t>
      </w:r>
      <w:r w:rsidR="00591188" w:rsidRPr="00C23CCB">
        <w:rPr>
          <w:rFonts w:ascii="Cambria" w:eastAsia="SimSun" w:hAnsi="Cambria"/>
          <w:lang w:eastAsia="ar-SA"/>
        </w:rPr>
        <w:br/>
      </w:r>
      <w:r w:rsidRPr="00C23CCB">
        <w:rPr>
          <w:rFonts w:ascii="Cambria" w:eastAsia="SimSun" w:hAnsi="Cambria"/>
          <w:lang w:eastAsia="ar-SA"/>
        </w:rPr>
        <w:t xml:space="preserve">a także limitów określonych w klauzulach, podmioty objęte zamówieniem oraz zamawiający mogą występować o uzupełnienie wskazanych </w:t>
      </w:r>
      <w:r w:rsidR="00591188" w:rsidRPr="00C23CCB">
        <w:rPr>
          <w:rFonts w:ascii="Cambria" w:eastAsia="SimSun" w:hAnsi="Cambria"/>
          <w:lang w:eastAsia="ar-SA"/>
        </w:rPr>
        <w:t xml:space="preserve">sum ubezpieczenia i </w:t>
      </w:r>
      <w:r w:rsidRPr="00C23CCB">
        <w:rPr>
          <w:rFonts w:ascii="Cambria" w:eastAsia="SimSun" w:hAnsi="Cambria"/>
          <w:lang w:eastAsia="ar-SA"/>
        </w:rPr>
        <w:t>limitów</w:t>
      </w:r>
      <w:r w:rsidR="00591188" w:rsidRPr="00C23CCB">
        <w:rPr>
          <w:rFonts w:ascii="Cambria" w:eastAsia="SimSun" w:hAnsi="Cambria"/>
          <w:lang w:eastAsia="ar-SA"/>
        </w:rPr>
        <w:t xml:space="preserve"> odpowiedzialności</w:t>
      </w:r>
      <w:r w:rsidRPr="00C23CCB">
        <w:rPr>
          <w:rFonts w:ascii="Cambria" w:eastAsia="SimSun" w:hAnsi="Cambria"/>
          <w:lang w:eastAsia="ar-SA"/>
        </w:rPr>
        <w:t xml:space="preserve">. </w:t>
      </w:r>
      <w:r w:rsidR="00591188" w:rsidRPr="00C23CCB">
        <w:rPr>
          <w:rFonts w:ascii="Cambria" w:eastAsia="SimSun" w:hAnsi="Cambria"/>
          <w:lang w:eastAsia="ar-SA"/>
        </w:rPr>
        <w:br/>
      </w:r>
      <w:r w:rsidRPr="00C23CCB">
        <w:rPr>
          <w:rFonts w:ascii="Cambria" w:eastAsia="SimSun" w:hAnsi="Cambria"/>
          <w:lang w:eastAsia="ar-SA"/>
        </w:rPr>
        <w:t xml:space="preserve">Do uzupełnienia wskazanych </w:t>
      </w:r>
      <w:r w:rsidR="00591188" w:rsidRPr="00C23CCB">
        <w:rPr>
          <w:rFonts w:ascii="Cambria" w:eastAsia="SimSun" w:hAnsi="Cambria"/>
          <w:lang w:eastAsia="ar-SA"/>
        </w:rPr>
        <w:t xml:space="preserve">sum lub </w:t>
      </w:r>
      <w:r w:rsidRPr="00C23CCB">
        <w:rPr>
          <w:rFonts w:ascii="Cambria" w:eastAsia="SimSun" w:hAnsi="Cambria"/>
          <w:lang w:eastAsia="ar-SA"/>
        </w:rPr>
        <w:t xml:space="preserve">limitów konieczna jest </w:t>
      </w:r>
      <w:r w:rsidR="006777BD" w:rsidRPr="00C23CCB">
        <w:rPr>
          <w:rFonts w:ascii="Cambria" w:eastAsia="SimSun" w:hAnsi="Cambria"/>
          <w:lang w:eastAsia="ar-SA"/>
        </w:rPr>
        <w:t>zgoda wykonawcy</w:t>
      </w:r>
      <w:r w:rsidR="00D8340B" w:rsidRPr="00C23CCB">
        <w:rPr>
          <w:rFonts w:ascii="Cambria" w:eastAsia="SimSun" w:hAnsi="Cambria"/>
          <w:lang w:eastAsia="ar-SA"/>
        </w:rPr>
        <w:t>.</w:t>
      </w:r>
    </w:p>
    <w:p w14:paraId="42770CC9" w14:textId="63867B3A" w:rsidR="008763AC" w:rsidRPr="00C23CCB" w:rsidRDefault="00B336CA" w:rsidP="00E27B77">
      <w:pPr>
        <w:widowControl w:val="0"/>
        <w:numPr>
          <w:ilvl w:val="2"/>
          <w:numId w:val="10"/>
        </w:numPr>
        <w:tabs>
          <w:tab w:val="left" w:pos="426"/>
        </w:tabs>
        <w:spacing w:after="0" w:line="240" w:lineRule="auto"/>
        <w:ind w:left="426" w:hanging="425"/>
        <w:jc w:val="both"/>
        <w:rPr>
          <w:rFonts w:ascii="Cambria" w:hAnsi="Cambria"/>
          <w:color w:val="FF0000"/>
        </w:rPr>
      </w:pPr>
      <w:r w:rsidRPr="00C23CCB">
        <w:rPr>
          <w:rFonts w:ascii="Cambria" w:eastAsia="Calibri" w:hAnsi="Cambria"/>
          <w:lang w:eastAsia="ar-SA"/>
        </w:rPr>
        <w:t>Jeżeli ogólne lub szczególne warunki ubezpieczenia przewidują odmowę lub</w:t>
      </w:r>
      <w:r w:rsidR="008763AC" w:rsidRPr="00C23CCB">
        <w:rPr>
          <w:rFonts w:ascii="Cambria" w:eastAsia="Calibri" w:hAnsi="Cambria"/>
          <w:lang w:eastAsia="ar-SA"/>
        </w:rPr>
        <w:t xml:space="preserve"> </w:t>
      </w:r>
      <w:r w:rsidRPr="00C23CCB">
        <w:rPr>
          <w:rFonts w:ascii="Cambria" w:eastAsia="Calibri" w:hAnsi="Cambria"/>
          <w:lang w:eastAsia="ar-SA"/>
        </w:rPr>
        <w:t>ograniczenie wypłaty odszkodowania lub ograniczenie bądź zawieszenie ochrony ubezpieczeniowej z powodu niedopełnienia przez zamawiającego (</w:t>
      </w:r>
      <w:r w:rsidRPr="00C23CCB">
        <w:rPr>
          <w:rFonts w:ascii="Cambria" w:eastAsia="Calibri" w:hAnsi="Cambria" w:cs="Verdana"/>
          <w:lang w:eastAsia="ar-SA"/>
        </w:rPr>
        <w:t>ubezpieczającego lub ubezpieczonego</w:t>
      </w:r>
      <w:r w:rsidRPr="00C23CCB">
        <w:rPr>
          <w:rFonts w:ascii="Cambria" w:eastAsia="Calibri" w:hAnsi="Cambria"/>
          <w:lang w:eastAsia="ar-SA"/>
        </w:rPr>
        <w:t>) wymienionych w nich obowiązków, nie będą miały one zastosowania jeśli ich niedopełnienie nie było obarczone winą umyślną lub</w:t>
      </w:r>
      <w:r w:rsidR="008763AC" w:rsidRPr="00C23CCB">
        <w:rPr>
          <w:rFonts w:ascii="Cambria" w:eastAsia="Calibri" w:hAnsi="Cambria"/>
          <w:lang w:eastAsia="ar-SA"/>
        </w:rPr>
        <w:t xml:space="preserve"> </w:t>
      </w:r>
      <w:r w:rsidRPr="00C23CCB">
        <w:rPr>
          <w:rFonts w:ascii="Cambria" w:eastAsia="Calibri" w:hAnsi="Cambria"/>
          <w:lang w:eastAsia="ar-SA"/>
        </w:rPr>
        <w:t xml:space="preserve">niemiało wpływu </w:t>
      </w:r>
      <w:r w:rsidR="008763AC" w:rsidRPr="00C23CCB">
        <w:rPr>
          <w:rFonts w:ascii="Cambria" w:eastAsia="Calibri" w:hAnsi="Cambria"/>
          <w:lang w:eastAsia="ar-SA"/>
        </w:rPr>
        <w:t xml:space="preserve">na </w:t>
      </w:r>
      <w:r w:rsidRPr="00C23CCB">
        <w:rPr>
          <w:rFonts w:ascii="Cambria" w:eastAsia="Calibri" w:hAnsi="Cambria"/>
          <w:lang w:eastAsia="ar-SA"/>
        </w:rPr>
        <w:t>wystąpienie lub</w:t>
      </w:r>
      <w:r w:rsidR="008763AC" w:rsidRPr="00C23CCB">
        <w:rPr>
          <w:rFonts w:ascii="Cambria" w:eastAsia="Calibri" w:hAnsi="Cambria"/>
          <w:lang w:eastAsia="ar-SA"/>
        </w:rPr>
        <w:t xml:space="preserve"> </w:t>
      </w:r>
      <w:r w:rsidRPr="00C23CCB">
        <w:rPr>
          <w:rFonts w:ascii="Cambria" w:eastAsia="Calibri" w:hAnsi="Cambria"/>
          <w:lang w:eastAsia="ar-SA"/>
        </w:rPr>
        <w:t xml:space="preserve">rozmiar szkody. Powyższe stosuje się </w:t>
      </w:r>
      <w:r w:rsidRPr="00C23CCB">
        <w:rPr>
          <w:rFonts w:ascii="Cambria" w:eastAsia="Calibri" w:hAnsi="Cambria"/>
          <w:lang w:eastAsia="ar-SA"/>
        </w:rPr>
        <w:lastRenderedPageBreak/>
        <w:t>również do</w:t>
      </w:r>
      <w:r w:rsidR="008763AC" w:rsidRPr="00C23CCB">
        <w:rPr>
          <w:rFonts w:ascii="Cambria" w:eastAsia="Calibri" w:hAnsi="Cambria"/>
          <w:lang w:eastAsia="ar-SA"/>
        </w:rPr>
        <w:t xml:space="preserve"> </w:t>
      </w:r>
      <w:r w:rsidRPr="00C23CCB">
        <w:rPr>
          <w:rFonts w:ascii="Cambria" w:eastAsia="Calibri" w:hAnsi="Cambria"/>
          <w:lang w:eastAsia="ar-SA"/>
        </w:rPr>
        <w:t>nieprzekazania lub</w:t>
      </w:r>
      <w:r w:rsidR="008763AC" w:rsidRPr="00C23CCB">
        <w:rPr>
          <w:rFonts w:ascii="Cambria" w:eastAsia="Calibri" w:hAnsi="Cambria"/>
          <w:lang w:eastAsia="ar-SA"/>
        </w:rPr>
        <w:t xml:space="preserve"> </w:t>
      </w:r>
      <w:r w:rsidRPr="00C23CCB">
        <w:rPr>
          <w:rFonts w:ascii="Cambria" w:eastAsia="Calibri" w:hAnsi="Cambria"/>
          <w:lang w:eastAsia="ar-SA"/>
        </w:rPr>
        <w:t>przekazania z</w:t>
      </w:r>
      <w:r w:rsidR="008763AC" w:rsidRPr="00C23CCB">
        <w:rPr>
          <w:rFonts w:ascii="Cambria" w:eastAsia="Calibri" w:hAnsi="Cambria"/>
          <w:lang w:eastAsia="ar-SA"/>
        </w:rPr>
        <w:t xml:space="preserve"> </w:t>
      </w:r>
      <w:r w:rsidRPr="00C23CCB">
        <w:rPr>
          <w:rFonts w:ascii="Cambria" w:eastAsia="Calibri" w:hAnsi="Cambria"/>
          <w:lang w:eastAsia="ar-SA"/>
        </w:rPr>
        <w:t>opóźnieniem wykonawcy istotnych informacji mających związek z umową ubezpieczenia</w:t>
      </w:r>
    </w:p>
    <w:p w14:paraId="75D877E7" w14:textId="77777777" w:rsidR="00623A1C" w:rsidRDefault="000453DC" w:rsidP="00E27B77">
      <w:pPr>
        <w:widowControl w:val="0"/>
        <w:numPr>
          <w:ilvl w:val="2"/>
          <w:numId w:val="10"/>
        </w:numPr>
        <w:tabs>
          <w:tab w:val="left" w:pos="426"/>
        </w:tabs>
        <w:spacing w:after="0" w:line="240" w:lineRule="auto"/>
        <w:ind w:left="426" w:hanging="425"/>
        <w:jc w:val="both"/>
        <w:rPr>
          <w:rFonts w:ascii="Cambria" w:hAnsi="Cambria"/>
        </w:rPr>
      </w:pPr>
      <w:r w:rsidRPr="00623A1C">
        <w:rPr>
          <w:rFonts w:ascii="Cambria" w:eastAsia="Calibri" w:hAnsi="Cambria" w:cs="Verdana"/>
          <w:lang w:eastAsia="ar-SA"/>
        </w:rPr>
        <w:t xml:space="preserve">Jeżeli ogólne lub szczególne warunki ubezpieczenia przewidują ograniczenie lub odmowę wypłaty odszkodowania przez wykonawcę za niewypełnienie przez zamawiającego (ubezpieczającego </w:t>
      </w:r>
      <w:r w:rsidRPr="00623A1C">
        <w:rPr>
          <w:rFonts w:ascii="Cambria" w:eastAsia="Calibri" w:hAnsi="Cambria" w:cs="Verdana"/>
          <w:lang w:eastAsia="ar-SA"/>
        </w:rPr>
        <w:br/>
        <w:t xml:space="preserve">lub ubezpieczonego) obowiązków umownych, to postanowienie takie ma zastosowanie wyłącznie wtedy, gdy było to główną i bezpośrednią przyczyną powstania lub zwiększenia rozmiaru szkody, jednakże w zakresie nie większym, niż stopień, w jakim niedopełnienie obowiązku wpłynęło </w:t>
      </w:r>
      <w:r w:rsidRPr="00623A1C">
        <w:rPr>
          <w:rFonts w:ascii="Cambria" w:eastAsia="Calibri" w:hAnsi="Cambria" w:cs="Verdana"/>
          <w:lang w:eastAsia="ar-SA"/>
        </w:rPr>
        <w:br/>
        <w:t>na powstanie lub zwiększenie się szkody</w:t>
      </w:r>
      <w:r w:rsidRPr="00623A1C">
        <w:rPr>
          <w:rFonts w:ascii="Cambria" w:hAnsi="Cambria" w:cs="Verdana"/>
        </w:rPr>
        <w:t>.</w:t>
      </w:r>
    </w:p>
    <w:p w14:paraId="5C72A092" w14:textId="21662721" w:rsidR="00B336CA" w:rsidRPr="00266F3B" w:rsidRDefault="00B336CA" w:rsidP="00E27B77">
      <w:pPr>
        <w:widowControl w:val="0"/>
        <w:numPr>
          <w:ilvl w:val="2"/>
          <w:numId w:val="10"/>
        </w:numPr>
        <w:tabs>
          <w:tab w:val="left" w:pos="426"/>
        </w:tabs>
        <w:spacing w:after="0" w:line="240" w:lineRule="auto"/>
        <w:ind w:left="426" w:hanging="425"/>
        <w:jc w:val="both"/>
        <w:rPr>
          <w:rFonts w:ascii="Cambria" w:hAnsi="Cambria"/>
        </w:rPr>
      </w:pPr>
      <w:r w:rsidRPr="00623A1C">
        <w:rPr>
          <w:rFonts w:ascii="Cambria" w:eastAsia="Calibri" w:hAnsi="Cambria"/>
        </w:rPr>
        <w:t>Jeżeli ogólne lub szczególne warunki ubezpieczenia określają w jakikolwiek sposób wzrost zagrożenia, zwiększenie ryzyka lub sytuacje, w których uważa się, że zagrożenie powstania szkody wzrosło, albo też wymieniają przesłanki pozwalające określić zagrożenie jako szczególne lub istotne, to</w:t>
      </w:r>
      <w:r w:rsidR="00623A1C" w:rsidRPr="00623A1C">
        <w:rPr>
          <w:rFonts w:ascii="Cambria" w:eastAsia="Calibri" w:hAnsi="Cambria"/>
        </w:rPr>
        <w:t xml:space="preserve"> </w:t>
      </w:r>
      <w:r w:rsidRPr="00623A1C">
        <w:rPr>
          <w:rFonts w:ascii="Cambria" w:eastAsia="Calibri" w:hAnsi="Cambria"/>
        </w:rPr>
        <w:t>postanowienia</w:t>
      </w:r>
      <w:r w:rsidR="00623A1C" w:rsidRPr="00623A1C">
        <w:rPr>
          <w:rFonts w:ascii="Cambria" w:eastAsia="Calibri" w:hAnsi="Cambria"/>
        </w:rPr>
        <w:t xml:space="preserve"> </w:t>
      </w:r>
      <w:r w:rsidRPr="00623A1C">
        <w:rPr>
          <w:rFonts w:ascii="Cambria" w:eastAsia="Calibri" w:hAnsi="Cambria"/>
        </w:rPr>
        <w:t>takie</w:t>
      </w:r>
      <w:r w:rsidR="00623A1C" w:rsidRPr="00623A1C">
        <w:rPr>
          <w:rFonts w:ascii="Cambria" w:eastAsia="Calibri" w:hAnsi="Cambria"/>
        </w:rPr>
        <w:t xml:space="preserve"> </w:t>
      </w:r>
      <w:r w:rsidRPr="00623A1C">
        <w:rPr>
          <w:rFonts w:ascii="Cambria" w:eastAsia="Calibri" w:hAnsi="Cambria"/>
        </w:rPr>
        <w:t>nie mają zastosowania. Dotyczy to zwłaszcza uzyskania w</w:t>
      </w:r>
      <w:r w:rsidR="00623A1C" w:rsidRPr="00623A1C">
        <w:rPr>
          <w:rFonts w:ascii="Cambria" w:eastAsia="Calibri" w:hAnsi="Cambria"/>
        </w:rPr>
        <w:t xml:space="preserve"> </w:t>
      </w:r>
      <w:r w:rsidRPr="00623A1C">
        <w:rPr>
          <w:rFonts w:ascii="Cambria" w:eastAsia="Calibri" w:hAnsi="Cambria"/>
        </w:rPr>
        <w:t>takiej sytuacji przez wykonawcę</w:t>
      </w:r>
      <w:r w:rsidR="00623A1C" w:rsidRPr="00623A1C">
        <w:rPr>
          <w:rFonts w:ascii="Cambria" w:eastAsia="Calibri" w:hAnsi="Cambria"/>
        </w:rPr>
        <w:t xml:space="preserve"> </w:t>
      </w:r>
      <w:r w:rsidRPr="00623A1C">
        <w:rPr>
          <w:rFonts w:ascii="Cambria" w:eastAsia="Calibri" w:hAnsi="Cambria"/>
        </w:rPr>
        <w:t>prawa</w:t>
      </w:r>
      <w:r w:rsidR="00623A1C" w:rsidRPr="00623A1C">
        <w:rPr>
          <w:rFonts w:ascii="Cambria" w:eastAsia="Calibri" w:hAnsi="Cambria"/>
        </w:rPr>
        <w:t xml:space="preserve"> </w:t>
      </w:r>
      <w:r w:rsidRPr="00623A1C">
        <w:rPr>
          <w:rFonts w:ascii="Cambria" w:eastAsia="Calibri" w:hAnsi="Cambria"/>
        </w:rPr>
        <w:t>do</w:t>
      </w:r>
      <w:r w:rsidR="00623A1C" w:rsidRPr="00623A1C">
        <w:rPr>
          <w:rFonts w:ascii="Cambria" w:eastAsia="Calibri" w:hAnsi="Cambria"/>
        </w:rPr>
        <w:t xml:space="preserve"> </w:t>
      </w:r>
      <w:r w:rsidRPr="00623A1C">
        <w:rPr>
          <w:rFonts w:ascii="Cambria" w:eastAsia="Calibri" w:hAnsi="Cambria"/>
        </w:rPr>
        <w:t>jednostronnego</w:t>
      </w:r>
      <w:r w:rsidR="00623A1C" w:rsidRPr="00623A1C">
        <w:rPr>
          <w:rFonts w:ascii="Cambria" w:eastAsia="Calibri" w:hAnsi="Cambria"/>
        </w:rPr>
        <w:t xml:space="preserve"> </w:t>
      </w:r>
      <w:r w:rsidRPr="00623A1C">
        <w:rPr>
          <w:rFonts w:ascii="Cambria" w:eastAsia="Calibri" w:hAnsi="Cambria"/>
        </w:rPr>
        <w:t>wypowiedzenia</w:t>
      </w:r>
      <w:r w:rsidR="00623A1C" w:rsidRPr="00623A1C">
        <w:rPr>
          <w:rFonts w:ascii="Cambria" w:eastAsia="Calibri" w:hAnsi="Cambria"/>
        </w:rPr>
        <w:t xml:space="preserve"> </w:t>
      </w:r>
      <w:r w:rsidRPr="00623A1C">
        <w:rPr>
          <w:rFonts w:ascii="Cambria" w:eastAsia="Calibri" w:hAnsi="Cambria"/>
        </w:rPr>
        <w:t>umowy</w:t>
      </w:r>
      <w:r w:rsidR="00623A1C" w:rsidRPr="00623A1C">
        <w:rPr>
          <w:rFonts w:ascii="Cambria" w:eastAsia="Calibri" w:hAnsi="Cambria"/>
        </w:rPr>
        <w:t xml:space="preserve"> </w:t>
      </w:r>
      <w:r w:rsidRPr="00623A1C">
        <w:rPr>
          <w:rFonts w:ascii="Cambria" w:eastAsia="Calibri" w:hAnsi="Cambria"/>
        </w:rPr>
        <w:t>ubezpieczenia,</w:t>
      </w:r>
      <w:r w:rsidR="00623A1C" w:rsidRPr="00623A1C">
        <w:rPr>
          <w:rFonts w:ascii="Cambria" w:eastAsia="Calibri" w:hAnsi="Cambria"/>
        </w:rPr>
        <w:t xml:space="preserve"> </w:t>
      </w:r>
      <w:r w:rsidRPr="00623A1C">
        <w:rPr>
          <w:rFonts w:ascii="Cambria" w:eastAsia="Calibri" w:hAnsi="Cambria"/>
        </w:rPr>
        <w:t>jak</w:t>
      </w:r>
      <w:r w:rsidR="00623A1C" w:rsidRPr="00623A1C">
        <w:rPr>
          <w:rFonts w:ascii="Cambria" w:eastAsia="Calibri" w:hAnsi="Cambria"/>
        </w:rPr>
        <w:t xml:space="preserve"> </w:t>
      </w:r>
      <w:r w:rsidRPr="00623A1C">
        <w:rPr>
          <w:rFonts w:ascii="Cambria" w:eastAsia="Calibri" w:hAnsi="Cambria"/>
        </w:rPr>
        <w:t>również</w:t>
      </w:r>
      <w:r w:rsidR="00623A1C" w:rsidRPr="00623A1C">
        <w:rPr>
          <w:rFonts w:ascii="Cambria" w:eastAsia="Calibri" w:hAnsi="Cambria"/>
        </w:rPr>
        <w:t xml:space="preserve"> </w:t>
      </w:r>
      <w:r w:rsidRPr="00623A1C">
        <w:rPr>
          <w:rFonts w:ascii="Cambria" w:eastAsia="Calibri" w:hAnsi="Cambria"/>
        </w:rPr>
        <w:t>groźby</w:t>
      </w:r>
      <w:r w:rsidR="00623A1C" w:rsidRPr="00623A1C">
        <w:rPr>
          <w:rFonts w:ascii="Cambria" w:eastAsia="Calibri" w:hAnsi="Cambria"/>
        </w:rPr>
        <w:t xml:space="preserve"> </w:t>
      </w:r>
      <w:r w:rsidRPr="00623A1C">
        <w:rPr>
          <w:rFonts w:ascii="Cambria" w:eastAsia="Calibri" w:hAnsi="Cambria"/>
        </w:rPr>
        <w:t>w</w:t>
      </w:r>
      <w:r w:rsidR="00623A1C" w:rsidRPr="00623A1C">
        <w:rPr>
          <w:rFonts w:ascii="Cambria" w:eastAsia="Calibri" w:hAnsi="Cambria"/>
        </w:rPr>
        <w:t xml:space="preserve"> </w:t>
      </w:r>
      <w:r w:rsidRPr="00623A1C">
        <w:rPr>
          <w:rFonts w:ascii="Cambria" w:eastAsia="Calibri" w:hAnsi="Cambria"/>
        </w:rPr>
        <w:t>postaci</w:t>
      </w:r>
      <w:r w:rsidR="00623A1C" w:rsidRPr="00623A1C">
        <w:rPr>
          <w:rFonts w:ascii="Cambria" w:eastAsia="Calibri" w:hAnsi="Cambria"/>
        </w:rPr>
        <w:t xml:space="preserve"> </w:t>
      </w:r>
      <w:r w:rsidRPr="00623A1C">
        <w:rPr>
          <w:rFonts w:ascii="Cambria" w:eastAsia="Calibri" w:hAnsi="Cambria"/>
        </w:rPr>
        <w:t xml:space="preserve">natychmiastowego braku ochrony ubezpieczeniowej. Zamiast takiego rodzaju </w:t>
      </w:r>
      <w:r w:rsidRPr="00266F3B">
        <w:rPr>
          <w:rFonts w:ascii="Cambria" w:eastAsia="Calibri" w:hAnsi="Cambria"/>
        </w:rPr>
        <w:t xml:space="preserve">postanowień zastosowanie mają odpowiednie przepisy powszechnie obowiązującego prawa, przede wszystkim przepisy </w:t>
      </w:r>
      <w:r w:rsidR="006777BD" w:rsidRPr="00266F3B">
        <w:rPr>
          <w:rFonts w:ascii="Cambria" w:eastAsia="Calibri" w:hAnsi="Cambria"/>
        </w:rPr>
        <w:t>Kodeksu cywilnego dotyczące umowy ubezpieczenia</w:t>
      </w:r>
      <w:r w:rsidR="00707E91" w:rsidRPr="00266F3B">
        <w:rPr>
          <w:rFonts w:ascii="Cambria" w:hAnsi="Cambria"/>
        </w:rPr>
        <w:t>.</w:t>
      </w:r>
    </w:p>
    <w:p w14:paraId="66F7D449" w14:textId="6510540B" w:rsidR="00C23CCB" w:rsidRPr="00266F3B" w:rsidRDefault="00C23CCB" w:rsidP="00E27B77">
      <w:pPr>
        <w:widowControl w:val="0"/>
        <w:numPr>
          <w:ilvl w:val="2"/>
          <w:numId w:val="10"/>
        </w:numPr>
        <w:tabs>
          <w:tab w:val="left" w:pos="426"/>
        </w:tabs>
        <w:spacing w:after="0" w:line="240" w:lineRule="auto"/>
        <w:ind w:left="426" w:hanging="425"/>
        <w:jc w:val="both"/>
        <w:rPr>
          <w:rFonts w:ascii="Cambria" w:hAnsi="Cambria"/>
        </w:rPr>
      </w:pPr>
      <w:r w:rsidRPr="00266F3B">
        <w:rPr>
          <w:rFonts w:ascii="Cambria" w:hAnsi="Cambria"/>
        </w:rPr>
        <w:t>Wszelkie obowiązki umowne</w:t>
      </w:r>
      <w:r w:rsidR="009C6C94" w:rsidRPr="00266F3B">
        <w:rPr>
          <w:rFonts w:ascii="Cambria" w:hAnsi="Cambria"/>
        </w:rPr>
        <w:t xml:space="preserve">, w tym wynikające z umowy w sprawie zamówienia, umów ubezpieczenia lub z ogólnych i szczególnych warunków ubezpieczenia </w:t>
      </w:r>
      <w:r w:rsidRPr="00266F3B">
        <w:rPr>
          <w:rFonts w:ascii="Cambria" w:hAnsi="Cambria"/>
        </w:rPr>
        <w:t xml:space="preserve">odnosić należy </w:t>
      </w:r>
      <w:r w:rsidR="00C5300E" w:rsidRPr="00266F3B">
        <w:rPr>
          <w:rFonts w:ascii="Cambria" w:hAnsi="Cambria"/>
        </w:rPr>
        <w:br/>
      </w:r>
      <w:r w:rsidRPr="00266F3B">
        <w:rPr>
          <w:rFonts w:ascii="Cambria" w:hAnsi="Cambria"/>
        </w:rPr>
        <w:t xml:space="preserve">do poszczególnych ubezpieczających, a nie wobec użytkowników instalacji, z uwagi na fakt, </w:t>
      </w:r>
      <w:r w:rsidR="00C5300E" w:rsidRPr="00266F3B">
        <w:rPr>
          <w:rFonts w:ascii="Cambria" w:hAnsi="Cambria"/>
        </w:rPr>
        <w:br/>
      </w:r>
      <w:r w:rsidRPr="00266F3B">
        <w:rPr>
          <w:rFonts w:ascii="Cambria" w:hAnsi="Cambria"/>
        </w:rPr>
        <w:t xml:space="preserve">że zawierane umowy ubezpieczenia nie mają charakteru umów na </w:t>
      </w:r>
      <w:r w:rsidR="009C6C94" w:rsidRPr="00266F3B">
        <w:rPr>
          <w:rFonts w:ascii="Cambria" w:hAnsi="Cambria"/>
        </w:rPr>
        <w:t>cudzy rachunek</w:t>
      </w:r>
      <w:r w:rsidRPr="00266F3B">
        <w:rPr>
          <w:rFonts w:ascii="Cambria" w:hAnsi="Cambria"/>
        </w:rPr>
        <w:t xml:space="preserve">. </w:t>
      </w:r>
    </w:p>
    <w:p w14:paraId="3486F029" w14:textId="77777777" w:rsidR="00B336CA" w:rsidRPr="00215F00" w:rsidRDefault="00B336CA" w:rsidP="00E27B77">
      <w:pPr>
        <w:widowControl w:val="0"/>
        <w:numPr>
          <w:ilvl w:val="2"/>
          <w:numId w:val="10"/>
        </w:numPr>
        <w:tabs>
          <w:tab w:val="left" w:pos="426"/>
        </w:tabs>
        <w:spacing w:after="0" w:line="240" w:lineRule="auto"/>
        <w:ind w:left="426" w:hanging="425"/>
        <w:jc w:val="both"/>
        <w:rPr>
          <w:rFonts w:ascii="Cambria" w:hAnsi="Cambria"/>
          <w:color w:val="FF0000"/>
        </w:rPr>
      </w:pPr>
      <w:r w:rsidRPr="00266F3B">
        <w:rPr>
          <w:rFonts w:ascii="Cambria" w:eastAsia="Calibri" w:hAnsi="Cambria"/>
          <w:bCs/>
          <w:lang w:eastAsia="ar-SA"/>
        </w:rPr>
        <w:t>Jeżeli zamawiający (ubezpieczający lub ubezpieczony) n</w:t>
      </w:r>
      <w:r w:rsidR="009832EC" w:rsidRPr="00266F3B">
        <w:rPr>
          <w:rFonts w:ascii="Cambria" w:eastAsia="Calibri" w:hAnsi="Cambria"/>
          <w:bCs/>
          <w:lang w:eastAsia="ar-SA"/>
        </w:rPr>
        <w:t xml:space="preserve">a skutek błędu lub przeoczenia </w:t>
      </w:r>
      <w:r w:rsidRPr="00266F3B">
        <w:rPr>
          <w:rFonts w:ascii="Cambria" w:eastAsia="Calibri" w:hAnsi="Cambria"/>
          <w:bCs/>
          <w:lang w:eastAsia="ar-SA"/>
        </w:rPr>
        <w:t xml:space="preserve">nie przekaże wykonawcy istotnych informacji mających </w:t>
      </w:r>
      <w:r w:rsidR="009832EC" w:rsidRPr="00266F3B">
        <w:rPr>
          <w:rFonts w:ascii="Cambria" w:eastAsia="Calibri" w:hAnsi="Cambria"/>
          <w:bCs/>
          <w:lang w:eastAsia="ar-SA"/>
        </w:rPr>
        <w:t xml:space="preserve">związek z umową ubezpieczenia, </w:t>
      </w:r>
      <w:r w:rsidRPr="00266F3B">
        <w:rPr>
          <w:rFonts w:ascii="Cambria" w:eastAsia="Calibri" w:hAnsi="Cambria"/>
          <w:bCs/>
          <w:lang w:eastAsia="ar-SA"/>
        </w:rPr>
        <w:t>a działanie takie nie będzie skutkiem winy umyślnej, to</w:t>
      </w:r>
      <w:r w:rsidRPr="00215F00">
        <w:rPr>
          <w:rFonts w:ascii="Cambria" w:eastAsia="Calibri" w:hAnsi="Cambria"/>
          <w:bCs/>
          <w:lang w:eastAsia="ar-SA"/>
        </w:rPr>
        <w:t xml:space="preserve"> fakt nieprzekazania nie może być powodem odmowy wypłaty odszkodowania lub jego redukcji, pod warunkiem </w:t>
      </w:r>
      <w:r w:rsidR="006777BD" w:rsidRPr="009C6C94">
        <w:rPr>
          <w:rFonts w:ascii="Cambria" w:eastAsia="Calibri" w:hAnsi="Cambria"/>
          <w:bCs/>
          <w:lang w:eastAsia="ar-SA"/>
        </w:rPr>
        <w:t>niezwłocznego</w:t>
      </w:r>
      <w:r w:rsidRPr="009C6C94">
        <w:rPr>
          <w:rFonts w:ascii="Cambria" w:eastAsia="Calibri" w:hAnsi="Cambria"/>
          <w:bCs/>
          <w:lang w:eastAsia="ar-SA"/>
        </w:rPr>
        <w:t xml:space="preserve"> uz</w:t>
      </w:r>
      <w:r w:rsidRPr="00215F00">
        <w:rPr>
          <w:rFonts w:ascii="Cambria" w:eastAsia="Calibri" w:hAnsi="Cambria"/>
          <w:bCs/>
          <w:lang w:eastAsia="ar-SA"/>
        </w:rPr>
        <w:t>upełnienia tych danych</w:t>
      </w:r>
      <w:r w:rsidR="00707E91" w:rsidRPr="00215F00">
        <w:rPr>
          <w:rFonts w:ascii="Cambria" w:hAnsi="Cambria"/>
          <w:bCs/>
        </w:rPr>
        <w:t>.</w:t>
      </w:r>
    </w:p>
    <w:p w14:paraId="37B816AF" w14:textId="77777777" w:rsidR="00FC14BB" w:rsidRPr="002E21E3" w:rsidRDefault="00707E91" w:rsidP="00E27B77">
      <w:pPr>
        <w:widowControl w:val="0"/>
        <w:numPr>
          <w:ilvl w:val="2"/>
          <w:numId w:val="10"/>
        </w:numPr>
        <w:tabs>
          <w:tab w:val="left" w:pos="426"/>
        </w:tabs>
        <w:spacing w:after="0" w:line="240" w:lineRule="auto"/>
        <w:ind w:left="426" w:hanging="425"/>
        <w:jc w:val="both"/>
        <w:rPr>
          <w:rFonts w:ascii="Cambria" w:hAnsi="Cambria"/>
          <w:color w:val="FF0000"/>
        </w:rPr>
      </w:pPr>
      <w:r w:rsidRPr="002E21E3">
        <w:rPr>
          <w:rFonts w:ascii="Cambria" w:hAnsi="Cambria"/>
        </w:rPr>
        <w:t>Wykonawca akceptuje obligatoryjne zasady likwidacji szkód określone w załącznik</w:t>
      </w:r>
      <w:r w:rsidR="008E72A2">
        <w:rPr>
          <w:rFonts w:ascii="Cambria" w:hAnsi="Cambria"/>
        </w:rPr>
        <w:t>u</w:t>
      </w:r>
      <w:r w:rsidRPr="002E21E3">
        <w:rPr>
          <w:rFonts w:ascii="Cambria" w:hAnsi="Cambria"/>
        </w:rPr>
        <w:t xml:space="preserve"> do SIWZ.</w:t>
      </w:r>
    </w:p>
    <w:p w14:paraId="2C4AFD7C" w14:textId="47C551BA" w:rsidR="00710786" w:rsidRPr="00215F00" w:rsidRDefault="00707E91" w:rsidP="00E27B77">
      <w:pPr>
        <w:widowControl w:val="0"/>
        <w:numPr>
          <w:ilvl w:val="2"/>
          <w:numId w:val="10"/>
        </w:numPr>
        <w:tabs>
          <w:tab w:val="left" w:pos="426"/>
        </w:tabs>
        <w:spacing w:after="0" w:line="240" w:lineRule="auto"/>
        <w:ind w:left="426" w:hanging="425"/>
        <w:jc w:val="both"/>
        <w:rPr>
          <w:rFonts w:ascii="Cambria" w:hAnsi="Cambria"/>
          <w:color w:val="FF0000"/>
        </w:rPr>
      </w:pPr>
      <w:r w:rsidRPr="00215F00">
        <w:rPr>
          <w:rFonts w:ascii="Cambria" w:hAnsi="Cambria"/>
        </w:rPr>
        <w:t>W przypadkach odnoszących się do zakresu ubezpieczenia oraz klauzul dodatkowych, gdy mowa jest o ubezpieczającym, ubezpieczonym lub zamawiającym</w:t>
      </w:r>
      <w:r w:rsidR="00591188" w:rsidRPr="00215F00">
        <w:rPr>
          <w:rFonts w:ascii="Cambria" w:hAnsi="Cambria"/>
        </w:rPr>
        <w:t xml:space="preserve">, </w:t>
      </w:r>
      <w:r w:rsidRPr="00215F00">
        <w:rPr>
          <w:rFonts w:ascii="Cambria" w:hAnsi="Cambria"/>
        </w:rPr>
        <w:t xml:space="preserve">należy przez to rozumieć wszystkie podmioty objęte </w:t>
      </w:r>
      <w:r w:rsidR="00207C3C" w:rsidRPr="00215F00">
        <w:rPr>
          <w:rFonts w:ascii="Cambria" w:hAnsi="Cambria"/>
        </w:rPr>
        <w:t>ubezpieczeniem (ubezpieczonych)</w:t>
      </w:r>
      <w:r w:rsidRPr="00215F00">
        <w:rPr>
          <w:rFonts w:ascii="Cambria" w:hAnsi="Cambria"/>
        </w:rPr>
        <w:t>.</w:t>
      </w:r>
    </w:p>
    <w:p w14:paraId="53EB4394" w14:textId="3ACD163C" w:rsidR="002F584F" w:rsidRPr="00215F00" w:rsidRDefault="00EF729D" w:rsidP="00E27B77">
      <w:pPr>
        <w:widowControl w:val="0"/>
        <w:numPr>
          <w:ilvl w:val="2"/>
          <w:numId w:val="10"/>
        </w:numPr>
        <w:tabs>
          <w:tab w:val="left" w:pos="426"/>
        </w:tabs>
        <w:suppressAutoHyphens/>
        <w:autoSpaceDE w:val="0"/>
        <w:spacing w:after="0" w:line="240" w:lineRule="auto"/>
        <w:ind w:left="426" w:hanging="426"/>
        <w:jc w:val="both"/>
        <w:rPr>
          <w:rFonts w:ascii="Cambria" w:eastAsia="SimSun" w:hAnsi="Cambria"/>
          <w:lang w:eastAsia="ar-SA"/>
        </w:rPr>
      </w:pPr>
      <w:r w:rsidRPr="00215F00">
        <w:rPr>
          <w:rFonts w:ascii="Cambria" w:hAnsi="Cambria"/>
          <w:lang w:eastAsia="ar-SA"/>
        </w:rPr>
        <w:t>Ubezpieczenie o</w:t>
      </w:r>
      <w:r w:rsidR="00542407" w:rsidRPr="00215F00">
        <w:rPr>
          <w:rFonts w:ascii="Cambria" w:hAnsi="Cambria"/>
          <w:lang w:eastAsia="ar-SA"/>
        </w:rPr>
        <w:t>bejmuje wszystkie</w:t>
      </w:r>
      <w:r w:rsidR="008763AC">
        <w:rPr>
          <w:rFonts w:ascii="Cambria" w:hAnsi="Cambria"/>
          <w:lang w:eastAsia="ar-SA"/>
        </w:rPr>
        <w:t xml:space="preserve"> </w:t>
      </w:r>
      <w:r w:rsidR="00542407" w:rsidRPr="00215F00">
        <w:rPr>
          <w:rFonts w:ascii="Cambria" w:hAnsi="Cambria"/>
          <w:lang w:eastAsia="ar-SA"/>
        </w:rPr>
        <w:t xml:space="preserve">aktualne </w:t>
      </w:r>
      <w:r w:rsidRPr="00215F00">
        <w:rPr>
          <w:rFonts w:ascii="Cambria" w:hAnsi="Cambria"/>
          <w:lang w:eastAsia="ar-SA"/>
        </w:rPr>
        <w:t xml:space="preserve">lokalizacje, w tym wymienione w wykazach mienia </w:t>
      </w:r>
      <w:r w:rsidR="00542407" w:rsidRPr="00215F00">
        <w:rPr>
          <w:rFonts w:ascii="Cambria" w:hAnsi="Cambria"/>
          <w:lang w:eastAsia="ar-SA"/>
        </w:rPr>
        <w:br/>
      </w:r>
      <w:r w:rsidRPr="00215F00">
        <w:rPr>
          <w:rFonts w:ascii="Cambria" w:hAnsi="Cambria"/>
          <w:lang w:eastAsia="ar-SA"/>
        </w:rPr>
        <w:t xml:space="preserve">i przyszłe </w:t>
      </w:r>
      <w:r w:rsidR="00542407" w:rsidRPr="00215F00">
        <w:rPr>
          <w:rFonts w:ascii="Cambria" w:hAnsi="Cambria"/>
          <w:lang w:eastAsia="ar-SA"/>
        </w:rPr>
        <w:t>zamawiającego</w:t>
      </w:r>
      <w:r w:rsidR="004C7902" w:rsidRPr="00215F00">
        <w:rPr>
          <w:rFonts w:ascii="Cambria" w:hAnsi="Cambria"/>
          <w:lang w:eastAsia="ar-SA"/>
        </w:rPr>
        <w:t xml:space="preserve"> i podmiotów objętych zamówieniem</w:t>
      </w:r>
      <w:r w:rsidR="00623A1C">
        <w:rPr>
          <w:rFonts w:ascii="Cambria" w:hAnsi="Cambria"/>
          <w:lang w:eastAsia="ar-SA"/>
        </w:rPr>
        <w:t>.</w:t>
      </w:r>
    </w:p>
    <w:p w14:paraId="038C7430" w14:textId="19AF95EA" w:rsidR="004C7902" w:rsidRPr="00215F00" w:rsidRDefault="00542407" w:rsidP="00E27B77">
      <w:pPr>
        <w:pStyle w:val="Akapitzlist"/>
        <w:widowControl w:val="0"/>
        <w:numPr>
          <w:ilvl w:val="2"/>
          <w:numId w:val="10"/>
        </w:numPr>
        <w:tabs>
          <w:tab w:val="clear" w:pos="2340"/>
          <w:tab w:val="left" w:pos="426"/>
          <w:tab w:val="num" w:pos="1985"/>
        </w:tabs>
        <w:suppressAutoHyphens/>
        <w:autoSpaceDE w:val="0"/>
        <w:spacing w:after="0" w:line="240" w:lineRule="auto"/>
        <w:ind w:left="425" w:hanging="425"/>
        <w:contextualSpacing w:val="0"/>
        <w:jc w:val="both"/>
        <w:rPr>
          <w:rFonts w:ascii="Cambria" w:eastAsia="SimSun" w:hAnsi="Cambria"/>
          <w:lang w:eastAsia="ar-SA"/>
        </w:rPr>
      </w:pPr>
      <w:r w:rsidRPr="00215F00">
        <w:rPr>
          <w:rFonts w:ascii="Cambria" w:eastAsia="SimSun" w:hAnsi="Cambria"/>
          <w:lang w:eastAsia="ar-SA"/>
        </w:rPr>
        <w:t>Informacje o projekcie</w:t>
      </w:r>
      <w:r w:rsidR="00D056C4">
        <w:rPr>
          <w:rFonts w:ascii="Cambria" w:eastAsia="SimSun" w:hAnsi="Cambria"/>
          <w:lang w:eastAsia="ar-SA"/>
        </w:rPr>
        <w:t>:</w:t>
      </w:r>
    </w:p>
    <w:p w14:paraId="3E520CBC" w14:textId="5873C230" w:rsidR="00FE37AD" w:rsidRDefault="00FE37AD" w:rsidP="00281C29">
      <w:pPr>
        <w:widowControl w:val="0"/>
        <w:tabs>
          <w:tab w:val="left" w:pos="426"/>
        </w:tabs>
        <w:suppressAutoHyphens/>
        <w:autoSpaceDE w:val="0"/>
        <w:spacing w:before="120" w:after="0" w:line="240" w:lineRule="auto"/>
        <w:ind w:left="426"/>
        <w:jc w:val="center"/>
        <w:rPr>
          <w:rFonts w:ascii="Cambria" w:eastAsia="SimSun" w:hAnsi="Cambria"/>
          <w:b/>
          <w:lang w:eastAsia="ar-SA"/>
        </w:rPr>
      </w:pPr>
      <w:r w:rsidRPr="00AB0D79">
        <w:rPr>
          <w:rFonts w:ascii="Cambria" w:eastAsia="SimSun" w:hAnsi="Cambria"/>
          <w:b/>
          <w:lang w:eastAsia="ar-SA"/>
        </w:rPr>
        <w:t xml:space="preserve">Projekt nr </w:t>
      </w:r>
      <w:r w:rsidR="00AB0D79" w:rsidRPr="00AB0D79">
        <w:rPr>
          <w:rFonts w:ascii="Cambria" w:eastAsia="SimSun" w:hAnsi="Cambria"/>
          <w:b/>
          <w:lang w:eastAsia="ar-SA"/>
        </w:rPr>
        <w:t>RPPK.03.01.00-18-0018/17</w:t>
      </w:r>
    </w:p>
    <w:p w14:paraId="668E3879" w14:textId="4E159305" w:rsidR="00AB0D79" w:rsidRPr="00AB0D79" w:rsidRDefault="00A26F6A" w:rsidP="00281C29">
      <w:pPr>
        <w:widowControl w:val="0"/>
        <w:tabs>
          <w:tab w:val="left" w:pos="426"/>
        </w:tabs>
        <w:suppressAutoHyphens/>
        <w:autoSpaceDE w:val="0"/>
        <w:spacing w:before="120" w:after="0" w:line="240" w:lineRule="auto"/>
        <w:ind w:left="426"/>
        <w:jc w:val="center"/>
        <w:rPr>
          <w:rFonts w:ascii="Cambria" w:eastAsia="SimSun" w:hAnsi="Cambria"/>
          <w:b/>
          <w:lang w:eastAsia="ar-SA"/>
        </w:rPr>
      </w:pPr>
      <w:r>
        <w:rPr>
          <w:rFonts w:ascii="Cambria" w:eastAsia="SimSun" w:hAnsi="Cambria"/>
          <w:b/>
          <w:lang w:eastAsia="ar-SA"/>
        </w:rPr>
        <w:t>p</w:t>
      </w:r>
      <w:r w:rsidR="00AB0D79">
        <w:rPr>
          <w:rFonts w:ascii="Cambria" w:eastAsia="SimSun" w:hAnsi="Cambria"/>
          <w:b/>
          <w:lang w:eastAsia="ar-SA"/>
        </w:rPr>
        <w:t xml:space="preserve">n. </w:t>
      </w:r>
      <w:r>
        <w:rPr>
          <w:rFonts w:ascii="Cambria" w:eastAsia="SimSun" w:hAnsi="Cambria"/>
          <w:b/>
          <w:lang w:eastAsia="ar-SA"/>
        </w:rPr>
        <w:t>„</w:t>
      </w:r>
      <w:r w:rsidR="00AB0D79">
        <w:rPr>
          <w:rFonts w:ascii="Cambria" w:eastAsia="SimSun" w:hAnsi="Cambria"/>
          <w:b/>
          <w:lang w:eastAsia="ar-SA"/>
        </w:rPr>
        <w:t xml:space="preserve">Rozwój </w:t>
      </w:r>
      <w:proofErr w:type="spellStart"/>
      <w:r w:rsidR="00AB0D79">
        <w:rPr>
          <w:rFonts w:ascii="Cambria" w:eastAsia="SimSun" w:hAnsi="Cambria"/>
          <w:b/>
          <w:lang w:eastAsia="ar-SA"/>
        </w:rPr>
        <w:t>mikroinstalacji</w:t>
      </w:r>
      <w:proofErr w:type="spellEnd"/>
      <w:r w:rsidR="00AB0D79">
        <w:rPr>
          <w:rFonts w:ascii="Cambria" w:eastAsia="SimSun" w:hAnsi="Cambria"/>
          <w:b/>
          <w:lang w:eastAsia="ar-SA"/>
        </w:rPr>
        <w:t xml:space="preserve"> OZE </w:t>
      </w:r>
      <w:r>
        <w:rPr>
          <w:rFonts w:ascii="Cambria" w:eastAsia="SimSun" w:hAnsi="Cambria"/>
          <w:b/>
          <w:lang w:eastAsia="ar-SA"/>
        </w:rPr>
        <w:t>na potrzeby gospodarstw domowych w gminie Harasiuki”</w:t>
      </w:r>
    </w:p>
    <w:p w14:paraId="6CBF6415" w14:textId="77777777" w:rsidR="00FE37AD" w:rsidRPr="00215F00" w:rsidRDefault="00FE37AD" w:rsidP="00E153F1">
      <w:pPr>
        <w:widowControl w:val="0"/>
        <w:tabs>
          <w:tab w:val="left" w:pos="426"/>
        </w:tabs>
        <w:suppressAutoHyphens/>
        <w:autoSpaceDE w:val="0"/>
        <w:spacing w:before="120" w:after="40" w:line="240" w:lineRule="auto"/>
        <w:ind w:left="426"/>
        <w:jc w:val="both"/>
        <w:rPr>
          <w:rFonts w:ascii="Cambria" w:eastAsia="SimSun" w:hAnsi="Cambria"/>
          <w:b/>
          <w:lang w:eastAsia="ar-SA"/>
        </w:rPr>
      </w:pPr>
      <w:r w:rsidRPr="00215F00">
        <w:rPr>
          <w:rFonts w:ascii="Cambria" w:eastAsia="SimSun" w:hAnsi="Cambria"/>
          <w:b/>
          <w:lang w:eastAsia="ar-SA"/>
        </w:rPr>
        <w:t>Cel projektu</w:t>
      </w:r>
    </w:p>
    <w:p w14:paraId="056F6707" w14:textId="157B48C4" w:rsidR="00FE37AD" w:rsidRPr="00266F3B" w:rsidRDefault="00A26F6A" w:rsidP="00281C29">
      <w:pPr>
        <w:widowControl w:val="0"/>
        <w:tabs>
          <w:tab w:val="left" w:pos="426"/>
        </w:tabs>
        <w:suppressAutoHyphens/>
        <w:autoSpaceDE w:val="0"/>
        <w:spacing w:after="0" w:line="240" w:lineRule="auto"/>
        <w:ind w:left="426"/>
        <w:jc w:val="both"/>
        <w:rPr>
          <w:rFonts w:ascii="Cambria" w:eastAsia="SimSun" w:hAnsi="Cambria"/>
          <w:color w:val="FF0000"/>
          <w:lang w:eastAsia="ar-SA"/>
        </w:rPr>
      </w:pPr>
      <w:r>
        <w:rPr>
          <w:rFonts w:ascii="Cambria" w:eastAsia="SimSun" w:hAnsi="Cambria"/>
          <w:lang w:eastAsia="ar-SA"/>
        </w:rPr>
        <w:t xml:space="preserve">Zwiększenie </w:t>
      </w:r>
      <w:r w:rsidR="00FE37AD" w:rsidRPr="00215F00">
        <w:rPr>
          <w:rFonts w:ascii="Cambria" w:eastAsia="SimSun" w:hAnsi="Cambria"/>
          <w:lang w:eastAsia="ar-SA"/>
        </w:rPr>
        <w:t xml:space="preserve"> wykorzystania odnawialnych źródeł energii </w:t>
      </w:r>
      <w:r>
        <w:rPr>
          <w:rFonts w:ascii="Cambria" w:eastAsia="SimSun" w:hAnsi="Cambria"/>
          <w:lang w:eastAsia="ar-SA"/>
        </w:rPr>
        <w:t>na terenie gminy Harasiuki</w:t>
      </w:r>
      <w:r w:rsidR="00220B82">
        <w:rPr>
          <w:rFonts w:ascii="Cambria" w:eastAsia="SimSun" w:hAnsi="Cambria"/>
          <w:lang w:eastAsia="ar-SA"/>
        </w:rPr>
        <w:t>,</w:t>
      </w:r>
      <w:r w:rsidR="00FE37AD" w:rsidRPr="00215F00">
        <w:rPr>
          <w:rFonts w:ascii="Cambria" w:eastAsia="SimSun" w:hAnsi="Cambria"/>
          <w:lang w:eastAsia="ar-SA"/>
        </w:rPr>
        <w:t xml:space="preserve"> </w:t>
      </w:r>
      <w:r w:rsidR="00FE37AD" w:rsidRPr="004C1792">
        <w:rPr>
          <w:rFonts w:ascii="Cambria" w:eastAsia="SimSun" w:hAnsi="Cambria"/>
          <w:lang w:eastAsia="ar-SA"/>
        </w:rPr>
        <w:t xml:space="preserve"> poprzez montaż  </w:t>
      </w:r>
      <w:r w:rsidR="009D5D01" w:rsidRPr="004C1792">
        <w:rPr>
          <w:rFonts w:ascii="Cambria" w:eastAsia="SimSun" w:hAnsi="Cambria"/>
          <w:lang w:eastAsia="ar-SA"/>
        </w:rPr>
        <w:t>460 zestaw</w:t>
      </w:r>
      <w:r w:rsidR="00220B82">
        <w:rPr>
          <w:rFonts w:ascii="Cambria" w:eastAsia="SimSun" w:hAnsi="Cambria"/>
          <w:lang w:eastAsia="ar-SA"/>
        </w:rPr>
        <w:t xml:space="preserve">ów </w:t>
      </w:r>
      <w:r w:rsidR="009D5D01" w:rsidRPr="004C1792">
        <w:rPr>
          <w:rFonts w:ascii="Cambria" w:eastAsia="SimSun" w:hAnsi="Cambria"/>
          <w:lang w:eastAsia="ar-SA"/>
        </w:rPr>
        <w:t xml:space="preserve"> instalacji fotowoltaicznych</w:t>
      </w:r>
      <w:r w:rsidR="0018122D">
        <w:rPr>
          <w:rFonts w:ascii="Cambria" w:eastAsia="SimSun" w:hAnsi="Cambria"/>
          <w:lang w:eastAsia="ar-SA"/>
        </w:rPr>
        <w:t xml:space="preserve"> oraz 490 instalacji solarnych </w:t>
      </w:r>
      <w:r w:rsidR="009D5D01" w:rsidRPr="004C1792">
        <w:rPr>
          <w:rFonts w:ascii="Cambria" w:eastAsia="SimSun" w:hAnsi="Cambria"/>
          <w:lang w:eastAsia="ar-SA"/>
        </w:rPr>
        <w:t xml:space="preserve"> na budynkach mieszalnych </w:t>
      </w:r>
      <w:r w:rsidR="004C1792" w:rsidRPr="004C1792">
        <w:rPr>
          <w:rFonts w:ascii="Cambria" w:eastAsia="SimSun" w:hAnsi="Cambria"/>
          <w:lang w:eastAsia="ar-SA"/>
        </w:rPr>
        <w:t xml:space="preserve"> u osób fizycznych</w:t>
      </w:r>
      <w:r w:rsidR="009D48DB">
        <w:rPr>
          <w:rFonts w:ascii="Cambria" w:eastAsia="SimSun" w:hAnsi="Cambria"/>
          <w:lang w:eastAsia="ar-SA"/>
        </w:rPr>
        <w:t xml:space="preserve"> w gminie Harasiuki</w:t>
      </w:r>
      <w:r w:rsidR="004C1792" w:rsidRPr="004C1792">
        <w:rPr>
          <w:rFonts w:ascii="Cambria" w:eastAsia="SimSun" w:hAnsi="Cambria"/>
          <w:lang w:eastAsia="ar-SA"/>
        </w:rPr>
        <w:t xml:space="preserve">. </w:t>
      </w:r>
      <w:r w:rsidR="009D5D01" w:rsidRPr="004C1792">
        <w:rPr>
          <w:rFonts w:ascii="Cambria" w:eastAsia="SimSun" w:hAnsi="Cambria"/>
          <w:lang w:eastAsia="ar-SA"/>
        </w:rPr>
        <w:t xml:space="preserve"> </w:t>
      </w:r>
    </w:p>
    <w:p w14:paraId="1DD03284" w14:textId="77777777" w:rsidR="00FE37AD" w:rsidRPr="009D48DB" w:rsidRDefault="00FE37AD" w:rsidP="00E153F1">
      <w:pPr>
        <w:widowControl w:val="0"/>
        <w:tabs>
          <w:tab w:val="left" w:pos="426"/>
        </w:tabs>
        <w:suppressAutoHyphens/>
        <w:autoSpaceDE w:val="0"/>
        <w:spacing w:before="120" w:after="0" w:line="240" w:lineRule="auto"/>
        <w:ind w:left="426"/>
        <w:jc w:val="both"/>
        <w:rPr>
          <w:rFonts w:ascii="Cambria" w:eastAsia="SimSun" w:hAnsi="Cambria"/>
          <w:lang w:eastAsia="ar-SA"/>
        </w:rPr>
      </w:pPr>
      <w:r w:rsidRPr="009D48DB">
        <w:rPr>
          <w:rFonts w:ascii="Cambria" w:eastAsia="SimSun" w:hAnsi="Cambria"/>
          <w:lang w:eastAsia="ar-SA"/>
        </w:rPr>
        <w:t>Planowane efekty:</w:t>
      </w:r>
    </w:p>
    <w:p w14:paraId="46D7B012" w14:textId="7B748084" w:rsidR="009D48DB" w:rsidRPr="009D48DB" w:rsidRDefault="009D48DB" w:rsidP="00E153F1">
      <w:pPr>
        <w:widowControl w:val="0"/>
        <w:tabs>
          <w:tab w:val="left" w:pos="426"/>
        </w:tabs>
        <w:suppressAutoHyphens/>
        <w:autoSpaceDE w:val="0"/>
        <w:spacing w:before="120" w:after="0" w:line="240" w:lineRule="auto"/>
        <w:ind w:left="426"/>
        <w:jc w:val="both"/>
        <w:rPr>
          <w:rFonts w:ascii="Cambria" w:eastAsia="SimSun" w:hAnsi="Cambria"/>
          <w:lang w:eastAsia="ar-SA"/>
        </w:rPr>
      </w:pPr>
      <w:r w:rsidRPr="009D48DB">
        <w:rPr>
          <w:rFonts w:ascii="Cambria" w:eastAsia="SimSun" w:hAnsi="Cambria"/>
          <w:lang w:eastAsia="ar-SA"/>
        </w:rPr>
        <w:t xml:space="preserve">- dodatkowa zdolność wytwarzania energii elektrycznej ze </w:t>
      </w:r>
      <w:proofErr w:type="spellStart"/>
      <w:r w:rsidRPr="009D48DB">
        <w:rPr>
          <w:rFonts w:ascii="Cambria" w:eastAsia="SimSun" w:hAnsi="Cambria"/>
          <w:lang w:eastAsia="ar-SA"/>
        </w:rPr>
        <w:t>źródel</w:t>
      </w:r>
      <w:proofErr w:type="spellEnd"/>
      <w:r w:rsidRPr="009D48DB">
        <w:rPr>
          <w:rFonts w:ascii="Cambria" w:eastAsia="SimSun" w:hAnsi="Cambria"/>
          <w:lang w:eastAsia="ar-SA"/>
        </w:rPr>
        <w:t xml:space="preserve"> odnawialnych – wartość docelowa 1,95 </w:t>
      </w:r>
      <w:proofErr w:type="spellStart"/>
      <w:r w:rsidRPr="009D48DB">
        <w:rPr>
          <w:rFonts w:ascii="Cambria" w:eastAsia="SimSun" w:hAnsi="Cambria"/>
          <w:lang w:eastAsia="ar-SA"/>
        </w:rPr>
        <w:t>MWe</w:t>
      </w:r>
      <w:proofErr w:type="spellEnd"/>
      <w:r w:rsidRPr="009D48DB">
        <w:rPr>
          <w:rFonts w:ascii="Cambria" w:eastAsia="SimSun" w:hAnsi="Cambria"/>
          <w:lang w:eastAsia="ar-SA"/>
        </w:rPr>
        <w:t>,</w:t>
      </w:r>
    </w:p>
    <w:p w14:paraId="42E20FDC" w14:textId="3F530D30" w:rsidR="009D48DB" w:rsidRPr="009D48DB" w:rsidRDefault="009D48DB" w:rsidP="009D48DB">
      <w:pPr>
        <w:widowControl w:val="0"/>
        <w:tabs>
          <w:tab w:val="left" w:pos="426"/>
        </w:tabs>
        <w:suppressAutoHyphens/>
        <w:autoSpaceDE w:val="0"/>
        <w:spacing w:before="120" w:after="0" w:line="240" w:lineRule="auto"/>
        <w:ind w:left="426"/>
        <w:jc w:val="both"/>
        <w:rPr>
          <w:rFonts w:ascii="Cambria" w:eastAsia="SimSun" w:hAnsi="Cambria"/>
          <w:lang w:eastAsia="ar-SA"/>
        </w:rPr>
      </w:pPr>
      <w:r w:rsidRPr="009D48DB">
        <w:rPr>
          <w:rFonts w:ascii="Cambria" w:eastAsia="SimSun" w:hAnsi="Cambria"/>
          <w:lang w:eastAsia="ar-SA"/>
        </w:rPr>
        <w:t>- dodatkowa zdolność wytwarzania energii cieplnej ze źróde</w:t>
      </w:r>
      <w:r>
        <w:rPr>
          <w:rFonts w:ascii="Cambria" w:eastAsia="SimSun" w:hAnsi="Cambria"/>
          <w:lang w:eastAsia="ar-SA"/>
        </w:rPr>
        <w:t>ł</w:t>
      </w:r>
      <w:r w:rsidRPr="009D48DB">
        <w:rPr>
          <w:rFonts w:ascii="Cambria" w:eastAsia="SimSun" w:hAnsi="Cambria"/>
          <w:lang w:eastAsia="ar-SA"/>
        </w:rPr>
        <w:t xml:space="preserve"> odnawialnych – wartość docelowa 1,51 </w:t>
      </w:r>
      <w:proofErr w:type="spellStart"/>
      <w:r w:rsidRPr="009D48DB">
        <w:rPr>
          <w:rFonts w:ascii="Cambria" w:eastAsia="SimSun" w:hAnsi="Cambria"/>
          <w:lang w:eastAsia="ar-SA"/>
        </w:rPr>
        <w:t>MWt</w:t>
      </w:r>
      <w:proofErr w:type="spellEnd"/>
      <w:r w:rsidRPr="009D48DB">
        <w:rPr>
          <w:rFonts w:ascii="Cambria" w:eastAsia="SimSun" w:hAnsi="Cambria"/>
          <w:lang w:eastAsia="ar-SA"/>
        </w:rPr>
        <w:t>,</w:t>
      </w:r>
    </w:p>
    <w:p w14:paraId="75873FD0" w14:textId="76A13C63" w:rsidR="009D48DB" w:rsidRPr="009D48DB" w:rsidRDefault="009D48DB" w:rsidP="009D48DB">
      <w:pPr>
        <w:widowControl w:val="0"/>
        <w:tabs>
          <w:tab w:val="left" w:pos="426"/>
        </w:tabs>
        <w:suppressAutoHyphens/>
        <w:autoSpaceDE w:val="0"/>
        <w:spacing w:before="120" w:after="0" w:line="240" w:lineRule="auto"/>
        <w:ind w:left="426"/>
        <w:jc w:val="both"/>
        <w:rPr>
          <w:rFonts w:ascii="Cambria" w:eastAsia="SimSun" w:hAnsi="Cambria"/>
          <w:lang w:eastAsia="ar-SA"/>
        </w:rPr>
      </w:pPr>
      <w:r w:rsidRPr="009D48DB">
        <w:rPr>
          <w:rFonts w:ascii="Cambria" w:eastAsia="SimSun" w:hAnsi="Cambria"/>
          <w:lang w:eastAsia="ar-SA"/>
        </w:rPr>
        <w:t xml:space="preserve">- liczba wybudowanych jednostek wytwarzania  energii  elektrycznej z OZE – wartość docelowa  460 </w:t>
      </w:r>
      <w:proofErr w:type="spellStart"/>
      <w:r w:rsidRPr="009D48DB">
        <w:rPr>
          <w:rFonts w:ascii="Cambria" w:eastAsia="SimSun" w:hAnsi="Cambria"/>
          <w:lang w:eastAsia="ar-SA"/>
        </w:rPr>
        <w:t>szt</w:t>
      </w:r>
      <w:proofErr w:type="spellEnd"/>
      <w:r w:rsidRPr="009D48DB">
        <w:rPr>
          <w:rFonts w:ascii="Cambria" w:eastAsia="SimSun" w:hAnsi="Cambria"/>
          <w:lang w:eastAsia="ar-SA"/>
        </w:rPr>
        <w:t>,</w:t>
      </w:r>
    </w:p>
    <w:p w14:paraId="0E3D3C93" w14:textId="28EC921F" w:rsidR="009D48DB" w:rsidRPr="009D48DB" w:rsidRDefault="009D48DB" w:rsidP="009D48DB">
      <w:pPr>
        <w:widowControl w:val="0"/>
        <w:tabs>
          <w:tab w:val="left" w:pos="426"/>
        </w:tabs>
        <w:suppressAutoHyphens/>
        <w:autoSpaceDE w:val="0"/>
        <w:spacing w:before="120" w:after="0" w:line="240" w:lineRule="auto"/>
        <w:ind w:left="426"/>
        <w:jc w:val="both"/>
        <w:rPr>
          <w:rFonts w:ascii="Cambria" w:eastAsia="SimSun" w:hAnsi="Cambria"/>
          <w:lang w:eastAsia="ar-SA"/>
        </w:rPr>
      </w:pPr>
      <w:r w:rsidRPr="009D48DB">
        <w:rPr>
          <w:rFonts w:ascii="Cambria" w:eastAsia="SimSun" w:hAnsi="Cambria"/>
          <w:lang w:eastAsia="ar-SA"/>
        </w:rPr>
        <w:t xml:space="preserve">- liczba wybudowanych jednostek wytwarzania  energii  cieplnej j z OZE – wartość docelowa  490 </w:t>
      </w:r>
      <w:proofErr w:type="spellStart"/>
      <w:r w:rsidRPr="009D48DB">
        <w:rPr>
          <w:rFonts w:ascii="Cambria" w:eastAsia="SimSun" w:hAnsi="Cambria"/>
          <w:lang w:eastAsia="ar-SA"/>
        </w:rPr>
        <w:t>szt</w:t>
      </w:r>
      <w:proofErr w:type="spellEnd"/>
      <w:r w:rsidRPr="009D48DB">
        <w:rPr>
          <w:rFonts w:ascii="Cambria" w:eastAsia="SimSun" w:hAnsi="Cambria"/>
          <w:lang w:eastAsia="ar-SA"/>
        </w:rPr>
        <w:t>,</w:t>
      </w:r>
    </w:p>
    <w:p w14:paraId="7134189D" w14:textId="77777777" w:rsidR="009D48DB" w:rsidRPr="007F0E8F" w:rsidRDefault="009D48DB" w:rsidP="009D48DB">
      <w:pPr>
        <w:widowControl w:val="0"/>
        <w:tabs>
          <w:tab w:val="left" w:pos="426"/>
        </w:tabs>
        <w:suppressAutoHyphens/>
        <w:autoSpaceDE w:val="0"/>
        <w:spacing w:before="120" w:after="0" w:line="240" w:lineRule="auto"/>
        <w:ind w:left="426"/>
        <w:jc w:val="both"/>
        <w:rPr>
          <w:rFonts w:ascii="Cambria" w:eastAsia="SimSun" w:hAnsi="Cambria"/>
          <w:b/>
          <w:lang w:eastAsia="ar-SA"/>
        </w:rPr>
      </w:pPr>
    </w:p>
    <w:p w14:paraId="117B62D0" w14:textId="458A9104" w:rsidR="009D48DB" w:rsidRPr="007F0E8F" w:rsidRDefault="009D48DB" w:rsidP="00E153F1">
      <w:pPr>
        <w:widowControl w:val="0"/>
        <w:tabs>
          <w:tab w:val="left" w:pos="426"/>
        </w:tabs>
        <w:suppressAutoHyphens/>
        <w:autoSpaceDE w:val="0"/>
        <w:spacing w:before="120" w:after="0" w:line="240" w:lineRule="auto"/>
        <w:ind w:left="426"/>
        <w:jc w:val="both"/>
        <w:rPr>
          <w:rFonts w:ascii="Cambria" w:eastAsia="SimSun" w:hAnsi="Cambria"/>
          <w:b/>
          <w:lang w:eastAsia="ar-SA"/>
        </w:rPr>
      </w:pPr>
    </w:p>
    <w:p w14:paraId="2A8A91AE" w14:textId="209F9FE5" w:rsidR="00FE37AD" w:rsidRPr="00266F3B" w:rsidRDefault="00FE37AD" w:rsidP="009D48DB">
      <w:pPr>
        <w:pStyle w:val="Akapitzlist"/>
        <w:widowControl w:val="0"/>
        <w:tabs>
          <w:tab w:val="left" w:pos="709"/>
        </w:tabs>
        <w:suppressAutoHyphens/>
        <w:autoSpaceDE w:val="0"/>
        <w:spacing w:after="0" w:line="240" w:lineRule="auto"/>
        <w:ind w:left="709"/>
        <w:contextualSpacing w:val="0"/>
        <w:jc w:val="both"/>
        <w:rPr>
          <w:rFonts w:ascii="Cambria" w:eastAsia="SimSun" w:hAnsi="Cambria"/>
          <w:color w:val="FF0000"/>
          <w:lang w:eastAsia="ar-SA"/>
        </w:rPr>
      </w:pPr>
    </w:p>
    <w:p w14:paraId="241B0372" w14:textId="77777777" w:rsidR="00EF74FF" w:rsidRDefault="00EF74FF" w:rsidP="00DA0DB6">
      <w:pPr>
        <w:widowControl w:val="0"/>
        <w:tabs>
          <w:tab w:val="left" w:pos="426"/>
        </w:tabs>
        <w:suppressAutoHyphens/>
        <w:autoSpaceDE w:val="0"/>
        <w:spacing w:before="120" w:after="0" w:line="240" w:lineRule="auto"/>
        <w:jc w:val="both"/>
        <w:rPr>
          <w:rFonts w:ascii="Cambria" w:eastAsia="SimSun" w:hAnsi="Cambria"/>
          <w:b/>
          <w:lang w:eastAsia="ar-SA"/>
        </w:rPr>
      </w:pPr>
    </w:p>
    <w:p w14:paraId="21039748" w14:textId="3E751452" w:rsidR="00FE37AD" w:rsidRPr="00215F00" w:rsidRDefault="00FE37AD" w:rsidP="00E153F1">
      <w:pPr>
        <w:widowControl w:val="0"/>
        <w:tabs>
          <w:tab w:val="left" w:pos="426"/>
        </w:tabs>
        <w:suppressAutoHyphens/>
        <w:autoSpaceDE w:val="0"/>
        <w:spacing w:before="120" w:after="0" w:line="240" w:lineRule="auto"/>
        <w:ind w:left="426"/>
        <w:jc w:val="both"/>
        <w:rPr>
          <w:rFonts w:ascii="Cambria" w:eastAsia="SimSun" w:hAnsi="Cambria"/>
          <w:b/>
          <w:lang w:eastAsia="ar-SA"/>
        </w:rPr>
      </w:pPr>
      <w:r w:rsidRPr="00215F00">
        <w:rPr>
          <w:rFonts w:ascii="Cambria" w:eastAsia="SimSun" w:hAnsi="Cambria"/>
          <w:b/>
          <w:lang w:eastAsia="ar-SA"/>
        </w:rPr>
        <w:t>Zakres rzeczowy projektu obejmuje:</w:t>
      </w:r>
    </w:p>
    <w:p w14:paraId="6EC200FE" w14:textId="488B1D0F" w:rsidR="009D7A57" w:rsidRDefault="0018122D" w:rsidP="00281C29">
      <w:pPr>
        <w:widowControl w:val="0"/>
        <w:tabs>
          <w:tab w:val="left" w:pos="426"/>
        </w:tabs>
        <w:suppressAutoHyphens/>
        <w:autoSpaceDE w:val="0"/>
        <w:spacing w:before="60" w:after="60" w:line="240" w:lineRule="auto"/>
        <w:ind w:left="426"/>
        <w:jc w:val="both"/>
        <w:rPr>
          <w:rFonts w:ascii="Cambria" w:eastAsia="SimSun" w:hAnsi="Cambria"/>
          <w:lang w:eastAsia="ar-SA"/>
        </w:rPr>
      </w:pPr>
      <w:r>
        <w:rPr>
          <w:rFonts w:ascii="Cambria" w:eastAsia="SimSun" w:hAnsi="Cambria"/>
          <w:lang w:eastAsia="ar-SA"/>
        </w:rPr>
        <w:t xml:space="preserve">- </w:t>
      </w:r>
      <w:r w:rsidR="009D7A57">
        <w:rPr>
          <w:rFonts w:ascii="Cambria" w:eastAsia="SimSun" w:hAnsi="Cambria"/>
          <w:lang w:eastAsia="ar-SA"/>
        </w:rPr>
        <w:t xml:space="preserve">460 zestawów fotowoltaicznych </w:t>
      </w:r>
      <w:r w:rsidRPr="004C1792">
        <w:rPr>
          <w:rFonts w:ascii="Cambria" w:eastAsia="SimSun" w:hAnsi="Cambria"/>
          <w:lang w:eastAsia="ar-SA"/>
        </w:rPr>
        <w:t xml:space="preserve">o mocy  min. 3,3 </w:t>
      </w:r>
      <w:proofErr w:type="spellStart"/>
      <w:r w:rsidRPr="004C1792">
        <w:rPr>
          <w:rFonts w:ascii="Cambria" w:eastAsia="SimSun" w:hAnsi="Cambria"/>
          <w:lang w:eastAsia="ar-SA"/>
        </w:rPr>
        <w:t>kWp</w:t>
      </w:r>
      <w:proofErr w:type="spellEnd"/>
    </w:p>
    <w:p w14:paraId="26C5DB9A" w14:textId="77777777" w:rsidR="009D48DB" w:rsidRDefault="009D7A57" w:rsidP="00281C29">
      <w:pPr>
        <w:widowControl w:val="0"/>
        <w:tabs>
          <w:tab w:val="left" w:pos="426"/>
        </w:tabs>
        <w:suppressAutoHyphens/>
        <w:autoSpaceDE w:val="0"/>
        <w:spacing w:before="60" w:after="60" w:line="240" w:lineRule="auto"/>
        <w:ind w:left="426"/>
        <w:jc w:val="both"/>
        <w:rPr>
          <w:rFonts w:ascii="Cambria" w:eastAsia="SimSun" w:hAnsi="Cambria"/>
          <w:lang w:eastAsia="ar-SA"/>
        </w:rPr>
      </w:pPr>
      <w:r>
        <w:rPr>
          <w:rFonts w:ascii="Cambria" w:eastAsia="SimSun" w:hAnsi="Cambria"/>
          <w:lang w:eastAsia="ar-SA"/>
        </w:rPr>
        <w:t xml:space="preserve">- </w:t>
      </w:r>
      <w:r w:rsidR="0018122D" w:rsidRPr="004C1792">
        <w:rPr>
          <w:rFonts w:ascii="Cambria" w:eastAsia="SimSun" w:hAnsi="Cambria"/>
          <w:lang w:eastAsia="ar-SA"/>
        </w:rPr>
        <w:t xml:space="preserve">299 zestawów </w:t>
      </w:r>
      <w:r>
        <w:rPr>
          <w:rFonts w:ascii="Cambria" w:eastAsia="SimSun" w:hAnsi="Cambria"/>
          <w:lang w:eastAsia="ar-SA"/>
        </w:rPr>
        <w:t xml:space="preserve">solarnych </w:t>
      </w:r>
      <w:r w:rsidR="0018122D" w:rsidRPr="004C1792">
        <w:rPr>
          <w:rFonts w:ascii="Cambria" w:eastAsia="SimSun" w:hAnsi="Cambria"/>
          <w:lang w:eastAsia="ar-SA"/>
        </w:rPr>
        <w:t xml:space="preserve">składających się z 2 kolektorów i zbiornika 200 dm3 o mocy minimum </w:t>
      </w:r>
      <w:r w:rsidR="009D48DB">
        <w:rPr>
          <w:rFonts w:ascii="Cambria" w:eastAsia="SimSun" w:hAnsi="Cambria"/>
          <w:lang w:eastAsia="ar-SA"/>
        </w:rPr>
        <w:t xml:space="preserve"> </w:t>
      </w:r>
    </w:p>
    <w:p w14:paraId="0B302B71" w14:textId="3046980E" w:rsidR="009D7A57" w:rsidRDefault="009D48DB" w:rsidP="00281C29">
      <w:pPr>
        <w:widowControl w:val="0"/>
        <w:tabs>
          <w:tab w:val="left" w:pos="426"/>
        </w:tabs>
        <w:suppressAutoHyphens/>
        <w:autoSpaceDE w:val="0"/>
        <w:spacing w:before="60" w:after="60" w:line="240" w:lineRule="auto"/>
        <w:ind w:left="426"/>
        <w:jc w:val="both"/>
        <w:rPr>
          <w:rFonts w:ascii="Cambria" w:eastAsia="SimSun" w:hAnsi="Cambria"/>
          <w:lang w:eastAsia="ar-SA"/>
        </w:rPr>
      </w:pPr>
      <w:r>
        <w:rPr>
          <w:rFonts w:ascii="Cambria" w:eastAsia="SimSun" w:hAnsi="Cambria"/>
          <w:lang w:eastAsia="ar-SA"/>
        </w:rPr>
        <w:t xml:space="preserve">   </w:t>
      </w:r>
      <w:r w:rsidR="0018122D" w:rsidRPr="004C1792">
        <w:rPr>
          <w:rFonts w:ascii="Cambria" w:eastAsia="SimSun" w:hAnsi="Cambria"/>
          <w:lang w:eastAsia="ar-SA"/>
        </w:rPr>
        <w:t>3,26 kW</w:t>
      </w:r>
    </w:p>
    <w:p w14:paraId="1F440FE1" w14:textId="77777777" w:rsidR="009D48DB" w:rsidRDefault="009D7A57" w:rsidP="00281C29">
      <w:pPr>
        <w:widowControl w:val="0"/>
        <w:tabs>
          <w:tab w:val="left" w:pos="426"/>
        </w:tabs>
        <w:suppressAutoHyphens/>
        <w:autoSpaceDE w:val="0"/>
        <w:spacing w:before="60" w:after="60" w:line="240" w:lineRule="auto"/>
        <w:ind w:left="426"/>
        <w:jc w:val="both"/>
        <w:rPr>
          <w:rFonts w:ascii="Cambria" w:eastAsia="SimSun" w:hAnsi="Cambria"/>
          <w:lang w:eastAsia="ar-SA"/>
        </w:rPr>
      </w:pPr>
      <w:r>
        <w:rPr>
          <w:rFonts w:ascii="Cambria" w:eastAsia="SimSun" w:hAnsi="Cambria"/>
          <w:lang w:eastAsia="ar-SA"/>
        </w:rPr>
        <w:t xml:space="preserve">- </w:t>
      </w:r>
      <w:r w:rsidR="0018122D" w:rsidRPr="004C1792">
        <w:rPr>
          <w:rFonts w:ascii="Cambria" w:eastAsia="SimSun" w:hAnsi="Cambria"/>
          <w:lang w:eastAsia="ar-SA"/>
        </w:rPr>
        <w:t xml:space="preserve">165 zestawów </w:t>
      </w:r>
      <w:r>
        <w:rPr>
          <w:rFonts w:ascii="Cambria" w:eastAsia="SimSun" w:hAnsi="Cambria"/>
          <w:lang w:eastAsia="ar-SA"/>
        </w:rPr>
        <w:t xml:space="preserve">solarnych </w:t>
      </w:r>
      <w:r w:rsidR="0018122D" w:rsidRPr="004C1792">
        <w:rPr>
          <w:rFonts w:ascii="Cambria" w:eastAsia="SimSun" w:hAnsi="Cambria"/>
          <w:lang w:eastAsia="ar-SA"/>
        </w:rPr>
        <w:t xml:space="preserve">składających się z 3 kolektorów i zbiornika 300 dm3 o mocy minimum </w:t>
      </w:r>
      <w:r w:rsidR="009D48DB">
        <w:rPr>
          <w:rFonts w:ascii="Cambria" w:eastAsia="SimSun" w:hAnsi="Cambria"/>
          <w:lang w:eastAsia="ar-SA"/>
        </w:rPr>
        <w:t xml:space="preserve"> </w:t>
      </w:r>
    </w:p>
    <w:p w14:paraId="7CAD6D01" w14:textId="5812D9B6" w:rsidR="009D7A57" w:rsidRDefault="009D48DB" w:rsidP="00281C29">
      <w:pPr>
        <w:widowControl w:val="0"/>
        <w:tabs>
          <w:tab w:val="left" w:pos="426"/>
        </w:tabs>
        <w:suppressAutoHyphens/>
        <w:autoSpaceDE w:val="0"/>
        <w:spacing w:before="60" w:after="60" w:line="240" w:lineRule="auto"/>
        <w:ind w:left="426"/>
        <w:jc w:val="both"/>
        <w:rPr>
          <w:rFonts w:ascii="Cambria" w:eastAsia="SimSun" w:hAnsi="Cambria"/>
          <w:lang w:eastAsia="ar-SA"/>
        </w:rPr>
      </w:pPr>
      <w:r>
        <w:rPr>
          <w:rFonts w:ascii="Cambria" w:eastAsia="SimSun" w:hAnsi="Cambria"/>
          <w:lang w:eastAsia="ar-SA"/>
        </w:rPr>
        <w:t xml:space="preserve">   </w:t>
      </w:r>
      <w:r w:rsidR="0018122D" w:rsidRPr="004C1792">
        <w:rPr>
          <w:rFonts w:ascii="Cambria" w:eastAsia="SimSun" w:hAnsi="Cambria"/>
          <w:lang w:eastAsia="ar-SA"/>
        </w:rPr>
        <w:t>4,89</w:t>
      </w:r>
      <w:r w:rsidR="00B75310">
        <w:rPr>
          <w:rFonts w:ascii="Cambria" w:eastAsia="SimSun" w:hAnsi="Cambria"/>
          <w:lang w:eastAsia="ar-SA"/>
        </w:rPr>
        <w:t xml:space="preserve"> kW</w:t>
      </w:r>
    </w:p>
    <w:p w14:paraId="3DC43456" w14:textId="77777777" w:rsidR="005A740F" w:rsidRDefault="009D7A57" w:rsidP="00281C29">
      <w:pPr>
        <w:widowControl w:val="0"/>
        <w:tabs>
          <w:tab w:val="left" w:pos="426"/>
        </w:tabs>
        <w:suppressAutoHyphens/>
        <w:autoSpaceDE w:val="0"/>
        <w:spacing w:before="60" w:after="60" w:line="240" w:lineRule="auto"/>
        <w:ind w:left="426"/>
        <w:jc w:val="both"/>
        <w:rPr>
          <w:rFonts w:ascii="Cambria" w:eastAsia="SimSun" w:hAnsi="Cambria"/>
          <w:lang w:eastAsia="ar-SA"/>
        </w:rPr>
      </w:pPr>
      <w:r>
        <w:rPr>
          <w:rFonts w:ascii="Cambria" w:eastAsia="SimSun" w:hAnsi="Cambria"/>
          <w:lang w:eastAsia="ar-SA"/>
        </w:rPr>
        <w:t xml:space="preserve">- </w:t>
      </w:r>
      <w:r w:rsidR="0018122D" w:rsidRPr="004C1792">
        <w:rPr>
          <w:rFonts w:ascii="Cambria" w:eastAsia="SimSun" w:hAnsi="Cambria"/>
          <w:lang w:eastAsia="ar-SA"/>
        </w:rPr>
        <w:t xml:space="preserve">26 zestawów </w:t>
      </w:r>
      <w:r>
        <w:rPr>
          <w:rFonts w:ascii="Cambria" w:eastAsia="SimSun" w:hAnsi="Cambria"/>
          <w:lang w:eastAsia="ar-SA"/>
        </w:rPr>
        <w:t xml:space="preserve">solarnych </w:t>
      </w:r>
      <w:r w:rsidR="0018122D" w:rsidRPr="004C1792">
        <w:rPr>
          <w:rFonts w:ascii="Cambria" w:eastAsia="SimSun" w:hAnsi="Cambria"/>
          <w:lang w:eastAsia="ar-SA"/>
        </w:rPr>
        <w:t xml:space="preserve">składających się z 4 kolektorów i zbiornika 400 dm3 o mocy minimum </w:t>
      </w:r>
      <w:r w:rsidR="005A740F">
        <w:rPr>
          <w:rFonts w:ascii="Cambria" w:eastAsia="SimSun" w:hAnsi="Cambria"/>
          <w:lang w:eastAsia="ar-SA"/>
        </w:rPr>
        <w:t xml:space="preserve"> </w:t>
      </w:r>
    </w:p>
    <w:p w14:paraId="6D18DDCC" w14:textId="6636FFE5" w:rsidR="00FE37AD" w:rsidRPr="004F0A9D" w:rsidRDefault="005A740F" w:rsidP="00281C29">
      <w:pPr>
        <w:widowControl w:val="0"/>
        <w:tabs>
          <w:tab w:val="left" w:pos="426"/>
        </w:tabs>
        <w:suppressAutoHyphens/>
        <w:autoSpaceDE w:val="0"/>
        <w:spacing w:before="60" w:after="60" w:line="240" w:lineRule="auto"/>
        <w:ind w:left="426"/>
        <w:jc w:val="both"/>
        <w:rPr>
          <w:rFonts w:ascii="Cambria" w:eastAsia="SimSun" w:hAnsi="Cambria"/>
          <w:lang w:eastAsia="ar-SA"/>
        </w:rPr>
      </w:pPr>
      <w:r>
        <w:rPr>
          <w:rFonts w:ascii="Cambria" w:eastAsia="SimSun" w:hAnsi="Cambria"/>
          <w:lang w:eastAsia="ar-SA"/>
        </w:rPr>
        <w:t xml:space="preserve">   </w:t>
      </w:r>
      <w:r w:rsidR="0018122D" w:rsidRPr="004C1792">
        <w:rPr>
          <w:rFonts w:ascii="Cambria" w:eastAsia="SimSun" w:hAnsi="Cambria"/>
          <w:lang w:eastAsia="ar-SA"/>
        </w:rPr>
        <w:t xml:space="preserve">6,52 kW </w:t>
      </w:r>
    </w:p>
    <w:p w14:paraId="331E188E" w14:textId="77777777" w:rsidR="004C7902" w:rsidRPr="00215F00" w:rsidRDefault="004C7902" w:rsidP="00E27B77">
      <w:pPr>
        <w:widowControl w:val="0"/>
        <w:numPr>
          <w:ilvl w:val="2"/>
          <w:numId w:val="10"/>
        </w:numPr>
        <w:tabs>
          <w:tab w:val="left" w:pos="426"/>
        </w:tabs>
        <w:suppressAutoHyphens/>
        <w:autoSpaceDE w:val="0"/>
        <w:spacing w:before="120" w:after="0" w:line="240" w:lineRule="auto"/>
        <w:ind w:left="426" w:hanging="426"/>
        <w:jc w:val="both"/>
        <w:rPr>
          <w:rFonts w:ascii="Cambria" w:eastAsia="SimSun" w:hAnsi="Cambria"/>
          <w:lang w:eastAsia="ar-SA"/>
        </w:rPr>
      </w:pPr>
      <w:r w:rsidRPr="00215F00">
        <w:rPr>
          <w:rFonts w:ascii="Cambria" w:hAnsi="Cambria"/>
          <w:lang w:eastAsia="ar-SA"/>
        </w:rPr>
        <w:t xml:space="preserve">Szkodowość </w:t>
      </w:r>
      <w:r w:rsidR="00542407" w:rsidRPr="00215F00">
        <w:rPr>
          <w:rFonts w:ascii="Cambria" w:hAnsi="Cambria"/>
          <w:lang w:eastAsia="ar-SA"/>
        </w:rPr>
        <w:t>– brak szkód w zakresie deklarowanych do ubezpieczenia kategorii mienia</w:t>
      </w:r>
      <w:r w:rsidRPr="00215F00">
        <w:rPr>
          <w:rFonts w:ascii="Cambria" w:hAnsi="Cambria"/>
          <w:lang w:eastAsia="ar-SA"/>
        </w:rPr>
        <w:t>.</w:t>
      </w:r>
    </w:p>
    <w:p w14:paraId="24A0C6FF" w14:textId="77777777" w:rsidR="002F584F" w:rsidRPr="00215F00" w:rsidRDefault="008B41C2" w:rsidP="00E27B77">
      <w:pPr>
        <w:widowControl w:val="0"/>
        <w:numPr>
          <w:ilvl w:val="2"/>
          <w:numId w:val="10"/>
        </w:numPr>
        <w:tabs>
          <w:tab w:val="left" w:pos="426"/>
        </w:tabs>
        <w:suppressAutoHyphens/>
        <w:autoSpaceDE w:val="0"/>
        <w:spacing w:before="120" w:after="0" w:line="240" w:lineRule="auto"/>
        <w:ind w:left="426" w:hanging="426"/>
        <w:jc w:val="both"/>
        <w:rPr>
          <w:rFonts w:ascii="Cambria" w:eastAsia="SimSun" w:hAnsi="Cambria"/>
          <w:lang w:eastAsia="ar-SA"/>
        </w:rPr>
      </w:pPr>
      <w:r w:rsidRPr="00215F00">
        <w:rPr>
          <w:rFonts w:ascii="Cambria" w:eastAsia="SimSun" w:hAnsi="Cambria"/>
          <w:lang w:eastAsia="ar-SA"/>
        </w:rPr>
        <w:t>Informa</w:t>
      </w:r>
      <w:r w:rsidR="00A02043" w:rsidRPr="00215F00">
        <w:rPr>
          <w:rFonts w:ascii="Cambria" w:eastAsia="SimSun" w:hAnsi="Cambria"/>
          <w:lang w:eastAsia="ar-SA"/>
        </w:rPr>
        <w:t>cja o brokerze ubezpieczeniowym</w:t>
      </w:r>
    </w:p>
    <w:p w14:paraId="46FEDC15" w14:textId="0884E975" w:rsidR="0005761E" w:rsidRPr="00215F00" w:rsidRDefault="0005761E" w:rsidP="00281C29">
      <w:pPr>
        <w:widowControl w:val="0"/>
        <w:spacing w:after="0" w:line="240" w:lineRule="auto"/>
        <w:ind w:left="426"/>
        <w:jc w:val="both"/>
        <w:rPr>
          <w:rFonts w:ascii="Cambria" w:eastAsia="Calibri" w:hAnsi="Cambria"/>
        </w:rPr>
      </w:pPr>
      <w:r w:rsidRPr="00215F00">
        <w:rPr>
          <w:rFonts w:ascii="Cambria" w:eastAsia="SimSun" w:hAnsi="Cambria"/>
          <w:lang w:eastAsia="ar-SA"/>
        </w:rPr>
        <w:t xml:space="preserve">W przygotowaniu, wdrożeniu i obsłudze programu ubezpieczeniowego (szczegółowego opisu przedmiotu zamówienia), uczestniczy broker ubezpieczeniowy, Inter-Broker sp. z o.o., z siedzibą </w:t>
      </w:r>
      <w:r w:rsidRPr="00215F00">
        <w:rPr>
          <w:rFonts w:ascii="Cambria" w:eastAsia="SimSun" w:hAnsi="Cambria"/>
          <w:lang w:eastAsia="ar-SA"/>
        </w:rPr>
        <w:br/>
        <w:t>w Toruniu. Wykonawca wynagradza prowizyjnie Inter-Broker sp. z o.o. w formie kurtażu brokerskiego, według stawek zwyczajowo przyjętych dla firm brokerskich przez cały okres obowiązywania umowy na wykonanie zamówienia wynikający z SIWZ.</w:t>
      </w:r>
      <w:r w:rsidR="00623A1C">
        <w:rPr>
          <w:rFonts w:ascii="Cambria" w:eastAsia="SimSun" w:hAnsi="Cambria"/>
          <w:lang w:eastAsia="ar-SA"/>
        </w:rPr>
        <w:t xml:space="preserve"> </w:t>
      </w:r>
      <w:r w:rsidRPr="00215F00">
        <w:rPr>
          <w:rFonts w:ascii="Cambria" w:eastAsia="SimSun" w:hAnsi="Cambria"/>
          <w:lang w:eastAsia="ar-SA"/>
        </w:rPr>
        <w:t xml:space="preserve">Kurtaż brokerski stanowi wynagrodzenie Inter-Broker sp. z o.o. za pośredniczenie w zawarciu umów ubezpieczenia, </w:t>
      </w:r>
      <w:r w:rsidRPr="00215F00">
        <w:rPr>
          <w:rFonts w:ascii="Cambria" w:eastAsia="SimSun" w:hAnsi="Cambria"/>
          <w:lang w:eastAsia="ar-SA"/>
        </w:rPr>
        <w:br/>
        <w:t xml:space="preserve">za czynności przygotowawcze prowadzące do ich zawarcia, a także za obsługę ubezpieczeń </w:t>
      </w:r>
      <w:r w:rsidR="002E146B" w:rsidRPr="00215F00">
        <w:rPr>
          <w:rFonts w:ascii="Cambria" w:eastAsia="SimSun" w:hAnsi="Cambria"/>
          <w:lang w:eastAsia="ar-SA"/>
        </w:rPr>
        <w:t>z</w:t>
      </w:r>
      <w:r w:rsidRPr="00215F00">
        <w:rPr>
          <w:rFonts w:ascii="Cambria" w:eastAsia="SimSun" w:hAnsi="Cambria"/>
          <w:lang w:eastAsia="ar-SA"/>
        </w:rPr>
        <w:t>amawiającego</w:t>
      </w:r>
      <w:r w:rsidR="002E146B" w:rsidRPr="00215F00">
        <w:rPr>
          <w:rFonts w:ascii="Cambria" w:eastAsia="SimSun" w:hAnsi="Cambria"/>
          <w:lang w:eastAsia="ar-SA"/>
        </w:rPr>
        <w:t xml:space="preserve"> i wszystkich podmiotów objętych zamówieniem</w:t>
      </w:r>
      <w:r w:rsidRPr="00215F00">
        <w:rPr>
          <w:rFonts w:ascii="Cambria" w:eastAsia="SimSun" w:hAnsi="Cambria"/>
          <w:lang w:eastAsia="ar-SA"/>
        </w:rPr>
        <w:t>. Bez względu na to, które ze wskazanych czynności są lub będą wykonywane przez Inter-Broker sp. z o.o., kurtaż brokerski jest niepodzielny i przysługuje spółce w całości. Żaden inny pośrednik ubezpieczeniowy nie może otrzymać w części lub w całości kurtażu brokerskiego należnego - według ustalonych powyżej zasad – spółce Inter-Broker.</w:t>
      </w:r>
      <w:r w:rsidRPr="00215F00">
        <w:rPr>
          <w:rFonts w:ascii="Cambria" w:eastAsia="Calibri" w:hAnsi="Cambria"/>
        </w:rPr>
        <w:t xml:space="preserve"> W przypadku rozwiązania z jakiejkolwiek przyczyny umowy serwisu brokerskiego wiążącej Inter-Broker sp. z o.o. i </w:t>
      </w:r>
      <w:r w:rsidR="002E146B" w:rsidRPr="00215F00">
        <w:rPr>
          <w:rFonts w:ascii="Cambria" w:eastAsia="Calibri" w:hAnsi="Cambria"/>
        </w:rPr>
        <w:t>z</w:t>
      </w:r>
      <w:r w:rsidRPr="00215F00">
        <w:rPr>
          <w:rFonts w:ascii="Cambria" w:eastAsia="Calibri" w:hAnsi="Cambria"/>
        </w:rPr>
        <w:t xml:space="preserve">amawiającego, Inter-Broker zachowuje prawo </w:t>
      </w:r>
      <w:r w:rsidR="002E146B" w:rsidRPr="00215F00">
        <w:rPr>
          <w:rFonts w:ascii="Cambria" w:eastAsia="Calibri" w:hAnsi="Cambria"/>
        </w:rPr>
        <w:br/>
      </w:r>
      <w:r w:rsidRPr="00215F00">
        <w:rPr>
          <w:rFonts w:ascii="Cambria" w:eastAsia="Calibri" w:hAnsi="Cambria"/>
        </w:rPr>
        <w:t>do kurtażu brokerskiego, do końca trwania umów ubezpieczenia zawartych przy jego udziale</w:t>
      </w:r>
      <w:r w:rsidR="002E146B" w:rsidRPr="00215F00">
        <w:rPr>
          <w:rFonts w:ascii="Cambria" w:eastAsia="Calibri" w:hAnsi="Cambria"/>
        </w:rPr>
        <w:br/>
        <w:t>na rzecz wszystkich podmiotów objętych zamówieniem</w:t>
      </w:r>
      <w:r w:rsidRPr="00215F00">
        <w:rPr>
          <w:rFonts w:ascii="Cambria" w:eastAsia="Calibri" w:hAnsi="Cambria"/>
        </w:rPr>
        <w:t xml:space="preserve"> lub wynikających z opracowanego przez niego programu ubezpieczeniowego, bądź w oparciu o wynegocjowane przez niego warunki.</w:t>
      </w:r>
    </w:p>
    <w:p w14:paraId="3A4DFB5A" w14:textId="77777777" w:rsidR="002F584F" w:rsidRPr="00215F00" w:rsidRDefault="00A02043" w:rsidP="00E27B77">
      <w:pPr>
        <w:widowControl w:val="0"/>
        <w:numPr>
          <w:ilvl w:val="2"/>
          <w:numId w:val="10"/>
        </w:numPr>
        <w:tabs>
          <w:tab w:val="left" w:pos="426"/>
        </w:tabs>
        <w:suppressAutoHyphens/>
        <w:autoSpaceDE w:val="0"/>
        <w:spacing w:before="120" w:after="0" w:line="240" w:lineRule="auto"/>
        <w:ind w:left="426" w:hanging="426"/>
        <w:jc w:val="both"/>
        <w:rPr>
          <w:rFonts w:ascii="Cambria" w:eastAsia="SimSun" w:hAnsi="Cambria"/>
          <w:lang w:eastAsia="ar-SA"/>
        </w:rPr>
      </w:pPr>
      <w:r w:rsidRPr="00215F00">
        <w:rPr>
          <w:rFonts w:ascii="Cambria" w:eastAsia="Calibri" w:hAnsi="Cambria"/>
          <w:bCs/>
          <w:iCs/>
          <w:lang w:eastAsia="pl-PL"/>
        </w:rPr>
        <w:t>Klauzula praw autorskich</w:t>
      </w:r>
    </w:p>
    <w:p w14:paraId="5CB090D9" w14:textId="68075C4D" w:rsidR="00A71458" w:rsidRPr="00215F00" w:rsidRDefault="008B41C2" w:rsidP="00281C29">
      <w:pPr>
        <w:widowControl w:val="0"/>
        <w:tabs>
          <w:tab w:val="left" w:pos="426"/>
        </w:tabs>
        <w:suppressAutoHyphens/>
        <w:autoSpaceDE w:val="0"/>
        <w:spacing w:after="60" w:line="240" w:lineRule="auto"/>
        <w:ind w:left="426"/>
        <w:jc w:val="both"/>
        <w:rPr>
          <w:rFonts w:ascii="Cambria" w:eastAsia="SimSun" w:hAnsi="Cambria"/>
          <w:lang w:eastAsia="ar-SA"/>
        </w:rPr>
      </w:pPr>
      <w:r w:rsidRPr="00215F00">
        <w:rPr>
          <w:rFonts w:ascii="Cambria" w:eastAsia="Calibri" w:hAnsi="Cambria"/>
          <w:lang w:eastAsia="pl-PL"/>
        </w:rPr>
        <w:t xml:space="preserve">Inter-Broker sp. z o.o. informuje, że program ubezpieczeniowy zawarty w niniejszym dokumencie stanowi utwór w myśl ustawy z dnia 4 lutego 1994 r. o prawie autorskim i prawach pokrewnych. Autorskie prawa majątkowe do niniejszego dokumentu przysługują spółce Inter-Broker, która ma prawo dysponowania nimi na wszelkich polach eksploatacji. Wszelkie kopiowanie, dystrybucja bądź modyfikacja materiałów objętych niniejszym dokumentem, w wersji elektronicznej, w postaci drukowanych materiałów, bądź w jakiejkolwiek innej formie, a także użycie przedmiotowego dokumentu w całości lub jakiejkolwiek jego części bez uprzedniej wyraźnej pisemnej zgody Inter-Broker sp. z o.o. jest surowo zabronione. Powyższe nie dotyczy pracy z niniejszym dokumentem </w:t>
      </w:r>
      <w:r w:rsidR="00725F77">
        <w:rPr>
          <w:rFonts w:ascii="Cambria" w:eastAsia="Calibri" w:hAnsi="Cambria"/>
          <w:lang w:eastAsia="pl-PL"/>
        </w:rPr>
        <w:br/>
      </w:r>
      <w:r w:rsidR="00623A1C">
        <w:rPr>
          <w:rFonts w:ascii="Cambria" w:eastAsia="Calibri" w:hAnsi="Cambria"/>
          <w:lang w:eastAsia="pl-PL"/>
        </w:rPr>
        <w:t>ze strony zamawiającego</w:t>
      </w:r>
      <w:r w:rsidR="00725F77">
        <w:rPr>
          <w:rFonts w:ascii="Cambria" w:eastAsia="Calibri" w:hAnsi="Cambria"/>
          <w:lang w:eastAsia="pl-PL"/>
        </w:rPr>
        <w:t xml:space="preserve"> – w związku z prowadzoną procedurą zamówienia</w:t>
      </w:r>
      <w:r w:rsidR="00623A1C">
        <w:rPr>
          <w:rFonts w:ascii="Cambria" w:eastAsia="Calibri" w:hAnsi="Cambria"/>
          <w:lang w:eastAsia="pl-PL"/>
        </w:rPr>
        <w:t xml:space="preserve"> </w:t>
      </w:r>
      <w:r w:rsidR="00725F77">
        <w:rPr>
          <w:rFonts w:ascii="Cambria" w:eastAsia="Calibri" w:hAnsi="Cambria"/>
          <w:lang w:eastAsia="pl-PL"/>
        </w:rPr>
        <w:t xml:space="preserve">publicznego </w:t>
      </w:r>
      <w:r w:rsidR="00623A1C">
        <w:rPr>
          <w:rFonts w:ascii="Cambria" w:eastAsia="Calibri" w:hAnsi="Cambria"/>
          <w:lang w:eastAsia="pl-PL"/>
        </w:rPr>
        <w:t xml:space="preserve">oraz </w:t>
      </w:r>
      <w:r w:rsidR="00725F77">
        <w:rPr>
          <w:rFonts w:ascii="Cambria" w:eastAsia="Calibri" w:hAnsi="Cambria"/>
          <w:lang w:eastAsia="pl-PL"/>
        </w:rPr>
        <w:t xml:space="preserve">czynności zakładów ubezpieczeń </w:t>
      </w:r>
      <w:r w:rsidRPr="00215F00">
        <w:rPr>
          <w:rFonts w:ascii="Cambria" w:eastAsia="Calibri" w:hAnsi="Cambria"/>
          <w:lang w:eastAsia="pl-PL"/>
        </w:rPr>
        <w:t>związan</w:t>
      </w:r>
      <w:r w:rsidR="00725F77">
        <w:rPr>
          <w:rFonts w:ascii="Cambria" w:eastAsia="Calibri" w:hAnsi="Cambria"/>
          <w:lang w:eastAsia="pl-PL"/>
        </w:rPr>
        <w:t>ych</w:t>
      </w:r>
      <w:r w:rsidRPr="00215F00">
        <w:rPr>
          <w:rFonts w:ascii="Cambria" w:eastAsia="Calibri" w:hAnsi="Cambria"/>
          <w:lang w:eastAsia="pl-PL"/>
        </w:rPr>
        <w:t xml:space="preserve"> z przygotowaniem oferty przetargowej.</w:t>
      </w:r>
    </w:p>
    <w:p w14:paraId="7CB1B6E9" w14:textId="77777777" w:rsidR="00A71458" w:rsidRPr="00215F00" w:rsidRDefault="00A71458" w:rsidP="00281C29">
      <w:pPr>
        <w:widowControl w:val="0"/>
        <w:spacing w:line="240" w:lineRule="auto"/>
        <w:rPr>
          <w:rFonts w:ascii="Cambria" w:hAnsi="Cambria"/>
        </w:rPr>
      </w:pPr>
    </w:p>
    <w:p w14:paraId="48C2FFEE" w14:textId="77777777" w:rsidR="0069787B" w:rsidRPr="00215F00" w:rsidRDefault="0069787B" w:rsidP="00281C29">
      <w:pPr>
        <w:widowControl w:val="0"/>
        <w:spacing w:line="240" w:lineRule="auto"/>
        <w:rPr>
          <w:rFonts w:ascii="Cambria" w:hAnsi="Cambria"/>
        </w:rPr>
        <w:sectPr w:rsidR="0069787B" w:rsidRPr="00215F00" w:rsidSect="00E2557A">
          <w:headerReference w:type="default" r:id="rId9"/>
          <w:footerReference w:type="default" r:id="rId10"/>
          <w:pgSz w:w="11906" w:h="16838" w:code="9"/>
          <w:pgMar w:top="1701" w:right="1134" w:bottom="794" w:left="1134" w:header="454" w:footer="454" w:gutter="0"/>
          <w:cols w:space="708"/>
          <w:docGrid w:linePitch="360"/>
        </w:sectPr>
      </w:pPr>
    </w:p>
    <w:p w14:paraId="7BE12DE4" w14:textId="3A97B6B8" w:rsidR="0002668A" w:rsidRPr="00E153F1" w:rsidRDefault="00B018F4" w:rsidP="004148AC">
      <w:pPr>
        <w:widowControl w:val="0"/>
        <w:spacing w:after="60" w:line="240" w:lineRule="auto"/>
        <w:outlineLvl w:val="0"/>
        <w:rPr>
          <w:rFonts w:ascii="Cambria" w:hAnsi="Cambria"/>
          <w:b/>
          <w:color w:val="000000"/>
          <w:spacing w:val="-2"/>
        </w:rPr>
      </w:pPr>
      <w:bookmarkStart w:id="4" w:name="_Toc407615904"/>
      <w:bookmarkStart w:id="5" w:name="_Toc407624085"/>
      <w:bookmarkStart w:id="6" w:name="_Toc466986927"/>
      <w:r w:rsidRPr="00E153F1">
        <w:rPr>
          <w:rFonts w:ascii="Cambria" w:hAnsi="Cambria"/>
          <w:b/>
          <w:color w:val="000000"/>
          <w:spacing w:val="-2"/>
        </w:rPr>
        <w:lastRenderedPageBreak/>
        <w:t xml:space="preserve">Załącznik nr 1a do </w:t>
      </w:r>
      <w:r w:rsidR="009A69F2" w:rsidRPr="00E153F1">
        <w:rPr>
          <w:rFonts w:ascii="Cambria" w:hAnsi="Cambria"/>
          <w:b/>
          <w:color w:val="000000"/>
          <w:spacing w:val="-2"/>
        </w:rPr>
        <w:t xml:space="preserve">SIWZ: </w:t>
      </w:r>
      <w:bookmarkStart w:id="7" w:name="_Hlk59021840"/>
      <w:r w:rsidR="00BD3F24" w:rsidRPr="00E153F1">
        <w:rPr>
          <w:rFonts w:ascii="Cambria" w:hAnsi="Cambria"/>
          <w:b/>
          <w:color w:val="000000"/>
          <w:spacing w:val="-2"/>
        </w:rPr>
        <w:t>Szczegółowy opis przedmiotu zamówienia zawierający warunki obligatoryjne oraz klauzule dodatkowe i inne postanowienia szczególne fakultatywne dla</w:t>
      </w:r>
      <w:r w:rsidR="00623A1C">
        <w:rPr>
          <w:rFonts w:ascii="Cambria" w:hAnsi="Cambria"/>
          <w:b/>
          <w:color w:val="000000"/>
          <w:spacing w:val="-2"/>
        </w:rPr>
        <w:t xml:space="preserve"> </w:t>
      </w:r>
      <w:r w:rsidR="00BD3F24" w:rsidRPr="00E153F1">
        <w:rPr>
          <w:rFonts w:ascii="Cambria" w:hAnsi="Cambria"/>
          <w:b/>
          <w:color w:val="000000"/>
          <w:spacing w:val="-2"/>
        </w:rPr>
        <w:t xml:space="preserve">ubezpieczenia mienia, tj. </w:t>
      </w:r>
      <w:r w:rsidR="00BD3F24" w:rsidRPr="00E153F1">
        <w:rPr>
          <w:rFonts w:ascii="Cambria" w:hAnsi="Cambria"/>
          <w:b/>
          <w:bCs/>
          <w:color w:val="000000"/>
          <w:spacing w:val="-2"/>
        </w:rPr>
        <w:t xml:space="preserve">kolektorów </w:t>
      </w:r>
      <w:r w:rsidR="002E146B" w:rsidRPr="00E153F1">
        <w:rPr>
          <w:rFonts w:ascii="Cambria" w:hAnsi="Cambria"/>
          <w:b/>
          <w:bCs/>
          <w:color w:val="000000"/>
          <w:spacing w:val="-2"/>
        </w:rPr>
        <w:t xml:space="preserve">(instalacji) </w:t>
      </w:r>
      <w:r w:rsidR="00BD3F24" w:rsidRPr="00E153F1">
        <w:rPr>
          <w:rFonts w:ascii="Cambria" w:hAnsi="Cambria"/>
          <w:b/>
          <w:bCs/>
          <w:color w:val="000000"/>
          <w:spacing w:val="-2"/>
        </w:rPr>
        <w:t>słonecznych</w:t>
      </w:r>
      <w:r w:rsidR="009D7A57">
        <w:rPr>
          <w:rFonts w:ascii="Cambria" w:hAnsi="Cambria"/>
          <w:b/>
          <w:bCs/>
          <w:color w:val="000000"/>
          <w:spacing w:val="-2"/>
        </w:rPr>
        <w:t xml:space="preserve"> i</w:t>
      </w:r>
      <w:r w:rsidR="00BD3F24" w:rsidRPr="00E153F1">
        <w:rPr>
          <w:rFonts w:ascii="Cambria" w:hAnsi="Cambria"/>
          <w:b/>
          <w:bCs/>
          <w:color w:val="000000"/>
          <w:spacing w:val="-2"/>
        </w:rPr>
        <w:t xml:space="preserve"> instalacji fotowoltaicznych</w:t>
      </w:r>
      <w:r w:rsidR="009D7A57">
        <w:rPr>
          <w:rFonts w:ascii="Cambria" w:hAnsi="Cambria"/>
          <w:b/>
          <w:bCs/>
          <w:color w:val="000000"/>
          <w:spacing w:val="-2"/>
        </w:rPr>
        <w:t xml:space="preserve"> zainstalowanych </w:t>
      </w:r>
      <w:r w:rsidR="00BD3F24" w:rsidRPr="00E153F1">
        <w:rPr>
          <w:rFonts w:ascii="Cambria" w:hAnsi="Cambria"/>
          <w:b/>
          <w:bCs/>
          <w:color w:val="000000"/>
          <w:spacing w:val="-2"/>
        </w:rPr>
        <w:t xml:space="preserve">na terenie Gminy </w:t>
      </w:r>
      <w:r w:rsidR="009D7A57">
        <w:rPr>
          <w:rFonts w:ascii="Cambria" w:hAnsi="Cambria"/>
          <w:b/>
          <w:bCs/>
          <w:color w:val="000000"/>
          <w:spacing w:val="-2"/>
        </w:rPr>
        <w:t>Harasiuki</w:t>
      </w:r>
      <w:r w:rsidR="00BD3F24" w:rsidRPr="00E153F1">
        <w:rPr>
          <w:rFonts w:ascii="Cambria" w:hAnsi="Cambria"/>
          <w:b/>
          <w:bCs/>
          <w:color w:val="000000"/>
          <w:spacing w:val="-2"/>
        </w:rPr>
        <w:t xml:space="preserve"> od wszystkich </w:t>
      </w:r>
      <w:proofErr w:type="spellStart"/>
      <w:r w:rsidR="00BD3F24" w:rsidRPr="00E153F1">
        <w:rPr>
          <w:rFonts w:ascii="Cambria" w:hAnsi="Cambria"/>
          <w:b/>
          <w:bCs/>
          <w:color w:val="000000"/>
          <w:spacing w:val="-2"/>
        </w:rPr>
        <w:t>ryzyk</w:t>
      </w:r>
      <w:bookmarkEnd w:id="4"/>
      <w:bookmarkEnd w:id="5"/>
      <w:bookmarkEnd w:id="6"/>
      <w:proofErr w:type="spellEnd"/>
      <w:r w:rsidR="009D7A57">
        <w:rPr>
          <w:rFonts w:ascii="Cambria" w:hAnsi="Cambria"/>
          <w:b/>
          <w:bCs/>
          <w:color w:val="000000"/>
          <w:spacing w:val="-2"/>
        </w:rPr>
        <w:t>.</w:t>
      </w:r>
    </w:p>
    <w:bookmarkEnd w:id="7"/>
    <w:p w14:paraId="58232B18" w14:textId="77777777" w:rsidR="00F36316" w:rsidRPr="00215F00" w:rsidRDefault="00F36316" w:rsidP="000400CD">
      <w:pPr>
        <w:widowControl w:val="0"/>
        <w:tabs>
          <w:tab w:val="num" w:pos="2700"/>
        </w:tabs>
        <w:spacing w:before="240" w:after="120" w:line="240" w:lineRule="auto"/>
        <w:ind w:left="851"/>
        <w:jc w:val="both"/>
        <w:rPr>
          <w:rFonts w:ascii="Cambria" w:hAnsi="Cambria"/>
          <w:b/>
          <w:bCs/>
          <w:iCs/>
          <w:u w:val="single"/>
        </w:rPr>
      </w:pPr>
      <w:r w:rsidRPr="00215F00">
        <w:rPr>
          <w:rFonts w:ascii="Cambria" w:hAnsi="Cambria"/>
          <w:b/>
          <w:bCs/>
          <w:iCs/>
          <w:u w:val="single"/>
        </w:rPr>
        <w:t xml:space="preserve">Ubezpieczenie mienia od wszystkich </w:t>
      </w:r>
      <w:proofErr w:type="spellStart"/>
      <w:r w:rsidRPr="00215F00">
        <w:rPr>
          <w:rFonts w:ascii="Cambria" w:hAnsi="Cambria"/>
          <w:b/>
          <w:bCs/>
          <w:iCs/>
          <w:u w:val="single"/>
        </w:rPr>
        <w:t>ryzyk</w:t>
      </w:r>
      <w:proofErr w:type="spellEnd"/>
    </w:p>
    <w:p w14:paraId="583920C4" w14:textId="77777777" w:rsidR="00EB2E15" w:rsidRPr="00215F00" w:rsidRDefault="00EB2E15" w:rsidP="00E27B77">
      <w:pPr>
        <w:widowControl w:val="0"/>
        <w:numPr>
          <w:ilvl w:val="0"/>
          <w:numId w:val="25"/>
        </w:numPr>
        <w:tabs>
          <w:tab w:val="left" w:pos="851"/>
        </w:tabs>
        <w:autoSpaceDE w:val="0"/>
        <w:autoSpaceDN w:val="0"/>
        <w:adjustRightInd w:val="0"/>
        <w:spacing w:before="120" w:after="0" w:line="240" w:lineRule="auto"/>
        <w:ind w:left="851" w:hanging="851"/>
        <w:jc w:val="both"/>
        <w:rPr>
          <w:rFonts w:ascii="Cambria" w:hAnsi="Cambria"/>
          <w:b/>
        </w:rPr>
      </w:pPr>
      <w:r w:rsidRPr="00215F00">
        <w:rPr>
          <w:rFonts w:ascii="Cambria" w:hAnsi="Cambria"/>
          <w:b/>
        </w:rPr>
        <w:t>Zakres ubezpieczenia</w:t>
      </w:r>
    </w:p>
    <w:p w14:paraId="22AAF25F" w14:textId="77777777" w:rsidR="00EB2E15" w:rsidRPr="007858BA" w:rsidRDefault="00EB2E15" w:rsidP="00E27B77">
      <w:pPr>
        <w:pStyle w:val="Akapitzlist"/>
        <w:widowControl w:val="0"/>
        <w:numPr>
          <w:ilvl w:val="1"/>
          <w:numId w:val="25"/>
        </w:numPr>
        <w:tabs>
          <w:tab w:val="clear" w:pos="360"/>
          <w:tab w:val="num" w:pos="851"/>
        </w:tabs>
        <w:autoSpaceDE w:val="0"/>
        <w:autoSpaceDN w:val="0"/>
        <w:adjustRightInd w:val="0"/>
        <w:spacing w:after="60" w:line="240" w:lineRule="auto"/>
        <w:ind w:left="851" w:hanging="851"/>
        <w:jc w:val="both"/>
        <w:rPr>
          <w:rFonts w:ascii="Cambria" w:hAnsi="Cambria"/>
          <w:spacing w:val="-2"/>
        </w:rPr>
      </w:pPr>
      <w:r w:rsidRPr="007858BA">
        <w:rPr>
          <w:rFonts w:ascii="Cambria" w:hAnsi="Cambria"/>
          <w:spacing w:val="-2"/>
        </w:rPr>
        <w:t>Ochrona ubezpieczeniowa obejmuje zaistniałe w okresie ubezpi</w:t>
      </w:r>
      <w:r w:rsidR="007858BA" w:rsidRPr="007858BA">
        <w:rPr>
          <w:rFonts w:ascii="Cambria" w:hAnsi="Cambria"/>
          <w:spacing w:val="-2"/>
        </w:rPr>
        <w:t xml:space="preserve">eczenia nagłe, nieprzewidziane </w:t>
      </w:r>
      <w:r w:rsidRPr="007858BA">
        <w:rPr>
          <w:rFonts w:ascii="Cambria" w:hAnsi="Cambria"/>
          <w:spacing w:val="-2"/>
        </w:rPr>
        <w:t>i niezależne od woli ubezpieczonego zdarzenia powodujące fiz</w:t>
      </w:r>
      <w:r w:rsidR="007858BA" w:rsidRPr="007858BA">
        <w:rPr>
          <w:rFonts w:ascii="Cambria" w:hAnsi="Cambria"/>
          <w:spacing w:val="-2"/>
        </w:rPr>
        <w:t xml:space="preserve">yczne uszkodzenie, zniszczenie </w:t>
      </w:r>
      <w:r w:rsidRPr="007858BA">
        <w:rPr>
          <w:rFonts w:ascii="Cambria" w:hAnsi="Cambria"/>
          <w:spacing w:val="-2"/>
        </w:rPr>
        <w:t>lub utratę ubezpieczonych przedmiotów, skutkujące koniecznością restytucji poprzez odbudowę, naprawę lub wymianę albo ponownego zakupu tych przedmiotów, z zastrzeżeniem wyłączeń oraz z uwzględnieniem dodatkowych postanowień obligatoryjnych i zaakcepto</w:t>
      </w:r>
      <w:r w:rsidR="007858BA">
        <w:rPr>
          <w:rFonts w:ascii="Cambria" w:hAnsi="Cambria"/>
          <w:spacing w:val="-2"/>
        </w:rPr>
        <w:softHyphen/>
      </w:r>
      <w:r w:rsidRPr="007858BA">
        <w:rPr>
          <w:rFonts w:ascii="Cambria" w:hAnsi="Cambria"/>
          <w:spacing w:val="-2"/>
        </w:rPr>
        <w:t>wanych warunków fakultatywnych.</w:t>
      </w:r>
    </w:p>
    <w:p w14:paraId="1320E0F5" w14:textId="77777777" w:rsidR="00EB2E15" w:rsidRPr="00215F00" w:rsidRDefault="00EB2E15" w:rsidP="00E27B77">
      <w:pPr>
        <w:pStyle w:val="Akapitzlist"/>
        <w:widowControl w:val="0"/>
        <w:numPr>
          <w:ilvl w:val="1"/>
          <w:numId w:val="25"/>
        </w:numPr>
        <w:tabs>
          <w:tab w:val="clear" w:pos="360"/>
          <w:tab w:val="num" w:pos="851"/>
        </w:tabs>
        <w:autoSpaceDE w:val="0"/>
        <w:autoSpaceDN w:val="0"/>
        <w:adjustRightInd w:val="0"/>
        <w:spacing w:after="0" w:line="240" w:lineRule="auto"/>
        <w:ind w:left="851" w:hanging="851"/>
        <w:jc w:val="both"/>
        <w:rPr>
          <w:rFonts w:ascii="Cambria" w:hAnsi="Cambria"/>
        </w:rPr>
      </w:pPr>
      <w:r w:rsidRPr="00215F00">
        <w:rPr>
          <w:rFonts w:ascii="Cambria" w:hAnsi="Cambria"/>
        </w:rPr>
        <w:t>W zakresie postanowień zawartych w pkt. 1.1 ochrona ubezpieczeniowa obejmuje również m.in. szkody powstałe</w:t>
      </w:r>
      <w:r w:rsidR="00AC4C21" w:rsidRPr="00215F00">
        <w:rPr>
          <w:rFonts w:ascii="Cambria" w:hAnsi="Cambria"/>
        </w:rPr>
        <w:t xml:space="preserve"> z przyczyn takich, jak:</w:t>
      </w:r>
    </w:p>
    <w:p w14:paraId="6F62E48D" w14:textId="3D8E913A" w:rsidR="00EB2E15"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błąd eksploatacyjny</w:t>
      </w:r>
      <w:r w:rsidR="00C23CCB">
        <w:rPr>
          <w:rFonts w:ascii="Cambria" w:hAnsi="Cambria"/>
        </w:rPr>
        <w:t xml:space="preserve"> lub w obsłudze</w:t>
      </w:r>
      <w:r w:rsidRPr="00215F00">
        <w:rPr>
          <w:rFonts w:ascii="Cambria" w:hAnsi="Cambria"/>
        </w:rPr>
        <w:t>, brak umiejętności, działanie umyślne osób trzecich, dewastacja, wandalizm, nieostrożność, zaniedbanie, niewłaściwe użytkowanie, brak kwalifikacji, błąd operatora,</w:t>
      </w:r>
    </w:p>
    <w:p w14:paraId="3FE6F55A" w14:textId="77777777" w:rsidR="00EB2E15"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błąd projektowy, wada materiałowa, produkcyjna lub konstrukcyjna, wadliwe wykonanie,</w:t>
      </w:r>
    </w:p>
    <w:p w14:paraId="1A5F488D" w14:textId="77777777" w:rsidR="00477F71"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działanie wody lub wilgoci,</w:t>
      </w:r>
    </w:p>
    <w:p w14:paraId="546F0E4E" w14:textId="27CFD9C3" w:rsidR="00477F71"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ogień</w:t>
      </w:r>
      <w:r w:rsidR="00477F71" w:rsidRPr="00215F00">
        <w:rPr>
          <w:rFonts w:ascii="Cambria" w:hAnsi="Cambria"/>
        </w:rPr>
        <w:t>/</w:t>
      </w:r>
      <w:r w:rsidRPr="00215F00">
        <w:rPr>
          <w:rFonts w:ascii="Cambria" w:hAnsi="Cambria"/>
        </w:rPr>
        <w:t xml:space="preserve">pożar – niezależnie od miejsca i przyczyny jego powstania, </w:t>
      </w:r>
      <w:r w:rsidR="00477F71" w:rsidRPr="00215F00">
        <w:rPr>
          <w:rFonts w:ascii="Cambria" w:hAnsi="Cambria"/>
        </w:rPr>
        <w:t xml:space="preserve">a także </w:t>
      </w:r>
      <w:r w:rsidRPr="00215F00">
        <w:rPr>
          <w:rFonts w:ascii="Cambria" w:hAnsi="Cambria"/>
        </w:rPr>
        <w:t>osmalenie, przypalenie, tlenie, żarzenie, implozja, wybuch, upadek statku powietrznego albo jego elementów, ładunku lub zrzut paliwa,</w:t>
      </w:r>
      <w:r w:rsidR="00477F71" w:rsidRPr="00215F00">
        <w:rPr>
          <w:rFonts w:ascii="Cambria" w:hAnsi="Cambria"/>
        </w:rPr>
        <w:t xml:space="preserve"> huk ponaddźwiękowy, </w:t>
      </w:r>
    </w:p>
    <w:p w14:paraId="4384B24F" w14:textId="77777777" w:rsidR="00EB2E15"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pośrednie lub bezpośrednie wyładowanie atmosferyczne/uderzenie pioruna oraz wszystkie szkody następcze związane z tym zdarzeniem,</w:t>
      </w:r>
    </w:p>
    <w:p w14:paraId="54B950B9" w14:textId="77777777" w:rsidR="00EB2E15"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indukcja elektromagnetyczna, elektrostatyczna, elektryczna,</w:t>
      </w:r>
    </w:p>
    <w:p w14:paraId="645AA2BF" w14:textId="77777777" w:rsidR="00EB2E15"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zwarcie, przetężenie lub przepięcie,</w:t>
      </w:r>
    </w:p>
    <w:p w14:paraId="0422558D" w14:textId="77777777" w:rsidR="00EB2E15"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 xml:space="preserve">uderzenie w przedmiot ubezpieczenia każdego rodzaju pojazdu lądowego, </w:t>
      </w:r>
    </w:p>
    <w:p w14:paraId="3438C5BC" w14:textId="77777777" w:rsidR="00AC4C21"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działanie czynników atmosferycznych, jak mróz, unoszenie kry, burza, huragan, powódź, zalanie, grad, deszcz nawalny,</w:t>
      </w:r>
    </w:p>
    <w:p w14:paraId="01068A07" w14:textId="77777777" w:rsidR="00AC4C21" w:rsidRPr="007858BA" w:rsidRDefault="00AC4C21"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spacing w:val="-2"/>
        </w:rPr>
      </w:pPr>
      <w:r w:rsidRPr="007858BA">
        <w:rPr>
          <w:rFonts w:ascii="Cambria" w:hAnsi="Cambria"/>
          <w:spacing w:val="-2"/>
        </w:rPr>
        <w:t>upadek drzew, budynków lub budowli (rozumiany jako szkody spowodowane w wyniku upadku na przedmiot ubezpieczenia drzew, ich fragmentów, masztów, dźwigów, kominów lub innych budowli albo ich części lub elementów, bez względu na to, kto jest ich posiadaczem),</w:t>
      </w:r>
    </w:p>
    <w:p w14:paraId="72E9E204" w14:textId="77777777" w:rsidR="00AC4C21" w:rsidRPr="00215F00" w:rsidRDefault="00AC4C21"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stłuczenie,</w:t>
      </w:r>
    </w:p>
    <w:p w14:paraId="1190AB7E" w14:textId="77777777" w:rsidR="00EB2E15" w:rsidRPr="00215F00" w:rsidRDefault="00EB2E15" w:rsidP="00E27B77">
      <w:pPr>
        <w:pStyle w:val="Akapitzlist"/>
        <w:widowControl w:val="0"/>
        <w:numPr>
          <w:ilvl w:val="2"/>
          <w:numId w:val="27"/>
        </w:numPr>
        <w:autoSpaceDE w:val="0"/>
        <w:autoSpaceDN w:val="0"/>
        <w:adjustRightInd w:val="0"/>
        <w:spacing w:after="0" w:line="240" w:lineRule="auto"/>
        <w:ind w:left="851" w:hanging="851"/>
        <w:jc w:val="both"/>
        <w:rPr>
          <w:rFonts w:ascii="Cambria" w:hAnsi="Cambria"/>
        </w:rPr>
      </w:pPr>
      <w:r w:rsidRPr="00215F00">
        <w:rPr>
          <w:rFonts w:ascii="Cambria" w:hAnsi="Cambria"/>
        </w:rPr>
        <w:t>utrata lub zaginięcie wskutek kradzieży, włamania lub rozboju</w:t>
      </w:r>
      <w:r w:rsidR="00477F71" w:rsidRPr="00215F00">
        <w:rPr>
          <w:rFonts w:ascii="Cambria" w:hAnsi="Cambria"/>
        </w:rPr>
        <w:t xml:space="preserve"> oraz kradzieży zwykłej,</w:t>
      </w:r>
    </w:p>
    <w:p w14:paraId="760FBF56" w14:textId="0FAF07A0" w:rsidR="00EB2E15" w:rsidRPr="00215F00" w:rsidRDefault="00AC4C21" w:rsidP="00281C29">
      <w:pPr>
        <w:widowControl w:val="0"/>
        <w:autoSpaceDE w:val="0"/>
        <w:autoSpaceDN w:val="0"/>
        <w:adjustRightInd w:val="0"/>
        <w:spacing w:before="60" w:after="60" w:line="240" w:lineRule="auto"/>
        <w:ind w:left="851"/>
        <w:jc w:val="both"/>
        <w:rPr>
          <w:rFonts w:ascii="Cambria" w:hAnsi="Cambria"/>
        </w:rPr>
      </w:pPr>
      <w:r w:rsidRPr="00215F00">
        <w:rPr>
          <w:rFonts w:ascii="Cambria" w:hAnsi="Cambria"/>
        </w:rPr>
        <w:t>a także</w:t>
      </w:r>
      <w:r w:rsidR="00EB2E15" w:rsidRPr="00215F00">
        <w:rPr>
          <w:rFonts w:ascii="Cambria" w:hAnsi="Cambria"/>
        </w:rPr>
        <w:t xml:space="preserve"> szkody powstałe z innych, wyraźnie niewyłączonych przyczyn</w:t>
      </w:r>
      <w:r w:rsidR="00623A1C">
        <w:rPr>
          <w:rFonts w:ascii="Cambria" w:hAnsi="Cambria"/>
        </w:rPr>
        <w:t>.</w:t>
      </w:r>
    </w:p>
    <w:p w14:paraId="552C39C8" w14:textId="77777777" w:rsidR="00EB2E15" w:rsidRPr="00215F00" w:rsidRDefault="00EB2E15" w:rsidP="00E27B77">
      <w:pPr>
        <w:widowControl w:val="0"/>
        <w:numPr>
          <w:ilvl w:val="0"/>
          <w:numId w:val="25"/>
        </w:numPr>
        <w:tabs>
          <w:tab w:val="left" w:pos="851"/>
          <w:tab w:val="num" w:pos="993"/>
        </w:tabs>
        <w:autoSpaceDE w:val="0"/>
        <w:autoSpaceDN w:val="0"/>
        <w:adjustRightInd w:val="0"/>
        <w:spacing w:before="120" w:after="0" w:line="240" w:lineRule="auto"/>
        <w:ind w:left="851" w:hanging="851"/>
        <w:jc w:val="both"/>
        <w:rPr>
          <w:rFonts w:ascii="Cambria" w:hAnsi="Cambria"/>
          <w:b/>
          <w:bCs/>
        </w:rPr>
      </w:pPr>
      <w:r w:rsidRPr="00215F00">
        <w:rPr>
          <w:rFonts w:ascii="Cambria" w:hAnsi="Cambria"/>
          <w:b/>
          <w:bCs/>
        </w:rPr>
        <w:t>Przedmiot ubezpieczenia</w:t>
      </w:r>
    </w:p>
    <w:p w14:paraId="1CB18B18" w14:textId="77777777" w:rsidR="00EB2E15" w:rsidRPr="00215F00" w:rsidRDefault="00EB2E15" w:rsidP="00E27B77">
      <w:pPr>
        <w:widowControl w:val="0"/>
        <w:numPr>
          <w:ilvl w:val="1"/>
          <w:numId w:val="25"/>
        </w:numPr>
        <w:tabs>
          <w:tab w:val="clear" w:pos="360"/>
          <w:tab w:val="left" w:pos="851"/>
          <w:tab w:val="num" w:pos="993"/>
        </w:tabs>
        <w:autoSpaceDE w:val="0"/>
        <w:autoSpaceDN w:val="0"/>
        <w:adjustRightInd w:val="0"/>
        <w:spacing w:after="0" w:line="240" w:lineRule="auto"/>
        <w:ind w:left="851" w:hanging="851"/>
        <w:jc w:val="both"/>
        <w:rPr>
          <w:rFonts w:ascii="Cambria" w:hAnsi="Cambria"/>
        </w:rPr>
      </w:pPr>
      <w:r w:rsidRPr="00215F00">
        <w:rPr>
          <w:rFonts w:ascii="Cambria" w:hAnsi="Cambria"/>
        </w:rPr>
        <w:t xml:space="preserve">Przedmiotem ubezpieczenia jest interes majątkowy ubezpieczającego i ubezpieczonego </w:t>
      </w:r>
      <w:r w:rsidRPr="00215F00">
        <w:rPr>
          <w:rFonts w:ascii="Cambria" w:hAnsi="Cambria"/>
        </w:rPr>
        <w:br/>
        <w:t>w odniesieniu do wymienionych w odpowiednim załączniku do SIWZ składników mienia, obejmujących</w:t>
      </w:r>
      <w:r w:rsidR="00477F71" w:rsidRPr="00215F00">
        <w:rPr>
          <w:rFonts w:ascii="Cambria" w:hAnsi="Cambria"/>
        </w:rPr>
        <w:t xml:space="preserve"> m.in.</w:t>
      </w:r>
      <w:r w:rsidRPr="00215F00">
        <w:rPr>
          <w:rFonts w:ascii="Cambria" w:hAnsi="Cambria"/>
        </w:rPr>
        <w:t>:</w:t>
      </w:r>
    </w:p>
    <w:p w14:paraId="6231DE99" w14:textId="77777777" w:rsidR="005726D0" w:rsidRPr="00215F00" w:rsidRDefault="005726D0"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kompletne zestawy kolektorów i instalacji solarnych;</w:t>
      </w:r>
    </w:p>
    <w:p w14:paraId="2E358D58" w14:textId="77777777" w:rsidR="00EB2E15" w:rsidRPr="00215F00" w:rsidRDefault="00EB2E15"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 xml:space="preserve">kompletne zestawy </w:t>
      </w:r>
      <w:r w:rsidR="00477F71" w:rsidRPr="00215F00">
        <w:rPr>
          <w:rFonts w:ascii="Cambria" w:hAnsi="Cambria"/>
        </w:rPr>
        <w:t>instalacji</w:t>
      </w:r>
      <w:r w:rsidRPr="00215F00">
        <w:rPr>
          <w:rFonts w:ascii="Cambria" w:hAnsi="Cambria"/>
        </w:rPr>
        <w:t xml:space="preserve"> fotowoltaicznych;</w:t>
      </w:r>
    </w:p>
    <w:p w14:paraId="37B63517" w14:textId="77777777" w:rsidR="005726D0" w:rsidRPr="00215F00" w:rsidRDefault="005726D0"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podgrzewacze</w:t>
      </w:r>
      <w:r w:rsidR="00AC4C21" w:rsidRPr="00215F00">
        <w:rPr>
          <w:rFonts w:ascii="Cambria" w:hAnsi="Cambria"/>
        </w:rPr>
        <w:t xml:space="preserve">, </w:t>
      </w:r>
      <w:r w:rsidRPr="00215F00">
        <w:rPr>
          <w:rFonts w:ascii="Cambria" w:hAnsi="Cambria"/>
        </w:rPr>
        <w:t>armaturę i urządzenia;</w:t>
      </w:r>
    </w:p>
    <w:p w14:paraId="641F7B0F" w14:textId="77777777" w:rsidR="005726D0" w:rsidRPr="00215F00" w:rsidRDefault="00477F71"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 xml:space="preserve">inwertery, </w:t>
      </w:r>
      <w:r w:rsidR="005726D0" w:rsidRPr="00215F00">
        <w:rPr>
          <w:rFonts w:ascii="Cambria" w:hAnsi="Cambria"/>
        </w:rPr>
        <w:t>czujniki;</w:t>
      </w:r>
    </w:p>
    <w:p w14:paraId="26C0E822" w14:textId="77777777" w:rsidR="005726D0" w:rsidRPr="00215F00" w:rsidRDefault="005726D0"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instalacje prądu stałego DC i instalacje prądu zmiennego AC;</w:t>
      </w:r>
    </w:p>
    <w:p w14:paraId="51963997" w14:textId="77777777" w:rsidR="005726D0" w:rsidRPr="00215F00" w:rsidRDefault="00EB2E15"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instalacje, urządzenia i wyposażenie towarzyszące oraz pomocnicze (obudowy i mocowania urządzeń technicznych, ogrodzenia, stacje przekaź</w:t>
      </w:r>
      <w:r w:rsidR="007858BA">
        <w:rPr>
          <w:rFonts w:ascii="Cambria" w:hAnsi="Cambria"/>
        </w:rPr>
        <w:t xml:space="preserve">nikowe, okablowanie zewnętrzne </w:t>
      </w:r>
      <w:r w:rsidRPr="00215F00">
        <w:rPr>
          <w:rFonts w:ascii="Cambria" w:hAnsi="Cambria"/>
        </w:rPr>
        <w:t>i napo</w:t>
      </w:r>
      <w:r w:rsidR="007858BA">
        <w:rPr>
          <w:rFonts w:ascii="Cambria" w:hAnsi="Cambria"/>
        </w:rPr>
        <w:softHyphen/>
      </w:r>
      <w:r w:rsidRPr="00215F00">
        <w:rPr>
          <w:rFonts w:ascii="Cambria" w:hAnsi="Cambria"/>
        </w:rPr>
        <w:t xml:space="preserve">wietrzne linie </w:t>
      </w:r>
      <w:proofErr w:type="spellStart"/>
      <w:r w:rsidRPr="00215F00">
        <w:rPr>
          <w:rFonts w:ascii="Cambria" w:hAnsi="Cambria"/>
        </w:rPr>
        <w:t>przesyłu</w:t>
      </w:r>
      <w:proofErr w:type="spellEnd"/>
      <w:r w:rsidRPr="00215F00">
        <w:rPr>
          <w:rFonts w:ascii="Cambria" w:hAnsi="Cambria"/>
        </w:rPr>
        <w:t xml:space="preserve"> energii);</w:t>
      </w:r>
    </w:p>
    <w:p w14:paraId="0B2C3C83" w14:textId="77777777" w:rsidR="005726D0" w:rsidRPr="00215F00" w:rsidRDefault="005726D0"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zabezpieczenia przeciwporażeniowe, przepięciowe</w:t>
      </w:r>
      <w:r w:rsidR="00D853BF" w:rsidRPr="00215F00">
        <w:rPr>
          <w:rFonts w:ascii="Cambria" w:hAnsi="Cambria"/>
        </w:rPr>
        <w:t xml:space="preserve">, </w:t>
      </w:r>
      <w:proofErr w:type="spellStart"/>
      <w:r w:rsidR="00D853BF" w:rsidRPr="00215F00">
        <w:rPr>
          <w:rFonts w:ascii="Cambria" w:hAnsi="Cambria"/>
        </w:rPr>
        <w:t>przeciwkradzieżowe</w:t>
      </w:r>
      <w:proofErr w:type="spellEnd"/>
      <w:r w:rsidRPr="00215F00">
        <w:rPr>
          <w:rFonts w:ascii="Cambria" w:hAnsi="Cambria"/>
        </w:rPr>
        <w:t>;</w:t>
      </w:r>
    </w:p>
    <w:p w14:paraId="3B1A1B39" w14:textId="77777777" w:rsidR="005726D0" w:rsidRPr="00215F00" w:rsidRDefault="005726D0"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uziemienia i połączenia wyrównawcze;</w:t>
      </w:r>
    </w:p>
    <w:p w14:paraId="739324EF" w14:textId="77777777" w:rsidR="005726D0" w:rsidRPr="00215F00" w:rsidRDefault="005726D0"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inne, zgodnie z wykazem mienia oraz opisem projektu zawartym w SIWZ i dokumentacji technicznej;</w:t>
      </w:r>
    </w:p>
    <w:p w14:paraId="6EFCCCBF" w14:textId="77777777" w:rsidR="00EB2E15" w:rsidRPr="00215F00" w:rsidRDefault="00EB2E15" w:rsidP="00E27B77">
      <w:pPr>
        <w:pStyle w:val="Akapitzlist"/>
        <w:widowControl w:val="0"/>
        <w:numPr>
          <w:ilvl w:val="2"/>
          <w:numId w:val="26"/>
        </w:numPr>
        <w:autoSpaceDE w:val="0"/>
        <w:autoSpaceDN w:val="0"/>
        <w:adjustRightInd w:val="0"/>
        <w:spacing w:after="0" w:line="240" w:lineRule="auto"/>
        <w:ind w:left="851" w:hanging="851"/>
        <w:jc w:val="both"/>
        <w:rPr>
          <w:rFonts w:ascii="Cambria" w:hAnsi="Cambria"/>
        </w:rPr>
      </w:pPr>
      <w:r w:rsidRPr="00215F00">
        <w:rPr>
          <w:rFonts w:ascii="Cambria" w:hAnsi="Cambria"/>
        </w:rPr>
        <w:t xml:space="preserve">części zapasowe i zamienne. </w:t>
      </w:r>
    </w:p>
    <w:p w14:paraId="0754662B" w14:textId="09092700" w:rsidR="003A28EB" w:rsidRDefault="00EB2E15" w:rsidP="00CA5155">
      <w:pPr>
        <w:pStyle w:val="Akapitzlist"/>
        <w:widowControl w:val="0"/>
        <w:numPr>
          <w:ilvl w:val="0"/>
          <w:numId w:val="26"/>
        </w:numPr>
        <w:tabs>
          <w:tab w:val="left" w:pos="851"/>
          <w:tab w:val="num" w:pos="993"/>
        </w:tabs>
        <w:autoSpaceDE w:val="0"/>
        <w:autoSpaceDN w:val="0"/>
        <w:adjustRightInd w:val="0"/>
        <w:spacing w:before="120" w:after="0" w:line="240" w:lineRule="auto"/>
        <w:jc w:val="both"/>
        <w:rPr>
          <w:rFonts w:ascii="Cambria" w:hAnsi="Cambria"/>
          <w:b/>
          <w:bCs/>
        </w:rPr>
      </w:pPr>
      <w:r w:rsidRPr="003A28EB">
        <w:rPr>
          <w:rFonts w:ascii="Cambria" w:hAnsi="Cambria"/>
          <w:b/>
          <w:bCs/>
        </w:rPr>
        <w:t>System ubezpieczenia: na sumy stałe oraz na pierwsze ryzyko</w:t>
      </w:r>
      <w:r w:rsidRPr="003A28EB">
        <w:rPr>
          <w:rFonts w:ascii="Cambria" w:hAnsi="Cambria"/>
        </w:rPr>
        <w:t>.</w:t>
      </w:r>
    </w:p>
    <w:p w14:paraId="3F29D39D" w14:textId="77777777" w:rsidR="00CA5155" w:rsidRPr="00CA5155" w:rsidRDefault="00CA5155" w:rsidP="00A74017">
      <w:pPr>
        <w:pStyle w:val="Akapitzlist"/>
        <w:widowControl w:val="0"/>
        <w:tabs>
          <w:tab w:val="left" w:pos="851"/>
        </w:tabs>
        <w:autoSpaceDE w:val="0"/>
        <w:autoSpaceDN w:val="0"/>
        <w:adjustRightInd w:val="0"/>
        <w:spacing w:before="120" w:after="0" w:line="240" w:lineRule="auto"/>
        <w:ind w:left="495"/>
        <w:jc w:val="both"/>
        <w:rPr>
          <w:rFonts w:ascii="Cambria" w:hAnsi="Cambria"/>
          <w:b/>
          <w:bCs/>
        </w:rPr>
      </w:pPr>
    </w:p>
    <w:p w14:paraId="78828FF7" w14:textId="20269C1E" w:rsidR="00ED5AE6" w:rsidRPr="00A74017" w:rsidRDefault="00A74017" w:rsidP="00A74017">
      <w:pPr>
        <w:widowControl w:val="0"/>
        <w:tabs>
          <w:tab w:val="left" w:pos="426"/>
        </w:tabs>
        <w:spacing w:before="120" w:after="0" w:line="240" w:lineRule="auto"/>
        <w:jc w:val="both"/>
        <w:outlineLvl w:val="2"/>
        <w:rPr>
          <w:rFonts w:ascii="Cambria" w:hAnsi="Cambria"/>
          <w:b/>
        </w:rPr>
      </w:pPr>
      <w:r>
        <w:rPr>
          <w:rFonts w:ascii="Cambria" w:hAnsi="Cambria"/>
          <w:b/>
        </w:rPr>
        <w:t xml:space="preserve">4. </w:t>
      </w:r>
      <w:r w:rsidR="00ED5AE6" w:rsidRPr="00A74017">
        <w:rPr>
          <w:rFonts w:ascii="Cambria" w:hAnsi="Cambria"/>
          <w:b/>
        </w:rPr>
        <w:t>Suma ubezpieczenia Ubezpieczenie mienia w systemie sum stałych</w:t>
      </w:r>
    </w:p>
    <w:p w14:paraId="40CCCFC7" w14:textId="77777777" w:rsidR="006F511D" w:rsidRPr="006F511D" w:rsidRDefault="00ED5AE6" w:rsidP="006F511D">
      <w:pPr>
        <w:widowControl w:val="0"/>
        <w:tabs>
          <w:tab w:val="left" w:pos="426"/>
        </w:tabs>
        <w:spacing w:before="120" w:after="0" w:line="240" w:lineRule="auto"/>
        <w:jc w:val="both"/>
        <w:outlineLvl w:val="2"/>
        <w:rPr>
          <w:rFonts w:ascii="Cambria" w:hAnsi="Cambria"/>
          <w:bCs/>
        </w:rPr>
      </w:pPr>
      <w:r w:rsidRPr="006F511D">
        <w:rPr>
          <w:rFonts w:ascii="Cambria" w:hAnsi="Cambria"/>
          <w:bCs/>
        </w:rPr>
        <w:t xml:space="preserve"> - 460 zestawów fotowoltaicznych o wartości 5 315 760,00 zł brutto</w:t>
      </w:r>
    </w:p>
    <w:p w14:paraId="050A4E16" w14:textId="69B8CD54" w:rsidR="00E97C74" w:rsidRDefault="00ED5AE6" w:rsidP="006F511D">
      <w:pPr>
        <w:widowControl w:val="0"/>
        <w:tabs>
          <w:tab w:val="left" w:pos="426"/>
        </w:tabs>
        <w:spacing w:before="120" w:after="0" w:line="240" w:lineRule="auto"/>
        <w:jc w:val="both"/>
        <w:outlineLvl w:val="2"/>
        <w:rPr>
          <w:rFonts w:ascii="Cambria" w:hAnsi="Cambria"/>
          <w:bCs/>
        </w:rPr>
      </w:pPr>
      <w:r w:rsidRPr="006F511D">
        <w:rPr>
          <w:rFonts w:ascii="Cambria" w:hAnsi="Cambria"/>
          <w:bCs/>
        </w:rPr>
        <w:t xml:space="preserve">- </w:t>
      </w:r>
      <w:r w:rsidR="00E97C74">
        <w:rPr>
          <w:rFonts w:ascii="Cambria" w:hAnsi="Cambria"/>
          <w:bCs/>
        </w:rPr>
        <w:t>490 zestawów solarnych o wartości 4 973 724,00 zł w tym:</w:t>
      </w:r>
    </w:p>
    <w:p w14:paraId="52B20496" w14:textId="77777777" w:rsidR="00E97C74" w:rsidRDefault="00ED5AE6" w:rsidP="00E27B77">
      <w:pPr>
        <w:pStyle w:val="Akapitzlist"/>
        <w:widowControl w:val="0"/>
        <w:numPr>
          <w:ilvl w:val="0"/>
          <w:numId w:val="50"/>
        </w:numPr>
        <w:tabs>
          <w:tab w:val="left" w:pos="426"/>
        </w:tabs>
        <w:spacing w:before="120" w:after="0" w:line="240" w:lineRule="auto"/>
        <w:ind w:left="284" w:hanging="284"/>
        <w:jc w:val="both"/>
        <w:outlineLvl w:val="2"/>
        <w:rPr>
          <w:rFonts w:ascii="Cambria" w:hAnsi="Cambria"/>
          <w:bCs/>
        </w:rPr>
      </w:pPr>
      <w:r w:rsidRPr="00E97C74">
        <w:rPr>
          <w:rFonts w:ascii="Cambria" w:hAnsi="Cambria"/>
          <w:bCs/>
        </w:rPr>
        <w:t>299 zestawów solarnych o wartości 2 906,280,00 zł brutto</w:t>
      </w:r>
    </w:p>
    <w:p w14:paraId="2BEB7A03" w14:textId="77777777" w:rsidR="00E97C74" w:rsidRDefault="00ED5AE6" w:rsidP="00E27B77">
      <w:pPr>
        <w:pStyle w:val="Akapitzlist"/>
        <w:widowControl w:val="0"/>
        <w:numPr>
          <w:ilvl w:val="0"/>
          <w:numId w:val="50"/>
        </w:numPr>
        <w:tabs>
          <w:tab w:val="left" w:pos="426"/>
        </w:tabs>
        <w:spacing w:before="120" w:after="0" w:line="240" w:lineRule="auto"/>
        <w:ind w:left="284" w:hanging="284"/>
        <w:jc w:val="both"/>
        <w:outlineLvl w:val="2"/>
        <w:rPr>
          <w:rFonts w:ascii="Cambria" w:hAnsi="Cambria"/>
          <w:bCs/>
        </w:rPr>
      </w:pPr>
      <w:r w:rsidRPr="00E97C74">
        <w:rPr>
          <w:rFonts w:ascii="Cambria" w:hAnsi="Cambria"/>
          <w:bCs/>
        </w:rPr>
        <w:t>165 zestawów solarnych o wartości 1 764 180,0 zł brutto</w:t>
      </w:r>
    </w:p>
    <w:p w14:paraId="08C815F3" w14:textId="61D10CF8" w:rsidR="00ED5AE6" w:rsidRPr="00E97C74" w:rsidRDefault="00ED5AE6" w:rsidP="00E27B77">
      <w:pPr>
        <w:pStyle w:val="Akapitzlist"/>
        <w:widowControl w:val="0"/>
        <w:numPr>
          <w:ilvl w:val="0"/>
          <w:numId w:val="50"/>
        </w:numPr>
        <w:tabs>
          <w:tab w:val="left" w:pos="426"/>
        </w:tabs>
        <w:spacing w:before="120" w:after="0" w:line="240" w:lineRule="auto"/>
        <w:ind w:left="284" w:hanging="284"/>
        <w:jc w:val="both"/>
        <w:outlineLvl w:val="2"/>
        <w:rPr>
          <w:rFonts w:ascii="Cambria" w:hAnsi="Cambria"/>
          <w:bCs/>
        </w:rPr>
      </w:pPr>
      <w:r w:rsidRPr="00E97C74">
        <w:rPr>
          <w:rFonts w:ascii="Cambria" w:hAnsi="Cambria"/>
          <w:bCs/>
        </w:rPr>
        <w:t>26 zestawów solarnych o wartości 303 264,00 zł brutto</w:t>
      </w:r>
    </w:p>
    <w:p w14:paraId="6F63BEB1" w14:textId="77777777" w:rsidR="00ED5AE6" w:rsidRPr="007858BA" w:rsidRDefault="00ED5AE6" w:rsidP="00ED5AE6">
      <w:pPr>
        <w:pStyle w:val="Akapitzlist"/>
        <w:widowControl w:val="0"/>
        <w:tabs>
          <w:tab w:val="left" w:pos="851"/>
        </w:tabs>
        <w:autoSpaceDE w:val="0"/>
        <w:autoSpaceDN w:val="0"/>
        <w:adjustRightInd w:val="0"/>
        <w:spacing w:after="0" w:line="240" w:lineRule="auto"/>
        <w:ind w:left="851"/>
        <w:jc w:val="both"/>
        <w:rPr>
          <w:rFonts w:ascii="Cambria" w:hAnsi="Cambria"/>
          <w:b/>
        </w:rPr>
      </w:pPr>
    </w:p>
    <w:p w14:paraId="6E83F4E0" w14:textId="431E4E7A" w:rsidR="007858BA" w:rsidRPr="00A74017" w:rsidRDefault="00A74017" w:rsidP="00A74017">
      <w:pPr>
        <w:widowControl w:val="0"/>
        <w:tabs>
          <w:tab w:val="left" w:pos="851"/>
        </w:tabs>
        <w:spacing w:before="120" w:after="0" w:line="240" w:lineRule="auto"/>
        <w:jc w:val="both"/>
        <w:outlineLvl w:val="2"/>
        <w:rPr>
          <w:rFonts w:ascii="Cambria" w:hAnsi="Cambria"/>
          <w:b/>
        </w:rPr>
      </w:pPr>
      <w:r>
        <w:rPr>
          <w:rFonts w:ascii="Cambria" w:hAnsi="Cambria"/>
          <w:b/>
        </w:rPr>
        <w:t xml:space="preserve">5. </w:t>
      </w:r>
      <w:r w:rsidR="00EB2E15" w:rsidRPr="00A74017">
        <w:rPr>
          <w:rFonts w:ascii="Cambria" w:hAnsi="Cambria"/>
          <w:b/>
        </w:rPr>
        <w:t xml:space="preserve">Ubezpieczenie mienia w systemie pierwszego ryzyka </w:t>
      </w:r>
    </w:p>
    <w:p w14:paraId="66FF5E1F" w14:textId="77777777" w:rsidR="00901095" w:rsidRDefault="00901095" w:rsidP="004148AC">
      <w:pPr>
        <w:widowControl w:val="0"/>
        <w:tabs>
          <w:tab w:val="left" w:pos="851"/>
        </w:tabs>
        <w:spacing w:after="0" w:line="240" w:lineRule="auto"/>
        <w:ind w:left="284" w:hanging="426"/>
        <w:rPr>
          <w:rFonts w:ascii="Cambria" w:eastAsia="Calibri" w:hAnsi="Cambria"/>
          <w:spacing w:val="-2"/>
        </w:rPr>
      </w:pPr>
      <w:r>
        <w:rPr>
          <w:rFonts w:ascii="Cambria" w:eastAsia="Calibri" w:hAnsi="Cambria"/>
          <w:spacing w:val="-2"/>
        </w:rPr>
        <w:t>5.1.</w:t>
      </w:r>
      <w:r w:rsidR="00EB2E15" w:rsidRPr="007858BA">
        <w:rPr>
          <w:rFonts w:ascii="Cambria" w:eastAsia="Calibri" w:hAnsi="Cambria"/>
          <w:spacing w:val="-2"/>
        </w:rPr>
        <w:t xml:space="preserve">Koszty uprzątnięcia pozostałości po szkodzie </w:t>
      </w:r>
      <w:bookmarkStart w:id="8" w:name="_Hlk531121190"/>
      <w:bookmarkStart w:id="9" w:name="_Hlk531121313"/>
      <w:r w:rsidR="00EB2E15" w:rsidRPr="007858BA">
        <w:rPr>
          <w:rFonts w:ascii="Cambria" w:eastAsia="Calibri" w:hAnsi="Cambria"/>
          <w:spacing w:val="-2"/>
        </w:rPr>
        <w:t xml:space="preserve">– z </w:t>
      </w:r>
      <w:proofErr w:type="spellStart"/>
      <w:r w:rsidR="00EB2E15" w:rsidRPr="007858BA">
        <w:rPr>
          <w:rFonts w:ascii="Cambria" w:eastAsia="Calibri" w:hAnsi="Cambria"/>
          <w:spacing w:val="-2"/>
        </w:rPr>
        <w:t>podlimitem</w:t>
      </w:r>
      <w:proofErr w:type="spellEnd"/>
      <w:r w:rsidR="00EB2E15" w:rsidRPr="007858BA">
        <w:rPr>
          <w:rFonts w:ascii="Cambria" w:eastAsia="Calibri" w:hAnsi="Cambria"/>
          <w:spacing w:val="-2"/>
        </w:rPr>
        <w:t xml:space="preserve"> odszkodowawczym w wysokości </w:t>
      </w:r>
      <w:r w:rsidR="00F660E0" w:rsidRPr="007858BA">
        <w:rPr>
          <w:rFonts w:ascii="Cambria" w:eastAsia="Calibri" w:hAnsi="Cambria"/>
          <w:spacing w:val="-2"/>
        </w:rPr>
        <w:t>500</w:t>
      </w:r>
      <w:r w:rsidR="00EB2E15" w:rsidRPr="007858BA">
        <w:rPr>
          <w:rFonts w:ascii="Cambria" w:eastAsia="Calibri" w:hAnsi="Cambria"/>
          <w:spacing w:val="-2"/>
        </w:rPr>
        <w:t> 000,00 zł</w:t>
      </w:r>
      <w:bookmarkEnd w:id="8"/>
      <w:r w:rsidR="00EB2E15" w:rsidRPr="007858BA">
        <w:rPr>
          <w:rFonts w:ascii="Cambria" w:eastAsia="Calibri" w:hAnsi="Cambria"/>
          <w:spacing w:val="-2"/>
        </w:rPr>
        <w:t xml:space="preserve"> na wszystkie lokalizacje łącznie, na jedno i wszystkie zdarzenia w każdym okresie ubezpieczenia. </w:t>
      </w:r>
      <w:bookmarkEnd w:id="9"/>
    </w:p>
    <w:p w14:paraId="67639863" w14:textId="77777777" w:rsidR="00901095" w:rsidRDefault="00901095" w:rsidP="004148AC">
      <w:pPr>
        <w:widowControl w:val="0"/>
        <w:tabs>
          <w:tab w:val="left" w:pos="851"/>
        </w:tabs>
        <w:spacing w:after="0" w:line="240" w:lineRule="auto"/>
        <w:ind w:left="284" w:hanging="284"/>
        <w:rPr>
          <w:rFonts w:ascii="Cambria" w:eastAsia="Calibri" w:hAnsi="Cambria"/>
          <w:spacing w:val="-2"/>
        </w:rPr>
      </w:pPr>
      <w:r>
        <w:rPr>
          <w:rFonts w:ascii="Cambria" w:eastAsia="Calibri" w:hAnsi="Cambria"/>
          <w:spacing w:val="-2"/>
        </w:rPr>
        <w:t>5.2.</w:t>
      </w:r>
      <w:r w:rsidR="00EB2E15" w:rsidRPr="00215F00">
        <w:rPr>
          <w:rFonts w:ascii="Cambria" w:eastAsia="Calibri" w:hAnsi="Cambria"/>
        </w:rPr>
        <w:t xml:space="preserve">Koszty przeniesienia i zabezpieczenia mienia </w:t>
      </w:r>
      <w:r w:rsidR="00EB2E15" w:rsidRPr="00215F00">
        <w:rPr>
          <w:rFonts w:ascii="Cambria" w:hAnsi="Cambria"/>
        </w:rPr>
        <w:t xml:space="preserve">– z </w:t>
      </w:r>
      <w:proofErr w:type="spellStart"/>
      <w:r w:rsidR="00EB2E15" w:rsidRPr="00215F00">
        <w:rPr>
          <w:rFonts w:ascii="Cambria" w:hAnsi="Cambria"/>
        </w:rPr>
        <w:t>podlimitem</w:t>
      </w:r>
      <w:proofErr w:type="spellEnd"/>
      <w:r w:rsidR="00EB2E15" w:rsidRPr="00215F00">
        <w:rPr>
          <w:rFonts w:ascii="Cambria" w:hAnsi="Cambria"/>
        </w:rPr>
        <w:t xml:space="preserve"> odszkodowawczym </w:t>
      </w:r>
      <w:r w:rsidR="00EB2E15" w:rsidRPr="00215F00">
        <w:rPr>
          <w:rFonts w:ascii="Cambria" w:hAnsi="Cambria"/>
        </w:rPr>
        <w:br/>
        <w:t xml:space="preserve">w wysokości 100 000,00 zł na wszystkie lokalizacje łącznie, na jedno i wszystkie zdarzenia </w:t>
      </w:r>
      <w:r w:rsidR="00AC4C21" w:rsidRPr="00215F00">
        <w:rPr>
          <w:rFonts w:ascii="Cambria" w:hAnsi="Cambria"/>
        </w:rPr>
        <w:br/>
      </w:r>
      <w:r w:rsidR="00EB2E15" w:rsidRPr="00215F00">
        <w:rPr>
          <w:rFonts w:ascii="Cambria" w:hAnsi="Cambria"/>
        </w:rPr>
        <w:t>w każdym okresie ubezpieczenia.</w:t>
      </w:r>
    </w:p>
    <w:p w14:paraId="798990AB" w14:textId="77777777" w:rsidR="00901095" w:rsidRDefault="00901095" w:rsidP="004148AC">
      <w:pPr>
        <w:widowControl w:val="0"/>
        <w:tabs>
          <w:tab w:val="left" w:pos="851"/>
        </w:tabs>
        <w:spacing w:after="0" w:line="240" w:lineRule="auto"/>
        <w:ind w:left="284" w:hanging="284"/>
        <w:rPr>
          <w:rFonts w:ascii="Cambria" w:eastAsia="Calibri" w:hAnsi="Cambria"/>
          <w:spacing w:val="-2"/>
        </w:rPr>
      </w:pPr>
      <w:r>
        <w:rPr>
          <w:rFonts w:ascii="Cambria" w:eastAsia="Calibri" w:hAnsi="Cambria"/>
          <w:spacing w:val="-2"/>
        </w:rPr>
        <w:t>5.3.</w:t>
      </w:r>
      <w:r w:rsidR="00EB2E15" w:rsidRPr="007858BA">
        <w:rPr>
          <w:rFonts w:ascii="Cambria" w:eastAsia="Calibri" w:hAnsi="Cambria"/>
          <w:spacing w:val="-2"/>
        </w:rPr>
        <w:t xml:space="preserve">Koszty robót pomocniczych tj. pozostających w bezpośrednim związku z zaistniałą szkodą koszty robót ziemnych, </w:t>
      </w:r>
      <w:r w:rsidR="00EC77BE">
        <w:rPr>
          <w:rFonts w:ascii="Cambria" w:eastAsia="Calibri" w:hAnsi="Cambria"/>
          <w:spacing w:val="-2"/>
        </w:rPr>
        <w:t xml:space="preserve">m.in. </w:t>
      </w:r>
      <w:r w:rsidR="00EB2E15" w:rsidRPr="007858BA">
        <w:rPr>
          <w:rFonts w:ascii="Cambria" w:eastAsia="Calibri" w:hAnsi="Cambria"/>
          <w:spacing w:val="-2"/>
        </w:rPr>
        <w:t xml:space="preserve">koszty robót dekarskich (w tym robót naprawczych dachów i fasad) i ich zabezpieczenia </w:t>
      </w:r>
      <w:r w:rsidR="00EB2E15" w:rsidRPr="007858BA">
        <w:rPr>
          <w:rFonts w:ascii="Cambria" w:hAnsi="Cambria"/>
          <w:spacing w:val="-2"/>
        </w:rPr>
        <w:t xml:space="preserve">– z </w:t>
      </w:r>
      <w:proofErr w:type="spellStart"/>
      <w:r w:rsidR="00EB2E15" w:rsidRPr="007858BA">
        <w:rPr>
          <w:rFonts w:ascii="Cambria" w:hAnsi="Cambria"/>
          <w:spacing w:val="-2"/>
        </w:rPr>
        <w:t>podlimitem</w:t>
      </w:r>
      <w:proofErr w:type="spellEnd"/>
      <w:r w:rsidR="00EB2E15" w:rsidRPr="007858BA">
        <w:rPr>
          <w:rFonts w:ascii="Cambria" w:hAnsi="Cambria"/>
          <w:spacing w:val="-2"/>
        </w:rPr>
        <w:t xml:space="preserve"> odszkodowaw</w:t>
      </w:r>
      <w:r w:rsidR="007858BA" w:rsidRPr="007858BA">
        <w:rPr>
          <w:rFonts w:ascii="Cambria" w:hAnsi="Cambria"/>
          <w:spacing w:val="-2"/>
        </w:rPr>
        <w:t xml:space="preserve">czym w wysokości </w:t>
      </w:r>
      <w:r w:rsidR="008D487C">
        <w:rPr>
          <w:rFonts w:ascii="Cambria" w:hAnsi="Cambria"/>
          <w:spacing w:val="-2"/>
        </w:rPr>
        <w:br/>
      </w:r>
      <w:r w:rsidR="007858BA" w:rsidRPr="007858BA">
        <w:rPr>
          <w:rFonts w:ascii="Cambria" w:hAnsi="Cambria"/>
          <w:spacing w:val="-2"/>
        </w:rPr>
        <w:t xml:space="preserve">250 000,00 zł </w:t>
      </w:r>
      <w:r w:rsidR="00EB2E15" w:rsidRPr="007858BA">
        <w:rPr>
          <w:rFonts w:ascii="Cambria" w:hAnsi="Cambria"/>
          <w:spacing w:val="-2"/>
        </w:rPr>
        <w:t>na wszystkie lokalizacje łącznie, na jedno i wszystkie zdarzenia w każdym okresie ubezpieczenia.</w:t>
      </w:r>
    </w:p>
    <w:p w14:paraId="2FA05B52" w14:textId="77777777" w:rsidR="00901095" w:rsidRDefault="00901095" w:rsidP="004148AC">
      <w:pPr>
        <w:widowControl w:val="0"/>
        <w:tabs>
          <w:tab w:val="left" w:pos="851"/>
        </w:tabs>
        <w:spacing w:after="0" w:line="240" w:lineRule="auto"/>
        <w:ind w:left="284" w:hanging="284"/>
        <w:rPr>
          <w:rFonts w:ascii="Cambria" w:eastAsia="Calibri" w:hAnsi="Cambria"/>
          <w:spacing w:val="-2"/>
        </w:rPr>
      </w:pPr>
      <w:r>
        <w:rPr>
          <w:rFonts w:ascii="Cambria" w:eastAsia="Calibri" w:hAnsi="Cambria"/>
          <w:spacing w:val="-2"/>
        </w:rPr>
        <w:t>5.4.</w:t>
      </w:r>
      <w:r w:rsidR="00EB2E15" w:rsidRPr="007858BA">
        <w:rPr>
          <w:rFonts w:ascii="Cambria" w:eastAsia="Calibri" w:hAnsi="Cambria"/>
          <w:spacing w:val="-2"/>
        </w:rPr>
        <w:t xml:space="preserve">Koszty i opłaty specjalistów (architektów, inżynierów), związane z przygotowaniem wszelkiej dokumentacji, szczególnie projektowej i konstrukcyjnej, niezbędnej do przywrócenia mienia do stanu sprzed dnia szkody - z </w:t>
      </w:r>
      <w:proofErr w:type="spellStart"/>
      <w:r w:rsidR="00EB2E15" w:rsidRPr="007858BA">
        <w:rPr>
          <w:rFonts w:ascii="Cambria" w:eastAsia="Calibri" w:hAnsi="Cambria"/>
          <w:spacing w:val="-2"/>
        </w:rPr>
        <w:t>podlimitem</w:t>
      </w:r>
      <w:proofErr w:type="spellEnd"/>
      <w:r w:rsidR="00EB2E15" w:rsidRPr="007858BA">
        <w:rPr>
          <w:rFonts w:ascii="Cambria" w:eastAsia="Calibri" w:hAnsi="Cambria"/>
          <w:spacing w:val="-2"/>
        </w:rPr>
        <w:t xml:space="preserve"> odszkodowaw</w:t>
      </w:r>
      <w:r w:rsidR="007858BA" w:rsidRPr="007858BA">
        <w:rPr>
          <w:rFonts w:ascii="Cambria" w:eastAsia="Calibri" w:hAnsi="Cambria"/>
          <w:spacing w:val="-2"/>
        </w:rPr>
        <w:t xml:space="preserve">czym w wysokości 100 000,00 zł </w:t>
      </w:r>
      <w:r w:rsidR="00885141">
        <w:rPr>
          <w:rFonts w:ascii="Cambria" w:eastAsia="Calibri" w:hAnsi="Cambria"/>
          <w:spacing w:val="-2"/>
        </w:rPr>
        <w:br/>
      </w:r>
      <w:r w:rsidR="00EB2E15" w:rsidRPr="007858BA">
        <w:rPr>
          <w:rFonts w:ascii="Cambria" w:eastAsia="Calibri" w:hAnsi="Cambria"/>
          <w:spacing w:val="-2"/>
        </w:rPr>
        <w:t xml:space="preserve">na wszystkie lokalizacje łącznie, na jedno i wszystkie zdarzenia </w:t>
      </w:r>
      <w:r>
        <w:rPr>
          <w:rFonts w:ascii="Cambria" w:eastAsia="Calibri" w:hAnsi="Cambria"/>
          <w:spacing w:val="-2"/>
        </w:rPr>
        <w:t>w każdym okresie ubezpieczenia.</w:t>
      </w:r>
    </w:p>
    <w:p w14:paraId="1E4790DB" w14:textId="77777777" w:rsidR="00901095" w:rsidRDefault="00901095" w:rsidP="004148AC">
      <w:pPr>
        <w:widowControl w:val="0"/>
        <w:tabs>
          <w:tab w:val="left" w:pos="851"/>
        </w:tabs>
        <w:spacing w:after="0" w:line="240" w:lineRule="auto"/>
        <w:ind w:left="284" w:hanging="284"/>
        <w:rPr>
          <w:rFonts w:ascii="Cambria" w:eastAsia="Calibri" w:hAnsi="Cambria"/>
          <w:spacing w:val="-2"/>
        </w:rPr>
      </w:pPr>
      <w:r>
        <w:rPr>
          <w:rFonts w:ascii="Cambria" w:eastAsia="Calibri" w:hAnsi="Cambria"/>
          <w:spacing w:val="-2"/>
        </w:rPr>
        <w:t>5.5.</w:t>
      </w:r>
      <w:r w:rsidR="00EB2E15" w:rsidRPr="00215F00">
        <w:rPr>
          <w:rFonts w:ascii="Cambria" w:eastAsia="Calibri" w:hAnsi="Cambria"/>
        </w:rPr>
        <w:t xml:space="preserve">Koszty akcji ratowniczej, jeżeli ubezpieczający lub ubezpieczony będzie zobowiązany do ich pokrycia - </w:t>
      </w:r>
      <w:r w:rsidR="00EB2E15" w:rsidRPr="00215F00">
        <w:rPr>
          <w:rFonts w:ascii="Cambria" w:hAnsi="Cambria"/>
        </w:rPr>
        <w:t xml:space="preserve">z </w:t>
      </w:r>
      <w:proofErr w:type="spellStart"/>
      <w:r w:rsidR="00EB2E15" w:rsidRPr="00215F00">
        <w:rPr>
          <w:rFonts w:ascii="Cambria" w:hAnsi="Cambria"/>
        </w:rPr>
        <w:t>podlimitem</w:t>
      </w:r>
      <w:proofErr w:type="spellEnd"/>
      <w:r w:rsidR="00EB2E15" w:rsidRPr="00215F00">
        <w:rPr>
          <w:rFonts w:ascii="Cambria" w:hAnsi="Cambria"/>
        </w:rPr>
        <w:t xml:space="preserve"> odszkodowawczym w wysokości 100 000,00 zł na wszystkie lokalizacje łącznie, na jedno i wszystkie zdarzenia w każdym okresie ubezpieczenia.</w:t>
      </w:r>
    </w:p>
    <w:p w14:paraId="7CE30AC9" w14:textId="4C7016EB" w:rsidR="00EB2E15" w:rsidRPr="00901095" w:rsidRDefault="00901095" w:rsidP="004148AC">
      <w:pPr>
        <w:widowControl w:val="0"/>
        <w:tabs>
          <w:tab w:val="left" w:pos="851"/>
        </w:tabs>
        <w:spacing w:after="0" w:line="240" w:lineRule="auto"/>
        <w:ind w:left="284" w:hanging="284"/>
        <w:rPr>
          <w:rFonts w:ascii="Cambria" w:eastAsia="Calibri" w:hAnsi="Cambria"/>
          <w:spacing w:val="-2"/>
        </w:rPr>
      </w:pPr>
      <w:r>
        <w:rPr>
          <w:rFonts w:ascii="Cambria" w:eastAsia="Calibri" w:hAnsi="Cambria"/>
          <w:spacing w:val="-2"/>
        </w:rPr>
        <w:t>5.6.</w:t>
      </w:r>
      <w:r w:rsidR="00EB2E15" w:rsidRPr="00215F00">
        <w:rPr>
          <w:rFonts w:ascii="Cambria" w:eastAsia="Calibri" w:hAnsi="Cambria"/>
        </w:rPr>
        <w:t xml:space="preserve">Dodatkowe koszty pracy, w szczególności godziny nadliczbowe, dodatki za pracę w nocy </w:t>
      </w:r>
      <w:r w:rsidR="004D5835">
        <w:rPr>
          <w:rFonts w:ascii="Cambria" w:eastAsia="Calibri" w:hAnsi="Cambria"/>
        </w:rPr>
        <w:br/>
      </w:r>
      <w:r w:rsidR="00EB2E15" w:rsidRPr="00215F00">
        <w:rPr>
          <w:rFonts w:ascii="Cambria" w:eastAsia="Calibri" w:hAnsi="Cambria"/>
        </w:rPr>
        <w:t>i w</w:t>
      </w:r>
      <w:r w:rsidR="004D5835">
        <w:rPr>
          <w:rFonts w:ascii="Cambria" w:eastAsia="Calibri" w:hAnsi="Cambria"/>
        </w:rPr>
        <w:t xml:space="preserve"> </w:t>
      </w:r>
      <w:r w:rsidR="00EB2E15" w:rsidRPr="00215F00">
        <w:rPr>
          <w:rFonts w:ascii="Cambria" w:eastAsia="Calibri" w:hAnsi="Cambria"/>
        </w:rPr>
        <w:t xml:space="preserve">dni wolne od pracy, poniesione w związku ze szkodą, za którą ubezpieczyciel ponosi odpowiedzialność </w:t>
      </w:r>
      <w:r w:rsidR="00EB2E15" w:rsidRPr="00215F00">
        <w:rPr>
          <w:rFonts w:ascii="Cambria" w:hAnsi="Cambria"/>
        </w:rPr>
        <w:t xml:space="preserve">– z </w:t>
      </w:r>
      <w:proofErr w:type="spellStart"/>
      <w:r w:rsidR="00EB2E15" w:rsidRPr="00215F00">
        <w:rPr>
          <w:rFonts w:ascii="Cambria" w:hAnsi="Cambria"/>
        </w:rPr>
        <w:t>podlimitem</w:t>
      </w:r>
      <w:proofErr w:type="spellEnd"/>
      <w:r w:rsidR="00EB2E15" w:rsidRPr="00215F00">
        <w:rPr>
          <w:rFonts w:ascii="Cambria" w:hAnsi="Cambria"/>
        </w:rPr>
        <w:t xml:space="preserve"> odszkodowawczym w wysokości 50 000,00 zł na wszystkie lokalizacje łącznie, na jedno i wszystkie zdarzenia w każdym okresie ubezpieczenia.</w:t>
      </w:r>
    </w:p>
    <w:p w14:paraId="26834289" w14:textId="79F4176E" w:rsidR="00A066E1" w:rsidRDefault="00A066E1" w:rsidP="00A066E1">
      <w:pPr>
        <w:widowControl w:val="0"/>
        <w:tabs>
          <w:tab w:val="left" w:pos="851"/>
        </w:tabs>
        <w:spacing w:after="0" w:line="240" w:lineRule="auto"/>
        <w:jc w:val="both"/>
        <w:rPr>
          <w:rFonts w:ascii="Cambria" w:hAnsi="Cambria"/>
        </w:rPr>
      </w:pPr>
    </w:p>
    <w:p w14:paraId="79DDEFC3" w14:textId="77777777" w:rsidR="00057EA3" w:rsidRDefault="00CE1B99" w:rsidP="00CE1B99">
      <w:pPr>
        <w:widowControl w:val="0"/>
        <w:tabs>
          <w:tab w:val="left" w:pos="851"/>
        </w:tabs>
        <w:autoSpaceDE w:val="0"/>
        <w:autoSpaceDN w:val="0"/>
        <w:adjustRightInd w:val="0"/>
        <w:spacing w:after="0" w:line="240" w:lineRule="auto"/>
        <w:jc w:val="both"/>
        <w:rPr>
          <w:rFonts w:ascii="Cambria" w:hAnsi="Cambria"/>
          <w:b/>
          <w:bCs/>
        </w:rPr>
      </w:pPr>
      <w:r>
        <w:rPr>
          <w:rFonts w:ascii="Cambria" w:hAnsi="Cambria"/>
          <w:b/>
        </w:rPr>
        <w:t xml:space="preserve">6. </w:t>
      </w:r>
      <w:r w:rsidR="00A066E1" w:rsidRPr="006F511D">
        <w:rPr>
          <w:rFonts w:ascii="Cambria" w:hAnsi="Cambria"/>
          <w:b/>
        </w:rPr>
        <w:t>Wykaz mienia zgłaszanego do ubezpieczenia w systemie sum stałych</w:t>
      </w:r>
      <w:r w:rsidR="00A066E1" w:rsidRPr="006F511D">
        <w:rPr>
          <w:rFonts w:ascii="Cambria" w:hAnsi="Cambria"/>
          <w:b/>
          <w:bCs/>
        </w:rPr>
        <w:t xml:space="preserve"> zawiera załącznik nr 1b </w:t>
      </w:r>
      <w:r w:rsidR="00057EA3">
        <w:rPr>
          <w:rFonts w:ascii="Cambria" w:hAnsi="Cambria"/>
          <w:b/>
          <w:bCs/>
        </w:rPr>
        <w:t xml:space="preserve"> </w:t>
      </w:r>
    </w:p>
    <w:p w14:paraId="09E6DE8A" w14:textId="185AEAA3" w:rsidR="00CE1B99" w:rsidRDefault="00057EA3" w:rsidP="00CE1B99">
      <w:pPr>
        <w:widowControl w:val="0"/>
        <w:tabs>
          <w:tab w:val="left" w:pos="851"/>
        </w:tabs>
        <w:autoSpaceDE w:val="0"/>
        <w:autoSpaceDN w:val="0"/>
        <w:adjustRightInd w:val="0"/>
        <w:spacing w:after="0" w:line="240" w:lineRule="auto"/>
        <w:jc w:val="both"/>
        <w:rPr>
          <w:rFonts w:ascii="Cambria" w:hAnsi="Cambria"/>
          <w:b/>
          <w:bCs/>
        </w:rPr>
      </w:pPr>
      <w:r>
        <w:rPr>
          <w:rFonts w:ascii="Cambria" w:hAnsi="Cambria"/>
          <w:b/>
          <w:bCs/>
        </w:rPr>
        <w:t xml:space="preserve">     </w:t>
      </w:r>
      <w:r w:rsidR="00A066E1" w:rsidRPr="006F511D">
        <w:rPr>
          <w:rFonts w:ascii="Cambria" w:hAnsi="Cambria"/>
          <w:b/>
          <w:bCs/>
        </w:rPr>
        <w:t>do SIWZ.</w:t>
      </w:r>
    </w:p>
    <w:p w14:paraId="13D1FCDA" w14:textId="77777777" w:rsidR="00057EA3" w:rsidRDefault="00057EA3" w:rsidP="00CE1B99">
      <w:pPr>
        <w:widowControl w:val="0"/>
        <w:tabs>
          <w:tab w:val="left" w:pos="851"/>
        </w:tabs>
        <w:autoSpaceDE w:val="0"/>
        <w:autoSpaceDN w:val="0"/>
        <w:adjustRightInd w:val="0"/>
        <w:spacing w:after="0" w:line="240" w:lineRule="auto"/>
        <w:jc w:val="both"/>
        <w:rPr>
          <w:rFonts w:ascii="Cambria" w:hAnsi="Cambria"/>
          <w:b/>
          <w:bCs/>
        </w:rPr>
      </w:pPr>
    </w:p>
    <w:p w14:paraId="010672CB" w14:textId="77777777" w:rsidR="00CE1B99" w:rsidRDefault="00CE1B99" w:rsidP="00CE1B99">
      <w:pPr>
        <w:widowControl w:val="0"/>
        <w:tabs>
          <w:tab w:val="left" w:pos="851"/>
        </w:tabs>
        <w:autoSpaceDE w:val="0"/>
        <w:autoSpaceDN w:val="0"/>
        <w:adjustRightInd w:val="0"/>
        <w:spacing w:after="0" w:line="240" w:lineRule="auto"/>
        <w:jc w:val="both"/>
        <w:rPr>
          <w:rFonts w:ascii="Cambria" w:eastAsia="Calibri" w:hAnsi="Cambria"/>
        </w:rPr>
      </w:pPr>
      <w:r>
        <w:rPr>
          <w:rFonts w:ascii="Cambria" w:hAnsi="Cambria"/>
          <w:b/>
          <w:bCs/>
        </w:rPr>
        <w:t xml:space="preserve">7. </w:t>
      </w:r>
      <w:r w:rsidR="00EB2E15" w:rsidRPr="00215F00">
        <w:rPr>
          <w:rFonts w:ascii="Cambria" w:eastAsia="Calibri" w:hAnsi="Cambria"/>
          <w:b/>
        </w:rPr>
        <w:t xml:space="preserve">Rodzaje wartości przyjęte do ubezpieczenia </w:t>
      </w:r>
      <w:r w:rsidR="00EB2E15" w:rsidRPr="00215F00">
        <w:rPr>
          <w:rFonts w:ascii="Cambria" w:eastAsia="Calibri" w:hAnsi="Cambria"/>
        </w:rPr>
        <w:t>– wartość księgowa brutto</w:t>
      </w:r>
    </w:p>
    <w:p w14:paraId="001CC263" w14:textId="6EC52B16" w:rsidR="00EB2E15" w:rsidRPr="00CE1B99" w:rsidRDefault="00CE1B99" w:rsidP="00CE1B99">
      <w:pPr>
        <w:widowControl w:val="0"/>
        <w:tabs>
          <w:tab w:val="left" w:pos="851"/>
        </w:tabs>
        <w:autoSpaceDE w:val="0"/>
        <w:autoSpaceDN w:val="0"/>
        <w:adjustRightInd w:val="0"/>
        <w:spacing w:after="0" w:line="240" w:lineRule="auto"/>
        <w:jc w:val="both"/>
        <w:rPr>
          <w:rFonts w:ascii="Cambria" w:hAnsi="Cambria"/>
          <w:b/>
          <w:bCs/>
        </w:rPr>
      </w:pPr>
      <w:r w:rsidRPr="00057EA3">
        <w:rPr>
          <w:rFonts w:ascii="Cambria" w:eastAsia="Calibri" w:hAnsi="Cambria"/>
          <w:b/>
        </w:rPr>
        <w:t>8.</w:t>
      </w:r>
      <w:r w:rsidR="00057EA3">
        <w:rPr>
          <w:rFonts w:ascii="Cambria" w:eastAsia="Calibri" w:hAnsi="Cambria"/>
          <w:b/>
        </w:rPr>
        <w:t xml:space="preserve">   </w:t>
      </w:r>
      <w:r w:rsidR="006777BD" w:rsidRPr="00725F77">
        <w:rPr>
          <w:rFonts w:ascii="Cambria" w:hAnsi="Cambria"/>
          <w:b/>
        </w:rPr>
        <w:t>Warunki szczególne obligatoryjne</w:t>
      </w:r>
      <w:r w:rsidR="00725F77">
        <w:rPr>
          <w:rFonts w:ascii="Cambria" w:hAnsi="Cambria"/>
          <w:b/>
        </w:rPr>
        <w:t>:</w:t>
      </w:r>
    </w:p>
    <w:p w14:paraId="546C80B6" w14:textId="7477F009" w:rsidR="00CE1B99" w:rsidRDefault="00057EA3" w:rsidP="00057EA3">
      <w:pPr>
        <w:pStyle w:val="Akapitzlist"/>
        <w:widowControl w:val="0"/>
        <w:spacing w:before="60" w:after="60" w:line="240" w:lineRule="auto"/>
        <w:ind w:left="426" w:hanging="426"/>
        <w:contextualSpacing w:val="0"/>
        <w:jc w:val="both"/>
        <w:outlineLvl w:val="2"/>
        <w:rPr>
          <w:rFonts w:ascii="Cambria" w:hAnsi="Cambria"/>
          <w:spacing w:val="-2"/>
        </w:rPr>
      </w:pPr>
      <w:r>
        <w:rPr>
          <w:rFonts w:ascii="Cambria" w:hAnsi="Cambria"/>
          <w:b/>
          <w:spacing w:val="-2"/>
        </w:rPr>
        <w:t xml:space="preserve">       </w:t>
      </w:r>
      <w:r w:rsidR="00725F77" w:rsidRPr="00F97E9C">
        <w:rPr>
          <w:rFonts w:ascii="Cambria" w:hAnsi="Cambria"/>
          <w:b/>
          <w:spacing w:val="-2"/>
        </w:rPr>
        <w:t xml:space="preserve">Uwaga: </w:t>
      </w:r>
      <w:r w:rsidR="00725F77" w:rsidRPr="00F97E9C">
        <w:rPr>
          <w:rFonts w:ascii="Cambria" w:hAnsi="Cambria"/>
          <w:spacing w:val="-2"/>
        </w:rPr>
        <w:t xml:space="preserve">limity odpowiedzialności określone poniżej oraz w definicjach klauzul dotyczą łącznie </w:t>
      </w:r>
      <w:r>
        <w:rPr>
          <w:rFonts w:ascii="Cambria" w:hAnsi="Cambria"/>
          <w:spacing w:val="-2"/>
        </w:rPr>
        <w:t>w</w:t>
      </w:r>
      <w:r w:rsidR="00725F77" w:rsidRPr="00F97E9C">
        <w:rPr>
          <w:rFonts w:ascii="Cambria" w:hAnsi="Cambria"/>
          <w:spacing w:val="-2"/>
        </w:rPr>
        <w:t xml:space="preserve">szystkich lokalizacji . </w:t>
      </w:r>
    </w:p>
    <w:p w14:paraId="6A59F98C" w14:textId="3D3089E5" w:rsidR="00EB2E15" w:rsidRPr="00CE1B99" w:rsidRDefault="00CE1B99" w:rsidP="00D7783B">
      <w:pPr>
        <w:pStyle w:val="Akapitzlist"/>
        <w:widowControl w:val="0"/>
        <w:tabs>
          <w:tab w:val="left" w:pos="851"/>
        </w:tabs>
        <w:spacing w:before="60" w:after="60" w:line="240" w:lineRule="auto"/>
        <w:ind w:left="851" w:hanging="851"/>
        <w:contextualSpacing w:val="0"/>
        <w:jc w:val="both"/>
        <w:outlineLvl w:val="2"/>
        <w:rPr>
          <w:rFonts w:ascii="Cambria" w:hAnsi="Cambria"/>
          <w:b/>
          <w:spacing w:val="-2"/>
        </w:rPr>
      </w:pPr>
      <w:r w:rsidRPr="00D7783B">
        <w:rPr>
          <w:rFonts w:ascii="Cambria" w:hAnsi="Cambria"/>
          <w:b/>
          <w:spacing w:val="-2"/>
        </w:rPr>
        <w:t>8.</w:t>
      </w:r>
      <w:r w:rsidRPr="00D7783B">
        <w:rPr>
          <w:rFonts w:ascii="Cambria" w:hAnsi="Cambria"/>
          <w:b/>
        </w:rPr>
        <w:t>1</w:t>
      </w:r>
      <w:r>
        <w:rPr>
          <w:rFonts w:ascii="Cambria" w:hAnsi="Cambria"/>
        </w:rPr>
        <w:t>.</w:t>
      </w:r>
      <w:r w:rsidR="00EB2E15" w:rsidRPr="00215F00">
        <w:rPr>
          <w:rFonts w:ascii="Cambria" w:hAnsi="Cambria"/>
        </w:rPr>
        <w:t>Przyjęcie treści definicji podanych w SIWZ</w:t>
      </w:r>
    </w:p>
    <w:p w14:paraId="18C768CC" w14:textId="0A26E22C" w:rsidR="00EB2E15" w:rsidRPr="00215F00" w:rsidRDefault="00CE1B99" w:rsidP="00D7783B">
      <w:pPr>
        <w:widowControl w:val="0"/>
        <w:tabs>
          <w:tab w:val="left" w:pos="426"/>
        </w:tabs>
        <w:spacing w:after="0" w:line="240" w:lineRule="auto"/>
        <w:ind w:left="426" w:hanging="426"/>
        <w:jc w:val="both"/>
        <w:rPr>
          <w:rFonts w:ascii="Cambria" w:hAnsi="Cambria" w:cs="Arial"/>
        </w:rPr>
      </w:pPr>
      <w:r w:rsidRPr="00D7783B">
        <w:rPr>
          <w:rFonts w:ascii="Cambria" w:hAnsi="Cambria" w:cs="Arial"/>
          <w:b/>
        </w:rPr>
        <w:t>8.2</w:t>
      </w:r>
      <w:r>
        <w:rPr>
          <w:rFonts w:ascii="Cambria" w:hAnsi="Cambria" w:cs="Arial"/>
        </w:rPr>
        <w:t>.</w:t>
      </w:r>
      <w:r w:rsidR="00EB2E15" w:rsidRPr="00215F00">
        <w:rPr>
          <w:rFonts w:ascii="Cambria" w:hAnsi="Cambria" w:cs="Arial"/>
        </w:rPr>
        <w:t>Ochrona ubezpieczeniowa obejmuje dodatkowo zniszczenie lub uszkodzenie wymiennych elementów elektronicznych ubezpieczanego mienia, o ile zniszczenie lub uszkodzenie jest wynikiem oddziaływania czynnika zewnętrznego, za którego skutki ubezpieczyciel ponosi odpowiedzialność, lub gdy czynnik zewnętrzny spowodował zniszczenie lub uszkodzenie ubezpieczonego mienia jako całości. Ochrona ubezpieczeniowa obejmuje również straty następcze w pozostałych elementach wymiennych (wymienny element elektroniczny to taki, którego naprawa polega na wymianie w całości).</w:t>
      </w:r>
    </w:p>
    <w:p w14:paraId="350C226B" w14:textId="10BF6C82" w:rsidR="00EB2E15" w:rsidRPr="00215F00" w:rsidRDefault="00CE1B99" w:rsidP="00D7783B">
      <w:pPr>
        <w:widowControl w:val="0"/>
        <w:tabs>
          <w:tab w:val="left" w:pos="426"/>
        </w:tabs>
        <w:spacing w:after="0" w:line="240" w:lineRule="auto"/>
        <w:ind w:left="426" w:hanging="426"/>
        <w:jc w:val="both"/>
        <w:rPr>
          <w:rFonts w:ascii="Cambria" w:eastAsia="Calibri" w:hAnsi="Cambria"/>
        </w:rPr>
      </w:pPr>
      <w:r w:rsidRPr="00D7783B">
        <w:rPr>
          <w:rFonts w:ascii="Cambria" w:eastAsia="Calibri" w:hAnsi="Cambria"/>
          <w:b/>
        </w:rPr>
        <w:t>8.3</w:t>
      </w:r>
      <w:r>
        <w:rPr>
          <w:rFonts w:ascii="Cambria" w:eastAsia="Calibri" w:hAnsi="Cambria"/>
        </w:rPr>
        <w:t>.</w:t>
      </w:r>
      <w:r w:rsidR="00EB2E15" w:rsidRPr="00215F00">
        <w:rPr>
          <w:rFonts w:ascii="Cambria" w:eastAsia="Calibri" w:hAnsi="Cambria"/>
        </w:rPr>
        <w:t xml:space="preserve">Jeżeli w wyniku szkody część ubezpieczonego mienia musi być tymczasowo przeniesiona </w:t>
      </w:r>
      <w:r w:rsidR="00EB2E15" w:rsidRPr="00215F00">
        <w:rPr>
          <w:rFonts w:ascii="Cambria" w:eastAsia="Calibri" w:hAnsi="Cambria"/>
        </w:rPr>
        <w:br/>
        <w:t>w inne miejsce w celu naprawy, remontu lub przeglądu, to jako miejsce ubezpieczenia traktuje się również:</w:t>
      </w:r>
    </w:p>
    <w:p w14:paraId="2D912136" w14:textId="0F75D9F8" w:rsidR="00EB2E15" w:rsidRPr="00215F00" w:rsidRDefault="00CE1B99" w:rsidP="00D7783B">
      <w:pPr>
        <w:pStyle w:val="Akapitzlist"/>
        <w:widowControl w:val="0"/>
        <w:spacing w:after="0" w:line="240" w:lineRule="auto"/>
        <w:ind w:left="851" w:hanging="851"/>
        <w:jc w:val="both"/>
        <w:rPr>
          <w:rFonts w:ascii="Cambria" w:hAnsi="Cambria"/>
        </w:rPr>
      </w:pPr>
      <w:r w:rsidRPr="00D7783B">
        <w:rPr>
          <w:rFonts w:ascii="Cambria" w:hAnsi="Cambria"/>
          <w:b/>
        </w:rPr>
        <w:t>8.3,1</w:t>
      </w:r>
      <w:r>
        <w:rPr>
          <w:rFonts w:ascii="Cambria" w:hAnsi="Cambria"/>
        </w:rPr>
        <w:t>.</w:t>
      </w:r>
      <w:r w:rsidR="00EB2E15" w:rsidRPr="00215F00">
        <w:rPr>
          <w:rFonts w:ascii="Cambria" w:hAnsi="Cambria"/>
        </w:rPr>
        <w:t xml:space="preserve">trasę transportu (z wyłączeniem transportu morskiego) między miejscem ubezpieczenia </w:t>
      </w:r>
      <w:r w:rsidR="00EB2E15" w:rsidRPr="00215F00">
        <w:rPr>
          <w:rFonts w:ascii="Cambria" w:hAnsi="Cambria"/>
        </w:rPr>
        <w:br/>
        <w:t>a miejscem naprawy, remontu lub przeglądu, o ile znajduje się na terytorium RP</w:t>
      </w:r>
    </w:p>
    <w:p w14:paraId="33B3F341" w14:textId="3737B2B8" w:rsidR="00EB2E15" w:rsidRPr="00215F00" w:rsidRDefault="00CE1B99" w:rsidP="00CE1B99">
      <w:pPr>
        <w:pStyle w:val="Akapitzlist"/>
        <w:widowControl w:val="0"/>
        <w:spacing w:after="0" w:line="240" w:lineRule="auto"/>
        <w:ind w:left="851"/>
        <w:jc w:val="both"/>
        <w:rPr>
          <w:rFonts w:ascii="Cambria" w:hAnsi="Cambria"/>
        </w:rPr>
      </w:pPr>
      <w:r w:rsidRPr="00D7783B">
        <w:rPr>
          <w:rFonts w:ascii="Cambria" w:hAnsi="Cambria"/>
          <w:b/>
        </w:rPr>
        <w:lastRenderedPageBreak/>
        <w:t>8.3,2</w:t>
      </w:r>
      <w:r>
        <w:rPr>
          <w:rFonts w:ascii="Cambria" w:hAnsi="Cambria"/>
        </w:rPr>
        <w:t>,</w:t>
      </w:r>
      <w:r w:rsidR="00EB2E15" w:rsidRPr="00215F00">
        <w:rPr>
          <w:rFonts w:ascii="Cambria" w:hAnsi="Cambria"/>
        </w:rPr>
        <w:t>miejsce naprawy, remontu lub przeglądu, o ile znajduje się na terytorium RP</w:t>
      </w:r>
    </w:p>
    <w:p w14:paraId="1987C7E7" w14:textId="6ED01C73" w:rsidR="00EB2E15" w:rsidRPr="00215F00" w:rsidRDefault="00CE1B99" w:rsidP="00CE1B99">
      <w:pPr>
        <w:widowControl w:val="0"/>
        <w:spacing w:after="0" w:line="240" w:lineRule="auto"/>
        <w:ind w:left="851"/>
        <w:jc w:val="both"/>
        <w:rPr>
          <w:rFonts w:ascii="Cambria" w:eastAsia="Calibri" w:hAnsi="Cambria"/>
        </w:rPr>
      </w:pPr>
      <w:r w:rsidRPr="00D7783B">
        <w:rPr>
          <w:rFonts w:ascii="Cambria" w:eastAsia="Calibri" w:hAnsi="Cambria"/>
          <w:b/>
        </w:rPr>
        <w:t>8.4.</w:t>
      </w:r>
      <w:r>
        <w:rPr>
          <w:rFonts w:ascii="Cambria" w:eastAsia="Calibri" w:hAnsi="Cambria"/>
        </w:rPr>
        <w:t xml:space="preserve"> </w:t>
      </w:r>
      <w:r w:rsidR="00EB2E15" w:rsidRPr="00215F00">
        <w:rPr>
          <w:rFonts w:ascii="Cambria" w:eastAsia="Calibri" w:hAnsi="Cambria"/>
        </w:rPr>
        <w:t>Ochrona ubezpieczeniowa obejmuje w granicach sumy ubezpieczenia uzasadnione i udoku</w:t>
      </w:r>
      <w:r w:rsidR="00EB2E15" w:rsidRPr="00215F00">
        <w:rPr>
          <w:rFonts w:ascii="Cambria" w:eastAsia="Calibri" w:hAnsi="Cambria"/>
        </w:rPr>
        <w:softHyphen/>
        <w:t>men</w:t>
      </w:r>
      <w:r w:rsidR="00EB2E15" w:rsidRPr="00215F00">
        <w:rPr>
          <w:rFonts w:ascii="Cambria" w:eastAsia="Calibri" w:hAnsi="Cambria"/>
        </w:rPr>
        <w:softHyphen/>
        <w:t>towane koszty:</w:t>
      </w:r>
    </w:p>
    <w:p w14:paraId="090CA0BE" w14:textId="40E05F4A" w:rsidR="00EB2E15" w:rsidRPr="00215F00" w:rsidRDefault="00CE1B99" w:rsidP="00CE1B99">
      <w:pPr>
        <w:pStyle w:val="Akapitzlist"/>
        <w:widowControl w:val="0"/>
        <w:tabs>
          <w:tab w:val="left" w:pos="851"/>
        </w:tabs>
        <w:spacing w:after="0" w:line="240" w:lineRule="auto"/>
        <w:ind w:left="851"/>
        <w:jc w:val="both"/>
        <w:rPr>
          <w:rFonts w:ascii="Cambria" w:hAnsi="Cambria"/>
        </w:rPr>
      </w:pPr>
      <w:r w:rsidRPr="00D7783B">
        <w:rPr>
          <w:rFonts w:ascii="Cambria" w:hAnsi="Cambria"/>
          <w:b/>
        </w:rPr>
        <w:t>8.4.1</w:t>
      </w:r>
      <w:r>
        <w:rPr>
          <w:rFonts w:ascii="Cambria" w:hAnsi="Cambria"/>
        </w:rPr>
        <w:t>.</w:t>
      </w:r>
      <w:r w:rsidR="00EB2E15" w:rsidRPr="00215F00">
        <w:rPr>
          <w:rFonts w:ascii="Cambria" w:hAnsi="Cambria"/>
        </w:rPr>
        <w:t>wynikłe z zastosowania dostępnych ubezpieczającemu lub ubezpieczonemu środków w celu zmniejszenia szkody w przedmiocie ubezpieczenia;</w:t>
      </w:r>
    </w:p>
    <w:p w14:paraId="447F58DD" w14:textId="7AB468EE" w:rsidR="00EB2E15" w:rsidRPr="00215F00" w:rsidRDefault="00CE1B99" w:rsidP="00CE1B99">
      <w:pPr>
        <w:pStyle w:val="Akapitzlist"/>
        <w:widowControl w:val="0"/>
        <w:tabs>
          <w:tab w:val="left" w:pos="851"/>
        </w:tabs>
        <w:spacing w:after="0" w:line="240" w:lineRule="auto"/>
        <w:ind w:left="851"/>
        <w:jc w:val="both"/>
        <w:rPr>
          <w:rFonts w:ascii="Cambria" w:hAnsi="Cambria"/>
        </w:rPr>
      </w:pPr>
      <w:r w:rsidRPr="00D7783B">
        <w:rPr>
          <w:rFonts w:ascii="Cambria" w:hAnsi="Cambria"/>
          <w:b/>
        </w:rPr>
        <w:t>8.4,2</w:t>
      </w:r>
      <w:r>
        <w:rPr>
          <w:rFonts w:ascii="Cambria" w:hAnsi="Cambria"/>
        </w:rPr>
        <w:t>.</w:t>
      </w:r>
      <w:r w:rsidR="00EB2E15" w:rsidRPr="00215F00">
        <w:rPr>
          <w:rFonts w:ascii="Cambria" w:hAnsi="Cambria"/>
        </w:rPr>
        <w:t>zabezpieczenia bezpośrednio zagrożonego przedmiotu ubezpieczenia przed szkodą – jeżeli środki, na które poniesiono te koszty, były właściwe, chociażby okazały się nieskuteczne;</w:t>
      </w:r>
    </w:p>
    <w:p w14:paraId="6480E6D5" w14:textId="762A6480" w:rsidR="00EB2E15" w:rsidRPr="00215F00" w:rsidRDefault="00CE1B99" w:rsidP="00CE1B99">
      <w:pPr>
        <w:pStyle w:val="Akapitzlist"/>
        <w:widowControl w:val="0"/>
        <w:tabs>
          <w:tab w:val="left" w:pos="851"/>
        </w:tabs>
        <w:spacing w:after="0" w:line="240" w:lineRule="auto"/>
        <w:ind w:left="851"/>
        <w:jc w:val="both"/>
        <w:rPr>
          <w:rFonts w:ascii="Cambria" w:hAnsi="Cambria"/>
        </w:rPr>
      </w:pPr>
      <w:r w:rsidRPr="00D7783B">
        <w:rPr>
          <w:rFonts w:ascii="Cambria" w:hAnsi="Cambria"/>
          <w:b/>
        </w:rPr>
        <w:t>8.4.3</w:t>
      </w:r>
      <w:r>
        <w:rPr>
          <w:rFonts w:ascii="Cambria" w:hAnsi="Cambria"/>
        </w:rPr>
        <w:t>.</w:t>
      </w:r>
      <w:r w:rsidR="00EB2E15" w:rsidRPr="00215F00">
        <w:rPr>
          <w:rFonts w:ascii="Cambria" w:hAnsi="Cambria"/>
        </w:rPr>
        <w:t>usuwania szkód będących wynikiem skażenia lub zanieczyszczenia ubezpieczonego mienia, powstałych w następstwie wystąpienia co najmniej jednego zdarzenia losowego objętego umową ubezpieczenia.</w:t>
      </w:r>
    </w:p>
    <w:p w14:paraId="40245D55" w14:textId="535E6E05" w:rsidR="00EB2E15" w:rsidRPr="00215F00" w:rsidRDefault="00CE1B99" w:rsidP="00CE1B99">
      <w:pPr>
        <w:pStyle w:val="Akapitzlist"/>
        <w:widowControl w:val="0"/>
        <w:spacing w:after="0" w:line="240" w:lineRule="auto"/>
        <w:ind w:left="851"/>
        <w:jc w:val="both"/>
        <w:rPr>
          <w:rFonts w:ascii="Cambria" w:hAnsi="Cambria"/>
        </w:rPr>
      </w:pPr>
      <w:r w:rsidRPr="00D7783B">
        <w:rPr>
          <w:rFonts w:ascii="Cambria" w:hAnsi="Cambria"/>
          <w:b/>
        </w:rPr>
        <w:t>8.5</w:t>
      </w:r>
      <w:r>
        <w:rPr>
          <w:rFonts w:ascii="Cambria" w:hAnsi="Cambria"/>
        </w:rPr>
        <w:t>.</w:t>
      </w:r>
      <w:r w:rsidR="00EB2E15" w:rsidRPr="00215F00">
        <w:rPr>
          <w:rFonts w:ascii="Cambria" w:hAnsi="Cambria"/>
        </w:rPr>
        <w:t xml:space="preserve">Ochrona ubezpieczeniowa jest kontynuowana w razie przerwania eksploatacji </w:t>
      </w:r>
      <w:r w:rsidR="00AC4C21" w:rsidRPr="00215F00">
        <w:rPr>
          <w:rFonts w:ascii="Cambria" w:hAnsi="Cambria"/>
        </w:rPr>
        <w:t>instalacji</w:t>
      </w:r>
      <w:r w:rsidR="00FC53A6">
        <w:rPr>
          <w:rFonts w:ascii="Cambria" w:hAnsi="Cambria"/>
        </w:rPr>
        <w:br/>
      </w:r>
      <w:r w:rsidR="00477F71" w:rsidRPr="00215F00">
        <w:rPr>
          <w:rFonts w:ascii="Cambria" w:hAnsi="Cambria"/>
        </w:rPr>
        <w:t>i urządzeń</w:t>
      </w:r>
      <w:r w:rsidR="00EB2E15" w:rsidRPr="00215F00">
        <w:rPr>
          <w:rFonts w:ascii="Cambria" w:hAnsi="Cambria"/>
        </w:rPr>
        <w:t>, w szczególności na czas demontażu i ponownego montażu oraz podczas transportu ubezpieczonego mienia.</w:t>
      </w:r>
    </w:p>
    <w:p w14:paraId="043E4296" w14:textId="68AFA8D4" w:rsidR="00FE41AD" w:rsidRPr="000925E1" w:rsidRDefault="00CE1B99" w:rsidP="00CE1B99">
      <w:pPr>
        <w:widowControl w:val="0"/>
        <w:tabs>
          <w:tab w:val="left" w:pos="851"/>
        </w:tabs>
        <w:spacing w:after="0" w:line="240" w:lineRule="auto"/>
        <w:ind w:left="851"/>
        <w:jc w:val="both"/>
        <w:rPr>
          <w:rFonts w:ascii="Cambria" w:eastAsia="Calibri" w:hAnsi="Cambria"/>
        </w:rPr>
      </w:pPr>
      <w:r w:rsidRPr="00D7783B">
        <w:rPr>
          <w:rFonts w:ascii="Cambria" w:eastAsia="Calibri" w:hAnsi="Cambria"/>
          <w:b/>
        </w:rPr>
        <w:t>8.6</w:t>
      </w:r>
      <w:r>
        <w:rPr>
          <w:rFonts w:ascii="Cambria" w:eastAsia="Calibri" w:hAnsi="Cambria"/>
        </w:rPr>
        <w:t>.</w:t>
      </w:r>
      <w:r w:rsidR="00EB2E15" w:rsidRPr="00AF5F7E">
        <w:rPr>
          <w:rFonts w:ascii="Cambria" w:eastAsia="Calibri" w:hAnsi="Cambria"/>
        </w:rPr>
        <w:t>Ubezpieczyciel ponosi odpowiedzialność za szkody powstałe w ubezpieczonym mieniu w </w:t>
      </w:r>
      <w:r w:rsidR="00EB2E15" w:rsidRPr="000925E1">
        <w:rPr>
          <w:rFonts w:ascii="Cambria" w:eastAsia="Calibri" w:hAnsi="Cambria"/>
        </w:rPr>
        <w:t xml:space="preserve">przypadku jego przeniesienia do innej lokalizacji. </w:t>
      </w:r>
    </w:p>
    <w:p w14:paraId="025865DC" w14:textId="35ECC640" w:rsidR="00FE41AD" w:rsidRPr="000925E1" w:rsidRDefault="00CE1B99" w:rsidP="00CE1B99">
      <w:pPr>
        <w:widowControl w:val="0"/>
        <w:tabs>
          <w:tab w:val="left" w:pos="851"/>
        </w:tabs>
        <w:spacing w:after="0" w:line="240" w:lineRule="auto"/>
        <w:ind w:left="851"/>
        <w:jc w:val="both"/>
        <w:rPr>
          <w:rFonts w:ascii="Cambria" w:eastAsia="Calibri" w:hAnsi="Cambria"/>
        </w:rPr>
      </w:pPr>
      <w:r w:rsidRPr="00D7783B">
        <w:rPr>
          <w:rFonts w:ascii="Cambria" w:hAnsi="Cambria"/>
          <w:b/>
        </w:rPr>
        <w:t>8.7</w:t>
      </w:r>
      <w:r>
        <w:rPr>
          <w:rFonts w:ascii="Cambria" w:hAnsi="Cambria"/>
        </w:rPr>
        <w:t>.</w:t>
      </w:r>
      <w:r w:rsidR="00FE41AD" w:rsidRPr="000925E1">
        <w:rPr>
          <w:rFonts w:ascii="Cambria" w:hAnsi="Cambria"/>
        </w:rPr>
        <w:t>Ochroną ubezpieczeniową dodatkowo objęte są szkody spowodowane kradzieżą elementów stałych. Limit odpowiedzialności wynosi 30 000,00 zł na jedno i wszystkie zdarzenia w każdym okresie ubezpieczenia.</w:t>
      </w:r>
    </w:p>
    <w:p w14:paraId="6C4CE711" w14:textId="577E5B0B" w:rsidR="00EB2E15" w:rsidRPr="00AF5F7E" w:rsidRDefault="00CE1B99" w:rsidP="00CE1B99">
      <w:pPr>
        <w:widowControl w:val="0"/>
        <w:tabs>
          <w:tab w:val="left" w:pos="851"/>
        </w:tabs>
        <w:spacing w:after="0" w:line="240" w:lineRule="auto"/>
        <w:ind w:left="851"/>
        <w:jc w:val="both"/>
        <w:rPr>
          <w:rFonts w:ascii="Cambria" w:eastAsia="Calibri" w:hAnsi="Cambria"/>
        </w:rPr>
      </w:pPr>
      <w:r w:rsidRPr="00D7783B">
        <w:rPr>
          <w:rFonts w:ascii="Cambria" w:hAnsi="Cambria"/>
          <w:b/>
        </w:rPr>
        <w:t>8.8</w:t>
      </w:r>
      <w:r>
        <w:rPr>
          <w:rFonts w:ascii="Cambria" w:hAnsi="Cambria"/>
        </w:rPr>
        <w:t xml:space="preserve">. </w:t>
      </w:r>
      <w:r w:rsidR="00EB2E15" w:rsidRPr="00AF5F7E">
        <w:rPr>
          <w:rFonts w:ascii="Cambria" w:hAnsi="Cambria"/>
        </w:rPr>
        <w:t>Zakres ubezpieczenia obejmuje uszkodzenie ubezpieczonego mienia wskutek akcji gaśniczej i/lub ratowniczej, w tym rozbiórki, wyburzania lub odgruzowywania, prowadzonej w związku z zaistniałym zdarzeniem losowym, objętym ochroną ubezpieczeniową,</w:t>
      </w:r>
      <w:r w:rsidR="00FC53A6" w:rsidRPr="00AF5F7E">
        <w:rPr>
          <w:rFonts w:ascii="Cambria" w:hAnsi="Cambria"/>
        </w:rPr>
        <w:t xml:space="preserve"> a także prowadzonej </w:t>
      </w:r>
      <w:r w:rsidR="00EB2E15" w:rsidRPr="00AF5F7E">
        <w:rPr>
          <w:rFonts w:ascii="Cambria" w:hAnsi="Cambria"/>
        </w:rPr>
        <w:t>w związku ze zdarzeniem losowym, zaistniałym w mieniu osób trzecich.</w:t>
      </w:r>
    </w:p>
    <w:p w14:paraId="5D495A3B" w14:textId="25778E03" w:rsidR="00EB2E15" w:rsidRPr="00AF5F7E" w:rsidRDefault="00CE1B99" w:rsidP="00CE1B99">
      <w:pPr>
        <w:widowControl w:val="0"/>
        <w:tabs>
          <w:tab w:val="left" w:pos="851"/>
        </w:tabs>
        <w:spacing w:after="0" w:line="240" w:lineRule="auto"/>
        <w:ind w:left="851"/>
        <w:jc w:val="both"/>
        <w:rPr>
          <w:rFonts w:ascii="Cambria" w:eastAsia="Calibri" w:hAnsi="Cambria"/>
        </w:rPr>
      </w:pPr>
      <w:r w:rsidRPr="00D7783B">
        <w:rPr>
          <w:rFonts w:ascii="Cambria" w:eastAsia="Calibri" w:hAnsi="Cambria"/>
          <w:b/>
        </w:rPr>
        <w:t>8.9</w:t>
      </w:r>
      <w:r>
        <w:rPr>
          <w:rFonts w:ascii="Cambria" w:eastAsia="Calibri" w:hAnsi="Cambria"/>
        </w:rPr>
        <w:t>.</w:t>
      </w:r>
      <w:r w:rsidR="00EB2E15" w:rsidRPr="00AF5F7E">
        <w:rPr>
          <w:rFonts w:ascii="Cambria" w:eastAsia="Calibri" w:hAnsi="Cambria"/>
        </w:rPr>
        <w:t xml:space="preserve">Przyjęcie ryzyka trzęsienia ziemi </w:t>
      </w:r>
    </w:p>
    <w:p w14:paraId="6217685E" w14:textId="768FDAD5" w:rsidR="00EB2E15" w:rsidRPr="00AF5F7E" w:rsidRDefault="00CE1B99" w:rsidP="00CE1B99">
      <w:pPr>
        <w:widowControl w:val="0"/>
        <w:tabs>
          <w:tab w:val="left" w:pos="851"/>
        </w:tabs>
        <w:spacing w:after="0" w:line="240" w:lineRule="auto"/>
        <w:ind w:left="851"/>
        <w:jc w:val="both"/>
        <w:rPr>
          <w:rFonts w:ascii="Cambria" w:eastAsia="Calibri" w:hAnsi="Cambria"/>
        </w:rPr>
      </w:pPr>
      <w:r w:rsidRPr="00D7783B">
        <w:rPr>
          <w:rFonts w:ascii="Cambria" w:eastAsia="Calibri" w:hAnsi="Cambria"/>
          <w:b/>
        </w:rPr>
        <w:t>8.10</w:t>
      </w:r>
      <w:r>
        <w:rPr>
          <w:rFonts w:ascii="Cambria" w:eastAsia="Calibri" w:hAnsi="Cambria"/>
        </w:rPr>
        <w:t>.</w:t>
      </w:r>
      <w:r w:rsidR="00EB2E15" w:rsidRPr="00AF5F7E">
        <w:rPr>
          <w:rFonts w:ascii="Cambria" w:eastAsia="Calibri" w:hAnsi="Cambria"/>
        </w:rPr>
        <w:t>Przyjęcie ryzyka huraganu jako wiatru o prędkości min. 13,9 m/s</w:t>
      </w:r>
    </w:p>
    <w:p w14:paraId="370BBD4F" w14:textId="00A873D3" w:rsidR="00EB2E15" w:rsidRPr="00AF5F7E" w:rsidRDefault="00E272A2" w:rsidP="00E272A2">
      <w:pPr>
        <w:widowControl w:val="0"/>
        <w:tabs>
          <w:tab w:val="left" w:pos="851"/>
        </w:tabs>
        <w:spacing w:after="0" w:line="240" w:lineRule="auto"/>
        <w:ind w:left="426"/>
        <w:jc w:val="both"/>
        <w:rPr>
          <w:rFonts w:ascii="Cambria" w:eastAsia="Calibri" w:hAnsi="Cambria"/>
        </w:rPr>
      </w:pPr>
      <w:r>
        <w:rPr>
          <w:rFonts w:ascii="Cambria" w:eastAsia="Calibri" w:hAnsi="Cambria"/>
        </w:rPr>
        <w:t xml:space="preserve">         </w:t>
      </w:r>
      <w:r w:rsidR="00CE1B99" w:rsidRPr="00D7783B">
        <w:rPr>
          <w:rFonts w:ascii="Cambria" w:eastAsia="Calibri" w:hAnsi="Cambria"/>
          <w:b/>
        </w:rPr>
        <w:t>8.11</w:t>
      </w:r>
      <w:r w:rsidR="00CE1B99">
        <w:rPr>
          <w:rFonts w:ascii="Cambria" w:eastAsia="Calibri" w:hAnsi="Cambria"/>
        </w:rPr>
        <w:t>.</w:t>
      </w:r>
      <w:r w:rsidR="00EB2E15" w:rsidRPr="00AF5F7E">
        <w:rPr>
          <w:rFonts w:ascii="Cambria" w:eastAsia="Calibri" w:hAnsi="Cambria"/>
        </w:rPr>
        <w:t>Przyjęcie podanej klauzuli likwidacyjnej</w:t>
      </w:r>
    </w:p>
    <w:p w14:paraId="7CD6B9EF" w14:textId="5E448417" w:rsidR="00EB2E15" w:rsidRPr="00215F00" w:rsidRDefault="00CE1B99" w:rsidP="00E272A2">
      <w:pPr>
        <w:widowControl w:val="0"/>
        <w:tabs>
          <w:tab w:val="left" w:pos="851"/>
        </w:tabs>
        <w:spacing w:after="0" w:line="240" w:lineRule="auto"/>
        <w:ind w:left="851"/>
        <w:jc w:val="both"/>
        <w:rPr>
          <w:rFonts w:ascii="Cambria" w:eastAsia="Calibri" w:hAnsi="Cambria"/>
        </w:rPr>
      </w:pPr>
      <w:r w:rsidRPr="00D7783B">
        <w:rPr>
          <w:rFonts w:ascii="Cambria" w:hAnsi="Cambria" w:cs="Arial"/>
          <w:b/>
        </w:rPr>
        <w:t>8.12</w:t>
      </w:r>
      <w:r>
        <w:rPr>
          <w:rFonts w:ascii="Cambria" w:hAnsi="Cambria" w:cs="Arial"/>
        </w:rPr>
        <w:t>.</w:t>
      </w:r>
      <w:r w:rsidR="00EB2E15" w:rsidRPr="00215F00">
        <w:rPr>
          <w:rFonts w:ascii="Cambria" w:hAnsi="Cambria" w:cs="Arial"/>
        </w:rPr>
        <w:t>Przyjęcie podanej klauzuli ubezpieczenia przepięć</w:t>
      </w:r>
    </w:p>
    <w:p w14:paraId="54A80A73" w14:textId="7DF6D077" w:rsidR="00EB2E15" w:rsidRPr="00FC53A6" w:rsidRDefault="00CE1B99" w:rsidP="00E272A2">
      <w:pPr>
        <w:widowControl w:val="0"/>
        <w:tabs>
          <w:tab w:val="left" w:pos="851"/>
        </w:tabs>
        <w:spacing w:after="0" w:line="240" w:lineRule="auto"/>
        <w:ind w:left="851"/>
        <w:jc w:val="both"/>
        <w:rPr>
          <w:rFonts w:ascii="Cambria" w:eastAsia="Calibri" w:hAnsi="Cambria"/>
          <w:spacing w:val="2"/>
        </w:rPr>
      </w:pPr>
      <w:r w:rsidRPr="00D7783B">
        <w:rPr>
          <w:rFonts w:ascii="Cambria" w:eastAsia="Calibri" w:hAnsi="Cambria" w:cs="Arial"/>
          <w:b/>
          <w:spacing w:val="2"/>
        </w:rPr>
        <w:t>8.13</w:t>
      </w:r>
      <w:r>
        <w:rPr>
          <w:rFonts w:ascii="Cambria" w:eastAsia="Calibri" w:hAnsi="Cambria" w:cs="Arial"/>
          <w:spacing w:val="2"/>
        </w:rPr>
        <w:t>.</w:t>
      </w:r>
      <w:r w:rsidR="00EB2E15" w:rsidRPr="00FC53A6">
        <w:rPr>
          <w:rFonts w:ascii="Cambria" w:eastAsia="Calibri" w:hAnsi="Cambria" w:cs="Arial"/>
          <w:spacing w:val="2"/>
        </w:rPr>
        <w:t>Przyjęcie ryzyka dewastacji mienia z</w:t>
      </w:r>
      <w:r w:rsidR="00725F77">
        <w:rPr>
          <w:rFonts w:ascii="Cambria" w:eastAsia="Calibri" w:hAnsi="Cambria" w:cs="Arial"/>
          <w:spacing w:val="2"/>
        </w:rPr>
        <w:t xml:space="preserve"> </w:t>
      </w:r>
      <w:r w:rsidR="00EB2E15" w:rsidRPr="00FC53A6">
        <w:rPr>
          <w:rFonts w:ascii="Cambria" w:eastAsia="Calibri" w:hAnsi="Cambria" w:cs="Arial"/>
          <w:spacing w:val="2"/>
        </w:rPr>
        <w:t>limitem odszkodowawczym w wysokości 50 000,00 zł na jedno i wszystkie zdarzenia w</w:t>
      </w:r>
      <w:r w:rsidR="00725F77">
        <w:rPr>
          <w:rFonts w:ascii="Cambria" w:eastAsia="Calibri" w:hAnsi="Cambria" w:cs="Arial"/>
          <w:spacing w:val="2"/>
        </w:rPr>
        <w:t xml:space="preserve"> </w:t>
      </w:r>
      <w:r w:rsidR="00EB2E15" w:rsidRPr="00FC53A6">
        <w:rPr>
          <w:rFonts w:ascii="Cambria" w:eastAsia="Calibri" w:hAnsi="Cambria" w:cs="Arial"/>
          <w:spacing w:val="2"/>
        </w:rPr>
        <w:t xml:space="preserve">każdym okresie ubezpieczenia, z włączeniem szkód powstałych wskutek porysowania, </w:t>
      </w:r>
      <w:r w:rsidR="00EB2E15" w:rsidRPr="00F97E9C">
        <w:rPr>
          <w:rFonts w:ascii="Cambria" w:eastAsia="Calibri" w:hAnsi="Cambria" w:cs="Arial"/>
          <w:spacing w:val="2"/>
        </w:rPr>
        <w:t>pomalowania, w tym graffiti, z limitem odszkodo</w:t>
      </w:r>
      <w:r w:rsidR="00FC53A6" w:rsidRPr="00F97E9C">
        <w:rPr>
          <w:rFonts w:ascii="Cambria" w:eastAsia="Calibri" w:hAnsi="Cambria" w:cs="Arial"/>
          <w:spacing w:val="2"/>
        </w:rPr>
        <w:softHyphen/>
      </w:r>
      <w:r w:rsidR="00EB2E15" w:rsidRPr="00F97E9C">
        <w:rPr>
          <w:rFonts w:ascii="Cambria" w:eastAsia="Calibri" w:hAnsi="Cambria" w:cs="Arial"/>
          <w:spacing w:val="2"/>
        </w:rPr>
        <w:t>wawczym 10 000,00 zł</w:t>
      </w:r>
      <w:r w:rsidR="00AC4C21" w:rsidRPr="00F97E9C">
        <w:rPr>
          <w:rFonts w:ascii="Cambria" w:eastAsia="Calibri" w:hAnsi="Cambria"/>
          <w:spacing w:val="2"/>
        </w:rPr>
        <w:t xml:space="preserve"> </w:t>
      </w:r>
      <w:bookmarkStart w:id="10" w:name="_Hlk6314889"/>
      <w:r w:rsidR="00725F77" w:rsidRPr="00F97E9C">
        <w:rPr>
          <w:rFonts w:ascii="Cambria" w:eastAsia="Calibri" w:hAnsi="Cambria"/>
          <w:spacing w:val="2"/>
        </w:rPr>
        <w:t>na wszystkie lokalizacje</w:t>
      </w:r>
      <w:r w:rsidR="00725F77" w:rsidRPr="00725F77">
        <w:rPr>
          <w:rFonts w:ascii="Cambria" w:eastAsia="Calibri" w:hAnsi="Cambria"/>
          <w:spacing w:val="2"/>
        </w:rPr>
        <w:t xml:space="preserve"> łącznie, na jedno i wszystkie zdarzenia </w:t>
      </w:r>
      <w:r w:rsidR="00725F77">
        <w:rPr>
          <w:rFonts w:ascii="Cambria" w:eastAsia="Calibri" w:hAnsi="Cambria"/>
          <w:spacing w:val="2"/>
        </w:rPr>
        <w:br/>
      </w:r>
      <w:r w:rsidR="00725F77" w:rsidRPr="00725F77">
        <w:rPr>
          <w:rFonts w:ascii="Cambria" w:eastAsia="Calibri" w:hAnsi="Cambria"/>
          <w:spacing w:val="2"/>
        </w:rPr>
        <w:t>w każdym okresie ubezpieczenia</w:t>
      </w:r>
      <w:bookmarkEnd w:id="10"/>
    </w:p>
    <w:p w14:paraId="4DA5B01F" w14:textId="59700C3D" w:rsidR="002C5185" w:rsidRPr="00215F00" w:rsidRDefault="00E272A2" w:rsidP="00E272A2">
      <w:pPr>
        <w:widowControl w:val="0"/>
        <w:tabs>
          <w:tab w:val="left" w:pos="851"/>
        </w:tabs>
        <w:spacing w:after="0" w:line="240" w:lineRule="auto"/>
        <w:ind w:left="851"/>
        <w:jc w:val="both"/>
        <w:rPr>
          <w:rFonts w:ascii="Cambria" w:eastAsia="Calibri" w:hAnsi="Cambria"/>
        </w:rPr>
      </w:pPr>
      <w:bookmarkStart w:id="11" w:name="_Hlk3406183"/>
      <w:r w:rsidRPr="00E272A2">
        <w:rPr>
          <w:rFonts w:ascii="Cambria" w:eastAsia="Calibri" w:hAnsi="Cambria"/>
          <w:b/>
          <w:bCs/>
        </w:rPr>
        <w:t>8.14</w:t>
      </w:r>
      <w:r>
        <w:rPr>
          <w:rFonts w:ascii="Cambria" w:eastAsia="Calibri" w:hAnsi="Cambria"/>
          <w:bCs/>
        </w:rPr>
        <w:t>.</w:t>
      </w:r>
      <w:r w:rsidR="002C5185" w:rsidRPr="00215F00">
        <w:rPr>
          <w:rFonts w:ascii="Cambria" w:eastAsia="Calibri" w:hAnsi="Cambria"/>
          <w:bCs/>
        </w:rPr>
        <w:t>Przyjęcie podanej klauzuli</w:t>
      </w:r>
      <w:bookmarkEnd w:id="11"/>
      <w:r w:rsidR="002C5185" w:rsidRPr="00215F00">
        <w:rPr>
          <w:rFonts w:ascii="Cambria" w:eastAsia="Calibri" w:hAnsi="Cambria"/>
          <w:bCs/>
        </w:rPr>
        <w:t xml:space="preserve"> przemieszczenia pomiędzy miejscami ubezpieczenia</w:t>
      </w:r>
    </w:p>
    <w:p w14:paraId="68628700" w14:textId="3A926EE8" w:rsidR="00993FC1" w:rsidRPr="00215F00" w:rsidRDefault="00E272A2" w:rsidP="00E272A2">
      <w:pPr>
        <w:widowControl w:val="0"/>
        <w:tabs>
          <w:tab w:val="left" w:pos="851"/>
        </w:tabs>
        <w:spacing w:after="0" w:line="240" w:lineRule="auto"/>
        <w:ind w:left="851"/>
        <w:jc w:val="both"/>
        <w:rPr>
          <w:rFonts w:ascii="Cambria" w:eastAsia="Calibri" w:hAnsi="Cambria"/>
        </w:rPr>
      </w:pPr>
      <w:r w:rsidRPr="00E272A2">
        <w:rPr>
          <w:rFonts w:ascii="Cambria" w:eastAsia="Calibri" w:hAnsi="Cambria"/>
          <w:b/>
          <w:bCs/>
        </w:rPr>
        <w:t>8.15</w:t>
      </w:r>
      <w:r>
        <w:rPr>
          <w:rFonts w:ascii="Cambria" w:eastAsia="Calibri" w:hAnsi="Cambria"/>
          <w:bCs/>
        </w:rPr>
        <w:t>.</w:t>
      </w:r>
      <w:r w:rsidR="00993FC1" w:rsidRPr="00215F00">
        <w:rPr>
          <w:rFonts w:ascii="Cambria" w:eastAsia="Calibri" w:hAnsi="Cambria"/>
          <w:bCs/>
        </w:rPr>
        <w:t xml:space="preserve">Przyjęcie podanej klauzuli miejsc ubezpieczenia </w:t>
      </w:r>
    </w:p>
    <w:p w14:paraId="2D6BA7CB" w14:textId="1EB58B0E" w:rsidR="002C5185" w:rsidRPr="00215F00" w:rsidRDefault="00E272A2" w:rsidP="00E272A2">
      <w:pPr>
        <w:widowControl w:val="0"/>
        <w:tabs>
          <w:tab w:val="left" w:pos="851"/>
        </w:tabs>
        <w:spacing w:after="0" w:line="240" w:lineRule="auto"/>
        <w:ind w:left="851"/>
        <w:jc w:val="both"/>
        <w:rPr>
          <w:rFonts w:ascii="Cambria" w:eastAsia="Calibri" w:hAnsi="Cambria"/>
        </w:rPr>
      </w:pPr>
      <w:bookmarkStart w:id="12" w:name="_Hlk3406579"/>
      <w:r w:rsidRPr="00E272A2">
        <w:rPr>
          <w:rFonts w:ascii="Cambria" w:eastAsia="Calibri" w:hAnsi="Cambria"/>
          <w:b/>
          <w:bCs/>
        </w:rPr>
        <w:t>8.16</w:t>
      </w:r>
      <w:r>
        <w:rPr>
          <w:rFonts w:ascii="Cambria" w:eastAsia="Calibri" w:hAnsi="Cambria"/>
          <w:bCs/>
        </w:rPr>
        <w:t>.</w:t>
      </w:r>
      <w:r w:rsidR="002C5185" w:rsidRPr="00215F00">
        <w:rPr>
          <w:rFonts w:ascii="Cambria" w:eastAsia="Calibri" w:hAnsi="Cambria"/>
          <w:bCs/>
        </w:rPr>
        <w:t>Przyjęcie podanej klauzuli</w:t>
      </w:r>
      <w:bookmarkEnd w:id="12"/>
      <w:r w:rsidR="002C5185" w:rsidRPr="00215F00">
        <w:rPr>
          <w:rFonts w:ascii="Cambria" w:eastAsia="Calibri" w:hAnsi="Cambria"/>
        </w:rPr>
        <w:t xml:space="preserve"> dodatkowej prewencyjnej sumy ubezpieczenia</w:t>
      </w:r>
    </w:p>
    <w:p w14:paraId="1610D7A3" w14:textId="35A46A95" w:rsidR="002C5185" w:rsidRPr="00215F00" w:rsidRDefault="00E272A2" w:rsidP="00E272A2">
      <w:pPr>
        <w:widowControl w:val="0"/>
        <w:tabs>
          <w:tab w:val="left" w:pos="851"/>
        </w:tabs>
        <w:spacing w:after="0" w:line="240" w:lineRule="auto"/>
        <w:ind w:left="851"/>
        <w:jc w:val="both"/>
        <w:rPr>
          <w:rFonts w:ascii="Cambria" w:eastAsia="Calibri" w:hAnsi="Cambria"/>
        </w:rPr>
      </w:pPr>
      <w:r>
        <w:rPr>
          <w:rFonts w:ascii="Cambria" w:eastAsia="Calibri" w:hAnsi="Cambria"/>
          <w:b/>
          <w:bCs/>
        </w:rPr>
        <w:t>8.17.</w:t>
      </w:r>
      <w:r w:rsidR="002C5185" w:rsidRPr="00215F00">
        <w:rPr>
          <w:rFonts w:ascii="Cambria" w:eastAsia="Calibri" w:hAnsi="Cambria"/>
          <w:bCs/>
        </w:rPr>
        <w:t>Przyjęcie podanej klauzuli dodatkowych kosztów związanych z postępem technologicznym</w:t>
      </w:r>
    </w:p>
    <w:p w14:paraId="1F2D473B" w14:textId="7F99AF71" w:rsidR="002C5185" w:rsidRPr="00215F00" w:rsidRDefault="00E272A2" w:rsidP="00E272A2">
      <w:pPr>
        <w:widowControl w:val="0"/>
        <w:tabs>
          <w:tab w:val="left" w:pos="851"/>
        </w:tabs>
        <w:spacing w:after="0" w:line="240" w:lineRule="auto"/>
        <w:ind w:left="851"/>
        <w:jc w:val="both"/>
        <w:rPr>
          <w:rFonts w:ascii="Cambria" w:eastAsia="Calibri" w:hAnsi="Cambria"/>
        </w:rPr>
      </w:pPr>
      <w:r w:rsidRPr="00E272A2">
        <w:rPr>
          <w:rFonts w:ascii="Cambria" w:eastAsia="Calibri" w:hAnsi="Cambria"/>
          <w:b/>
          <w:bCs/>
        </w:rPr>
        <w:t>8.18</w:t>
      </w:r>
      <w:r>
        <w:rPr>
          <w:rFonts w:ascii="Cambria" w:eastAsia="Calibri" w:hAnsi="Cambria"/>
          <w:bCs/>
        </w:rPr>
        <w:t>.</w:t>
      </w:r>
      <w:r w:rsidR="002C5185" w:rsidRPr="00215F00">
        <w:rPr>
          <w:rFonts w:ascii="Cambria" w:eastAsia="Calibri" w:hAnsi="Cambria"/>
          <w:bCs/>
        </w:rPr>
        <w:t xml:space="preserve">Przyjęcie podanej klauzuli </w:t>
      </w:r>
      <w:r w:rsidR="002C5185" w:rsidRPr="00215F00">
        <w:rPr>
          <w:rFonts w:ascii="Cambria" w:eastAsia="Calibri" w:hAnsi="Cambria"/>
        </w:rPr>
        <w:t>usunięcia pozostałości po szkodzie</w:t>
      </w:r>
    </w:p>
    <w:p w14:paraId="437CED49" w14:textId="45EC6FAC" w:rsidR="00EB2E15" w:rsidRPr="00215F00" w:rsidRDefault="00E272A2" w:rsidP="00E272A2">
      <w:pPr>
        <w:widowControl w:val="0"/>
        <w:tabs>
          <w:tab w:val="left" w:pos="851"/>
        </w:tabs>
        <w:spacing w:after="0" w:line="240" w:lineRule="auto"/>
        <w:ind w:left="851"/>
        <w:jc w:val="both"/>
        <w:rPr>
          <w:rFonts w:ascii="Cambria" w:eastAsia="Calibri" w:hAnsi="Cambria"/>
        </w:rPr>
      </w:pPr>
      <w:r>
        <w:rPr>
          <w:rFonts w:ascii="Cambria" w:eastAsia="Calibri" w:hAnsi="Cambria"/>
          <w:b/>
        </w:rPr>
        <w:t>8.19.</w:t>
      </w:r>
      <w:r w:rsidR="00EB2E15" w:rsidRPr="00215F00">
        <w:rPr>
          <w:rFonts w:ascii="Cambria" w:eastAsia="Calibri" w:hAnsi="Cambria"/>
        </w:rPr>
        <w:t>Przyjęcie podanej klauzuli czasu ochrony</w:t>
      </w:r>
    </w:p>
    <w:p w14:paraId="02E47377" w14:textId="1A84E96F" w:rsidR="00EB2E15" w:rsidRPr="00215F00" w:rsidRDefault="00E272A2" w:rsidP="00E272A2">
      <w:pPr>
        <w:widowControl w:val="0"/>
        <w:tabs>
          <w:tab w:val="left" w:pos="851"/>
        </w:tabs>
        <w:spacing w:after="0" w:line="240" w:lineRule="auto"/>
        <w:ind w:left="851"/>
        <w:jc w:val="both"/>
        <w:rPr>
          <w:rFonts w:ascii="Cambria" w:eastAsia="Calibri" w:hAnsi="Cambria"/>
        </w:rPr>
      </w:pPr>
      <w:r>
        <w:rPr>
          <w:rFonts w:ascii="Cambria" w:eastAsia="Calibri" w:hAnsi="Cambria"/>
          <w:b/>
        </w:rPr>
        <w:t>8.20.</w:t>
      </w:r>
      <w:r w:rsidR="00EB2E15" w:rsidRPr="00215F00">
        <w:rPr>
          <w:rFonts w:ascii="Cambria" w:eastAsia="Calibri" w:hAnsi="Cambria"/>
        </w:rPr>
        <w:t>Przyjęcie podanej klauzuli uznania stanu zabezpieczeń</w:t>
      </w:r>
    </w:p>
    <w:p w14:paraId="112E4452" w14:textId="77FC19E4" w:rsidR="00EB2E15" w:rsidRPr="00215F00" w:rsidRDefault="00E272A2" w:rsidP="00E272A2">
      <w:pPr>
        <w:widowControl w:val="0"/>
        <w:tabs>
          <w:tab w:val="left" w:pos="851"/>
        </w:tabs>
        <w:spacing w:after="0" w:line="240" w:lineRule="auto"/>
        <w:ind w:left="851"/>
        <w:jc w:val="both"/>
        <w:rPr>
          <w:rFonts w:ascii="Cambria" w:eastAsia="Calibri" w:hAnsi="Cambria"/>
        </w:rPr>
      </w:pPr>
      <w:r w:rsidRPr="00E272A2">
        <w:rPr>
          <w:rFonts w:ascii="Cambria" w:eastAsia="Calibri" w:hAnsi="Cambria"/>
          <w:b/>
        </w:rPr>
        <w:t>8.21</w:t>
      </w:r>
      <w:r>
        <w:rPr>
          <w:rFonts w:ascii="Cambria" w:eastAsia="Calibri" w:hAnsi="Cambria"/>
        </w:rPr>
        <w:t>.</w:t>
      </w:r>
      <w:r w:rsidR="00EB2E15" w:rsidRPr="00215F00">
        <w:rPr>
          <w:rFonts w:ascii="Cambria" w:eastAsia="Calibri" w:hAnsi="Cambria"/>
        </w:rPr>
        <w:t>Przyjęcie podanej klauzuli zgłaszania szkód</w:t>
      </w:r>
    </w:p>
    <w:p w14:paraId="36FFB816" w14:textId="1D7A467A" w:rsidR="00EB2E15" w:rsidRPr="00215F00" w:rsidRDefault="00E272A2" w:rsidP="00E272A2">
      <w:pPr>
        <w:widowControl w:val="0"/>
        <w:tabs>
          <w:tab w:val="left" w:pos="851"/>
        </w:tabs>
        <w:spacing w:after="0" w:line="240" w:lineRule="auto"/>
        <w:ind w:left="851"/>
        <w:jc w:val="both"/>
        <w:rPr>
          <w:rFonts w:ascii="Cambria" w:eastAsia="Calibri" w:hAnsi="Cambria"/>
        </w:rPr>
      </w:pPr>
      <w:r w:rsidRPr="00E272A2">
        <w:rPr>
          <w:rFonts w:ascii="Cambria" w:eastAsia="Calibri" w:hAnsi="Cambria"/>
          <w:b/>
        </w:rPr>
        <w:t>8.22</w:t>
      </w:r>
      <w:r>
        <w:rPr>
          <w:rFonts w:ascii="Cambria" w:eastAsia="Calibri" w:hAnsi="Cambria"/>
        </w:rPr>
        <w:t>.</w:t>
      </w:r>
      <w:r w:rsidR="00EB2E15" w:rsidRPr="00215F00">
        <w:rPr>
          <w:rFonts w:ascii="Cambria" w:eastAsia="Calibri" w:hAnsi="Cambria"/>
        </w:rPr>
        <w:t>Przyjęcie podanej klauzuli reprezentantów</w:t>
      </w:r>
    </w:p>
    <w:p w14:paraId="0B45FA9D" w14:textId="76EE7987" w:rsidR="00EB2E15" w:rsidRPr="00215F00" w:rsidRDefault="00E272A2" w:rsidP="00E272A2">
      <w:pPr>
        <w:widowControl w:val="0"/>
        <w:tabs>
          <w:tab w:val="left" w:pos="851"/>
        </w:tabs>
        <w:spacing w:after="0" w:line="240" w:lineRule="auto"/>
        <w:ind w:left="851"/>
        <w:jc w:val="both"/>
        <w:rPr>
          <w:rFonts w:ascii="Cambria" w:eastAsia="Calibri" w:hAnsi="Cambria"/>
        </w:rPr>
      </w:pPr>
      <w:r w:rsidRPr="00E272A2">
        <w:rPr>
          <w:rFonts w:ascii="Cambria" w:eastAsia="Calibri" w:hAnsi="Cambria"/>
          <w:b/>
        </w:rPr>
        <w:t>8.23</w:t>
      </w:r>
      <w:r>
        <w:rPr>
          <w:rFonts w:ascii="Cambria" w:eastAsia="Calibri" w:hAnsi="Cambria"/>
        </w:rPr>
        <w:t>.</w:t>
      </w:r>
      <w:r w:rsidR="00EB2E15" w:rsidRPr="00215F00">
        <w:rPr>
          <w:rFonts w:ascii="Cambria" w:eastAsia="Calibri" w:hAnsi="Cambria"/>
        </w:rPr>
        <w:t>Przyjęcie podanej klauzuli niezawiadomienia w terminie o szkodzie</w:t>
      </w:r>
    </w:p>
    <w:p w14:paraId="16AC0B9D" w14:textId="35B92DA0" w:rsidR="00EB2E15" w:rsidRPr="00215F00" w:rsidRDefault="00E272A2" w:rsidP="00E272A2">
      <w:pPr>
        <w:widowControl w:val="0"/>
        <w:tabs>
          <w:tab w:val="left" w:pos="851"/>
        </w:tabs>
        <w:spacing w:after="0" w:line="240" w:lineRule="auto"/>
        <w:ind w:left="851"/>
        <w:jc w:val="both"/>
        <w:rPr>
          <w:rFonts w:ascii="Cambria" w:eastAsia="Calibri" w:hAnsi="Cambria"/>
        </w:rPr>
      </w:pPr>
      <w:r w:rsidRPr="00E272A2">
        <w:rPr>
          <w:rFonts w:ascii="Cambria" w:eastAsia="Calibri" w:hAnsi="Cambria"/>
          <w:b/>
        </w:rPr>
        <w:t>8.24</w:t>
      </w:r>
      <w:r>
        <w:rPr>
          <w:rFonts w:ascii="Cambria" w:eastAsia="Calibri" w:hAnsi="Cambria"/>
        </w:rPr>
        <w:t>.</w:t>
      </w:r>
      <w:r w:rsidR="00EB2E15" w:rsidRPr="00215F00">
        <w:rPr>
          <w:rFonts w:ascii="Cambria" w:eastAsia="Calibri" w:hAnsi="Cambria"/>
        </w:rPr>
        <w:t>Przyjęcie podanej klauzuli wynagrodzenia rzeczoznawców i ekspertów</w:t>
      </w:r>
    </w:p>
    <w:p w14:paraId="614650D0" w14:textId="76D82EB9" w:rsidR="00EB2E15" w:rsidRPr="00215F00" w:rsidRDefault="000D68FF" w:rsidP="00057EA3">
      <w:pPr>
        <w:widowControl w:val="0"/>
        <w:spacing w:before="120" w:after="0" w:line="240" w:lineRule="auto"/>
        <w:ind w:left="851" w:hanging="709"/>
        <w:jc w:val="both"/>
        <w:rPr>
          <w:rFonts w:ascii="Cambria" w:eastAsia="Calibri" w:hAnsi="Cambria"/>
        </w:rPr>
      </w:pPr>
      <w:r>
        <w:rPr>
          <w:rFonts w:ascii="Cambria" w:hAnsi="Cambria" w:cs="Arial"/>
          <w:b/>
        </w:rPr>
        <w:t xml:space="preserve">9. </w:t>
      </w:r>
      <w:r w:rsidR="00EB2E15" w:rsidRPr="00215F00">
        <w:rPr>
          <w:rFonts w:ascii="Cambria" w:hAnsi="Cambria" w:cs="Arial"/>
          <w:b/>
        </w:rPr>
        <w:t>Dodatkowo w ubezpieczeniu od kradzieży z włamaniem i rabunku</w:t>
      </w:r>
      <w:r w:rsidR="00725F77">
        <w:rPr>
          <w:rFonts w:ascii="Cambria" w:hAnsi="Cambria" w:cs="Arial"/>
          <w:b/>
        </w:rPr>
        <w:t>:</w:t>
      </w:r>
    </w:p>
    <w:p w14:paraId="7DB50FB9" w14:textId="70AA4293" w:rsidR="00EB2E15" w:rsidRPr="00215F00" w:rsidRDefault="000D68FF" w:rsidP="000D68FF">
      <w:pPr>
        <w:widowControl w:val="0"/>
        <w:tabs>
          <w:tab w:val="left" w:pos="851"/>
        </w:tabs>
        <w:spacing w:after="0" w:line="240" w:lineRule="auto"/>
        <w:ind w:left="851"/>
        <w:jc w:val="both"/>
        <w:rPr>
          <w:rFonts w:ascii="Cambria" w:eastAsia="Calibri" w:hAnsi="Cambria"/>
        </w:rPr>
      </w:pPr>
      <w:r w:rsidRPr="000D68FF">
        <w:rPr>
          <w:rFonts w:ascii="Cambria" w:hAnsi="Cambria" w:cs="Arial"/>
          <w:b/>
        </w:rPr>
        <w:t>9.1</w:t>
      </w:r>
      <w:r>
        <w:rPr>
          <w:rFonts w:ascii="Cambria" w:hAnsi="Cambria" w:cs="Arial"/>
        </w:rPr>
        <w:t>.</w:t>
      </w:r>
      <w:r w:rsidR="00EB2E15" w:rsidRPr="00215F00">
        <w:rPr>
          <w:rFonts w:ascii="Cambria" w:hAnsi="Cambria" w:cs="Arial"/>
        </w:rPr>
        <w:t>Rozszerzenie ochrony ubezpieczeniowej o ryzyko wandalizmu</w:t>
      </w:r>
    </w:p>
    <w:p w14:paraId="26292239" w14:textId="4EC90427" w:rsidR="00EB2E15" w:rsidRPr="00215F00" w:rsidRDefault="000D68FF" w:rsidP="000D68FF">
      <w:pPr>
        <w:widowControl w:val="0"/>
        <w:tabs>
          <w:tab w:val="left" w:pos="851"/>
        </w:tabs>
        <w:spacing w:after="0" w:line="240" w:lineRule="auto"/>
        <w:ind w:left="851"/>
        <w:jc w:val="both"/>
        <w:rPr>
          <w:rFonts w:ascii="Cambria" w:eastAsia="Calibri" w:hAnsi="Cambria"/>
        </w:rPr>
      </w:pPr>
      <w:r>
        <w:rPr>
          <w:rFonts w:ascii="Cambria" w:hAnsi="Cambria" w:cs="Arial"/>
          <w:b/>
        </w:rPr>
        <w:t>9.2.</w:t>
      </w:r>
      <w:r w:rsidR="00EB2E15" w:rsidRPr="00215F00">
        <w:rPr>
          <w:rFonts w:ascii="Cambria" w:hAnsi="Cambria" w:cs="Arial"/>
        </w:rPr>
        <w:t>Rozszerzenie ochrony ubezpieczeniowej o ryzyko dewastacji</w:t>
      </w:r>
    </w:p>
    <w:p w14:paraId="13129B7C" w14:textId="10B124A9" w:rsidR="00EB2E15" w:rsidRPr="00215F00" w:rsidRDefault="000D68FF" w:rsidP="00057EA3">
      <w:pPr>
        <w:widowControl w:val="0"/>
        <w:tabs>
          <w:tab w:val="left" w:pos="851"/>
        </w:tabs>
        <w:suppressAutoHyphens/>
        <w:spacing w:before="60" w:after="0" w:line="240" w:lineRule="auto"/>
        <w:ind w:left="851" w:hanging="709"/>
        <w:jc w:val="both"/>
        <w:rPr>
          <w:rFonts w:ascii="Cambria" w:hAnsi="Cambria"/>
          <w:bCs/>
        </w:rPr>
      </w:pPr>
      <w:r>
        <w:rPr>
          <w:rFonts w:ascii="Cambria" w:hAnsi="Cambria"/>
          <w:b/>
        </w:rPr>
        <w:t xml:space="preserve">10. </w:t>
      </w:r>
      <w:r w:rsidR="00EB2E15" w:rsidRPr="00215F00">
        <w:rPr>
          <w:rFonts w:ascii="Cambria" w:hAnsi="Cambria"/>
          <w:b/>
        </w:rPr>
        <w:t>Franszyzy i udziały własne</w:t>
      </w:r>
      <w:r w:rsidR="00885141">
        <w:rPr>
          <w:rFonts w:ascii="Cambria" w:hAnsi="Cambria"/>
          <w:b/>
        </w:rPr>
        <w:t>:</w:t>
      </w:r>
    </w:p>
    <w:p w14:paraId="09566121" w14:textId="5E856C69" w:rsidR="00F97E9C" w:rsidRPr="00F97E9C" w:rsidRDefault="000D68FF" w:rsidP="000D68FF">
      <w:pPr>
        <w:widowControl w:val="0"/>
        <w:tabs>
          <w:tab w:val="left" w:pos="851"/>
        </w:tabs>
        <w:spacing w:after="0" w:line="240" w:lineRule="auto"/>
        <w:ind w:left="851"/>
        <w:jc w:val="both"/>
        <w:rPr>
          <w:rFonts w:ascii="Cambria" w:hAnsi="Cambria"/>
        </w:rPr>
      </w:pPr>
      <w:r>
        <w:rPr>
          <w:rFonts w:ascii="Cambria" w:hAnsi="Cambria"/>
          <w:b/>
          <w:spacing w:val="-2"/>
        </w:rPr>
        <w:t>10.1.</w:t>
      </w:r>
      <w:r w:rsidR="00F97E9C" w:rsidRPr="00F97E9C">
        <w:rPr>
          <w:rFonts w:ascii="Cambria" w:hAnsi="Cambria"/>
          <w:spacing w:val="-2"/>
        </w:rPr>
        <w:t>Franszyza integralna – 200 zł, dla ryzyka przepięcia 100,00 zł</w:t>
      </w:r>
    </w:p>
    <w:p w14:paraId="6FA8D475" w14:textId="3F9CE611" w:rsidR="00F97E9C" w:rsidRPr="00F97E9C" w:rsidRDefault="000D68FF" w:rsidP="000D68FF">
      <w:pPr>
        <w:widowControl w:val="0"/>
        <w:tabs>
          <w:tab w:val="left" w:pos="851"/>
        </w:tabs>
        <w:spacing w:after="0" w:line="240" w:lineRule="auto"/>
        <w:ind w:left="851"/>
        <w:jc w:val="both"/>
        <w:rPr>
          <w:rFonts w:ascii="Cambria" w:hAnsi="Cambria"/>
        </w:rPr>
      </w:pPr>
      <w:r w:rsidRPr="000D68FF">
        <w:rPr>
          <w:rFonts w:ascii="Cambria" w:hAnsi="Cambria"/>
          <w:b/>
          <w:spacing w:val="-2"/>
        </w:rPr>
        <w:t>10.2</w:t>
      </w:r>
      <w:r>
        <w:rPr>
          <w:rFonts w:ascii="Cambria" w:hAnsi="Cambria"/>
          <w:spacing w:val="-2"/>
        </w:rPr>
        <w:t>.</w:t>
      </w:r>
      <w:r w:rsidR="00F97E9C" w:rsidRPr="00F97E9C">
        <w:rPr>
          <w:rFonts w:ascii="Cambria" w:hAnsi="Cambria"/>
          <w:spacing w:val="-2"/>
        </w:rPr>
        <w:t xml:space="preserve">Franszyza redukcyjna – 300 zł dla ryzyka gradu i powodzi </w:t>
      </w:r>
    </w:p>
    <w:p w14:paraId="5C67E692" w14:textId="0132DF90" w:rsidR="00F97E9C" w:rsidRPr="00F97E9C" w:rsidRDefault="000D68FF" w:rsidP="000D68FF">
      <w:pPr>
        <w:widowControl w:val="0"/>
        <w:tabs>
          <w:tab w:val="left" w:pos="851"/>
        </w:tabs>
        <w:spacing w:after="0" w:line="240" w:lineRule="auto"/>
        <w:ind w:left="851"/>
        <w:jc w:val="both"/>
        <w:rPr>
          <w:rFonts w:ascii="Cambria" w:hAnsi="Cambria"/>
        </w:rPr>
      </w:pPr>
      <w:r w:rsidRPr="000D68FF">
        <w:rPr>
          <w:rFonts w:ascii="Cambria" w:hAnsi="Cambria"/>
          <w:b/>
          <w:spacing w:val="-2"/>
        </w:rPr>
        <w:t>10.3</w:t>
      </w:r>
      <w:r>
        <w:rPr>
          <w:rFonts w:ascii="Cambria" w:hAnsi="Cambria"/>
          <w:spacing w:val="-2"/>
        </w:rPr>
        <w:t>.</w:t>
      </w:r>
      <w:r w:rsidR="00F97E9C" w:rsidRPr="00F97E9C">
        <w:rPr>
          <w:rFonts w:ascii="Cambria" w:hAnsi="Cambria"/>
          <w:spacing w:val="-2"/>
        </w:rPr>
        <w:t>Franszyza redukcyjna – 300 zł dla ryzyka dewastacji dla zestawów zamontowanych na ziemi, w pozostałych przypadkach brak.</w:t>
      </w:r>
    </w:p>
    <w:p w14:paraId="3183AD61" w14:textId="17B7526F" w:rsidR="00F97E9C" w:rsidRPr="00F97E9C" w:rsidRDefault="000D68FF" w:rsidP="000D68FF">
      <w:pPr>
        <w:widowControl w:val="0"/>
        <w:tabs>
          <w:tab w:val="left" w:pos="851"/>
        </w:tabs>
        <w:spacing w:after="0" w:line="240" w:lineRule="auto"/>
        <w:ind w:left="851"/>
        <w:jc w:val="both"/>
        <w:rPr>
          <w:rFonts w:ascii="Cambria" w:hAnsi="Cambria"/>
        </w:rPr>
      </w:pPr>
      <w:r w:rsidRPr="000D68FF">
        <w:rPr>
          <w:rFonts w:ascii="Cambria" w:hAnsi="Cambria"/>
          <w:b/>
          <w:spacing w:val="-2"/>
        </w:rPr>
        <w:t>10.4.</w:t>
      </w:r>
      <w:r w:rsidR="00F97E9C" w:rsidRPr="00F97E9C">
        <w:rPr>
          <w:rFonts w:ascii="Cambria" w:hAnsi="Cambria"/>
          <w:spacing w:val="-2"/>
        </w:rPr>
        <w:t>Udział własny zniesiony</w:t>
      </w:r>
    </w:p>
    <w:p w14:paraId="7049B570" w14:textId="7360EAEE" w:rsidR="00EB2E15" w:rsidRPr="000D68FF" w:rsidRDefault="000D68FF" w:rsidP="000D68FF">
      <w:pPr>
        <w:widowControl w:val="0"/>
        <w:spacing w:before="120" w:after="0" w:line="240" w:lineRule="auto"/>
        <w:jc w:val="both"/>
        <w:outlineLvl w:val="2"/>
        <w:rPr>
          <w:rFonts w:ascii="Cambria" w:hAnsi="Cambria"/>
          <w:b/>
        </w:rPr>
      </w:pPr>
      <w:r>
        <w:rPr>
          <w:rFonts w:ascii="Cambria" w:hAnsi="Cambria"/>
          <w:b/>
        </w:rPr>
        <w:t xml:space="preserve">11. </w:t>
      </w:r>
      <w:r w:rsidR="00EB2E15" w:rsidRPr="000D68FF">
        <w:rPr>
          <w:rFonts w:ascii="Cambria" w:hAnsi="Cambria"/>
          <w:b/>
        </w:rPr>
        <w:t>Klauzule dodatkowe i inne postanowienia szczególne fakultatywne</w:t>
      </w:r>
      <w:r w:rsidR="00885141" w:rsidRPr="000D68FF">
        <w:rPr>
          <w:rFonts w:ascii="Cambria" w:hAnsi="Cambria"/>
          <w:b/>
        </w:rPr>
        <w:t>:</w:t>
      </w:r>
    </w:p>
    <w:p w14:paraId="5048FB80" w14:textId="72568BDF" w:rsidR="00EB2E15" w:rsidRPr="00215F00" w:rsidRDefault="000D68FF" w:rsidP="000D68FF">
      <w:pPr>
        <w:widowControl w:val="0"/>
        <w:tabs>
          <w:tab w:val="left" w:pos="851"/>
        </w:tabs>
        <w:spacing w:after="0" w:line="240" w:lineRule="auto"/>
        <w:ind w:left="360"/>
        <w:jc w:val="both"/>
        <w:rPr>
          <w:rFonts w:ascii="Cambria" w:hAnsi="Cambria"/>
        </w:rPr>
      </w:pPr>
      <w:r>
        <w:rPr>
          <w:rFonts w:ascii="Cambria" w:hAnsi="Cambria"/>
          <w:b/>
        </w:rPr>
        <w:t>11.</w:t>
      </w:r>
      <w:r w:rsidRPr="000D68FF">
        <w:rPr>
          <w:rFonts w:ascii="Cambria" w:hAnsi="Cambria"/>
          <w:b/>
        </w:rPr>
        <w:t>1</w:t>
      </w:r>
      <w:r>
        <w:rPr>
          <w:rFonts w:ascii="Cambria" w:hAnsi="Cambria"/>
        </w:rPr>
        <w:t xml:space="preserve"> </w:t>
      </w:r>
      <w:r w:rsidR="00EB2E15" w:rsidRPr="00215F00">
        <w:rPr>
          <w:rFonts w:ascii="Cambria" w:hAnsi="Cambria"/>
        </w:rPr>
        <w:t>Przyjęcie podanej klauzuli uznania okoliczności</w:t>
      </w:r>
    </w:p>
    <w:p w14:paraId="1AE54CEC" w14:textId="7D40E69D" w:rsidR="00EB2E15" w:rsidRPr="00215F00" w:rsidRDefault="000D68FF" w:rsidP="000D68FF">
      <w:pPr>
        <w:widowControl w:val="0"/>
        <w:tabs>
          <w:tab w:val="left" w:pos="851"/>
        </w:tabs>
        <w:spacing w:after="0" w:line="240" w:lineRule="auto"/>
        <w:ind w:left="851"/>
        <w:jc w:val="both"/>
        <w:rPr>
          <w:rFonts w:ascii="Cambria" w:hAnsi="Cambria"/>
        </w:rPr>
      </w:pPr>
      <w:r w:rsidRPr="000D68FF">
        <w:rPr>
          <w:rFonts w:ascii="Cambria" w:hAnsi="Cambria"/>
          <w:b/>
        </w:rPr>
        <w:t>11.2</w:t>
      </w:r>
      <w:r>
        <w:rPr>
          <w:rFonts w:ascii="Cambria" w:hAnsi="Cambria"/>
        </w:rPr>
        <w:t>.</w:t>
      </w:r>
      <w:r w:rsidR="00EB2E15" w:rsidRPr="00215F00">
        <w:rPr>
          <w:rFonts w:ascii="Cambria" w:hAnsi="Cambria"/>
        </w:rPr>
        <w:t>Przyjęcie podanej klauzuli zmiany wielkości ryzyka</w:t>
      </w:r>
    </w:p>
    <w:p w14:paraId="69C4B107" w14:textId="3DDC17EF" w:rsidR="00EB2E15" w:rsidRDefault="000D68FF" w:rsidP="000D68FF">
      <w:pPr>
        <w:widowControl w:val="0"/>
        <w:tabs>
          <w:tab w:val="left" w:pos="851"/>
        </w:tabs>
        <w:spacing w:after="0" w:line="240" w:lineRule="auto"/>
        <w:ind w:left="851"/>
        <w:jc w:val="both"/>
        <w:rPr>
          <w:rFonts w:ascii="Cambria" w:hAnsi="Cambria"/>
        </w:rPr>
      </w:pPr>
      <w:r>
        <w:rPr>
          <w:rFonts w:ascii="Cambria" w:hAnsi="Cambria"/>
          <w:b/>
        </w:rPr>
        <w:t>11.3.</w:t>
      </w:r>
      <w:r w:rsidR="00EB2E15" w:rsidRPr="00215F00">
        <w:rPr>
          <w:rFonts w:ascii="Cambria" w:hAnsi="Cambria"/>
        </w:rPr>
        <w:t>Przyjęcie podanej klauzuli wypłaty bezspornej części odszkodowania</w:t>
      </w:r>
    </w:p>
    <w:p w14:paraId="74BEA59C" w14:textId="3F8F1240" w:rsidR="00F97E9C" w:rsidRDefault="000D68FF" w:rsidP="000D68FF">
      <w:pPr>
        <w:widowControl w:val="0"/>
        <w:tabs>
          <w:tab w:val="left" w:pos="851"/>
        </w:tabs>
        <w:spacing w:after="0" w:line="240" w:lineRule="auto"/>
        <w:ind w:left="851"/>
        <w:jc w:val="both"/>
        <w:rPr>
          <w:rFonts w:ascii="Cambria" w:hAnsi="Cambria"/>
        </w:rPr>
      </w:pPr>
      <w:r>
        <w:rPr>
          <w:rFonts w:ascii="Cambria" w:hAnsi="Cambria"/>
          <w:b/>
        </w:rPr>
        <w:t>11.4.</w:t>
      </w:r>
      <w:r w:rsidR="00FE41AD">
        <w:rPr>
          <w:rFonts w:ascii="Cambria" w:hAnsi="Cambria"/>
        </w:rPr>
        <w:t>Przyjęcie podanej klauzuli funduszu prewencyjnego</w:t>
      </w:r>
    </w:p>
    <w:p w14:paraId="33A69FF4" w14:textId="3E59FEFB" w:rsidR="00F97E9C" w:rsidRDefault="000D68FF" w:rsidP="000D68FF">
      <w:pPr>
        <w:widowControl w:val="0"/>
        <w:tabs>
          <w:tab w:val="left" w:pos="851"/>
        </w:tabs>
        <w:spacing w:after="0" w:line="240" w:lineRule="auto"/>
        <w:ind w:left="851"/>
        <w:jc w:val="both"/>
        <w:rPr>
          <w:rFonts w:ascii="Cambria" w:hAnsi="Cambria"/>
        </w:rPr>
      </w:pPr>
      <w:r w:rsidRPr="000D68FF">
        <w:rPr>
          <w:rFonts w:ascii="Cambria" w:hAnsi="Cambria"/>
          <w:b/>
        </w:rPr>
        <w:t>11.5</w:t>
      </w:r>
      <w:r>
        <w:rPr>
          <w:rFonts w:ascii="Cambria" w:hAnsi="Cambria"/>
        </w:rPr>
        <w:t xml:space="preserve">. </w:t>
      </w:r>
      <w:r w:rsidR="00F97E9C" w:rsidRPr="00F97E9C">
        <w:rPr>
          <w:rFonts w:ascii="Cambria" w:hAnsi="Cambria"/>
        </w:rPr>
        <w:t>Zniesienie franszyzy integralnej</w:t>
      </w:r>
    </w:p>
    <w:p w14:paraId="699AFCBC" w14:textId="1D97CA10" w:rsidR="00F97E9C" w:rsidRPr="00F97E9C" w:rsidRDefault="000D68FF" w:rsidP="000D68FF">
      <w:pPr>
        <w:widowControl w:val="0"/>
        <w:tabs>
          <w:tab w:val="left" w:pos="851"/>
        </w:tabs>
        <w:spacing w:after="0" w:line="240" w:lineRule="auto"/>
        <w:ind w:left="851"/>
        <w:jc w:val="both"/>
        <w:rPr>
          <w:rFonts w:ascii="Cambria" w:hAnsi="Cambria"/>
        </w:rPr>
      </w:pPr>
      <w:r w:rsidRPr="000D68FF">
        <w:rPr>
          <w:rFonts w:ascii="Cambria" w:hAnsi="Cambria"/>
          <w:b/>
        </w:rPr>
        <w:t>11.6</w:t>
      </w:r>
      <w:r>
        <w:rPr>
          <w:rFonts w:ascii="Cambria" w:hAnsi="Cambria"/>
        </w:rPr>
        <w:t xml:space="preserve">. </w:t>
      </w:r>
      <w:r w:rsidR="00F97E9C" w:rsidRPr="00F97E9C">
        <w:rPr>
          <w:rFonts w:ascii="Cambria" w:hAnsi="Cambria"/>
        </w:rPr>
        <w:t xml:space="preserve">Zniesienie franszyzy redukcyjnej dla </w:t>
      </w:r>
      <w:proofErr w:type="spellStart"/>
      <w:r w:rsidR="00F97E9C" w:rsidRPr="00F97E9C">
        <w:rPr>
          <w:rFonts w:ascii="Cambria" w:hAnsi="Cambria"/>
        </w:rPr>
        <w:t>ryzyk</w:t>
      </w:r>
      <w:proofErr w:type="spellEnd"/>
      <w:r w:rsidR="00F97E9C" w:rsidRPr="00F97E9C">
        <w:rPr>
          <w:rFonts w:ascii="Cambria" w:hAnsi="Cambria"/>
        </w:rPr>
        <w:t xml:space="preserve"> gradu i powodzi </w:t>
      </w:r>
    </w:p>
    <w:p w14:paraId="020CC800" w14:textId="79DEB739" w:rsidR="00AA23C7" w:rsidRPr="00F97E9C" w:rsidRDefault="00AA23C7" w:rsidP="00A26F6A">
      <w:pPr>
        <w:widowControl w:val="0"/>
        <w:numPr>
          <w:ilvl w:val="1"/>
          <w:numId w:val="28"/>
        </w:numPr>
        <w:tabs>
          <w:tab w:val="left" w:pos="851"/>
        </w:tabs>
        <w:suppressAutoHyphens/>
        <w:spacing w:before="360" w:after="0" w:line="240" w:lineRule="auto"/>
        <w:ind w:left="851" w:hanging="851"/>
        <w:jc w:val="both"/>
        <w:rPr>
          <w:rFonts w:ascii="Cambria" w:eastAsia="Calibri" w:hAnsi="Cambria"/>
          <w:b/>
          <w:lang w:eastAsia="ar-SA"/>
        </w:rPr>
        <w:sectPr w:rsidR="00AA23C7" w:rsidRPr="00F97E9C" w:rsidSect="00E2557A">
          <w:pgSz w:w="11906" w:h="16838" w:code="9"/>
          <w:pgMar w:top="1701" w:right="1134" w:bottom="794" w:left="1134" w:header="454" w:footer="454" w:gutter="0"/>
          <w:cols w:space="708"/>
          <w:docGrid w:linePitch="360"/>
        </w:sectPr>
      </w:pPr>
    </w:p>
    <w:p w14:paraId="3F61599A" w14:textId="77777777" w:rsidR="00246DEC" w:rsidRPr="00215F00" w:rsidRDefault="00246DEC" w:rsidP="004F0A9D">
      <w:pPr>
        <w:widowControl w:val="0"/>
        <w:suppressAutoHyphens/>
        <w:spacing w:before="120" w:after="120" w:line="240" w:lineRule="auto"/>
        <w:jc w:val="center"/>
        <w:rPr>
          <w:rFonts w:ascii="Cambria" w:eastAsia="Calibri" w:hAnsi="Cambria"/>
          <w:b/>
          <w:lang w:eastAsia="ar-SA"/>
        </w:rPr>
      </w:pPr>
      <w:r w:rsidRPr="00215F00">
        <w:rPr>
          <w:rFonts w:ascii="Cambria" w:eastAsia="Calibri" w:hAnsi="Cambria"/>
          <w:b/>
          <w:lang w:eastAsia="ar-SA"/>
        </w:rPr>
        <w:t>Obligatoryjne zasady likwidacji szkód</w:t>
      </w:r>
    </w:p>
    <w:p w14:paraId="14B74C3B" w14:textId="77777777" w:rsidR="00A9287B" w:rsidRPr="00215F00" w:rsidRDefault="00A9287B" w:rsidP="00E27B77">
      <w:pPr>
        <w:widowControl w:val="0"/>
        <w:numPr>
          <w:ilvl w:val="0"/>
          <w:numId w:val="19"/>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Wykonawca zobowiązuje się do prowadzenia wszelkich kontaktów z Zamawiającym związanych z likwidacją szkód za pośrednictwem pracowników brokera ubezpieczenio</w:t>
      </w:r>
      <w:r w:rsidRPr="00215F00">
        <w:rPr>
          <w:rFonts w:ascii="Cambria" w:hAnsi="Cambria"/>
          <w:lang w:eastAsia="pl-PL"/>
        </w:rPr>
        <w:softHyphen/>
        <w:t xml:space="preserve">wego Zamawiającego </w:t>
      </w:r>
      <w:r w:rsidR="004051F0">
        <w:rPr>
          <w:rFonts w:ascii="Cambria" w:hAnsi="Cambria"/>
          <w:lang w:eastAsia="pl-PL"/>
        </w:rPr>
        <w:br/>
      </w:r>
      <w:r w:rsidR="00737B17" w:rsidRPr="00215F00">
        <w:rPr>
          <w:rFonts w:ascii="Cambria" w:hAnsi="Cambria"/>
          <w:lang w:eastAsia="pl-PL"/>
        </w:rPr>
        <w:t xml:space="preserve">i ubezpieczonych </w:t>
      </w:r>
      <w:r w:rsidRPr="00215F00">
        <w:rPr>
          <w:rFonts w:ascii="Cambria" w:hAnsi="Cambria"/>
          <w:lang w:eastAsia="pl-PL"/>
        </w:rPr>
        <w:t>– Inter-Broker sp. z o.o. z siedzibą w Toruniu, w szczególności w zakresie:</w:t>
      </w:r>
    </w:p>
    <w:p w14:paraId="56F43166" w14:textId="77777777" w:rsidR="00A9287B" w:rsidRPr="00215F00" w:rsidRDefault="00A9287B" w:rsidP="00E27B77">
      <w:pPr>
        <w:widowControl w:val="0"/>
        <w:numPr>
          <w:ilvl w:val="0"/>
          <w:numId w:val="11"/>
        </w:numPr>
        <w:tabs>
          <w:tab w:val="clear" w:pos="720"/>
          <w:tab w:val="left" w:pos="426"/>
          <w:tab w:val="left" w:pos="709"/>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przekazywania informacji o przyjęciu i zarejestrowaniu szkody nie później niż w ciągu 3 dni roboczych od daty zgłoszenia szkody, </w:t>
      </w:r>
    </w:p>
    <w:p w14:paraId="7117F835" w14:textId="77777777" w:rsidR="00A9287B" w:rsidRPr="00215F00" w:rsidRDefault="00A9287B" w:rsidP="00E27B77">
      <w:pPr>
        <w:widowControl w:val="0"/>
        <w:numPr>
          <w:ilvl w:val="0"/>
          <w:numId w:val="11"/>
        </w:numPr>
        <w:tabs>
          <w:tab w:val="clear" w:pos="720"/>
          <w:tab w:val="left" w:pos="426"/>
          <w:tab w:val="left" w:pos="709"/>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bezzwłocznego dostarczania wykazu dokumentów i/lub informacji niezbędnych do ustalenia odpowiedzialności i wysokości szkody, </w:t>
      </w:r>
    </w:p>
    <w:p w14:paraId="3F9A0782" w14:textId="77777777" w:rsidR="00A9287B" w:rsidRPr="00215F00" w:rsidRDefault="00A9287B" w:rsidP="00E27B77">
      <w:pPr>
        <w:widowControl w:val="0"/>
        <w:numPr>
          <w:ilvl w:val="0"/>
          <w:numId w:val="11"/>
        </w:numPr>
        <w:tabs>
          <w:tab w:val="clear" w:pos="720"/>
          <w:tab w:val="left" w:pos="426"/>
          <w:tab w:val="left" w:pos="709"/>
        </w:tabs>
        <w:suppressAutoHyphens/>
        <w:spacing w:after="0" w:line="240" w:lineRule="auto"/>
        <w:ind w:left="426" w:hanging="426"/>
        <w:jc w:val="both"/>
        <w:rPr>
          <w:rFonts w:ascii="Cambria" w:hAnsi="Cambria"/>
          <w:lang w:eastAsia="pl-PL"/>
        </w:rPr>
      </w:pPr>
      <w:r w:rsidRPr="00215F00">
        <w:rPr>
          <w:rFonts w:ascii="Cambria" w:hAnsi="Cambria"/>
          <w:lang w:eastAsia="pl-PL"/>
        </w:rPr>
        <w:t>udzielania odpowiedzi w ciągu 3 dni roboczych na pytania dotyczące zaawansowania procedury likwidacji szkód,</w:t>
      </w:r>
    </w:p>
    <w:p w14:paraId="131EE29E" w14:textId="7A0B33D3" w:rsidR="00A9287B" w:rsidRPr="00215F00" w:rsidRDefault="00A9287B" w:rsidP="00E27B77">
      <w:pPr>
        <w:widowControl w:val="0"/>
        <w:numPr>
          <w:ilvl w:val="0"/>
          <w:numId w:val="11"/>
        </w:numPr>
        <w:tabs>
          <w:tab w:val="clear" w:pos="720"/>
          <w:tab w:val="left" w:pos="426"/>
          <w:tab w:val="left" w:pos="709"/>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powiadamiania, gdy postępowanie likwidacyjne nie może być zakończone w ciągu 30 dni </w:t>
      </w:r>
      <w:r w:rsidR="00737B17" w:rsidRPr="00215F00">
        <w:rPr>
          <w:rFonts w:ascii="Cambria" w:hAnsi="Cambria"/>
          <w:lang w:eastAsia="pl-PL"/>
        </w:rPr>
        <w:br/>
      </w:r>
      <w:r w:rsidRPr="00215F00">
        <w:rPr>
          <w:rFonts w:ascii="Cambria" w:hAnsi="Cambria"/>
          <w:lang w:eastAsia="pl-PL"/>
        </w:rPr>
        <w:t>od</w:t>
      </w:r>
      <w:r w:rsidR="00CA5D40">
        <w:rPr>
          <w:rFonts w:ascii="Cambria" w:hAnsi="Cambria"/>
          <w:lang w:eastAsia="pl-PL"/>
        </w:rPr>
        <w:t xml:space="preserve"> </w:t>
      </w:r>
      <w:r w:rsidRPr="00215F00">
        <w:rPr>
          <w:rFonts w:ascii="Cambria" w:hAnsi="Cambria"/>
          <w:lang w:eastAsia="pl-PL"/>
        </w:rPr>
        <w:t xml:space="preserve">zgłoszenia szkody wraz z podaniem uzasadnienia, </w:t>
      </w:r>
    </w:p>
    <w:p w14:paraId="22E87974" w14:textId="77777777" w:rsidR="00A9287B" w:rsidRPr="00215F00" w:rsidRDefault="00A9287B" w:rsidP="00E27B77">
      <w:pPr>
        <w:widowControl w:val="0"/>
        <w:numPr>
          <w:ilvl w:val="0"/>
          <w:numId w:val="11"/>
        </w:numPr>
        <w:tabs>
          <w:tab w:val="clear" w:pos="720"/>
          <w:tab w:val="left" w:pos="426"/>
          <w:tab w:val="left" w:pos="709"/>
        </w:tabs>
        <w:suppressAutoHyphens/>
        <w:spacing w:after="0" w:line="240" w:lineRule="auto"/>
        <w:ind w:left="426" w:hanging="426"/>
        <w:jc w:val="both"/>
        <w:rPr>
          <w:rFonts w:ascii="Cambria" w:hAnsi="Cambria"/>
          <w:lang w:eastAsia="pl-PL"/>
        </w:rPr>
      </w:pPr>
      <w:r w:rsidRPr="00215F00">
        <w:rPr>
          <w:rFonts w:ascii="Cambria" w:hAnsi="Cambria"/>
          <w:lang w:eastAsia="pl-PL"/>
        </w:rPr>
        <w:t>określenia przypuszczalnego terminu zajęcia ostatecznego stanowiska w sprawie decyzji kończącej postępowanie likwidacyjne,</w:t>
      </w:r>
    </w:p>
    <w:p w14:paraId="4B881781" w14:textId="77777777" w:rsidR="00A9287B" w:rsidRPr="00215F00" w:rsidRDefault="00A9287B" w:rsidP="00E27B77">
      <w:pPr>
        <w:widowControl w:val="0"/>
        <w:numPr>
          <w:ilvl w:val="0"/>
          <w:numId w:val="11"/>
        </w:numPr>
        <w:tabs>
          <w:tab w:val="clear" w:pos="720"/>
          <w:tab w:val="left" w:pos="426"/>
          <w:tab w:val="left" w:pos="709"/>
        </w:tabs>
        <w:suppressAutoHyphens/>
        <w:spacing w:after="0" w:line="240" w:lineRule="auto"/>
        <w:ind w:left="426" w:hanging="426"/>
        <w:jc w:val="both"/>
        <w:rPr>
          <w:rFonts w:ascii="Cambria" w:hAnsi="Cambria"/>
          <w:lang w:eastAsia="pl-PL"/>
        </w:rPr>
      </w:pPr>
      <w:r w:rsidRPr="00215F00">
        <w:rPr>
          <w:rFonts w:ascii="Cambria" w:hAnsi="Cambria"/>
          <w:lang w:eastAsia="pl-PL"/>
        </w:rPr>
        <w:t>pisemnego informowania Zamawiającego</w:t>
      </w:r>
      <w:r w:rsidR="00737B17" w:rsidRPr="00215F00">
        <w:rPr>
          <w:rFonts w:ascii="Cambria" w:hAnsi="Cambria"/>
          <w:lang w:eastAsia="pl-PL"/>
        </w:rPr>
        <w:t xml:space="preserve"> (ubezpieczającego i ubezpieczonego)</w:t>
      </w:r>
      <w:r w:rsidRPr="00215F00">
        <w:rPr>
          <w:rFonts w:ascii="Cambria" w:hAnsi="Cambria"/>
          <w:lang w:eastAsia="pl-PL"/>
        </w:rPr>
        <w:t xml:space="preserve"> oraz brokera ubezpieczeniowego o decyzji kończącej postępowanie likwidacyjne. </w:t>
      </w:r>
    </w:p>
    <w:p w14:paraId="3EFA8AD4" w14:textId="77777777" w:rsidR="00A9287B" w:rsidRPr="004051F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spacing w:val="-2"/>
          <w:lang w:eastAsia="pl-PL"/>
        </w:rPr>
      </w:pPr>
      <w:r w:rsidRPr="004051F0">
        <w:rPr>
          <w:rFonts w:ascii="Cambria" w:hAnsi="Cambria"/>
          <w:spacing w:val="-2"/>
          <w:lang w:eastAsia="pl-PL"/>
        </w:rPr>
        <w:t xml:space="preserve">Po przyjęciu zgłoszenia szkody Wykonawca zobowiązuje się do bezzwłocznego uzgodnienia </w:t>
      </w:r>
      <w:r w:rsidRPr="004051F0">
        <w:rPr>
          <w:rFonts w:ascii="Cambria" w:hAnsi="Cambria"/>
          <w:spacing w:val="-2"/>
          <w:lang w:eastAsia="pl-PL"/>
        </w:rPr>
        <w:br/>
        <w:t xml:space="preserve">z Zamawiającym </w:t>
      </w:r>
      <w:r w:rsidR="00737B17" w:rsidRPr="004051F0">
        <w:rPr>
          <w:rFonts w:ascii="Cambria" w:hAnsi="Cambria"/>
          <w:spacing w:val="-2"/>
          <w:lang w:eastAsia="pl-PL"/>
        </w:rPr>
        <w:t xml:space="preserve">(ubezpieczającym i ubezpieczonym) </w:t>
      </w:r>
      <w:r w:rsidRPr="004051F0">
        <w:rPr>
          <w:rFonts w:ascii="Cambria" w:hAnsi="Cambria"/>
          <w:spacing w:val="-2"/>
          <w:lang w:eastAsia="pl-PL"/>
        </w:rPr>
        <w:t xml:space="preserve">dogodnego dla obu stron terminu oględzin szkody. Dokonanie przez Wykonawcę lub na jego zlecenie oględzin szkody nastąpi najpóźniej </w:t>
      </w:r>
      <w:r w:rsidR="004051F0">
        <w:rPr>
          <w:rFonts w:ascii="Cambria" w:hAnsi="Cambria"/>
          <w:spacing w:val="-2"/>
          <w:lang w:eastAsia="pl-PL"/>
        </w:rPr>
        <w:br/>
      </w:r>
      <w:r w:rsidRPr="004051F0">
        <w:rPr>
          <w:rFonts w:ascii="Cambria" w:hAnsi="Cambria"/>
          <w:spacing w:val="-2"/>
          <w:lang w:eastAsia="pl-PL"/>
        </w:rPr>
        <w:t xml:space="preserve">w ciągu 5 dni roboczych od dnia zgłoszenia szkody lub w innym terminie, uzgodnionym </w:t>
      </w:r>
      <w:r w:rsidR="004051F0">
        <w:rPr>
          <w:rFonts w:ascii="Cambria" w:hAnsi="Cambria"/>
          <w:spacing w:val="-2"/>
          <w:lang w:eastAsia="pl-PL"/>
        </w:rPr>
        <w:br/>
      </w:r>
      <w:r w:rsidRPr="004051F0">
        <w:rPr>
          <w:rFonts w:ascii="Cambria" w:hAnsi="Cambria"/>
          <w:spacing w:val="-2"/>
          <w:lang w:eastAsia="pl-PL"/>
        </w:rPr>
        <w:t>z Zamawiającym</w:t>
      </w:r>
      <w:r w:rsidR="00737B17" w:rsidRPr="004051F0">
        <w:rPr>
          <w:rFonts w:ascii="Cambria" w:hAnsi="Cambria"/>
          <w:spacing w:val="-2"/>
          <w:lang w:eastAsia="pl-PL"/>
        </w:rPr>
        <w:t xml:space="preserve"> (ubezpieczającego i ubezpieczonego)</w:t>
      </w:r>
      <w:r w:rsidRPr="004051F0">
        <w:rPr>
          <w:rFonts w:ascii="Cambria" w:hAnsi="Cambria"/>
          <w:spacing w:val="-2"/>
          <w:lang w:eastAsia="pl-PL"/>
        </w:rPr>
        <w:t xml:space="preserve">. W razie niedokonania przez Wykonawcę </w:t>
      </w:r>
      <w:r w:rsidR="004051F0">
        <w:rPr>
          <w:rFonts w:ascii="Cambria" w:hAnsi="Cambria"/>
          <w:spacing w:val="-2"/>
          <w:lang w:eastAsia="pl-PL"/>
        </w:rPr>
        <w:br/>
      </w:r>
      <w:r w:rsidRPr="004051F0">
        <w:rPr>
          <w:rFonts w:ascii="Cambria" w:hAnsi="Cambria"/>
          <w:spacing w:val="-2"/>
          <w:lang w:eastAsia="pl-PL"/>
        </w:rPr>
        <w:t xml:space="preserve">lub na jego zlecenie oględzin w określonym wyżej terminie, Zamawiający </w:t>
      </w:r>
      <w:r w:rsidR="00737B17" w:rsidRPr="004051F0">
        <w:rPr>
          <w:rFonts w:ascii="Cambria" w:hAnsi="Cambria"/>
          <w:spacing w:val="-2"/>
          <w:lang w:eastAsia="pl-PL"/>
        </w:rPr>
        <w:t xml:space="preserve">(ubezpieczający </w:t>
      </w:r>
      <w:r w:rsidR="004051F0">
        <w:rPr>
          <w:rFonts w:ascii="Cambria" w:hAnsi="Cambria"/>
          <w:spacing w:val="-2"/>
          <w:lang w:eastAsia="pl-PL"/>
        </w:rPr>
        <w:br/>
      </w:r>
      <w:r w:rsidR="00737B17" w:rsidRPr="004051F0">
        <w:rPr>
          <w:rFonts w:ascii="Cambria" w:hAnsi="Cambria"/>
          <w:spacing w:val="-2"/>
          <w:lang w:eastAsia="pl-PL"/>
        </w:rPr>
        <w:t xml:space="preserve">i ubezpieczony) </w:t>
      </w:r>
      <w:r w:rsidRPr="004051F0">
        <w:rPr>
          <w:rFonts w:ascii="Cambria" w:hAnsi="Cambria"/>
          <w:spacing w:val="-2"/>
          <w:lang w:eastAsia="pl-PL"/>
        </w:rPr>
        <w:t xml:space="preserve">ma prawo przystąpić do usuwania następstw szkody. W takich przypadkach wysokość szkody będzie ustalona na podstawie protokołu sporządzonego przez Zamawiającego </w:t>
      </w:r>
      <w:r w:rsidR="00737B17" w:rsidRPr="004051F0">
        <w:rPr>
          <w:rFonts w:ascii="Cambria" w:hAnsi="Cambria"/>
          <w:spacing w:val="-2"/>
          <w:lang w:eastAsia="pl-PL"/>
        </w:rPr>
        <w:t xml:space="preserve">(ubezpieczającego i ubezpieczonego) </w:t>
      </w:r>
      <w:r w:rsidRPr="004051F0">
        <w:rPr>
          <w:rFonts w:ascii="Cambria" w:hAnsi="Cambria"/>
          <w:spacing w:val="-2"/>
          <w:lang w:eastAsia="pl-PL"/>
        </w:rPr>
        <w:t>oraz następujących dokumentów:</w:t>
      </w:r>
    </w:p>
    <w:p w14:paraId="2CACAE20" w14:textId="25BB5389" w:rsidR="00A9287B" w:rsidRPr="00215F00" w:rsidRDefault="00A9287B" w:rsidP="00E27B77">
      <w:pPr>
        <w:widowControl w:val="0"/>
        <w:numPr>
          <w:ilvl w:val="0"/>
          <w:numId w:val="20"/>
        </w:numPr>
        <w:tabs>
          <w:tab w:val="left" w:pos="426"/>
        </w:tabs>
        <w:suppressAutoHyphens/>
        <w:spacing w:after="0" w:line="240" w:lineRule="auto"/>
        <w:ind w:left="426" w:hanging="426"/>
        <w:jc w:val="both"/>
        <w:rPr>
          <w:rFonts w:ascii="Cambria" w:hAnsi="Cambria"/>
          <w:lang w:eastAsia="ar-SA"/>
        </w:rPr>
      </w:pPr>
      <w:r w:rsidRPr="00215F00">
        <w:rPr>
          <w:rFonts w:ascii="Cambria" w:hAnsi="Cambria"/>
          <w:lang w:eastAsia="ar-SA"/>
        </w:rPr>
        <w:t>dokumentu potwierdzającego tytuł prawny (np. kopia faktury zakupu</w:t>
      </w:r>
      <w:r w:rsidR="00752545">
        <w:rPr>
          <w:rFonts w:ascii="Cambria" w:hAnsi="Cambria"/>
          <w:lang w:eastAsia="ar-SA"/>
        </w:rPr>
        <w:t>,</w:t>
      </w:r>
      <w:r w:rsidRPr="00215F00">
        <w:rPr>
          <w:rFonts w:ascii="Cambria" w:hAnsi="Cambria"/>
          <w:lang w:eastAsia="ar-SA"/>
        </w:rPr>
        <w:t xml:space="preserve"> kopia wyciągu</w:t>
      </w:r>
      <w:r w:rsidR="00CA5D40">
        <w:rPr>
          <w:rFonts w:ascii="Cambria" w:hAnsi="Cambria"/>
          <w:lang w:eastAsia="ar-SA"/>
        </w:rPr>
        <w:t xml:space="preserve"> </w:t>
      </w:r>
      <w:r w:rsidRPr="00215F00">
        <w:rPr>
          <w:rFonts w:ascii="Cambria" w:hAnsi="Cambria"/>
          <w:lang w:eastAsia="ar-SA"/>
        </w:rPr>
        <w:t>z</w:t>
      </w:r>
      <w:r w:rsidR="00CA5D40">
        <w:rPr>
          <w:rFonts w:ascii="Cambria" w:hAnsi="Cambria"/>
          <w:lang w:eastAsia="ar-SA"/>
        </w:rPr>
        <w:t xml:space="preserve"> </w:t>
      </w:r>
      <w:r w:rsidRPr="00215F00">
        <w:rPr>
          <w:rFonts w:ascii="Cambria" w:hAnsi="Cambria"/>
          <w:lang w:eastAsia="ar-SA"/>
        </w:rPr>
        <w:t>ewidencji środków trwałych</w:t>
      </w:r>
      <w:r w:rsidR="00CA5D40">
        <w:rPr>
          <w:rFonts w:ascii="Cambria" w:hAnsi="Cambria"/>
          <w:lang w:eastAsia="ar-SA"/>
        </w:rPr>
        <w:t xml:space="preserve"> </w:t>
      </w:r>
      <w:r w:rsidR="00752545">
        <w:rPr>
          <w:rFonts w:ascii="Cambria" w:hAnsi="Cambria"/>
          <w:lang w:eastAsia="ar-SA"/>
        </w:rPr>
        <w:t>lub inne dokumenty</w:t>
      </w:r>
      <w:r w:rsidR="00CA5D40">
        <w:rPr>
          <w:rFonts w:ascii="Cambria" w:hAnsi="Cambria"/>
          <w:lang w:eastAsia="ar-SA"/>
        </w:rPr>
        <w:t>).</w:t>
      </w:r>
    </w:p>
    <w:p w14:paraId="77A0C38F" w14:textId="77777777" w:rsidR="00A9287B" w:rsidRPr="00215F00" w:rsidRDefault="00A9287B" w:rsidP="00E27B77">
      <w:pPr>
        <w:widowControl w:val="0"/>
        <w:numPr>
          <w:ilvl w:val="0"/>
          <w:numId w:val="20"/>
        </w:numPr>
        <w:tabs>
          <w:tab w:val="left" w:pos="426"/>
        </w:tabs>
        <w:suppressAutoHyphens/>
        <w:spacing w:after="0" w:line="240" w:lineRule="auto"/>
        <w:ind w:left="426" w:hanging="426"/>
        <w:jc w:val="both"/>
        <w:rPr>
          <w:rFonts w:ascii="Cambria" w:hAnsi="Cambria"/>
          <w:lang w:eastAsia="ar-SA"/>
        </w:rPr>
      </w:pPr>
      <w:r w:rsidRPr="00215F00">
        <w:rPr>
          <w:rFonts w:ascii="Cambria" w:hAnsi="Cambria"/>
          <w:lang w:eastAsia="ar-SA"/>
        </w:rPr>
        <w:t>dokumentu potwierdzającego wysokość szkody, np. kosztorysu lub faktury wraz z dokumentacją fotograficzną ukazującą rozmiar szkody.</w:t>
      </w:r>
    </w:p>
    <w:p w14:paraId="6D7B3F28" w14:textId="4F8578C9"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W przypadku konieczności dokonania dodatkowych oględzin szkody, Wykonawca przeprowadzi </w:t>
      </w:r>
      <w:r w:rsidR="003B659D" w:rsidRPr="00215F00">
        <w:rPr>
          <w:rFonts w:ascii="Cambria" w:hAnsi="Cambria"/>
          <w:lang w:eastAsia="pl-PL"/>
        </w:rPr>
        <w:br/>
      </w:r>
      <w:r w:rsidRPr="00215F00">
        <w:rPr>
          <w:rFonts w:ascii="Cambria" w:hAnsi="Cambria"/>
          <w:lang w:eastAsia="pl-PL"/>
        </w:rPr>
        <w:t>je</w:t>
      </w:r>
      <w:r w:rsidR="00CA5D40">
        <w:rPr>
          <w:rFonts w:ascii="Cambria" w:hAnsi="Cambria"/>
          <w:lang w:eastAsia="pl-PL"/>
        </w:rPr>
        <w:t xml:space="preserve"> </w:t>
      </w:r>
      <w:r w:rsidRPr="00215F00">
        <w:rPr>
          <w:rFonts w:ascii="Cambria" w:hAnsi="Cambria"/>
          <w:lang w:eastAsia="pl-PL"/>
        </w:rPr>
        <w:t>w</w:t>
      </w:r>
      <w:r w:rsidR="00CA5D40">
        <w:rPr>
          <w:rFonts w:ascii="Cambria" w:hAnsi="Cambria"/>
          <w:lang w:eastAsia="pl-PL"/>
        </w:rPr>
        <w:t xml:space="preserve"> </w:t>
      </w:r>
      <w:r w:rsidRPr="00215F00">
        <w:rPr>
          <w:rFonts w:ascii="Cambria" w:hAnsi="Cambria"/>
          <w:lang w:eastAsia="pl-PL"/>
        </w:rPr>
        <w:t>ciągu 3 dni roboczych od dnia zgłoszenia takiej potrzeby przez Zamawiającego</w:t>
      </w:r>
      <w:r w:rsidR="00737B17" w:rsidRPr="00215F00">
        <w:rPr>
          <w:rFonts w:ascii="Cambria" w:hAnsi="Cambria"/>
          <w:lang w:eastAsia="pl-PL"/>
        </w:rPr>
        <w:t xml:space="preserve"> (ubezpieczającego i ubezpieczonego)</w:t>
      </w:r>
      <w:r w:rsidRPr="00215F00">
        <w:rPr>
          <w:rFonts w:ascii="Cambria" w:hAnsi="Cambria"/>
          <w:lang w:eastAsia="pl-PL"/>
        </w:rPr>
        <w:t>.</w:t>
      </w:r>
    </w:p>
    <w:p w14:paraId="2C32C543" w14:textId="3E250537"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Termin dodatkowych oględzin szkody może nastąpić w innym terminie niż wskazany w ust. 3, </w:t>
      </w:r>
      <w:r w:rsidR="004051F0">
        <w:rPr>
          <w:rFonts w:ascii="Cambria" w:hAnsi="Cambria"/>
          <w:lang w:eastAsia="pl-PL"/>
        </w:rPr>
        <w:br/>
      </w:r>
      <w:r w:rsidRPr="00215F00">
        <w:rPr>
          <w:rFonts w:ascii="Cambria" w:hAnsi="Cambria"/>
          <w:lang w:eastAsia="pl-PL"/>
        </w:rPr>
        <w:t xml:space="preserve">po podjęciu właściwych ustaleń z Zamawiającym </w:t>
      </w:r>
      <w:r w:rsidR="00737B17" w:rsidRPr="00215F00">
        <w:rPr>
          <w:rFonts w:ascii="Cambria" w:hAnsi="Cambria"/>
          <w:lang w:eastAsia="pl-PL"/>
        </w:rPr>
        <w:t xml:space="preserve">(ubezpieczającym i ubezpieczonym) </w:t>
      </w:r>
      <w:r w:rsidRPr="00215F00">
        <w:rPr>
          <w:rFonts w:ascii="Cambria" w:hAnsi="Cambria"/>
          <w:lang w:eastAsia="pl-PL"/>
        </w:rPr>
        <w:t>lub brokerem ubezpieczeniowym.</w:t>
      </w:r>
    </w:p>
    <w:p w14:paraId="32C66C30" w14:textId="5504111E"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W przypadku uznania odpowiedzialności za szkodę, Wykonawca wypłaca odszkodowanie w terminie 30 dni od dnia zgłoszenia szkody, a w przypadku, gdy wyjaśnienie w tym terminie okoliczności niezbędnych do ustalenia odpowiedzialności Wykonawcy okazało się niemożliwe, odszkodowanie wypłacone zostanie w terminie 14 dni od dnia, w którym przy zachowaniu należytej staranności wyjaśnienie tych okoliczności okazało się możliwe, nie później jednak niż </w:t>
      </w:r>
      <w:r w:rsidR="004051F0">
        <w:rPr>
          <w:rFonts w:ascii="Cambria" w:hAnsi="Cambria"/>
          <w:lang w:eastAsia="pl-PL"/>
        </w:rPr>
        <w:br/>
      </w:r>
      <w:r w:rsidRPr="00215F00">
        <w:rPr>
          <w:rFonts w:ascii="Cambria" w:hAnsi="Cambria"/>
          <w:lang w:eastAsia="pl-PL"/>
        </w:rPr>
        <w:t xml:space="preserve">w terminie 60 dni od daty zgłoszenia szkody. Termin 60 dni na ostateczną wypłatę odszkodowania nie obowiązuje, jeżeli poszkodowany nie dostarczył dokumentów, o które wystąpił Wykonawca, </w:t>
      </w:r>
      <w:r w:rsidR="004D5835">
        <w:rPr>
          <w:rFonts w:ascii="Cambria" w:hAnsi="Cambria"/>
          <w:lang w:eastAsia="pl-PL"/>
        </w:rPr>
        <w:br/>
      </w:r>
      <w:r w:rsidRPr="00215F00">
        <w:rPr>
          <w:rFonts w:ascii="Cambria" w:hAnsi="Cambria"/>
          <w:lang w:eastAsia="pl-PL"/>
        </w:rPr>
        <w:t xml:space="preserve">a które mają wpływ na ustalenie wysokości szkody lub odpowiedzialności za szkodę oraz </w:t>
      </w:r>
      <w:r w:rsidR="004D5835">
        <w:rPr>
          <w:rFonts w:ascii="Cambria" w:hAnsi="Cambria"/>
          <w:lang w:eastAsia="pl-PL"/>
        </w:rPr>
        <w:br/>
      </w:r>
      <w:r w:rsidRPr="00215F00">
        <w:rPr>
          <w:rFonts w:ascii="Cambria" w:hAnsi="Cambria"/>
          <w:lang w:eastAsia="pl-PL"/>
        </w:rPr>
        <w:t xml:space="preserve">gdy ustalenie odpowiedzialności Wykonawcy albo wysokość należnego odszkodowania zależy </w:t>
      </w:r>
      <w:r w:rsidR="004D5835">
        <w:rPr>
          <w:rFonts w:ascii="Cambria" w:hAnsi="Cambria"/>
          <w:lang w:eastAsia="pl-PL"/>
        </w:rPr>
        <w:br/>
      </w:r>
      <w:r w:rsidRPr="00215F00">
        <w:rPr>
          <w:rFonts w:ascii="Cambria" w:hAnsi="Cambria"/>
          <w:lang w:eastAsia="pl-PL"/>
        </w:rPr>
        <w:t>od toczącego się postępowania karnego lub cywilnego.</w:t>
      </w:r>
    </w:p>
    <w:p w14:paraId="013146E8" w14:textId="77777777"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W przypadku uznania odpowiedzialności za szkodę Wykonawca zobowiązuje się do wypłaty bezspornej kwoty odszkodowania na rzecz Zamawiającego </w:t>
      </w:r>
      <w:r w:rsidR="00737B17" w:rsidRPr="00215F00">
        <w:rPr>
          <w:rFonts w:ascii="Cambria" w:hAnsi="Cambria"/>
          <w:lang w:eastAsia="pl-PL"/>
        </w:rPr>
        <w:t xml:space="preserve">(ubezpieczającego i ubezpieczonego) </w:t>
      </w:r>
      <w:r w:rsidR="00737B17" w:rsidRPr="00215F00">
        <w:rPr>
          <w:rFonts w:ascii="Cambria" w:hAnsi="Cambria"/>
          <w:lang w:eastAsia="pl-PL"/>
        </w:rPr>
        <w:br/>
      </w:r>
      <w:r w:rsidRPr="00215F00">
        <w:rPr>
          <w:rFonts w:ascii="Cambria" w:hAnsi="Cambria"/>
          <w:lang w:eastAsia="pl-PL"/>
        </w:rPr>
        <w:t xml:space="preserve">w terminie 30 dni od zgłoszenia szkody, zgodnie z art. 817 </w:t>
      </w:r>
      <w:r w:rsidRPr="00215F00">
        <w:rPr>
          <w:rFonts w:ascii="Cambria" w:hAnsi="Cambria"/>
          <w:shd w:val="clear" w:color="auto" w:fill="FFFFFF"/>
          <w:lang w:eastAsia="pl-PL"/>
        </w:rPr>
        <w:t>§ 2</w:t>
      </w:r>
      <w:r w:rsidRPr="00215F00">
        <w:rPr>
          <w:rFonts w:ascii="Cambria" w:hAnsi="Cambria"/>
          <w:lang w:eastAsia="pl-PL"/>
        </w:rPr>
        <w:t xml:space="preserve"> Kodeksu cywilnego.</w:t>
      </w:r>
    </w:p>
    <w:p w14:paraId="5A79E11C" w14:textId="77777777"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Wykonawca zobowiązany jest rozpatrzyć odwołanie złożone przez Zamawiającego </w:t>
      </w:r>
      <w:r w:rsidR="00737B17" w:rsidRPr="00215F00">
        <w:rPr>
          <w:rFonts w:ascii="Cambria" w:hAnsi="Cambria"/>
          <w:lang w:eastAsia="pl-PL"/>
        </w:rPr>
        <w:t xml:space="preserve">(ubezpieczającego i ubezpieczonego) </w:t>
      </w:r>
      <w:r w:rsidRPr="00215F00">
        <w:rPr>
          <w:rFonts w:ascii="Cambria" w:hAnsi="Cambria"/>
          <w:lang w:eastAsia="pl-PL"/>
        </w:rPr>
        <w:t xml:space="preserve">lub za pośrednictwem jego brokera ubezpieczeniowego </w:t>
      </w:r>
      <w:r w:rsidR="00737B17" w:rsidRPr="00215F00">
        <w:rPr>
          <w:rFonts w:ascii="Cambria" w:hAnsi="Cambria"/>
          <w:lang w:eastAsia="pl-PL"/>
        </w:rPr>
        <w:br/>
      </w:r>
      <w:r w:rsidRPr="00215F00">
        <w:rPr>
          <w:rFonts w:ascii="Cambria" w:hAnsi="Cambria"/>
          <w:lang w:eastAsia="pl-PL"/>
        </w:rPr>
        <w:t>w ciągu 30 dni od daty otrzymania odwołania.</w:t>
      </w:r>
    </w:p>
    <w:p w14:paraId="10BDDD2C" w14:textId="67079C2A"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Wykonawca jest zobowiązany informować niezwłocznie Zamawiającego</w:t>
      </w:r>
      <w:r w:rsidR="00737B17" w:rsidRPr="00215F00">
        <w:rPr>
          <w:rFonts w:ascii="Cambria" w:hAnsi="Cambria"/>
          <w:lang w:eastAsia="pl-PL"/>
        </w:rPr>
        <w:t xml:space="preserve"> (ubezpieczającego </w:t>
      </w:r>
      <w:r w:rsidR="00737B17" w:rsidRPr="00215F00">
        <w:rPr>
          <w:rFonts w:ascii="Cambria" w:hAnsi="Cambria"/>
          <w:lang w:eastAsia="pl-PL"/>
        </w:rPr>
        <w:br/>
        <w:t>i ubezpieczonego)</w:t>
      </w:r>
      <w:r w:rsidR="00CA5D40">
        <w:rPr>
          <w:rFonts w:ascii="Cambria" w:hAnsi="Cambria"/>
          <w:lang w:eastAsia="pl-PL"/>
        </w:rPr>
        <w:t xml:space="preserve"> </w:t>
      </w:r>
      <w:r w:rsidRPr="00215F00">
        <w:rPr>
          <w:rFonts w:ascii="Cambria" w:hAnsi="Cambria"/>
          <w:lang w:eastAsia="pl-PL"/>
        </w:rPr>
        <w:t>o każdej decyzji odszkodowawczej oraz przesyłać do Zamawiającego</w:t>
      </w:r>
      <w:r w:rsidR="00737B17" w:rsidRPr="00215F00">
        <w:rPr>
          <w:rFonts w:ascii="Cambria" w:hAnsi="Cambria"/>
          <w:lang w:eastAsia="pl-PL"/>
        </w:rPr>
        <w:t xml:space="preserve"> (ubezpieczającego i ubezpieczonego) </w:t>
      </w:r>
      <w:r w:rsidRPr="00215F00">
        <w:rPr>
          <w:rFonts w:ascii="Cambria" w:hAnsi="Cambria"/>
          <w:lang w:eastAsia="pl-PL"/>
        </w:rPr>
        <w:t>kopie tych decyzji, w tym informacji</w:t>
      </w:r>
      <w:r w:rsidR="00CA5D40">
        <w:rPr>
          <w:rFonts w:ascii="Cambria" w:hAnsi="Cambria"/>
          <w:lang w:eastAsia="pl-PL"/>
        </w:rPr>
        <w:t xml:space="preserve"> </w:t>
      </w:r>
      <w:r w:rsidRPr="00215F00">
        <w:rPr>
          <w:rFonts w:ascii="Cambria" w:hAnsi="Cambria"/>
          <w:lang w:eastAsia="pl-PL"/>
        </w:rPr>
        <w:t xml:space="preserve">o wysokości wypłaconych </w:t>
      </w:r>
      <w:r w:rsidR="00737B17" w:rsidRPr="00215F00">
        <w:rPr>
          <w:rFonts w:ascii="Cambria" w:hAnsi="Cambria"/>
          <w:lang w:eastAsia="pl-PL"/>
        </w:rPr>
        <w:t>odszkodowań</w:t>
      </w:r>
      <w:r w:rsidRPr="00215F00">
        <w:rPr>
          <w:rFonts w:ascii="Cambria" w:hAnsi="Cambria"/>
          <w:lang w:eastAsia="pl-PL"/>
        </w:rPr>
        <w:t>.</w:t>
      </w:r>
    </w:p>
    <w:p w14:paraId="5EDA926F" w14:textId="77777777"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Wykonawca oświadcza, iż do rozstrzygnięcia procedury likwidacyjnej wystarczające są kopie dokumentów przesyłane w formie elektronicznej (e-mailem lub faksem). </w:t>
      </w:r>
    </w:p>
    <w:p w14:paraId="0230A809" w14:textId="0261B801"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Wypłaty odszkodowań będą dokonywane przez Wykonawcę na konto Zamawiającego </w:t>
      </w:r>
      <w:r w:rsidR="00737B17" w:rsidRPr="00215F00">
        <w:rPr>
          <w:rFonts w:ascii="Cambria" w:hAnsi="Cambria"/>
          <w:lang w:eastAsia="pl-PL"/>
        </w:rPr>
        <w:t>(ubezpieczającego)</w:t>
      </w:r>
      <w:r w:rsidR="00A066E1">
        <w:rPr>
          <w:rFonts w:ascii="Cambria" w:hAnsi="Cambria"/>
          <w:lang w:eastAsia="pl-PL"/>
        </w:rPr>
        <w:t>.</w:t>
      </w:r>
    </w:p>
    <w:p w14:paraId="1FAB107A" w14:textId="77777777"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Wykonawca zobowiązuje się do przesyłania r</w:t>
      </w:r>
      <w:r w:rsidR="006A2637" w:rsidRPr="00215F00">
        <w:rPr>
          <w:rFonts w:ascii="Cambria" w:hAnsi="Cambria"/>
          <w:lang w:eastAsia="pl-PL"/>
        </w:rPr>
        <w:t xml:space="preserve">aportu o przebiegu ubezpieczeń </w:t>
      </w:r>
      <w:r w:rsidRPr="00215F00">
        <w:rPr>
          <w:rFonts w:ascii="Cambria" w:hAnsi="Cambria"/>
          <w:lang w:eastAsia="pl-PL"/>
        </w:rPr>
        <w:t xml:space="preserve">do Zamawiającego </w:t>
      </w:r>
      <w:r w:rsidR="00737B17" w:rsidRPr="00215F00">
        <w:rPr>
          <w:rFonts w:ascii="Cambria" w:hAnsi="Cambria"/>
          <w:lang w:eastAsia="pl-PL"/>
        </w:rPr>
        <w:t xml:space="preserve">(ubezpieczającego) </w:t>
      </w:r>
      <w:r w:rsidRPr="00215F00">
        <w:rPr>
          <w:rFonts w:ascii="Cambria" w:hAnsi="Cambria"/>
          <w:lang w:eastAsia="pl-PL"/>
        </w:rPr>
        <w:t>lub jego brokera ubezpieczenioweg</w:t>
      </w:r>
      <w:r w:rsidR="006A2637" w:rsidRPr="00215F00">
        <w:rPr>
          <w:rFonts w:ascii="Cambria" w:hAnsi="Cambria"/>
          <w:lang w:eastAsia="pl-PL"/>
        </w:rPr>
        <w:t xml:space="preserve">o na każdy wniosek, w terminie </w:t>
      </w:r>
      <w:r w:rsidRPr="00215F00">
        <w:rPr>
          <w:rFonts w:ascii="Cambria" w:hAnsi="Cambria"/>
          <w:lang w:eastAsia="pl-PL"/>
        </w:rPr>
        <w:t>5 dni roboczych od daty złożenia wniosku.</w:t>
      </w:r>
    </w:p>
    <w:p w14:paraId="00A3DC70" w14:textId="77777777" w:rsidR="00A9287B" w:rsidRPr="00215F00" w:rsidRDefault="00A9287B" w:rsidP="00E27B77">
      <w:pPr>
        <w:widowControl w:val="0"/>
        <w:numPr>
          <w:ilvl w:val="1"/>
          <w:numId w:val="11"/>
        </w:numPr>
        <w:tabs>
          <w:tab w:val="left" w:pos="426"/>
        </w:tabs>
        <w:suppressAutoHyphens/>
        <w:spacing w:after="0" w:line="240" w:lineRule="auto"/>
        <w:ind w:left="426" w:hanging="426"/>
        <w:jc w:val="both"/>
        <w:rPr>
          <w:rFonts w:ascii="Cambria" w:hAnsi="Cambria"/>
          <w:lang w:eastAsia="pl-PL"/>
        </w:rPr>
      </w:pPr>
      <w:r w:rsidRPr="00215F00">
        <w:rPr>
          <w:rFonts w:ascii="Cambria" w:hAnsi="Cambria"/>
          <w:lang w:eastAsia="pl-PL"/>
        </w:rPr>
        <w:t xml:space="preserve">Na wniosek Zamawiającego </w:t>
      </w:r>
      <w:r w:rsidR="00737B17" w:rsidRPr="00215F00">
        <w:rPr>
          <w:rFonts w:ascii="Cambria" w:hAnsi="Cambria"/>
          <w:lang w:eastAsia="pl-PL"/>
        </w:rPr>
        <w:t xml:space="preserve">(ubezpieczającego i ubezpieczonego) </w:t>
      </w:r>
      <w:r w:rsidRPr="00215F00">
        <w:rPr>
          <w:rFonts w:ascii="Cambria" w:hAnsi="Cambria"/>
          <w:lang w:eastAsia="pl-PL"/>
        </w:rPr>
        <w:t>lub jego brokera ubezpiecze</w:t>
      </w:r>
      <w:r w:rsidR="004051F0">
        <w:rPr>
          <w:rFonts w:ascii="Cambria" w:hAnsi="Cambria"/>
          <w:lang w:eastAsia="pl-PL"/>
        </w:rPr>
        <w:softHyphen/>
      </w:r>
      <w:r w:rsidRPr="00215F00">
        <w:rPr>
          <w:rFonts w:ascii="Cambria" w:hAnsi="Cambria"/>
          <w:lang w:eastAsia="pl-PL"/>
        </w:rPr>
        <w:t>niowego raport o przebiegu ubezpieczeń uwzględniać będzie podział odszkodowań na poszcze</w:t>
      </w:r>
      <w:r w:rsidR="004051F0">
        <w:rPr>
          <w:rFonts w:ascii="Cambria" w:hAnsi="Cambria"/>
          <w:lang w:eastAsia="pl-PL"/>
        </w:rPr>
        <w:softHyphen/>
      </w:r>
      <w:r w:rsidRPr="00215F00">
        <w:rPr>
          <w:rFonts w:ascii="Cambria" w:hAnsi="Cambria"/>
          <w:lang w:eastAsia="pl-PL"/>
        </w:rPr>
        <w:t>gólne podmioty objęte zamówieniem.</w:t>
      </w:r>
    </w:p>
    <w:p w14:paraId="294C5D13" w14:textId="77777777" w:rsidR="00A9287B" w:rsidRPr="00215F00" w:rsidRDefault="00A9287B" w:rsidP="00E27B77">
      <w:pPr>
        <w:widowControl w:val="0"/>
        <w:numPr>
          <w:ilvl w:val="1"/>
          <w:numId w:val="11"/>
        </w:numPr>
        <w:tabs>
          <w:tab w:val="left" w:pos="426"/>
          <w:tab w:val="num" w:pos="567"/>
        </w:tabs>
        <w:suppressAutoHyphens/>
        <w:spacing w:after="0" w:line="240" w:lineRule="auto"/>
        <w:ind w:left="567" w:hanging="567"/>
        <w:jc w:val="both"/>
        <w:rPr>
          <w:rFonts w:ascii="Cambria" w:hAnsi="Cambria"/>
          <w:lang w:eastAsia="pl-PL"/>
        </w:rPr>
      </w:pPr>
      <w:r w:rsidRPr="00215F00">
        <w:rPr>
          <w:rFonts w:ascii="Cambria" w:hAnsi="Cambria"/>
          <w:lang w:eastAsia="pl-PL"/>
        </w:rPr>
        <w:t xml:space="preserve">Raport o przebiegu ubezpieczeń obejmować musi przynajmniej: </w:t>
      </w:r>
    </w:p>
    <w:p w14:paraId="719B7811"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wskazanie ryzyka ubezpieczeniowego, z którego wypłacone zostało odszkodowanie,</w:t>
      </w:r>
    </w:p>
    <w:p w14:paraId="745A2B88"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wskazanie numeru polisy (umowy ubezpieczenia), z której wypłacone zostało odszkodowanie,</w:t>
      </w:r>
    </w:p>
    <w:p w14:paraId="4244F2AC"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numer szkody zakładu ubezpieczeń,</w:t>
      </w:r>
    </w:p>
    <w:p w14:paraId="6A1E8A79"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datę zdarzenia szkodowego,</w:t>
      </w:r>
    </w:p>
    <w:p w14:paraId="30B32391"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datę zgłoszenia szkody,</w:t>
      </w:r>
    </w:p>
    <w:p w14:paraId="636842D2"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przedmiot szkody,</w:t>
      </w:r>
    </w:p>
    <w:p w14:paraId="31D867A1"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szacunkową wartość szkody,</w:t>
      </w:r>
    </w:p>
    <w:p w14:paraId="560C5032"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kwotę wypłaconego odszkodowania,</w:t>
      </w:r>
    </w:p>
    <w:p w14:paraId="316D7DA9"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wartość ustanowionej rezerwy,</w:t>
      </w:r>
    </w:p>
    <w:p w14:paraId="507A7AA9"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informacja o regresach i odzyskanych środkach,</w:t>
      </w:r>
    </w:p>
    <w:p w14:paraId="05C07D11" w14:textId="77777777" w:rsidR="00A9287B" w:rsidRPr="00215F00" w:rsidRDefault="00A9287B" w:rsidP="00E27B77">
      <w:pPr>
        <w:widowControl w:val="0"/>
        <w:numPr>
          <w:ilvl w:val="1"/>
          <w:numId w:val="15"/>
        </w:numPr>
        <w:tabs>
          <w:tab w:val="num" w:pos="709"/>
        </w:tabs>
        <w:suppressAutoHyphens/>
        <w:spacing w:after="0" w:line="240" w:lineRule="auto"/>
        <w:ind w:left="709" w:hanging="283"/>
        <w:jc w:val="both"/>
        <w:rPr>
          <w:rFonts w:ascii="Cambria" w:hAnsi="Cambria"/>
          <w:lang w:eastAsia="pl-PL"/>
        </w:rPr>
      </w:pPr>
      <w:r w:rsidRPr="00215F00">
        <w:rPr>
          <w:rFonts w:ascii="Cambria" w:hAnsi="Cambria"/>
          <w:lang w:eastAsia="pl-PL"/>
        </w:rPr>
        <w:t>przyczynę szkody.</w:t>
      </w:r>
    </w:p>
    <w:p w14:paraId="448A9638" w14:textId="77777777" w:rsidR="00A9287B" w:rsidRPr="00215F00" w:rsidRDefault="00A9287B" w:rsidP="00E27B77">
      <w:pPr>
        <w:widowControl w:val="0"/>
        <w:numPr>
          <w:ilvl w:val="1"/>
          <w:numId w:val="11"/>
        </w:numPr>
        <w:tabs>
          <w:tab w:val="num" w:pos="426"/>
        </w:tabs>
        <w:suppressAutoHyphens/>
        <w:spacing w:after="0" w:line="240" w:lineRule="auto"/>
        <w:ind w:left="426" w:hanging="567"/>
        <w:jc w:val="both"/>
        <w:rPr>
          <w:rFonts w:ascii="Cambria" w:hAnsi="Cambria"/>
          <w:lang w:eastAsia="pl-PL"/>
        </w:rPr>
      </w:pPr>
      <w:r w:rsidRPr="00215F00">
        <w:rPr>
          <w:rFonts w:ascii="Cambria" w:hAnsi="Cambria"/>
          <w:lang w:eastAsia="pl-PL"/>
        </w:rPr>
        <w:t xml:space="preserve">W procedurze likwidacji szkód dopuszczalna jest forma kontaktu za pośrednictwem </w:t>
      </w:r>
      <w:r w:rsidR="004051F0">
        <w:rPr>
          <w:rFonts w:ascii="Cambria" w:hAnsi="Cambria"/>
          <w:lang w:eastAsia="pl-PL"/>
        </w:rPr>
        <w:t xml:space="preserve">operatora </w:t>
      </w:r>
      <w:r w:rsidRPr="00215F00">
        <w:rPr>
          <w:rFonts w:ascii="Cambria" w:hAnsi="Cambria"/>
          <w:lang w:eastAsia="pl-PL"/>
        </w:rPr>
        <w:t>poczt</w:t>
      </w:r>
      <w:r w:rsidR="004051F0">
        <w:rPr>
          <w:rFonts w:ascii="Cambria" w:hAnsi="Cambria"/>
          <w:lang w:eastAsia="pl-PL"/>
        </w:rPr>
        <w:t>owego</w:t>
      </w:r>
      <w:r w:rsidRPr="00215F00">
        <w:rPr>
          <w:rFonts w:ascii="Cambria" w:hAnsi="Cambria"/>
          <w:lang w:eastAsia="pl-PL"/>
        </w:rPr>
        <w:t>, faksu lub poczty elektronicznej.</w:t>
      </w:r>
    </w:p>
    <w:p w14:paraId="13B1C028" w14:textId="77777777" w:rsidR="00246DEC" w:rsidRPr="00215F00" w:rsidRDefault="00246DEC" w:rsidP="00281C29">
      <w:pPr>
        <w:widowControl w:val="0"/>
        <w:suppressAutoHyphens/>
        <w:spacing w:after="0" w:line="240" w:lineRule="auto"/>
        <w:ind w:left="720"/>
        <w:jc w:val="both"/>
        <w:rPr>
          <w:rFonts w:ascii="Cambria" w:hAnsi="Cambria"/>
          <w:lang w:eastAsia="pl-PL"/>
        </w:rPr>
      </w:pPr>
    </w:p>
    <w:p w14:paraId="252581E5" w14:textId="77777777" w:rsidR="00F339DA" w:rsidRPr="00215F00" w:rsidRDefault="00F339DA" w:rsidP="00281C29">
      <w:pPr>
        <w:widowControl w:val="0"/>
        <w:suppressAutoHyphens/>
        <w:spacing w:after="0" w:line="240" w:lineRule="auto"/>
        <w:ind w:left="720"/>
        <w:jc w:val="both"/>
        <w:rPr>
          <w:rFonts w:ascii="Cambria" w:hAnsi="Cambria"/>
          <w:lang w:eastAsia="pl-PL"/>
        </w:rPr>
      </w:pPr>
    </w:p>
    <w:p w14:paraId="2AF4ECFC" w14:textId="77777777" w:rsidR="00F339DA" w:rsidRPr="00215F00" w:rsidRDefault="00F339DA" w:rsidP="00281C29">
      <w:pPr>
        <w:widowControl w:val="0"/>
        <w:suppressAutoHyphens/>
        <w:spacing w:after="0" w:line="240" w:lineRule="auto"/>
        <w:ind w:left="720"/>
        <w:jc w:val="both"/>
        <w:rPr>
          <w:rFonts w:ascii="Cambria" w:hAnsi="Cambria"/>
          <w:lang w:eastAsia="pl-PL"/>
        </w:rPr>
      </w:pPr>
    </w:p>
    <w:p w14:paraId="11343B45" w14:textId="77777777" w:rsidR="00F339DA" w:rsidRPr="00215F00" w:rsidRDefault="00F339DA" w:rsidP="00281C29">
      <w:pPr>
        <w:widowControl w:val="0"/>
        <w:suppressAutoHyphens/>
        <w:spacing w:after="0" w:line="240" w:lineRule="auto"/>
        <w:ind w:left="720"/>
        <w:jc w:val="both"/>
        <w:rPr>
          <w:rFonts w:ascii="Cambria" w:hAnsi="Cambria"/>
          <w:lang w:eastAsia="pl-PL"/>
        </w:rPr>
      </w:pPr>
    </w:p>
    <w:p w14:paraId="1BD270A1" w14:textId="77777777" w:rsidR="00F339DA" w:rsidRPr="00215F00" w:rsidRDefault="00F339DA" w:rsidP="00281C29">
      <w:pPr>
        <w:widowControl w:val="0"/>
        <w:suppressAutoHyphens/>
        <w:spacing w:after="0" w:line="240" w:lineRule="auto"/>
        <w:ind w:left="720"/>
        <w:jc w:val="both"/>
        <w:rPr>
          <w:rFonts w:ascii="Cambria" w:hAnsi="Cambria"/>
          <w:lang w:eastAsia="pl-PL"/>
        </w:rPr>
      </w:pPr>
    </w:p>
    <w:p w14:paraId="73378A8E" w14:textId="77777777" w:rsidR="00F339DA" w:rsidRPr="00215F00" w:rsidRDefault="00F339DA" w:rsidP="00281C29">
      <w:pPr>
        <w:widowControl w:val="0"/>
        <w:suppressAutoHyphens/>
        <w:spacing w:after="0" w:line="240" w:lineRule="auto"/>
        <w:ind w:left="720"/>
        <w:jc w:val="both"/>
        <w:rPr>
          <w:rFonts w:ascii="Cambria" w:hAnsi="Cambria"/>
          <w:lang w:eastAsia="pl-PL"/>
        </w:rPr>
      </w:pPr>
    </w:p>
    <w:p w14:paraId="34CB6106" w14:textId="77777777" w:rsidR="00F339DA" w:rsidRPr="00215F00" w:rsidRDefault="00F339DA" w:rsidP="00281C29">
      <w:pPr>
        <w:widowControl w:val="0"/>
        <w:suppressAutoHyphens/>
        <w:spacing w:after="0" w:line="240" w:lineRule="auto"/>
        <w:ind w:left="720"/>
        <w:jc w:val="both"/>
        <w:rPr>
          <w:rFonts w:ascii="Cambria" w:hAnsi="Cambria"/>
          <w:lang w:eastAsia="pl-PL"/>
        </w:rPr>
      </w:pPr>
    </w:p>
    <w:p w14:paraId="7955EB55" w14:textId="77777777" w:rsidR="00F339DA" w:rsidRPr="00215F00" w:rsidRDefault="00F339DA" w:rsidP="00281C29">
      <w:pPr>
        <w:widowControl w:val="0"/>
        <w:suppressAutoHyphens/>
        <w:spacing w:after="0" w:line="240" w:lineRule="auto"/>
        <w:ind w:left="720"/>
        <w:jc w:val="both"/>
        <w:rPr>
          <w:rFonts w:ascii="Cambria" w:hAnsi="Cambria"/>
          <w:lang w:eastAsia="pl-PL"/>
        </w:rPr>
        <w:sectPr w:rsidR="00F339DA" w:rsidRPr="00215F00" w:rsidSect="00E2557A">
          <w:pgSz w:w="11906" w:h="16838" w:code="9"/>
          <w:pgMar w:top="1701" w:right="1134" w:bottom="794" w:left="1134" w:header="454" w:footer="454" w:gutter="0"/>
          <w:cols w:space="708"/>
          <w:docGrid w:linePitch="360"/>
        </w:sectPr>
      </w:pPr>
    </w:p>
    <w:p w14:paraId="70321902" w14:textId="53D9B59B" w:rsidR="00F339DA" w:rsidRPr="00215F00" w:rsidRDefault="00F339DA" w:rsidP="00281C29">
      <w:pPr>
        <w:widowControl w:val="0"/>
        <w:spacing w:after="0" w:line="240" w:lineRule="auto"/>
        <w:jc w:val="both"/>
        <w:outlineLvl w:val="0"/>
        <w:rPr>
          <w:rFonts w:ascii="Cambria" w:hAnsi="Cambria"/>
          <w:b/>
        </w:rPr>
      </w:pPr>
      <w:r w:rsidRPr="00215F00">
        <w:rPr>
          <w:rFonts w:ascii="Cambria" w:hAnsi="Cambria"/>
          <w:b/>
        </w:rPr>
        <w:t>Załącznik nr 1</w:t>
      </w:r>
      <w:r w:rsidR="00A066E1">
        <w:rPr>
          <w:rFonts w:ascii="Cambria" w:hAnsi="Cambria"/>
          <w:b/>
        </w:rPr>
        <w:t>c</w:t>
      </w:r>
      <w:r w:rsidRPr="00215F00">
        <w:rPr>
          <w:rFonts w:ascii="Cambria" w:hAnsi="Cambria"/>
          <w:b/>
        </w:rPr>
        <w:t xml:space="preserve"> do SIWZ: Szczegółowy opis przedmiotu zamówienia zawierający warunki obligatoryjne – definicje pojęć i obligatoryjną treść klauzul dodatkowych</w:t>
      </w:r>
    </w:p>
    <w:p w14:paraId="4CF648C1"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Franszyza integralna</w:t>
      </w:r>
      <w:r w:rsidRPr="00215F00">
        <w:rPr>
          <w:rFonts w:ascii="Cambria" w:hAnsi="Cambria"/>
        </w:rPr>
        <w:t xml:space="preserve"> – dolna granica odpowiedzialności ubezpieczyciela (szkody poniżej ustalonej wartości wyłączone są z ochrony ubezpieczeniowej)</w:t>
      </w:r>
    </w:p>
    <w:p w14:paraId="1F51E4AA"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Franszyza redukcyjna</w:t>
      </w:r>
      <w:r w:rsidRPr="00215F00">
        <w:rPr>
          <w:rFonts w:ascii="Cambria" w:hAnsi="Cambria"/>
        </w:rPr>
        <w:t xml:space="preserve"> – kwotowy udział własny ubezpieczającego/ubezpieczonego w każdej szkodzie</w:t>
      </w:r>
    </w:p>
    <w:p w14:paraId="23BE0B5A"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rPr>
        <w:t>Udział własny</w:t>
      </w:r>
      <w:r w:rsidRPr="00215F00">
        <w:rPr>
          <w:rFonts w:ascii="Cambria" w:hAnsi="Cambria"/>
        </w:rPr>
        <w:t xml:space="preserve"> – procentowy udział ubezpieczającego/ubezpieczonego w każdej szkodzie</w:t>
      </w:r>
    </w:p>
    <w:p w14:paraId="4CC63B02"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Dym i sadza</w:t>
      </w:r>
      <w:r w:rsidRPr="00215F00">
        <w:rPr>
          <w:rFonts w:ascii="Cambria" w:hAnsi="Cambria"/>
        </w:rPr>
        <w:t xml:space="preserve"> – produkty spalania materiałów, które:</w:t>
      </w:r>
    </w:p>
    <w:p w14:paraId="6BD2A838" w14:textId="77777777" w:rsidR="00F339DA" w:rsidRPr="00215F00" w:rsidRDefault="00F339DA" w:rsidP="00E27B77">
      <w:pPr>
        <w:widowControl w:val="0"/>
        <w:numPr>
          <w:ilvl w:val="0"/>
          <w:numId w:val="14"/>
        </w:numPr>
        <w:spacing w:after="0" w:line="240" w:lineRule="auto"/>
        <w:ind w:left="357" w:hanging="357"/>
        <w:jc w:val="both"/>
        <w:rPr>
          <w:rFonts w:ascii="Cambria" w:hAnsi="Cambria"/>
        </w:rPr>
      </w:pPr>
      <w:r w:rsidRPr="00215F00">
        <w:rPr>
          <w:rFonts w:ascii="Cambria" w:hAnsi="Cambria"/>
        </w:rPr>
        <w:t>nagle wydobyły się ze znajdujących się w miejscu ubezpieczenia urządzeń paleniskowych lub grzewczych eksploatowanych zgodnie z przeznaczeniem i przepisami technicznymi, przy jednoczesnym sprawnym funkcjonowaniu urządzeń wentylacyjnych i oddymiających</w:t>
      </w:r>
    </w:p>
    <w:p w14:paraId="0B8C6D26" w14:textId="77777777" w:rsidR="00F339DA" w:rsidRPr="00215F00" w:rsidRDefault="00F339DA" w:rsidP="00E27B77">
      <w:pPr>
        <w:widowControl w:val="0"/>
        <w:numPr>
          <w:ilvl w:val="0"/>
          <w:numId w:val="14"/>
        </w:numPr>
        <w:spacing w:after="0" w:line="240" w:lineRule="auto"/>
        <w:ind w:left="357" w:hanging="357"/>
        <w:jc w:val="both"/>
        <w:rPr>
          <w:rFonts w:ascii="Cambria" w:hAnsi="Cambria"/>
        </w:rPr>
      </w:pPr>
      <w:r w:rsidRPr="00215F00">
        <w:rPr>
          <w:rFonts w:ascii="Cambria" w:hAnsi="Cambria"/>
        </w:rPr>
        <w:t>są następstwem powstania pożaru w miejscu ubezpieczenia lub jego bezpośrednim otoczeniu</w:t>
      </w:r>
    </w:p>
    <w:p w14:paraId="25440793"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 xml:space="preserve">Śnieg/lód </w:t>
      </w:r>
      <w:r w:rsidRPr="00215F00">
        <w:rPr>
          <w:rFonts w:ascii="Cambria" w:hAnsi="Cambria"/>
          <w:bCs/>
        </w:rPr>
        <w:t>– szkoda w ubezpieczonym mieniu powstała wskutek bezpośredniego działania ciężaru śniegu lub lodu na przedmiot ubezpieczenia albo przewrócenie się pod wpływem ciężaru śniegu lub lodu mienia sąsiedniego na mienie ubezpieczone, a także szkoda polegająca na zalaniu wskutek topnienia śniegu lub lodu</w:t>
      </w:r>
    </w:p>
    <w:p w14:paraId="3DE351CB"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rPr>
        <w:t>Grad</w:t>
      </w:r>
      <w:r w:rsidRPr="00215F00">
        <w:rPr>
          <w:rFonts w:ascii="Cambria" w:hAnsi="Cambria"/>
        </w:rPr>
        <w:t xml:space="preserve"> – opad atmosferyczny składający się z bryłek lodu</w:t>
      </w:r>
    </w:p>
    <w:p w14:paraId="54C5A5D9"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Pożar </w:t>
      </w:r>
      <w:r w:rsidRPr="00215F00">
        <w:rPr>
          <w:rFonts w:ascii="Cambria" w:hAnsi="Cambria"/>
          <w:bCs/>
        </w:rPr>
        <w:t>– działanie ognia, który przedostał się poza palenisko albo powstał poza paleniskiem lub bez paleniska i rozszerzył się o własnej sile, niezależnie od miejsca jego powstania</w:t>
      </w:r>
    </w:p>
    <w:p w14:paraId="3D784C26"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 xml:space="preserve">Trzęsienie ziemi </w:t>
      </w:r>
      <w:r w:rsidRPr="00215F00">
        <w:rPr>
          <w:rFonts w:ascii="Cambria" w:hAnsi="Cambria"/>
        </w:rPr>
        <w:t xml:space="preserve">– naturalne i gwałtowne wstrząsy skorupy ziemskiej </w:t>
      </w:r>
    </w:p>
    <w:p w14:paraId="4B0E313C" w14:textId="77777777" w:rsidR="00F339DA" w:rsidRPr="00215F00" w:rsidRDefault="00F339DA" w:rsidP="00281C29">
      <w:pPr>
        <w:widowControl w:val="0"/>
        <w:overflowPunct w:val="0"/>
        <w:autoSpaceDE w:val="0"/>
        <w:spacing w:before="60" w:after="0" w:line="240" w:lineRule="auto"/>
        <w:jc w:val="both"/>
        <w:textAlignment w:val="baseline"/>
        <w:rPr>
          <w:rFonts w:ascii="Cambria" w:hAnsi="Cambria"/>
          <w:b/>
          <w:bCs/>
        </w:rPr>
      </w:pPr>
      <w:r w:rsidRPr="00215F00">
        <w:rPr>
          <w:rFonts w:ascii="Cambria" w:hAnsi="Cambria"/>
          <w:b/>
          <w:bCs/>
        </w:rPr>
        <w:t xml:space="preserve">Uderzenie pojazdu </w:t>
      </w:r>
      <w:r w:rsidRPr="00215F00">
        <w:rPr>
          <w:rFonts w:ascii="Cambria" w:hAnsi="Cambria"/>
          <w:bCs/>
        </w:rPr>
        <w:t xml:space="preserve">– bezpośrednie uderzenie, najechanie lub inne uszkodzenie ubezpieczonego przedmiotu przez pojazd mechaniczny, szynowy lub jednostkę pływającą, w tym również pojazd należący lub użytkowany przez ubezpieczonego </w:t>
      </w:r>
    </w:p>
    <w:p w14:paraId="7A83A60E" w14:textId="77777777" w:rsidR="00F339DA" w:rsidRPr="00215F00" w:rsidRDefault="00F339DA" w:rsidP="00281C29">
      <w:pPr>
        <w:widowControl w:val="0"/>
        <w:overflowPunct w:val="0"/>
        <w:autoSpaceDE w:val="0"/>
        <w:spacing w:before="60" w:after="0" w:line="240" w:lineRule="auto"/>
        <w:jc w:val="both"/>
        <w:textAlignment w:val="baseline"/>
        <w:rPr>
          <w:rFonts w:ascii="Cambria" w:hAnsi="Cambria"/>
          <w:b/>
          <w:bCs/>
        </w:rPr>
      </w:pPr>
      <w:r w:rsidRPr="00215F00">
        <w:rPr>
          <w:rFonts w:ascii="Cambria" w:hAnsi="Cambria"/>
          <w:b/>
          <w:bCs/>
        </w:rPr>
        <w:t xml:space="preserve">Upadek drzew, budynków lub budowli </w:t>
      </w:r>
      <w:r w:rsidRPr="00215F00">
        <w:rPr>
          <w:rFonts w:ascii="Cambria" w:hAnsi="Cambria"/>
          <w:bCs/>
        </w:rPr>
        <w:t xml:space="preserve">– przewrócenie się na ubezpieczone mienie drzew, budynków, budowli, słupów energetycznych, urządzeń technicznych (m.in. anten, kominów, dźwigów, latarni, masztów itp.) lub ich części bądź elementów </w:t>
      </w:r>
    </w:p>
    <w:p w14:paraId="2786706E" w14:textId="77777777" w:rsidR="00F339DA" w:rsidRPr="00215F00" w:rsidRDefault="00F339DA" w:rsidP="00281C29">
      <w:pPr>
        <w:widowControl w:val="0"/>
        <w:overflowPunct w:val="0"/>
        <w:autoSpaceDE w:val="0"/>
        <w:spacing w:before="60" w:after="0" w:line="240" w:lineRule="auto"/>
        <w:jc w:val="both"/>
        <w:textAlignment w:val="baseline"/>
        <w:rPr>
          <w:rFonts w:ascii="Cambria" w:hAnsi="Cambria"/>
          <w:b/>
          <w:bCs/>
        </w:rPr>
      </w:pPr>
      <w:r w:rsidRPr="00215F00">
        <w:rPr>
          <w:rFonts w:ascii="Cambria" w:hAnsi="Cambria"/>
          <w:b/>
          <w:bCs/>
        </w:rPr>
        <w:t xml:space="preserve">Upadek statku powietrznego </w:t>
      </w:r>
      <w:r w:rsidRPr="00215F00">
        <w:rPr>
          <w:rFonts w:ascii="Cambria" w:hAnsi="Cambria"/>
          <w:bCs/>
        </w:rPr>
        <w:t>- katastrofa bądź przymusowe lądowanie samolotu silnikowego, bezsilnikowego lub innego obiektu latającego (również drony), a także upadek ich części, przewożonego ładunku lub konieczności zrzutu ładunku lub paliwa ze statku powietrznego</w:t>
      </w:r>
    </w:p>
    <w:p w14:paraId="6B9403D9" w14:textId="77777777" w:rsidR="00F339DA" w:rsidRPr="00215F00" w:rsidRDefault="00F339DA" w:rsidP="00281C29">
      <w:pPr>
        <w:widowControl w:val="0"/>
        <w:overflowPunct w:val="0"/>
        <w:autoSpaceDE w:val="0"/>
        <w:spacing w:before="60" w:after="0" w:line="240" w:lineRule="auto"/>
        <w:jc w:val="both"/>
        <w:textAlignment w:val="baseline"/>
        <w:rPr>
          <w:rFonts w:ascii="Cambria" w:hAnsi="Cambria"/>
          <w:bCs/>
        </w:rPr>
      </w:pPr>
      <w:r w:rsidRPr="00215F00">
        <w:rPr>
          <w:rFonts w:ascii="Cambria" w:hAnsi="Cambria"/>
          <w:b/>
          <w:bCs/>
        </w:rPr>
        <w:t xml:space="preserve">Zapadanie się ziemi </w:t>
      </w:r>
      <w:r w:rsidRPr="00215F00">
        <w:rPr>
          <w:rFonts w:ascii="Cambria" w:hAnsi="Cambria"/>
          <w:bCs/>
        </w:rPr>
        <w:t xml:space="preserve">– obniżenie terenu z powodu zawalenia się podziemnych pustych przestrzeni </w:t>
      </w:r>
      <w:r w:rsidRPr="00215F00">
        <w:rPr>
          <w:rFonts w:ascii="Cambria" w:hAnsi="Cambria"/>
          <w:bCs/>
        </w:rPr>
        <w:br/>
        <w:t>z wyłączeniem szkód górniczych (wyłączone są szkody górnicze i wynikające z ruchu zakładu górniczego w rozumieniu ustawy z dnia z dnia 9 czerwca 2011 r. - Prawo geologiczne i górnicze oraz aktów wykonawczych do ustawy). Zakres ochrony nie obejmuje zapadania się ziemi jako następstwa działalności człowieka.</w:t>
      </w:r>
    </w:p>
    <w:p w14:paraId="28649E82" w14:textId="77777777" w:rsidR="00F339DA" w:rsidRPr="00215F00" w:rsidRDefault="00F339DA" w:rsidP="00281C29">
      <w:pPr>
        <w:widowControl w:val="0"/>
        <w:overflowPunct w:val="0"/>
        <w:autoSpaceDE w:val="0"/>
        <w:spacing w:before="60" w:after="0" w:line="240" w:lineRule="auto"/>
        <w:jc w:val="both"/>
        <w:textAlignment w:val="baseline"/>
        <w:rPr>
          <w:rFonts w:ascii="Cambria" w:hAnsi="Cambria"/>
          <w:bCs/>
        </w:rPr>
      </w:pPr>
      <w:r w:rsidRPr="00215F00">
        <w:rPr>
          <w:rFonts w:ascii="Cambria" w:hAnsi="Cambria"/>
          <w:b/>
          <w:bCs/>
        </w:rPr>
        <w:t>Osuwanie się ziemi</w:t>
      </w:r>
      <w:r w:rsidRPr="00215F00">
        <w:rPr>
          <w:rFonts w:ascii="Cambria" w:hAnsi="Cambria"/>
          <w:bCs/>
        </w:rPr>
        <w:t> – nagłe przemieszczenie się mas ziemnych spowodowane siłami przyrody. Zakres ochrony nie obejmuje osuwania się ziemi jako następstwa działalności człowieka.</w:t>
      </w:r>
    </w:p>
    <w:p w14:paraId="3721B2AD" w14:textId="77777777" w:rsidR="00F339DA" w:rsidRPr="00215F00" w:rsidRDefault="00F339DA" w:rsidP="00281C29">
      <w:pPr>
        <w:widowControl w:val="0"/>
        <w:overflowPunct w:val="0"/>
        <w:autoSpaceDE w:val="0"/>
        <w:spacing w:before="60" w:after="0" w:line="240" w:lineRule="auto"/>
        <w:jc w:val="both"/>
        <w:textAlignment w:val="baseline"/>
        <w:rPr>
          <w:rFonts w:ascii="Cambria" w:hAnsi="Cambria"/>
        </w:rPr>
      </w:pPr>
      <w:r w:rsidRPr="00215F00">
        <w:rPr>
          <w:rFonts w:ascii="Cambria" w:hAnsi="Cambria"/>
          <w:b/>
          <w:bCs/>
        </w:rPr>
        <w:t xml:space="preserve">Powódź </w:t>
      </w:r>
      <w:r w:rsidRPr="00215F00">
        <w:rPr>
          <w:rFonts w:ascii="Cambria" w:hAnsi="Cambria"/>
        </w:rPr>
        <w:t>– zalanie terenów w następstwie:</w:t>
      </w:r>
    </w:p>
    <w:p w14:paraId="22D05B56" w14:textId="77777777" w:rsidR="00F339DA" w:rsidRPr="00215F00" w:rsidRDefault="00F339DA" w:rsidP="00281C29">
      <w:pPr>
        <w:widowControl w:val="0"/>
        <w:overflowPunct w:val="0"/>
        <w:autoSpaceDE w:val="0"/>
        <w:spacing w:after="0" w:line="240" w:lineRule="auto"/>
        <w:jc w:val="both"/>
        <w:textAlignment w:val="baseline"/>
        <w:rPr>
          <w:rFonts w:ascii="Cambria" w:hAnsi="Cambria"/>
        </w:rPr>
      </w:pPr>
      <w:r w:rsidRPr="00215F00">
        <w:rPr>
          <w:rFonts w:ascii="Cambria" w:hAnsi="Cambria"/>
        </w:rPr>
        <w:t>1) podniesienia się wody w korytach wód płynących bądź stojących (w tym zalanie terenów na skutek sztormu)</w:t>
      </w:r>
    </w:p>
    <w:p w14:paraId="2E4CA678" w14:textId="77777777" w:rsidR="00F339DA" w:rsidRPr="00215F00" w:rsidRDefault="00F339DA" w:rsidP="00281C29">
      <w:pPr>
        <w:widowControl w:val="0"/>
        <w:overflowPunct w:val="0"/>
        <w:autoSpaceDE w:val="0"/>
        <w:spacing w:after="0" w:line="240" w:lineRule="auto"/>
        <w:jc w:val="both"/>
        <w:textAlignment w:val="baseline"/>
        <w:rPr>
          <w:rFonts w:ascii="Cambria" w:hAnsi="Cambria"/>
        </w:rPr>
      </w:pPr>
      <w:r w:rsidRPr="00215F00">
        <w:rPr>
          <w:rFonts w:ascii="Cambria" w:hAnsi="Cambria"/>
        </w:rPr>
        <w:t>2) spływu wód po zboczach i stokach</w:t>
      </w:r>
    </w:p>
    <w:p w14:paraId="4D9B1439" w14:textId="77777777" w:rsidR="00F339DA" w:rsidRPr="00215F00" w:rsidRDefault="00F339DA" w:rsidP="00281C29">
      <w:pPr>
        <w:widowControl w:val="0"/>
        <w:overflowPunct w:val="0"/>
        <w:autoSpaceDE w:val="0"/>
        <w:spacing w:after="0" w:line="240" w:lineRule="auto"/>
        <w:jc w:val="both"/>
        <w:textAlignment w:val="baseline"/>
        <w:rPr>
          <w:rFonts w:ascii="Cambria" w:hAnsi="Cambria"/>
        </w:rPr>
      </w:pPr>
      <w:r w:rsidRPr="00215F00">
        <w:rPr>
          <w:rFonts w:ascii="Cambria" w:hAnsi="Cambria"/>
        </w:rPr>
        <w:t>Ochrona ubezpieczeniowa obejmuje także szkody w ubezpieczonym mieniu spowodowane przenoszeniem przedmiotów przez wody powodziowe.</w:t>
      </w:r>
    </w:p>
    <w:p w14:paraId="5163A540" w14:textId="77777777" w:rsidR="00F339DA" w:rsidRPr="00215F00" w:rsidRDefault="00F339DA" w:rsidP="00281C29">
      <w:pPr>
        <w:widowControl w:val="0"/>
        <w:overflowPunct w:val="0"/>
        <w:autoSpaceDE w:val="0"/>
        <w:spacing w:after="0" w:line="240" w:lineRule="auto"/>
        <w:jc w:val="both"/>
        <w:textAlignment w:val="baseline"/>
        <w:rPr>
          <w:rFonts w:ascii="Cambria" w:hAnsi="Cambria"/>
          <w:b/>
          <w:bCs/>
        </w:rPr>
      </w:pPr>
      <w:r w:rsidRPr="00215F00">
        <w:rPr>
          <w:rFonts w:ascii="Cambria" w:hAnsi="Cambria"/>
        </w:rPr>
        <w:t xml:space="preserve">Zakres ubezpieczenia obejmuje również szkody w wyniku powodzi w mieniu znajdującym się </w:t>
      </w:r>
      <w:r w:rsidRPr="00215F00">
        <w:rPr>
          <w:rFonts w:ascii="Cambria" w:hAnsi="Cambria"/>
        </w:rPr>
        <w:br/>
        <w:t>na obszarach szczególnego zagrożenia powodzią w rozumieniu ustawy z dnia 18 lipca 2001 r. Prawo wodne, z wyłączeniem mienia znajdującego się na terenach pomiędzy linią brzegu, a wałem powodziowym lub naturalnym wysokim brzegiem</w:t>
      </w:r>
      <w:r w:rsidRPr="00215F00">
        <w:rPr>
          <w:rFonts w:ascii="Cambria" w:hAnsi="Cambria"/>
          <w:b/>
          <w:bCs/>
        </w:rPr>
        <w:t>.</w:t>
      </w:r>
    </w:p>
    <w:p w14:paraId="76C75A38" w14:textId="77777777" w:rsidR="00F339DA" w:rsidRPr="00215F00" w:rsidRDefault="00F339DA" w:rsidP="00281C29">
      <w:pPr>
        <w:widowControl w:val="0"/>
        <w:overflowPunct w:val="0"/>
        <w:autoSpaceDE w:val="0"/>
        <w:spacing w:after="0" w:line="240" w:lineRule="auto"/>
        <w:jc w:val="both"/>
        <w:textAlignment w:val="baseline"/>
        <w:rPr>
          <w:rFonts w:ascii="Cambria" w:hAnsi="Cambria"/>
        </w:rPr>
      </w:pPr>
      <w:r w:rsidRPr="00215F00">
        <w:rPr>
          <w:rFonts w:ascii="Cambria" w:hAnsi="Cambria"/>
        </w:rPr>
        <w:t>Nie mają zastosowania wyłączenia lub ograniczenia odpowiedzialności ubezpieczyciela z tytułu historycznego występowania powodzi w miejscu ubezpieczenia, zawarte w ogólnych bądź szczególnych warunkach ubezpieczenia.</w:t>
      </w:r>
    </w:p>
    <w:p w14:paraId="58DD0B9B" w14:textId="77777777" w:rsidR="00F339DA" w:rsidRPr="00215F00" w:rsidRDefault="00F339DA" w:rsidP="00281C29">
      <w:pPr>
        <w:widowControl w:val="0"/>
        <w:spacing w:after="0" w:line="240" w:lineRule="auto"/>
        <w:jc w:val="both"/>
        <w:rPr>
          <w:rFonts w:ascii="Cambria" w:hAnsi="Cambria"/>
        </w:rPr>
      </w:pPr>
      <w:r w:rsidRPr="00215F00">
        <w:rPr>
          <w:rFonts w:ascii="Cambria" w:hAnsi="Cambria"/>
        </w:rPr>
        <w:t>Zakres ochrony ubezpieczeniowej obejmuje również podtopienie mienia spowodowane w wyniku deszczu nawalnego, topnienia mas śniegu lub lodu, spływu wód po zboczach lub stokach, podniesienia się poziomu wód gruntowych oraz wystąpienia powodzi w sąsiednim otoczeniu (w tym podniesienie się poziomu wody w wyniku powodzi).</w:t>
      </w:r>
    </w:p>
    <w:p w14:paraId="33131D7D" w14:textId="77777777" w:rsidR="00F339DA" w:rsidRPr="00215F00" w:rsidRDefault="00F339DA" w:rsidP="00281C29">
      <w:pPr>
        <w:widowControl w:val="0"/>
        <w:spacing w:before="60" w:after="0" w:line="240" w:lineRule="auto"/>
        <w:jc w:val="both"/>
        <w:rPr>
          <w:rFonts w:ascii="Cambria" w:hAnsi="Cambria"/>
          <w:b/>
          <w:bCs/>
        </w:rPr>
      </w:pPr>
      <w:r w:rsidRPr="00215F00">
        <w:rPr>
          <w:rFonts w:ascii="Cambria" w:hAnsi="Cambria"/>
          <w:b/>
          <w:bCs/>
          <w:lang w:eastAsia="ar-SA"/>
        </w:rPr>
        <w:t>Deszcz nawalny</w:t>
      </w:r>
      <w:r w:rsidRPr="00215F00">
        <w:rPr>
          <w:rFonts w:ascii="Cambria" w:hAnsi="Cambria"/>
          <w:lang w:eastAsia="ar-SA"/>
        </w:rPr>
        <w:t> - za deszcz nawalny uważa się opad deszczu o współczynniku wydajności co najmniej 2, potwierdzonym przez stację pomiarową Instytutu Meteorologii i Gospodarki Wodnej, znajdującą się najbliżej miejsca ubezpieczenia, w którym powstała szkoda. W razie braku takiego potwierdzenia ubezpieczyciel wypłaci odszkodowanie, jeżeli stan faktyczny i rozmiar szkód w miejscu ich powstania lub w najbliższym sąsiedztwie świadczy o działaniu deszczu nawalnego. Przy czym ubezpieczyciel nie może odmówić odszkodowania na podstawie jedynie własnej oceny stanu faktycznego i rozmiarów szkody, niepopartej zaświadczeniem wydanym przez stację pomiarową Instytutu Meteorologii i Gospodarki Wodnej, znajdującą się najbliżej miejsca ubezpieczenia.</w:t>
      </w:r>
    </w:p>
    <w:p w14:paraId="7F5F18A0"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Wandalizm</w:t>
      </w:r>
      <w:r w:rsidRPr="00215F00">
        <w:rPr>
          <w:rFonts w:ascii="Cambria" w:hAnsi="Cambria"/>
        </w:rPr>
        <w:t xml:space="preserve"> – zniszczenie lub uszkodzenie ubezpieczonego mienia w związku z usiłowaniem lub dokonaniem kradzieży z włamaniem albo rabunku</w:t>
      </w:r>
    </w:p>
    <w:p w14:paraId="7E40B89E"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Dewastacja</w:t>
      </w:r>
      <w:r w:rsidRPr="00215F00">
        <w:rPr>
          <w:rFonts w:ascii="Cambria" w:hAnsi="Cambria"/>
        </w:rPr>
        <w:t xml:space="preserve"> – rozmyślne uszkodzenie lub zniszczenie ubezpieczonego mienia przez osoby trzecie. W zakresie obligatoryjnym ryzyko dewastacji obejmuje szkody powstałe wskutek porysowania, pomalowania, w tym graffiti. </w:t>
      </w:r>
    </w:p>
    <w:p w14:paraId="13F78767" w14:textId="77777777" w:rsidR="00F339DA" w:rsidRPr="00215F00" w:rsidRDefault="00F339DA" w:rsidP="00281C29">
      <w:pPr>
        <w:widowControl w:val="0"/>
        <w:autoSpaceDE w:val="0"/>
        <w:autoSpaceDN w:val="0"/>
        <w:adjustRightInd w:val="0"/>
        <w:spacing w:before="60" w:after="0" w:line="240" w:lineRule="auto"/>
        <w:jc w:val="both"/>
        <w:rPr>
          <w:rFonts w:ascii="Cambria" w:hAnsi="Cambria"/>
        </w:rPr>
      </w:pPr>
      <w:r w:rsidRPr="00215F00">
        <w:rPr>
          <w:rFonts w:ascii="Cambria" w:hAnsi="Cambria"/>
          <w:b/>
          <w:bCs/>
          <w:lang w:eastAsia="pl-PL"/>
        </w:rPr>
        <w:t xml:space="preserve">Osoba trzecia </w:t>
      </w:r>
      <w:r w:rsidRPr="00215F00">
        <w:rPr>
          <w:rFonts w:ascii="Cambria" w:hAnsi="Cambria"/>
          <w:lang w:eastAsia="pl-PL"/>
        </w:rPr>
        <w:t>– osoba, która nie jest stroną stosunku ubezpieczenia</w:t>
      </w:r>
    </w:p>
    <w:p w14:paraId="01BEF25A"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Kradzież z włamaniem</w:t>
      </w:r>
      <w:r w:rsidRPr="00215F00">
        <w:rPr>
          <w:rFonts w:ascii="Cambria" w:hAnsi="Cambria"/>
        </w:rPr>
        <w:t xml:space="preserve"> – zabór w celu przywłaszczenia (kradzież) ubezpieczonego mienia </w:t>
      </w:r>
      <w:r w:rsidRPr="00215F00">
        <w:rPr>
          <w:rFonts w:ascii="Cambria" w:hAnsi="Cambria"/>
        </w:rPr>
        <w:br/>
        <w:t>w następstwie usunięcia przeszkody materialnej lub niematerialnej (a także dostanie się przez sprawcę do wnętrza pomieszczenia przy użyciu klucza lub innego narzędzia służącego do otwierania pomieszczeń i zabezpieczeń), będącej częścią konstrukcji pomieszczenia zamkniętego lub specjalnym zamknięciem utrudniającym dostęp do jego wnętrza</w:t>
      </w:r>
    </w:p>
    <w:p w14:paraId="15641215"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 xml:space="preserve">Rabunek (rozbój) </w:t>
      </w:r>
      <w:r w:rsidRPr="00215F00">
        <w:rPr>
          <w:rFonts w:ascii="Cambria" w:hAnsi="Cambria"/>
        </w:rPr>
        <w:t>- kradzież ubezpieczonego mienia przy użyciu przemocy wobec osoby lub groźby natychmiastowego jej użycia albo z doprowadzeniem człowieka do stanu nieprzytomności lub bezbronności. Za rabunek (rozbój) uważa się także postępowanie sprawcy, który w celu utrzymania się w posiadaniu zabranej ubezpieczonej rzeczy, bezpośrednio po dokonaniu kradzieży, używa przemocy wobec osoby lub grozi natychmiastowym jej użyciem albo doprowadza człowieka do stanu nieprzytomności lub bezbronności</w:t>
      </w:r>
    </w:p>
    <w:p w14:paraId="3B1669A0" w14:textId="77777777" w:rsidR="00F339DA" w:rsidRPr="00215F00" w:rsidRDefault="00F339DA" w:rsidP="00281C29">
      <w:pPr>
        <w:widowControl w:val="0"/>
        <w:spacing w:before="60" w:after="0" w:line="240" w:lineRule="auto"/>
        <w:jc w:val="both"/>
        <w:rPr>
          <w:rFonts w:ascii="Cambria" w:hAnsi="Cambria"/>
        </w:rPr>
      </w:pPr>
      <w:r w:rsidRPr="00215F00">
        <w:rPr>
          <w:rFonts w:ascii="Cambria" w:hAnsi="Cambria"/>
          <w:b/>
          <w:bCs/>
        </w:rPr>
        <w:t>Szkoda</w:t>
      </w:r>
      <w:r w:rsidRPr="00215F00">
        <w:rPr>
          <w:rFonts w:ascii="Cambria" w:hAnsi="Cambria"/>
        </w:rPr>
        <w:t xml:space="preserve"> – za szkodę uważa się utratę, uszkodzenie lub zniszczenie ubezpieczonego mienia wskutek działania jednego lub kilku zdarzeń losowych objętych zakresem umowy ubezpieczenia o charakterze nagłym, niespodziewanym i niezależnym od woli Ubezpieczającego. Nie stosuje się odmiennych zapisów warunków ubezpieczenia, w tym uzależniających odpowiedzialność ubezpieczyciela za jedne zdarzenia od ubezpieczenia innych zdarzeń. Za szkodę rozumie się także zanieczyszczenie lub skażenie ubezpieczonego mienia, powstałe na skutek jednego lub kilku zdarzeń losowych objętych umową ubezpieczenia, jeżeli w wyniku skażenia lub zanieczyszczenia nie może ono spełniać swoich funkcji i być prawidłowo eksploatowane, bez względu na to czy miało miejsce fizyczne uszkodzenie lub zniszczenie</w:t>
      </w:r>
    </w:p>
    <w:p w14:paraId="0B51C3D4" w14:textId="77777777" w:rsidR="00F339DA" w:rsidRPr="004051F0" w:rsidRDefault="00F339DA" w:rsidP="00281C29">
      <w:pPr>
        <w:widowControl w:val="0"/>
        <w:spacing w:before="60" w:after="0" w:line="240" w:lineRule="auto"/>
        <w:jc w:val="both"/>
        <w:rPr>
          <w:rFonts w:ascii="Cambria" w:eastAsia="Calibri" w:hAnsi="Cambria"/>
          <w:spacing w:val="-2"/>
        </w:rPr>
      </w:pPr>
      <w:r w:rsidRPr="004051F0">
        <w:rPr>
          <w:rFonts w:ascii="Cambria" w:eastAsia="Calibri" w:hAnsi="Cambria"/>
          <w:b/>
          <w:spacing w:val="-2"/>
        </w:rPr>
        <w:t xml:space="preserve">Klauzula likwidacyjna </w:t>
      </w:r>
      <w:r w:rsidRPr="004051F0">
        <w:rPr>
          <w:rFonts w:ascii="Cambria" w:eastAsia="Calibri" w:hAnsi="Cambria"/>
          <w:spacing w:val="-2"/>
        </w:rPr>
        <w:t>– bez względu na postanowienia ogólnych bądź szczególnych warunków ubezpieczenia, strony umowy ubezpieczenia uzgodniły, że:</w:t>
      </w:r>
    </w:p>
    <w:p w14:paraId="5AD25675" w14:textId="77777777" w:rsidR="00F339DA" w:rsidRPr="004051F0" w:rsidRDefault="00F339DA" w:rsidP="00281C29">
      <w:pPr>
        <w:widowControl w:val="0"/>
        <w:spacing w:after="0" w:line="240" w:lineRule="auto"/>
        <w:jc w:val="both"/>
        <w:rPr>
          <w:rFonts w:ascii="Cambria" w:eastAsia="Calibri" w:hAnsi="Cambria"/>
          <w:spacing w:val="-2"/>
        </w:rPr>
      </w:pPr>
      <w:r w:rsidRPr="004051F0">
        <w:rPr>
          <w:rFonts w:ascii="Cambria" w:eastAsia="Calibri" w:hAnsi="Cambria"/>
          <w:spacing w:val="-2"/>
        </w:rPr>
        <w:t xml:space="preserve">Bez względu na stopień amortyzacji lub zużycia technicznego danego przedmiotu ubezpieczenia, ubezpieczonego w wartości księgowej brutto lub odtworzeniowej nowej, odszkodowanie wypłacane jest </w:t>
      </w:r>
      <w:r w:rsidRPr="004051F0">
        <w:rPr>
          <w:rFonts w:ascii="Cambria" w:eastAsia="Calibri" w:hAnsi="Cambria"/>
          <w:spacing w:val="-2"/>
        </w:rPr>
        <w:br/>
        <w:t>w pełnej wysokości, obejmującej koszt naprawy, wymiany, nabycia lub odbudowy z uwzględnieniem kosztów montażu, demontażu, transportu, ceł i innych opłat, do sumy ubezpieczenia uszkodzonej, zniszczonej lub utraconej rzeczy, nie więcej jednak niż suma ubezpieczenia albo cena takiej samej lub podobnej rzeczy nowej, w zależności od tego, która z nich jest niższa. Jakiekolwiek postanowienia ogólnych warunków ubezpieczenia, dotyczące proporcjonalnego zmniejszenia odszkodowania lub innej jego redukcji (w tym proporcjonalnej), nie będą miały zastosowania.</w:t>
      </w:r>
    </w:p>
    <w:p w14:paraId="524BBA6B" w14:textId="77777777" w:rsidR="00F339DA" w:rsidRPr="004051F0" w:rsidRDefault="00F339DA" w:rsidP="00281C29">
      <w:pPr>
        <w:widowControl w:val="0"/>
        <w:spacing w:after="0" w:line="240" w:lineRule="auto"/>
        <w:jc w:val="both"/>
        <w:rPr>
          <w:rFonts w:ascii="Cambria" w:eastAsia="Calibri" w:hAnsi="Cambria"/>
          <w:spacing w:val="-2"/>
        </w:rPr>
      </w:pPr>
      <w:r w:rsidRPr="004051F0">
        <w:rPr>
          <w:rFonts w:ascii="Cambria" w:eastAsia="Calibri" w:hAnsi="Cambria"/>
          <w:spacing w:val="-2"/>
        </w:rPr>
        <w:t>Taka sama zasada wypłaty odszkodowania obowiązuje w przypadku nieodtworzenia przedmiotu ubezpieczenia, przy czym wówczas wysokość odszkodowania odpowiadać będzie kosztom nabycia lub odtworzenia mienia, nie więcej jednak niż suma ubezpieczenia albo cena takiej samej lub podobnej rzeczy nowej, w zależności od tego, która z nich jest niższa.</w:t>
      </w:r>
    </w:p>
    <w:p w14:paraId="4CE89511" w14:textId="77777777" w:rsidR="00F339DA" w:rsidRPr="00215F00" w:rsidRDefault="00F339DA" w:rsidP="00281C29">
      <w:pPr>
        <w:widowControl w:val="0"/>
        <w:spacing w:before="60" w:after="0" w:line="240" w:lineRule="auto"/>
        <w:jc w:val="both"/>
        <w:rPr>
          <w:rFonts w:ascii="Cambria" w:eastAsia="Calibri" w:hAnsi="Cambria"/>
        </w:rPr>
      </w:pPr>
      <w:r w:rsidRPr="00A066E1">
        <w:rPr>
          <w:rFonts w:ascii="Cambria" w:eastAsia="Calibri" w:hAnsi="Cambria"/>
          <w:b/>
        </w:rPr>
        <w:t xml:space="preserve">Klauzula czasu ochrony </w:t>
      </w:r>
      <w:r w:rsidRPr="00A066E1">
        <w:rPr>
          <w:rFonts w:ascii="Cambria" w:eastAsia="Calibri" w:hAnsi="Cambria"/>
        </w:rPr>
        <w:t>– bez względu na postanowienia ogólnych bądź szczególnych</w:t>
      </w:r>
      <w:r w:rsidRPr="00215F00">
        <w:rPr>
          <w:rFonts w:ascii="Cambria" w:eastAsia="Calibri" w:hAnsi="Cambria"/>
        </w:rPr>
        <w:t xml:space="preserve"> warunków ubezpieczenia, strony umowy ubezpieczenia uzgodniły, że:</w:t>
      </w:r>
    </w:p>
    <w:p w14:paraId="11AB927B" w14:textId="77777777" w:rsidR="00F339DA" w:rsidRPr="0095130F" w:rsidRDefault="00F339DA" w:rsidP="00281C29">
      <w:pPr>
        <w:widowControl w:val="0"/>
        <w:spacing w:after="0" w:line="240" w:lineRule="auto"/>
        <w:jc w:val="both"/>
        <w:rPr>
          <w:rFonts w:ascii="Cambria" w:eastAsia="Calibri" w:hAnsi="Cambria"/>
        </w:rPr>
      </w:pPr>
      <w:r w:rsidRPr="00215F00">
        <w:rPr>
          <w:rFonts w:ascii="Cambria" w:eastAsia="Calibri" w:hAnsi="Cambria"/>
        </w:rPr>
        <w:t xml:space="preserve">W przypadku braku wpłaty w ustalonym terminie składki jednorazowej lub jej pierwszej raty Ubezpieczyciel odstępuje od możliwości wypowiedzenia umowy ze skutkiem natychmiastowym z żądaniem zapłaty składki za okres, przez który ponosił odpowiedzialność. W razie braku zapłaty wyżej wymienionej należności ubezpieczyciel po upływie terminu wezwie ubezpieczającego do zapłaty z zagrożeniem, że brak zapłaty w wyznaczonym terminie, nie krótszym jednak niż 7 dni od dnia </w:t>
      </w:r>
      <w:r w:rsidRPr="0095130F">
        <w:rPr>
          <w:rFonts w:ascii="Cambria" w:eastAsia="Calibri" w:hAnsi="Cambria"/>
        </w:rPr>
        <w:t xml:space="preserve">otrzymania wezwania, spowoduje ustanie odpowiedzialności ubezpieczyciela. </w:t>
      </w:r>
    </w:p>
    <w:p w14:paraId="20E9EDDB" w14:textId="77777777" w:rsidR="002C5185" w:rsidRPr="0095130F" w:rsidRDefault="002C5185" w:rsidP="00281C29">
      <w:pPr>
        <w:widowControl w:val="0"/>
        <w:spacing w:before="60" w:after="0" w:line="240" w:lineRule="auto"/>
        <w:jc w:val="both"/>
        <w:rPr>
          <w:rFonts w:ascii="Cambria" w:eastAsia="Calibri" w:hAnsi="Cambria"/>
        </w:rPr>
      </w:pPr>
      <w:r w:rsidRPr="0095130F">
        <w:rPr>
          <w:rFonts w:ascii="Cambria" w:eastAsia="Calibri" w:hAnsi="Cambria"/>
          <w:b/>
        </w:rPr>
        <w:t xml:space="preserve">Klauzula uznania stanu zabezpieczeń </w:t>
      </w:r>
      <w:r w:rsidRPr="0095130F">
        <w:rPr>
          <w:rFonts w:ascii="Cambria" w:eastAsia="Calibri" w:hAnsi="Cambria"/>
        </w:rPr>
        <w:t>– bez względu na postanowienia ogólnych bądź szczególnych warunków ubezpieczenia, strony umowy ubezpieczenia uzgodniły, że:</w:t>
      </w:r>
    </w:p>
    <w:p w14:paraId="49569C29" w14:textId="0817DC52" w:rsidR="002C5185" w:rsidRPr="00215F00" w:rsidRDefault="002C5185" w:rsidP="00281C29">
      <w:pPr>
        <w:widowControl w:val="0"/>
        <w:spacing w:after="0" w:line="240" w:lineRule="auto"/>
        <w:jc w:val="both"/>
        <w:rPr>
          <w:rFonts w:ascii="Cambria" w:eastAsia="Calibri" w:hAnsi="Cambria"/>
        </w:rPr>
      </w:pPr>
      <w:r w:rsidRPr="0095130F">
        <w:rPr>
          <w:rFonts w:ascii="Cambria" w:eastAsia="Calibri" w:hAnsi="Cambria"/>
        </w:rPr>
        <w:t xml:space="preserve">Ubezpieczyciel oświadcza, że znany jest mu stan stosowanych przez ubezpieczającego/ ubezpieczonego zabezpieczeń przeciwpożarowych, przeciwprzepięciowych i </w:t>
      </w:r>
      <w:proofErr w:type="spellStart"/>
      <w:r w:rsidRPr="0095130F">
        <w:rPr>
          <w:rFonts w:ascii="Cambria" w:eastAsia="Calibri" w:hAnsi="Cambria"/>
        </w:rPr>
        <w:t>przeciwkradzieżowych</w:t>
      </w:r>
      <w:proofErr w:type="spellEnd"/>
      <w:r w:rsidRPr="0095130F">
        <w:rPr>
          <w:rFonts w:ascii="Cambria" w:eastAsia="Calibri" w:hAnsi="Cambria"/>
        </w:rPr>
        <w:t xml:space="preserve"> i uznaje go za</w:t>
      </w:r>
      <w:r w:rsidR="00CA5D40" w:rsidRPr="0095130F">
        <w:rPr>
          <w:rFonts w:ascii="Cambria" w:eastAsia="Calibri" w:hAnsi="Cambria"/>
        </w:rPr>
        <w:t xml:space="preserve"> </w:t>
      </w:r>
      <w:r w:rsidRPr="0095130F">
        <w:rPr>
          <w:rFonts w:ascii="Cambria" w:eastAsia="Calibri" w:hAnsi="Cambria"/>
        </w:rPr>
        <w:t>wystarczający i</w:t>
      </w:r>
      <w:r w:rsidR="00CA5D40" w:rsidRPr="0095130F">
        <w:rPr>
          <w:rFonts w:ascii="Cambria" w:eastAsia="Calibri" w:hAnsi="Cambria"/>
        </w:rPr>
        <w:t xml:space="preserve"> </w:t>
      </w:r>
      <w:r w:rsidRPr="0095130F">
        <w:rPr>
          <w:rFonts w:ascii="Cambria" w:eastAsia="Calibri" w:hAnsi="Cambria"/>
        </w:rPr>
        <w:t>spełniający warunki do uzyskania ochrony ubezpieczeniowej oraz nie będzie podnosił tej kwestii w przypadku szkody.</w:t>
      </w:r>
    </w:p>
    <w:p w14:paraId="4B4C84B5" w14:textId="77777777" w:rsidR="00F339DA" w:rsidRPr="00215F00" w:rsidRDefault="00F339DA" w:rsidP="00281C29">
      <w:pPr>
        <w:widowControl w:val="0"/>
        <w:spacing w:before="60" w:after="0" w:line="240" w:lineRule="auto"/>
        <w:jc w:val="both"/>
        <w:rPr>
          <w:rFonts w:ascii="Cambria" w:eastAsia="Calibri" w:hAnsi="Cambria"/>
        </w:rPr>
      </w:pPr>
      <w:r w:rsidRPr="00215F00">
        <w:rPr>
          <w:rFonts w:ascii="Cambria" w:eastAsia="Calibri" w:hAnsi="Cambria"/>
          <w:b/>
        </w:rPr>
        <w:t xml:space="preserve">Klauzula zgłaszania szkód </w:t>
      </w:r>
      <w:r w:rsidRPr="00215F00">
        <w:rPr>
          <w:rFonts w:ascii="Cambria" w:eastAsia="Calibri" w:hAnsi="Cambria"/>
        </w:rPr>
        <w:t>– bez względu na postanowienia ogólnych bądź szczególnych warunków ubezpieczenia, strony umowy ubezpieczenia uzgodniły, że:</w:t>
      </w:r>
    </w:p>
    <w:p w14:paraId="518BEAD2" w14:textId="3252451F" w:rsidR="00F339DA" w:rsidRPr="00215F00" w:rsidRDefault="00F339DA" w:rsidP="00281C29">
      <w:pPr>
        <w:widowControl w:val="0"/>
        <w:spacing w:after="0" w:line="240" w:lineRule="auto"/>
        <w:jc w:val="both"/>
        <w:rPr>
          <w:rFonts w:ascii="Cambria" w:eastAsia="Calibri" w:hAnsi="Cambria"/>
        </w:rPr>
      </w:pPr>
      <w:r w:rsidRPr="00215F00">
        <w:rPr>
          <w:rFonts w:ascii="Cambria" w:eastAsia="Calibri" w:hAnsi="Cambria"/>
        </w:rPr>
        <w:t>Na</w:t>
      </w:r>
      <w:r w:rsidR="00422B9F">
        <w:rPr>
          <w:rFonts w:ascii="Cambria" w:eastAsia="Calibri" w:hAnsi="Cambria"/>
        </w:rPr>
        <w:t xml:space="preserve"> </w:t>
      </w:r>
      <w:r w:rsidRPr="00215F00">
        <w:rPr>
          <w:rFonts w:ascii="Cambria" w:eastAsia="Calibri" w:hAnsi="Cambria"/>
        </w:rPr>
        <w:t>podstawie art. 818 § 1 k.c. ustala się termin powiadomienia ubezpieczyciela o wypadku ubezpieczeniowym na 7 dni od</w:t>
      </w:r>
      <w:r w:rsidR="00885141">
        <w:rPr>
          <w:rFonts w:ascii="Cambria" w:eastAsia="Calibri" w:hAnsi="Cambria"/>
        </w:rPr>
        <w:t xml:space="preserve"> </w:t>
      </w:r>
      <w:r w:rsidRPr="00215F00">
        <w:rPr>
          <w:rFonts w:ascii="Cambria" w:eastAsia="Calibri" w:hAnsi="Cambria"/>
        </w:rPr>
        <w:t>daty uzyskania przez ubezpieczającego lub ubezpieczonego wiedzy o zajściu wypadku.</w:t>
      </w:r>
    </w:p>
    <w:p w14:paraId="7FBC56AC" w14:textId="77777777" w:rsidR="00F339DA" w:rsidRPr="00215F00" w:rsidRDefault="00F339DA" w:rsidP="00281C29">
      <w:pPr>
        <w:widowControl w:val="0"/>
        <w:spacing w:before="60" w:after="0" w:line="240" w:lineRule="auto"/>
        <w:jc w:val="both"/>
        <w:rPr>
          <w:rFonts w:ascii="Cambria" w:eastAsia="Calibri" w:hAnsi="Cambria"/>
        </w:rPr>
      </w:pPr>
      <w:r w:rsidRPr="00215F00">
        <w:rPr>
          <w:rFonts w:ascii="Cambria" w:eastAsia="Calibri" w:hAnsi="Cambria"/>
          <w:b/>
        </w:rPr>
        <w:t xml:space="preserve">Klauzula niezawiadomienia w terminie o szkodzie </w:t>
      </w:r>
      <w:r w:rsidRPr="00215F00">
        <w:rPr>
          <w:rFonts w:ascii="Cambria" w:eastAsia="Calibri" w:hAnsi="Cambria"/>
        </w:rPr>
        <w:t>– bez względu na postanowienia ogólnych bądź szczególnych warunków ubezpieczenia, strony umowy ubezpieczenia uzgodniły, że:</w:t>
      </w:r>
    </w:p>
    <w:p w14:paraId="77560343" w14:textId="77777777" w:rsidR="00F339DA" w:rsidRPr="00215F00" w:rsidRDefault="00F339DA" w:rsidP="00281C29">
      <w:pPr>
        <w:widowControl w:val="0"/>
        <w:spacing w:after="0" w:line="240" w:lineRule="auto"/>
        <w:jc w:val="both"/>
        <w:rPr>
          <w:rFonts w:ascii="Cambria" w:eastAsia="Calibri" w:hAnsi="Cambria"/>
        </w:rPr>
      </w:pPr>
      <w:r w:rsidRPr="00215F00">
        <w:rPr>
          <w:rFonts w:ascii="Cambria" w:eastAsia="Calibri" w:hAnsi="Cambria"/>
        </w:rPr>
        <w:t>W razie naruszenia z winy umyślnej przez ubezpieczającego lub ubezpieczonego obowiązku powiadomienia ubezpieczyciela o wypadku ubezpieczeniowym w określonym w umowie ubezpieczenia lub ogólnych warunkach ubezpieczenia w terminie, ubezpieczyciel może odpowiednio zmniejszyć odszkodowanie, jeżeli naruszenie przyczyniło się do zwiększenia szkody lub uniemożliwiło ubezpieczycielowi ustalenie okoliczności i skutków wypadku. Pozostałe postanowienia art. 818 k.c. mają pełne zastosowanie.</w:t>
      </w:r>
    </w:p>
    <w:p w14:paraId="39C80811" w14:textId="77777777" w:rsidR="00F339DA" w:rsidRPr="00215F00" w:rsidRDefault="00F339DA" w:rsidP="00281C29">
      <w:pPr>
        <w:widowControl w:val="0"/>
        <w:spacing w:before="60" w:after="0" w:line="240" w:lineRule="auto"/>
        <w:jc w:val="both"/>
        <w:rPr>
          <w:rFonts w:ascii="Cambria" w:eastAsia="Calibri" w:hAnsi="Cambria"/>
        </w:rPr>
      </w:pPr>
      <w:r w:rsidRPr="00215F00">
        <w:rPr>
          <w:rFonts w:ascii="Cambria" w:eastAsia="Calibri" w:hAnsi="Cambria"/>
          <w:b/>
        </w:rPr>
        <w:t xml:space="preserve">Klauzula reprezentantów </w:t>
      </w:r>
      <w:r w:rsidRPr="00215F00">
        <w:rPr>
          <w:rFonts w:ascii="Cambria" w:eastAsia="Calibri" w:hAnsi="Cambria"/>
        </w:rPr>
        <w:t>– bez względu na postanowienia ogólnych bądź szczególnych warunków ubezpieczenia, strony umowy ubezpieczenia uzgodniły, że:</w:t>
      </w:r>
    </w:p>
    <w:p w14:paraId="49EA4F37" w14:textId="0B99609D" w:rsidR="00F339DA" w:rsidRPr="00215F00" w:rsidRDefault="00F339DA" w:rsidP="00281C29">
      <w:pPr>
        <w:widowControl w:val="0"/>
        <w:spacing w:after="0" w:line="240" w:lineRule="auto"/>
        <w:jc w:val="both"/>
        <w:rPr>
          <w:rFonts w:ascii="Cambria" w:eastAsia="Calibri" w:hAnsi="Cambria"/>
        </w:rPr>
      </w:pPr>
      <w:r w:rsidRPr="00215F00">
        <w:rPr>
          <w:rFonts w:ascii="Cambria" w:eastAsia="Calibri" w:hAnsi="Cambria"/>
        </w:rPr>
        <w:t>Ubezpieczyciel nie odpowiada wyłącznie za szkody wyrządzone umyślnie przez reprezentantów ubezpieczającego/ubezpieczonego, przy czym za reprezentantów ubezpieczającego/ubezpieczonego uważa</w:t>
      </w:r>
      <w:r w:rsidR="00CA5D40">
        <w:rPr>
          <w:rFonts w:ascii="Cambria" w:eastAsia="Calibri" w:hAnsi="Cambria"/>
        </w:rPr>
        <w:t xml:space="preserve"> </w:t>
      </w:r>
      <w:r w:rsidRPr="00215F00">
        <w:rPr>
          <w:rFonts w:ascii="Cambria" w:eastAsia="Calibri" w:hAnsi="Cambria"/>
        </w:rPr>
        <w:t>się Wójta (</w:t>
      </w:r>
      <w:r w:rsidR="00734160" w:rsidRPr="00215F00">
        <w:rPr>
          <w:rFonts w:ascii="Cambria" w:eastAsia="Calibri" w:hAnsi="Cambria"/>
        </w:rPr>
        <w:t xml:space="preserve">Komisarza) i </w:t>
      </w:r>
      <w:r w:rsidRPr="00215F00">
        <w:rPr>
          <w:rFonts w:ascii="Cambria" w:eastAsia="Calibri" w:hAnsi="Cambria"/>
        </w:rPr>
        <w:t>jego pełnomocników,</w:t>
      </w:r>
      <w:r w:rsidR="00CA5D40">
        <w:rPr>
          <w:rFonts w:ascii="Cambria" w:eastAsia="Calibri" w:hAnsi="Cambria"/>
        </w:rPr>
        <w:t xml:space="preserve"> tj. </w:t>
      </w:r>
      <w:r w:rsidRPr="00215F00">
        <w:rPr>
          <w:rFonts w:ascii="Cambria" w:eastAsia="Calibri" w:hAnsi="Cambria"/>
        </w:rPr>
        <w:t>osoby posiadające pisemne upoważnienie do działania w jego imieniu.</w:t>
      </w:r>
    </w:p>
    <w:p w14:paraId="3CEDBF0E" w14:textId="4DBF15F2" w:rsidR="002C5185" w:rsidRPr="00215F00" w:rsidRDefault="002C5185" w:rsidP="00281C29">
      <w:pPr>
        <w:widowControl w:val="0"/>
        <w:spacing w:before="60" w:after="0" w:line="240" w:lineRule="auto"/>
        <w:jc w:val="both"/>
        <w:rPr>
          <w:rFonts w:ascii="Cambria" w:eastAsia="Calibri" w:hAnsi="Cambria"/>
        </w:rPr>
      </w:pPr>
      <w:r w:rsidRPr="00215F00">
        <w:rPr>
          <w:rFonts w:ascii="Cambria" w:eastAsia="Calibri" w:hAnsi="Cambria"/>
          <w:b/>
        </w:rPr>
        <w:t>Klauzula usunięcia pozostałości po</w:t>
      </w:r>
      <w:r w:rsidR="00CA5D40">
        <w:rPr>
          <w:rFonts w:ascii="Cambria" w:eastAsia="Calibri" w:hAnsi="Cambria"/>
          <w:b/>
        </w:rPr>
        <w:t xml:space="preserve"> </w:t>
      </w:r>
      <w:r w:rsidRPr="00215F00">
        <w:rPr>
          <w:rFonts w:ascii="Cambria" w:eastAsia="Calibri" w:hAnsi="Cambria"/>
          <w:b/>
        </w:rPr>
        <w:t xml:space="preserve">szkodzie </w:t>
      </w:r>
      <w:r w:rsidRPr="00215F00">
        <w:rPr>
          <w:rFonts w:ascii="Cambria" w:eastAsia="Calibri" w:hAnsi="Cambria"/>
        </w:rPr>
        <w:t>– bez względu na postanowienia ogólnych bądź szczególnych warunków ubezpieczenia, strony umowy ubezpieczenia uzgodniły, że:</w:t>
      </w:r>
    </w:p>
    <w:p w14:paraId="07C76045" w14:textId="413FA49B" w:rsidR="002C5185" w:rsidRPr="006C72DF" w:rsidRDefault="002C5185" w:rsidP="00281C29">
      <w:pPr>
        <w:widowControl w:val="0"/>
        <w:spacing w:after="0" w:line="240" w:lineRule="auto"/>
        <w:jc w:val="both"/>
        <w:rPr>
          <w:rFonts w:ascii="Cambria" w:eastAsia="Calibri" w:hAnsi="Cambria"/>
          <w:spacing w:val="-2"/>
        </w:rPr>
      </w:pPr>
      <w:r w:rsidRPr="006C72DF">
        <w:rPr>
          <w:rFonts w:ascii="Cambria" w:eastAsia="Calibri" w:hAnsi="Cambria"/>
          <w:spacing w:val="-2"/>
        </w:rPr>
        <w:t xml:space="preserve">Ubezpieczyciel pokrywa ponad sumę ubezpieczenia, wszelkie uzasadnione i udokumentowane koszty uprzątnięcia pozostałości po szkodzie, koszty związane ze złomowaniem, usunięciem rumowiska, usunięciem, rozmontowaniem, rozłożeniem, rozebraniem lub utylizacją ubezpieczonego mienia, łącznie </w:t>
      </w:r>
      <w:r w:rsidR="006C72DF">
        <w:rPr>
          <w:rFonts w:ascii="Cambria" w:eastAsia="Calibri" w:hAnsi="Cambria"/>
          <w:spacing w:val="-2"/>
        </w:rPr>
        <w:br/>
      </w:r>
      <w:r w:rsidRPr="006C72DF">
        <w:rPr>
          <w:rFonts w:ascii="Cambria" w:eastAsia="Calibri" w:hAnsi="Cambria"/>
          <w:spacing w:val="-2"/>
        </w:rPr>
        <w:t>z kosztami rozbiórki/demontażu i wywiezienia pozostałości, a także koszty transportu (np. dojazdu pracowników serwisu) poniesione przez ubezpieczającego/ubezpieczonego w związku z</w:t>
      </w:r>
      <w:r w:rsidR="006C72DF" w:rsidRPr="006C72DF">
        <w:rPr>
          <w:rFonts w:ascii="Cambria" w:eastAsia="Calibri" w:hAnsi="Cambria"/>
          <w:spacing w:val="-2"/>
        </w:rPr>
        <w:t>e</w:t>
      </w:r>
      <w:r w:rsidRPr="006C72DF">
        <w:rPr>
          <w:rFonts w:ascii="Cambria" w:eastAsia="Calibri" w:hAnsi="Cambria"/>
          <w:spacing w:val="-2"/>
        </w:rPr>
        <w:t xml:space="preserve"> zrealizowaniem się zdarzenia losowego, objętego ochroną ubezpieczeniową, do wysokości 20% wartości szkody, nie więcej jednak niż</w:t>
      </w:r>
      <w:r w:rsidR="006C72DF">
        <w:rPr>
          <w:rFonts w:ascii="Cambria" w:eastAsia="Calibri" w:hAnsi="Cambria"/>
          <w:spacing w:val="-2"/>
        </w:rPr>
        <w:t xml:space="preserve"> </w:t>
      </w:r>
      <w:r w:rsidR="00F660E0" w:rsidRPr="006C72DF">
        <w:rPr>
          <w:rFonts w:ascii="Cambria" w:eastAsia="Calibri" w:hAnsi="Cambria"/>
          <w:spacing w:val="-2"/>
        </w:rPr>
        <w:t>5</w:t>
      </w:r>
      <w:r w:rsidRPr="006C72DF">
        <w:rPr>
          <w:rFonts w:ascii="Cambria" w:eastAsia="Calibri" w:hAnsi="Cambria"/>
          <w:spacing w:val="-2"/>
        </w:rPr>
        <w:t>00 000,00 zł na jedno i wszystkie zdarzenia w</w:t>
      </w:r>
      <w:r w:rsidR="00885141">
        <w:rPr>
          <w:rFonts w:ascii="Cambria" w:eastAsia="Calibri" w:hAnsi="Cambria"/>
          <w:spacing w:val="-2"/>
        </w:rPr>
        <w:t xml:space="preserve"> </w:t>
      </w:r>
      <w:r w:rsidRPr="006C72DF">
        <w:rPr>
          <w:rFonts w:ascii="Cambria" w:eastAsia="Calibri" w:hAnsi="Cambria"/>
          <w:spacing w:val="-2"/>
        </w:rPr>
        <w:t>każdym okresie ubezpieczenia.</w:t>
      </w:r>
    </w:p>
    <w:p w14:paraId="06C4E4ED" w14:textId="77777777" w:rsidR="00197985" w:rsidRPr="00215F00" w:rsidRDefault="00197985" w:rsidP="00281C29">
      <w:pPr>
        <w:widowControl w:val="0"/>
        <w:autoSpaceDE w:val="0"/>
        <w:autoSpaceDN w:val="0"/>
        <w:adjustRightInd w:val="0"/>
        <w:spacing w:before="60" w:after="0" w:line="240" w:lineRule="auto"/>
        <w:jc w:val="both"/>
        <w:rPr>
          <w:rFonts w:ascii="Cambria" w:eastAsia="Calibri" w:hAnsi="Cambria" w:cs="AllianzNeo-CondensedBold"/>
          <w:b/>
          <w:bCs/>
        </w:rPr>
      </w:pPr>
      <w:r w:rsidRPr="00215F00">
        <w:rPr>
          <w:rFonts w:ascii="Cambria" w:eastAsia="Calibri" w:hAnsi="Cambria" w:cs="AllianzNeo-CondensedBold"/>
          <w:b/>
          <w:bCs/>
        </w:rPr>
        <w:t xml:space="preserve">Klauzula przemieszczenia pomiędzy miejscami ubezpieczenia </w:t>
      </w:r>
      <w:r w:rsidRPr="00215F00">
        <w:rPr>
          <w:rFonts w:ascii="Cambria" w:hAnsi="Cambria"/>
        </w:rPr>
        <w:t>– bez względu na postanowienia ogólnych bądź szczególnych warunków ubezpieczenia, strony umowy ubezpieczenia uzgodniły, że:</w:t>
      </w:r>
    </w:p>
    <w:p w14:paraId="4A8F11DE" w14:textId="77777777" w:rsidR="00197985" w:rsidRPr="00215F00" w:rsidRDefault="00197985" w:rsidP="00281C29">
      <w:pPr>
        <w:widowControl w:val="0"/>
        <w:autoSpaceDE w:val="0"/>
        <w:autoSpaceDN w:val="0"/>
        <w:adjustRightInd w:val="0"/>
        <w:spacing w:after="0" w:line="240" w:lineRule="auto"/>
        <w:jc w:val="both"/>
        <w:rPr>
          <w:rFonts w:ascii="Cambria" w:eastAsia="Calibri" w:hAnsi="Cambria" w:cs="AllianzNeo-Regular"/>
        </w:rPr>
      </w:pPr>
      <w:r w:rsidRPr="00215F00">
        <w:rPr>
          <w:rFonts w:ascii="Cambria" w:eastAsia="Calibri" w:hAnsi="Cambria" w:cs="AllianzNeo-Regular"/>
        </w:rPr>
        <w:t>Ochrona ubezpieczeniowa obowiązuje, jeśli część lub wszystkie rzeczy z jednego miejsca ubezpieczenia zostaną przemieszczone do drugiego miejsca ubezpieczenia.</w:t>
      </w:r>
    </w:p>
    <w:p w14:paraId="6DAD4D35" w14:textId="77777777" w:rsidR="00197985" w:rsidRPr="00215F00" w:rsidRDefault="00197985" w:rsidP="00281C29">
      <w:pPr>
        <w:widowControl w:val="0"/>
        <w:spacing w:before="60" w:after="0" w:line="240" w:lineRule="auto"/>
        <w:jc w:val="both"/>
        <w:rPr>
          <w:rFonts w:ascii="Cambria" w:eastAsia="Calibri" w:hAnsi="Cambria"/>
        </w:rPr>
      </w:pPr>
      <w:r w:rsidRPr="00215F00">
        <w:rPr>
          <w:rFonts w:ascii="Cambria" w:eastAsia="Calibri" w:hAnsi="Cambria"/>
          <w:b/>
        </w:rPr>
        <w:t xml:space="preserve">Klauzula miejsc ubezpieczenia </w:t>
      </w:r>
      <w:r w:rsidRPr="00215F00">
        <w:rPr>
          <w:rFonts w:ascii="Cambria" w:eastAsia="Calibri" w:hAnsi="Cambria"/>
        </w:rPr>
        <w:t>– bez względu na postanowienia ogólnych bądź szczególnych warunków ubezpieczenia, strony umowy ubezpieczenia uzgodniły, że:</w:t>
      </w:r>
    </w:p>
    <w:p w14:paraId="2C77E91C" w14:textId="77777777" w:rsidR="00993FC1" w:rsidRPr="00215F00" w:rsidRDefault="00197985" w:rsidP="00281C29">
      <w:pPr>
        <w:widowControl w:val="0"/>
        <w:autoSpaceDE w:val="0"/>
        <w:autoSpaceDN w:val="0"/>
        <w:adjustRightInd w:val="0"/>
        <w:spacing w:after="0" w:line="240" w:lineRule="auto"/>
        <w:jc w:val="both"/>
        <w:rPr>
          <w:rFonts w:ascii="Cambria" w:eastAsia="Calibri" w:hAnsi="Cambria"/>
        </w:rPr>
      </w:pPr>
      <w:r w:rsidRPr="00215F00">
        <w:rPr>
          <w:rFonts w:ascii="Cambria" w:eastAsia="Calibri" w:hAnsi="Cambria"/>
        </w:rPr>
        <w:t>Jako miejsce ubezpieczenia uznaje się wszystkie istniejące i przyszłe lokalizacje</w:t>
      </w:r>
      <w:r w:rsidR="00993FC1" w:rsidRPr="00215F00">
        <w:rPr>
          <w:rFonts w:ascii="Cambria" w:eastAsia="Calibri" w:hAnsi="Cambria"/>
        </w:rPr>
        <w:t xml:space="preserve">, w których znajdują się lub będą znajdować ubezpieczane składniki mienia. </w:t>
      </w:r>
    </w:p>
    <w:p w14:paraId="0F369E95" w14:textId="77777777" w:rsidR="00F339DA" w:rsidRPr="00215F00" w:rsidRDefault="00F339DA" w:rsidP="00281C29">
      <w:pPr>
        <w:widowControl w:val="0"/>
        <w:spacing w:before="60" w:after="0" w:line="240" w:lineRule="auto"/>
        <w:jc w:val="both"/>
        <w:rPr>
          <w:rFonts w:ascii="Cambria" w:eastAsia="Calibri" w:hAnsi="Cambria"/>
        </w:rPr>
      </w:pPr>
      <w:bookmarkStart w:id="13" w:name="_Hlk521166844"/>
      <w:r w:rsidRPr="00215F00">
        <w:rPr>
          <w:rFonts w:ascii="Cambria" w:eastAsia="Calibri" w:hAnsi="Cambria"/>
          <w:b/>
        </w:rPr>
        <w:t>Klauzula wynagrodzenia rzeczoznawców i ekspertów</w:t>
      </w:r>
      <w:bookmarkEnd w:id="13"/>
      <w:r w:rsidRPr="00215F00">
        <w:rPr>
          <w:rFonts w:ascii="Cambria" w:eastAsia="Calibri" w:hAnsi="Cambria"/>
        </w:rPr>
        <w:t>– bez względu na postanowienia ogólnych bądź szczególnych warunków ubezpieczenia, strony umowy ubezpieczenia uzgodniły, że:</w:t>
      </w:r>
    </w:p>
    <w:p w14:paraId="3D6E7194" w14:textId="36DCDAD8" w:rsidR="00F339DA" w:rsidRDefault="00F339DA" w:rsidP="00281C29">
      <w:pPr>
        <w:widowControl w:val="0"/>
        <w:spacing w:after="0" w:line="240" w:lineRule="auto"/>
        <w:jc w:val="both"/>
        <w:rPr>
          <w:rFonts w:ascii="Cambria" w:eastAsia="Calibri" w:hAnsi="Cambria"/>
        </w:rPr>
      </w:pPr>
      <w:r w:rsidRPr="00215F00">
        <w:rPr>
          <w:rFonts w:ascii="Cambria" w:eastAsia="Calibri" w:hAnsi="Cambria"/>
        </w:rPr>
        <w:t>Ubezpieczyciel dodatkowo obejmuje ochroną ubezpieczeniową poniesione przez ubezpieczającego /ubezpieczonego konieczne, uzasadnione i udokumentowane koszty ekspertyz rzeczoznawców bądź ekspertów związane z ustaleniem faktycznego zakresu i</w:t>
      </w:r>
      <w:r w:rsidR="00422B9F">
        <w:rPr>
          <w:rFonts w:ascii="Cambria" w:eastAsia="Calibri" w:hAnsi="Cambria"/>
        </w:rPr>
        <w:t xml:space="preserve"> </w:t>
      </w:r>
      <w:r w:rsidRPr="00215F00">
        <w:rPr>
          <w:rFonts w:ascii="Cambria" w:eastAsia="Calibri" w:hAnsi="Cambria"/>
        </w:rPr>
        <w:t>rozmiaru szkody oraz sposobu jej naprawienia. Ustala</w:t>
      </w:r>
      <w:r w:rsidR="00CA5D40">
        <w:rPr>
          <w:rFonts w:ascii="Cambria" w:eastAsia="Calibri" w:hAnsi="Cambria"/>
        </w:rPr>
        <w:t xml:space="preserve"> </w:t>
      </w:r>
      <w:r w:rsidRPr="00215F00">
        <w:rPr>
          <w:rFonts w:ascii="Cambria" w:eastAsia="Calibri" w:hAnsi="Cambria"/>
        </w:rPr>
        <w:t>się limit odszkodowawczy 100 000,00</w:t>
      </w:r>
      <w:r w:rsidR="00422B9F">
        <w:rPr>
          <w:rFonts w:ascii="Cambria" w:eastAsia="Calibri" w:hAnsi="Cambria"/>
        </w:rPr>
        <w:t xml:space="preserve"> </w:t>
      </w:r>
      <w:r w:rsidRPr="00215F00">
        <w:rPr>
          <w:rFonts w:ascii="Cambria" w:eastAsia="Calibri" w:hAnsi="Cambria"/>
        </w:rPr>
        <w:t>zł na jedno i wszystkie zdarzenia w każdym okresie ubezpieczenia.</w:t>
      </w:r>
    </w:p>
    <w:p w14:paraId="51C45088" w14:textId="735256DB" w:rsidR="000925E1" w:rsidRDefault="000925E1" w:rsidP="00281C29">
      <w:pPr>
        <w:widowControl w:val="0"/>
        <w:spacing w:after="0" w:line="240" w:lineRule="auto"/>
        <w:jc w:val="both"/>
        <w:rPr>
          <w:rFonts w:ascii="Cambria" w:eastAsia="Calibri" w:hAnsi="Cambria"/>
        </w:rPr>
      </w:pPr>
    </w:p>
    <w:p w14:paraId="46A24177" w14:textId="77777777" w:rsidR="000925E1" w:rsidRPr="00C72302" w:rsidRDefault="000925E1" w:rsidP="000925E1">
      <w:pPr>
        <w:widowControl w:val="0"/>
        <w:spacing w:after="0"/>
        <w:jc w:val="both"/>
        <w:rPr>
          <w:rFonts w:ascii="Cambria" w:hAnsi="Cambria"/>
          <w:spacing w:val="-4"/>
        </w:rPr>
      </w:pPr>
      <w:r w:rsidRPr="00C72302">
        <w:rPr>
          <w:rFonts w:ascii="Cambria" w:hAnsi="Cambria"/>
          <w:b/>
          <w:bCs/>
          <w:spacing w:val="-4"/>
        </w:rPr>
        <w:t>Klauzula ubezpieczenia kradzieży stałych elementów budynków i budowli</w:t>
      </w:r>
      <w:r w:rsidRPr="00C72302">
        <w:rPr>
          <w:rFonts w:ascii="Cambria" w:hAnsi="Cambria"/>
          <w:spacing w:val="-4"/>
        </w:rPr>
        <w:t xml:space="preserve"> – bez względu na postanowienia ogólnych bądź szczególnych warunków ubezpieczenia, strony umowy ubezpieczenia uzgodniły, że:</w:t>
      </w:r>
    </w:p>
    <w:p w14:paraId="59B65B21" w14:textId="77777777" w:rsidR="000925E1" w:rsidRPr="00C72302" w:rsidRDefault="000925E1" w:rsidP="000925E1">
      <w:pPr>
        <w:widowControl w:val="0"/>
        <w:numPr>
          <w:ilvl w:val="0"/>
          <w:numId w:val="51"/>
        </w:numPr>
        <w:autoSpaceDE w:val="0"/>
        <w:autoSpaceDN w:val="0"/>
        <w:adjustRightInd w:val="0"/>
        <w:spacing w:after="0"/>
        <w:ind w:left="284" w:hanging="284"/>
        <w:jc w:val="both"/>
        <w:rPr>
          <w:rFonts w:ascii="Cambria" w:eastAsia="Calibri" w:hAnsi="Cambria" w:cs="AllianzNeo-CondensedBold"/>
          <w:b/>
          <w:bCs/>
        </w:rPr>
      </w:pPr>
      <w:r w:rsidRPr="00C72302">
        <w:rPr>
          <w:rFonts w:ascii="Cambria" w:hAnsi="Cambria"/>
        </w:rPr>
        <w:t xml:space="preserve">Ochroną ubezpieczeniową dodatkowo objęte są szkody spowodowane kradzieżą (zaborem) elementów stałych i urządzeń budynków i budowli oraz elementów działki (np. zadaszenia, markiz, rynien, parapetów, ogrodzeń, szlabanów, siłowników bram, zewnętrznych elementów telewizji przemysłowej, monitoringu, anten, klimatyzatorów, lamp, oświetlenia zewnętrznego, wyposażenia parkingów, innych zamontowanych na stałe urządzeń i elementów) oraz szkody w ubezpieczonych obiektach małej architektury spowodowane kradzieżą elementów tych obiektów. </w:t>
      </w:r>
    </w:p>
    <w:p w14:paraId="43D2E637" w14:textId="77777777" w:rsidR="000925E1" w:rsidRPr="00C72302" w:rsidRDefault="000925E1" w:rsidP="000925E1">
      <w:pPr>
        <w:widowControl w:val="0"/>
        <w:numPr>
          <w:ilvl w:val="0"/>
          <w:numId w:val="51"/>
        </w:numPr>
        <w:autoSpaceDE w:val="0"/>
        <w:autoSpaceDN w:val="0"/>
        <w:adjustRightInd w:val="0"/>
        <w:spacing w:after="0"/>
        <w:ind w:left="284" w:hanging="284"/>
        <w:jc w:val="both"/>
        <w:rPr>
          <w:rFonts w:ascii="Cambria" w:eastAsia="Calibri" w:hAnsi="Cambria" w:cs="AllianzNeo-CondensedBold"/>
          <w:b/>
          <w:bCs/>
        </w:rPr>
      </w:pPr>
      <w:r w:rsidRPr="00C72302">
        <w:rPr>
          <w:rFonts w:ascii="Cambria" w:eastAsia="Calibri" w:hAnsi="Cambria"/>
        </w:rPr>
        <w:t>Franszyzy i udziały własne – tożsame z obowiązującymi w umowie ubezpieczenia, obejmującej mienie dotknięte szkodą.</w:t>
      </w:r>
    </w:p>
    <w:p w14:paraId="0CD6B509" w14:textId="3EC67163" w:rsidR="000925E1" w:rsidRPr="00C72302" w:rsidRDefault="000925E1" w:rsidP="000925E1">
      <w:pPr>
        <w:widowControl w:val="0"/>
        <w:numPr>
          <w:ilvl w:val="0"/>
          <w:numId w:val="51"/>
        </w:numPr>
        <w:autoSpaceDE w:val="0"/>
        <w:autoSpaceDN w:val="0"/>
        <w:adjustRightInd w:val="0"/>
        <w:spacing w:after="0"/>
        <w:ind w:left="284" w:hanging="284"/>
        <w:jc w:val="both"/>
        <w:rPr>
          <w:rFonts w:ascii="Cambria" w:eastAsia="Calibri" w:hAnsi="Cambria" w:cs="AllianzNeo-CondensedBold"/>
          <w:b/>
          <w:bCs/>
        </w:rPr>
      </w:pPr>
      <w:r w:rsidRPr="00C72302">
        <w:rPr>
          <w:rFonts w:ascii="Cambria" w:hAnsi="Cambria"/>
        </w:rPr>
        <w:t xml:space="preserve">Limit odpowiedzialności wynosi </w:t>
      </w:r>
      <w:r>
        <w:rPr>
          <w:rFonts w:ascii="Cambria" w:hAnsi="Cambria"/>
        </w:rPr>
        <w:t>3</w:t>
      </w:r>
      <w:r w:rsidRPr="00C72302">
        <w:rPr>
          <w:rFonts w:ascii="Cambria" w:hAnsi="Cambria"/>
        </w:rPr>
        <w:t>0 000,00 zł na jedno i wszystkie zdarzenia w każdym okresie ubezpieczenia.</w:t>
      </w:r>
    </w:p>
    <w:p w14:paraId="38DB0D84" w14:textId="77777777" w:rsidR="000925E1" w:rsidRPr="00215F00" w:rsidRDefault="000925E1" w:rsidP="00281C29">
      <w:pPr>
        <w:widowControl w:val="0"/>
        <w:spacing w:after="0" w:line="240" w:lineRule="auto"/>
        <w:jc w:val="both"/>
        <w:rPr>
          <w:rFonts w:ascii="Cambria" w:eastAsia="Calibri" w:hAnsi="Cambria"/>
        </w:rPr>
      </w:pPr>
    </w:p>
    <w:p w14:paraId="5107FE20" w14:textId="77777777" w:rsidR="00F339DA" w:rsidRPr="00215F00" w:rsidRDefault="00F339DA" w:rsidP="00281C29">
      <w:pPr>
        <w:widowControl w:val="0"/>
        <w:spacing w:before="60" w:after="0" w:line="240" w:lineRule="auto"/>
        <w:jc w:val="both"/>
        <w:rPr>
          <w:rFonts w:ascii="Cambria" w:eastAsia="Calibri" w:hAnsi="Cambria"/>
        </w:rPr>
      </w:pPr>
      <w:r w:rsidRPr="00215F00">
        <w:rPr>
          <w:rFonts w:ascii="Cambria" w:eastAsia="Calibri" w:hAnsi="Cambria"/>
          <w:b/>
        </w:rPr>
        <w:t xml:space="preserve">Klauzula dodatkowej prewencyjnej sumy ubezpieczenia </w:t>
      </w:r>
      <w:r w:rsidRPr="00215F00">
        <w:rPr>
          <w:rFonts w:ascii="Cambria" w:eastAsia="Calibri" w:hAnsi="Cambria"/>
        </w:rPr>
        <w:t xml:space="preserve">– bez względu na postanowienia ogólnych bądź szczególnych warunków ubezpieczenia, strony umowy ubezpieczenia uzgodniły, że:   </w:t>
      </w:r>
    </w:p>
    <w:p w14:paraId="3AACF6C7" w14:textId="77777777" w:rsidR="00F339DA" w:rsidRPr="00215F00" w:rsidRDefault="00F339DA" w:rsidP="00281C29">
      <w:pPr>
        <w:widowControl w:val="0"/>
        <w:spacing w:after="0" w:line="240" w:lineRule="auto"/>
        <w:jc w:val="both"/>
        <w:rPr>
          <w:rFonts w:ascii="Cambria" w:eastAsia="Calibri" w:hAnsi="Cambria"/>
        </w:rPr>
      </w:pPr>
      <w:r w:rsidRPr="00215F00">
        <w:rPr>
          <w:rFonts w:ascii="Cambria" w:eastAsia="Calibri" w:hAnsi="Cambria"/>
        </w:rPr>
        <w:t xml:space="preserve">Jeżeli w ubezpieczeniu mienia od ognia i innych zdarzeń losowych bądź od wszystkich </w:t>
      </w:r>
      <w:proofErr w:type="spellStart"/>
      <w:r w:rsidRPr="00215F00">
        <w:rPr>
          <w:rFonts w:ascii="Cambria" w:eastAsia="Calibri" w:hAnsi="Cambria"/>
        </w:rPr>
        <w:t>ryzyk</w:t>
      </w:r>
      <w:proofErr w:type="spellEnd"/>
      <w:r w:rsidRPr="00215F00">
        <w:rPr>
          <w:rFonts w:ascii="Cambria" w:eastAsia="Calibri" w:hAnsi="Cambria"/>
        </w:rPr>
        <w:t xml:space="preserve"> systemem sum stałych suma ubezpieczenia danego środka trwałego jest niższa od wartości szkody, niedoubezpieczenie pokryte zostanie z dodatkowej prewencyjnej sumy ubezpieczenia.</w:t>
      </w:r>
    </w:p>
    <w:p w14:paraId="18841260" w14:textId="16E8C5C7" w:rsidR="00F339DA" w:rsidRPr="00AF5F7E" w:rsidRDefault="00F339DA" w:rsidP="00281C29">
      <w:pPr>
        <w:widowControl w:val="0"/>
        <w:spacing w:after="0" w:line="240" w:lineRule="auto"/>
        <w:jc w:val="both"/>
        <w:rPr>
          <w:rFonts w:ascii="Cambria" w:eastAsia="Calibri" w:hAnsi="Cambria"/>
        </w:rPr>
      </w:pPr>
      <w:r w:rsidRPr="00AF5F7E">
        <w:rPr>
          <w:rFonts w:ascii="Cambria" w:eastAsia="Calibri" w:hAnsi="Cambria"/>
        </w:rPr>
        <w:t xml:space="preserve">Limit odszkodowawczy: </w:t>
      </w:r>
      <w:r w:rsidR="00AF5F7E">
        <w:rPr>
          <w:rFonts w:ascii="Cambria" w:eastAsia="Calibri" w:hAnsi="Cambria"/>
        </w:rPr>
        <w:t>1</w:t>
      </w:r>
      <w:r w:rsidRPr="00AF5F7E">
        <w:rPr>
          <w:rFonts w:ascii="Cambria" w:eastAsia="Calibri" w:hAnsi="Cambria"/>
        </w:rPr>
        <w:t>00 000,00 zł na jedno i wszystkie zdarzenia w</w:t>
      </w:r>
      <w:r w:rsidR="00B91543" w:rsidRPr="00AF5F7E">
        <w:rPr>
          <w:rFonts w:ascii="Cambria" w:eastAsia="Calibri" w:hAnsi="Cambria"/>
        </w:rPr>
        <w:t xml:space="preserve"> </w:t>
      </w:r>
      <w:r w:rsidRPr="00AF5F7E">
        <w:rPr>
          <w:rFonts w:ascii="Cambria" w:eastAsia="Calibri" w:hAnsi="Cambria"/>
        </w:rPr>
        <w:t>każdym okresie ubezpieczenia.</w:t>
      </w:r>
    </w:p>
    <w:p w14:paraId="1DC1BDCD" w14:textId="77777777" w:rsidR="00F339DA" w:rsidRPr="00215F00" w:rsidRDefault="00F339DA" w:rsidP="00281C29">
      <w:pPr>
        <w:widowControl w:val="0"/>
        <w:spacing w:before="60" w:after="0" w:line="240" w:lineRule="auto"/>
        <w:jc w:val="both"/>
        <w:rPr>
          <w:rFonts w:ascii="Cambria" w:eastAsia="Calibri" w:hAnsi="Cambria"/>
        </w:rPr>
      </w:pPr>
      <w:r w:rsidRPr="00215F00">
        <w:rPr>
          <w:rFonts w:ascii="Cambria" w:eastAsia="Calibri" w:hAnsi="Cambria"/>
          <w:b/>
        </w:rPr>
        <w:t xml:space="preserve">Klauzula automatycznego pokrycia konsumpcji sumy ubezpieczenia w ubezpieczeniu mienia systemem sum stałych </w:t>
      </w:r>
      <w:r w:rsidRPr="00215F00">
        <w:rPr>
          <w:rFonts w:ascii="Cambria" w:eastAsia="Calibri" w:hAnsi="Cambria"/>
        </w:rPr>
        <w:t>– bez względu na postanowienia ogólnych bądź szczególnych warunków ubezpieczenia, strony umowy ubezpieczenia uzgodniły, że:</w:t>
      </w:r>
    </w:p>
    <w:p w14:paraId="2C9B1B8B" w14:textId="77777777" w:rsidR="00F339DA" w:rsidRPr="00215F00" w:rsidRDefault="00F339DA" w:rsidP="00281C29">
      <w:pPr>
        <w:widowControl w:val="0"/>
        <w:spacing w:after="0" w:line="240" w:lineRule="auto"/>
        <w:jc w:val="both"/>
        <w:rPr>
          <w:rFonts w:ascii="Cambria" w:eastAsia="Calibri" w:hAnsi="Cambria"/>
        </w:rPr>
      </w:pPr>
      <w:r w:rsidRPr="00215F00">
        <w:rPr>
          <w:rFonts w:ascii="Cambria" w:eastAsia="Calibri" w:hAnsi="Cambria"/>
        </w:rPr>
        <w:t>Ubezpieczyciel przywróci automatycznie pierwotną sumę ubezpieczenia (doubezpieczenie) po wypłacie odszkodowań. Ubezpieczający nie będzie zobowiązany do dopłaty stosownej składki, wynikającej z automatycznego pokrycia konsumpcji sumy ubezpieczenia. Klauzula nie ma zastosowania jeżeli ogólne (szczególne) warunki ubezpieczenia nie przewidują konsumpcji sumy ubezpieczenia.</w:t>
      </w:r>
    </w:p>
    <w:p w14:paraId="557C7491" w14:textId="77777777" w:rsidR="00974FC5" w:rsidRPr="00215F00" w:rsidRDefault="00974FC5" w:rsidP="00281C29">
      <w:pPr>
        <w:widowControl w:val="0"/>
        <w:spacing w:before="60" w:after="0" w:line="240" w:lineRule="auto"/>
        <w:jc w:val="both"/>
        <w:rPr>
          <w:rFonts w:ascii="Cambria" w:eastAsia="Calibri" w:hAnsi="Cambria"/>
        </w:rPr>
      </w:pPr>
      <w:r w:rsidRPr="00215F00">
        <w:rPr>
          <w:rFonts w:ascii="Cambria" w:eastAsia="Calibri" w:hAnsi="Cambria"/>
          <w:b/>
          <w:bCs/>
        </w:rPr>
        <w:t xml:space="preserve">Klauzula dodatkowych kosztów związanych z postępem technologicznym </w:t>
      </w:r>
      <w:r w:rsidRPr="00215F00">
        <w:rPr>
          <w:rFonts w:ascii="Cambria" w:eastAsia="Calibri" w:hAnsi="Cambria"/>
        </w:rPr>
        <w:t>– bez względu na postanowienia ogólnych bądź szczególnych warunków ubezpieczenia, strony umowy ubezpieczenia uzgodniły, że:</w:t>
      </w:r>
    </w:p>
    <w:p w14:paraId="2290CD0C" w14:textId="77777777" w:rsidR="00974FC5" w:rsidRPr="00215F00" w:rsidRDefault="00974FC5" w:rsidP="00281C29">
      <w:pPr>
        <w:widowControl w:val="0"/>
        <w:spacing w:after="0" w:line="240" w:lineRule="auto"/>
        <w:jc w:val="both"/>
        <w:rPr>
          <w:rFonts w:ascii="Cambria" w:eastAsia="Calibri" w:hAnsi="Cambria"/>
        </w:rPr>
      </w:pPr>
      <w:r w:rsidRPr="00215F00">
        <w:rPr>
          <w:rFonts w:ascii="Cambria" w:eastAsia="Calibri" w:hAnsi="Cambria"/>
        </w:rPr>
        <w:t xml:space="preserve">przy ustaleniu wysokości szkody zastosowanie ma limit na dodatkowe koszty związane z postępem technologicznym w kwocie odpowiadającej </w:t>
      </w:r>
      <w:r w:rsidR="002216DA" w:rsidRPr="00215F00">
        <w:rPr>
          <w:rFonts w:ascii="Cambria" w:eastAsia="Calibri" w:hAnsi="Cambria"/>
        </w:rPr>
        <w:t>20</w:t>
      </w:r>
      <w:r w:rsidRPr="00215F00">
        <w:rPr>
          <w:rFonts w:ascii="Cambria" w:eastAsia="Calibri" w:hAnsi="Cambria"/>
        </w:rPr>
        <w:t>% wartości szkody na każde zdarzenie</w:t>
      </w:r>
      <w:r w:rsidR="005E79FA" w:rsidRPr="00215F00">
        <w:rPr>
          <w:rFonts w:ascii="Cambria" w:eastAsia="Calibri" w:hAnsi="Cambria"/>
        </w:rPr>
        <w:t>.</w:t>
      </w:r>
    </w:p>
    <w:p w14:paraId="1243A765" w14:textId="77777777" w:rsidR="00F339DA" w:rsidRPr="00215F00" w:rsidRDefault="00F339DA" w:rsidP="00281C29">
      <w:pPr>
        <w:widowControl w:val="0"/>
        <w:spacing w:before="60" w:after="0" w:line="240" w:lineRule="auto"/>
        <w:jc w:val="both"/>
        <w:rPr>
          <w:rFonts w:ascii="Cambria" w:eastAsia="Calibri" w:hAnsi="Cambria"/>
          <w:b/>
        </w:rPr>
      </w:pPr>
      <w:r w:rsidRPr="00215F00">
        <w:rPr>
          <w:rFonts w:ascii="Cambria" w:eastAsia="Calibri" w:hAnsi="Cambria"/>
          <w:b/>
        </w:rPr>
        <w:t xml:space="preserve">Klauzula szkód w przedmiotach szklanych </w:t>
      </w:r>
      <w:r w:rsidRPr="00215F00">
        <w:rPr>
          <w:rFonts w:ascii="Cambria" w:eastAsia="Calibri" w:hAnsi="Cambria"/>
        </w:rPr>
        <w:t>– bez względu na postanowienia ogólnych bądź szczególnych warunków ubezpieczenia, strony umowy ubezpieczenia uzgodniły, że:</w:t>
      </w:r>
    </w:p>
    <w:p w14:paraId="487988A9" w14:textId="77777777" w:rsidR="00F339DA" w:rsidRPr="00215F00" w:rsidRDefault="00F339DA" w:rsidP="00281C29">
      <w:pPr>
        <w:widowControl w:val="0"/>
        <w:spacing w:after="0" w:line="240" w:lineRule="auto"/>
        <w:jc w:val="both"/>
        <w:rPr>
          <w:rFonts w:ascii="Cambria" w:eastAsia="Calibri" w:hAnsi="Cambria"/>
        </w:rPr>
      </w:pPr>
      <w:r w:rsidRPr="00215F00">
        <w:rPr>
          <w:rFonts w:ascii="Cambria" w:eastAsia="Calibri" w:hAnsi="Cambria"/>
        </w:rPr>
        <w:t xml:space="preserve">Ochroną ubezpieczeniową zostają objęte elementy szklane lub podobne (np. wykonane z tworzywa) mienia deklarowanego do ubezpieczenia, które mogą ulec stłuczeniu, rozbiciu lub pęknięciu. </w:t>
      </w:r>
    </w:p>
    <w:p w14:paraId="797C935B" w14:textId="77777777" w:rsidR="00F339DA" w:rsidRPr="00215F00" w:rsidRDefault="00F339DA" w:rsidP="00281C29">
      <w:pPr>
        <w:widowControl w:val="0"/>
        <w:spacing w:before="60" w:after="0" w:line="240" w:lineRule="auto"/>
        <w:rPr>
          <w:rFonts w:ascii="Cambria" w:eastAsia="Calibri" w:hAnsi="Cambria"/>
        </w:rPr>
      </w:pPr>
      <w:r w:rsidRPr="00215F00">
        <w:rPr>
          <w:rFonts w:ascii="Cambria" w:eastAsia="Calibri" w:hAnsi="Cambria"/>
          <w:bCs/>
        </w:rPr>
        <w:t>Wymagany zakres ubezpieczenia obejmuje:</w:t>
      </w:r>
    </w:p>
    <w:p w14:paraId="3B2E13B4" w14:textId="77777777" w:rsidR="00F339DA" w:rsidRPr="00215F00" w:rsidRDefault="00F339DA" w:rsidP="00E27B77">
      <w:pPr>
        <w:widowControl w:val="0"/>
        <w:numPr>
          <w:ilvl w:val="0"/>
          <w:numId w:val="18"/>
        </w:numPr>
        <w:tabs>
          <w:tab w:val="num" w:pos="284"/>
        </w:tabs>
        <w:spacing w:after="0" w:line="240" w:lineRule="auto"/>
        <w:ind w:left="284" w:hanging="284"/>
        <w:jc w:val="both"/>
        <w:rPr>
          <w:rFonts w:ascii="Cambria" w:eastAsia="Calibri" w:hAnsi="Cambria"/>
        </w:rPr>
      </w:pPr>
      <w:r w:rsidRPr="00215F00">
        <w:rPr>
          <w:rFonts w:ascii="Cambria" w:eastAsia="Calibri" w:hAnsi="Cambria"/>
        </w:rPr>
        <w:t xml:space="preserve">stłuczenie (rozbicie) lub pęknięcie przedmiotu ubezpieczenia </w:t>
      </w:r>
    </w:p>
    <w:p w14:paraId="71B6ADCA" w14:textId="5CD9414F" w:rsidR="00F339DA" w:rsidRPr="00CA5D40" w:rsidRDefault="00F339DA" w:rsidP="00E27B77">
      <w:pPr>
        <w:widowControl w:val="0"/>
        <w:numPr>
          <w:ilvl w:val="0"/>
          <w:numId w:val="18"/>
        </w:numPr>
        <w:tabs>
          <w:tab w:val="num" w:pos="284"/>
        </w:tabs>
        <w:spacing w:after="0" w:line="240" w:lineRule="auto"/>
        <w:ind w:left="284" w:hanging="284"/>
        <w:jc w:val="both"/>
        <w:rPr>
          <w:rFonts w:ascii="Cambria" w:eastAsia="Calibri" w:hAnsi="Cambria"/>
        </w:rPr>
      </w:pPr>
      <w:r w:rsidRPr="00CA5D40">
        <w:rPr>
          <w:rFonts w:ascii="Cambria" w:eastAsia="Calibri" w:hAnsi="Cambria"/>
        </w:rPr>
        <w:t>pokrycie poniesionych kosztów ustawienia i rozebrania rusztowań i użycia dźwigu</w:t>
      </w:r>
      <w:r w:rsidR="00C213FB" w:rsidRPr="00CA5D40">
        <w:rPr>
          <w:rFonts w:ascii="Cambria" w:eastAsia="Calibri" w:hAnsi="Cambria"/>
        </w:rPr>
        <w:t>, zwyżki lub innych</w:t>
      </w:r>
      <w:r w:rsidR="00CA5D40" w:rsidRPr="00CA5D40">
        <w:rPr>
          <w:rFonts w:ascii="Cambria" w:eastAsia="Calibri" w:hAnsi="Cambria"/>
        </w:rPr>
        <w:t xml:space="preserve"> </w:t>
      </w:r>
      <w:r w:rsidR="009C6A93" w:rsidRPr="00CA5D40">
        <w:rPr>
          <w:rFonts w:ascii="Cambria" w:eastAsia="Calibri" w:hAnsi="Cambria"/>
        </w:rPr>
        <w:t>podnośników</w:t>
      </w:r>
      <w:r w:rsidRPr="00CA5D40">
        <w:rPr>
          <w:rFonts w:ascii="Cambria" w:eastAsia="Calibri" w:hAnsi="Cambria"/>
        </w:rPr>
        <w:t xml:space="preserve"> w celu dokonania wymiany lub naprawy ubezpieczonych przedmiotów w związku z ich stłuczeniem (rozbiciem)  lub pęknięciem</w:t>
      </w:r>
    </w:p>
    <w:p w14:paraId="08361094" w14:textId="77777777" w:rsidR="00F339DA" w:rsidRPr="00215F00" w:rsidRDefault="00F339DA" w:rsidP="00E27B77">
      <w:pPr>
        <w:widowControl w:val="0"/>
        <w:numPr>
          <w:ilvl w:val="0"/>
          <w:numId w:val="18"/>
        </w:numPr>
        <w:tabs>
          <w:tab w:val="num" w:pos="284"/>
        </w:tabs>
        <w:spacing w:after="0" w:line="240" w:lineRule="auto"/>
        <w:ind w:left="284" w:hanging="284"/>
        <w:jc w:val="both"/>
        <w:rPr>
          <w:rFonts w:ascii="Cambria" w:eastAsia="Calibri" w:hAnsi="Cambria"/>
        </w:rPr>
      </w:pPr>
      <w:r w:rsidRPr="00215F00">
        <w:rPr>
          <w:rFonts w:ascii="Cambria" w:eastAsia="Calibri" w:hAnsi="Cambria"/>
        </w:rPr>
        <w:t xml:space="preserve">koszty wykonania znaków reklamowych i informacyjnych </w:t>
      </w:r>
    </w:p>
    <w:p w14:paraId="1D26AA5A" w14:textId="77777777" w:rsidR="00F339DA" w:rsidRPr="00215F00" w:rsidRDefault="00F339DA" w:rsidP="00E27B77">
      <w:pPr>
        <w:widowControl w:val="0"/>
        <w:numPr>
          <w:ilvl w:val="0"/>
          <w:numId w:val="18"/>
        </w:numPr>
        <w:tabs>
          <w:tab w:val="num" w:pos="284"/>
        </w:tabs>
        <w:spacing w:after="0" w:line="240" w:lineRule="auto"/>
        <w:ind w:left="284" w:hanging="284"/>
        <w:jc w:val="both"/>
        <w:rPr>
          <w:rFonts w:ascii="Cambria" w:eastAsia="Calibri" w:hAnsi="Cambria"/>
        </w:rPr>
      </w:pPr>
      <w:r w:rsidRPr="00215F00">
        <w:rPr>
          <w:rFonts w:ascii="Cambria" w:eastAsia="Calibri" w:hAnsi="Cambria"/>
        </w:rPr>
        <w:t>koszty tymczasowego zabezpieczenia (do wysokości 20% sumy ubezpieczenia)</w:t>
      </w:r>
    </w:p>
    <w:p w14:paraId="6F61F517" w14:textId="77777777" w:rsidR="00F339DA" w:rsidRPr="00215F00" w:rsidRDefault="00F339DA" w:rsidP="00E27B77">
      <w:pPr>
        <w:widowControl w:val="0"/>
        <w:numPr>
          <w:ilvl w:val="0"/>
          <w:numId w:val="18"/>
        </w:numPr>
        <w:tabs>
          <w:tab w:val="num" w:pos="284"/>
        </w:tabs>
        <w:spacing w:after="0" w:line="240" w:lineRule="auto"/>
        <w:ind w:left="284" w:hanging="284"/>
        <w:jc w:val="both"/>
        <w:rPr>
          <w:rFonts w:ascii="Cambria" w:eastAsia="Calibri" w:hAnsi="Cambria"/>
        </w:rPr>
      </w:pPr>
      <w:r w:rsidRPr="00215F00">
        <w:rPr>
          <w:rFonts w:ascii="Cambria" w:eastAsia="Calibri" w:hAnsi="Cambria"/>
        </w:rPr>
        <w:t>koszty transportu związane z naprawieniem szkody</w:t>
      </w:r>
    </w:p>
    <w:p w14:paraId="1C046E9D" w14:textId="77777777" w:rsidR="00F339DA" w:rsidRPr="00215F00" w:rsidRDefault="00F339DA" w:rsidP="00E27B77">
      <w:pPr>
        <w:widowControl w:val="0"/>
        <w:numPr>
          <w:ilvl w:val="0"/>
          <w:numId w:val="18"/>
        </w:numPr>
        <w:tabs>
          <w:tab w:val="num" w:pos="284"/>
        </w:tabs>
        <w:spacing w:after="0" w:line="240" w:lineRule="auto"/>
        <w:ind w:left="284" w:hanging="284"/>
        <w:jc w:val="both"/>
        <w:rPr>
          <w:rFonts w:ascii="Cambria" w:eastAsia="Calibri" w:hAnsi="Cambria"/>
        </w:rPr>
      </w:pPr>
      <w:r w:rsidRPr="00215F00">
        <w:rPr>
          <w:rFonts w:ascii="Cambria" w:eastAsia="Calibri" w:hAnsi="Cambria"/>
        </w:rPr>
        <w:t>koszty usług ekspresowych (wykonanie oszklenia w ciągu 24 h od powstania szkody)</w:t>
      </w:r>
      <w:r w:rsidRPr="00215F00">
        <w:rPr>
          <w:rFonts w:ascii="Cambria" w:hAnsi="Cambria"/>
        </w:rPr>
        <w:t>.</w:t>
      </w:r>
    </w:p>
    <w:p w14:paraId="72AE478E" w14:textId="77777777" w:rsidR="002C5185" w:rsidRPr="00215F00" w:rsidRDefault="002C5185" w:rsidP="00281C29">
      <w:pPr>
        <w:widowControl w:val="0"/>
        <w:spacing w:before="60" w:after="0" w:line="240" w:lineRule="auto"/>
        <w:jc w:val="both"/>
        <w:rPr>
          <w:rFonts w:ascii="Cambria" w:hAnsi="Cambria"/>
          <w:b/>
        </w:rPr>
      </w:pPr>
      <w:r w:rsidRPr="00215F00">
        <w:rPr>
          <w:rFonts w:ascii="Cambria" w:hAnsi="Cambria"/>
          <w:b/>
        </w:rPr>
        <w:t xml:space="preserve">Klauzula ubezpieczenia przepięć </w:t>
      </w:r>
      <w:r w:rsidRPr="00215F00">
        <w:rPr>
          <w:rFonts w:ascii="Cambria" w:eastAsia="Calibri" w:hAnsi="Cambria"/>
        </w:rPr>
        <w:t>– bez względu na postanowienia ogólnych bądź szczególnych warunków ubezpieczenia, strony umowy ubezpieczenia uzgodniły, że:</w:t>
      </w:r>
    </w:p>
    <w:p w14:paraId="22FC1616" w14:textId="77777777" w:rsidR="002C5185" w:rsidRPr="00215F00" w:rsidRDefault="002C5185" w:rsidP="00281C29">
      <w:pPr>
        <w:widowControl w:val="0"/>
        <w:spacing w:after="0" w:line="240" w:lineRule="auto"/>
        <w:jc w:val="both"/>
        <w:rPr>
          <w:rFonts w:ascii="Cambria" w:hAnsi="Cambria"/>
        </w:rPr>
      </w:pPr>
      <w:r w:rsidRPr="00215F00">
        <w:rPr>
          <w:rFonts w:ascii="Cambria" w:hAnsi="Cambria"/>
        </w:rPr>
        <w:t>Ochroną ubezpieczeniową objęte zostają szkody powstałe wskutek wszelkich przepięć, w tym również bezpośrednio lub pośrednio wskutek wyładowania atmosferycznego, bezpośredniego lub pośredniego uderzenia pioruna (szkody spowodowane gwałtownym wzrostem napięcia w sieci elektrycznej w wyniku wyładowań atmosferycznych) lub zmian parametrów prądu elektrycznego (zmiany napięcia, natężenia, częstotliwości, w tym szkody powstałe z przyczyn leżących po stronie zakładu energetycznego) lub wzbudzania się niszczących sił elektromagnetycznych. Z zakresu ochrony ubezpieczeniowej wyłączone są szkody w urządzeniach przeciwprzepięciowych polegające na ich uszkodzeniu wskutek prawidłowego zadziałania (np. przepalenie wkładek topikowych, bezpieczniki, wyłączniki). Ubezpieczenie obejmuje wszystkie grupy mienia.</w:t>
      </w:r>
    </w:p>
    <w:p w14:paraId="3BE81B71" w14:textId="77777777" w:rsidR="002C5185" w:rsidRPr="00215F00" w:rsidRDefault="002C5185" w:rsidP="00281C29">
      <w:pPr>
        <w:widowControl w:val="0"/>
        <w:spacing w:after="0" w:line="240" w:lineRule="auto"/>
        <w:jc w:val="both"/>
        <w:rPr>
          <w:rFonts w:ascii="Cambria" w:hAnsi="Cambria"/>
        </w:rPr>
      </w:pPr>
      <w:r w:rsidRPr="00215F00">
        <w:rPr>
          <w:rFonts w:ascii="Cambria" w:hAnsi="Cambria"/>
        </w:rPr>
        <w:t xml:space="preserve">Limit odpowiedzialności: 1 000 000,00 zł na jedno i wszystkie zdarzenia w okresie ubezpieczenia. Ryzyko bezpośredniego oraz pośredniego uderzenia pioruna objęte jest ochroną do pełnej wysokości sum ubezpieczenia. </w:t>
      </w:r>
    </w:p>
    <w:p w14:paraId="6FBA1F1B" w14:textId="77777777" w:rsidR="00CA5D40" w:rsidRDefault="00CA5D40" w:rsidP="00281C29">
      <w:pPr>
        <w:widowControl w:val="0"/>
        <w:spacing w:before="240" w:after="0" w:line="240" w:lineRule="auto"/>
        <w:jc w:val="both"/>
        <w:outlineLvl w:val="0"/>
        <w:rPr>
          <w:rFonts w:ascii="Cambria" w:hAnsi="Cambria"/>
          <w:b/>
          <w:color w:val="000000"/>
        </w:rPr>
      </w:pPr>
      <w:bookmarkStart w:id="14" w:name="_Toc407615912"/>
      <w:bookmarkStart w:id="15" w:name="_Toc407624093"/>
      <w:bookmarkStart w:id="16" w:name="_Toc466986950"/>
    </w:p>
    <w:p w14:paraId="382C18F2" w14:textId="308DEE5C" w:rsidR="00CA5D40" w:rsidRDefault="00CA5D40" w:rsidP="00281C29">
      <w:pPr>
        <w:widowControl w:val="0"/>
        <w:spacing w:before="240" w:after="0" w:line="240" w:lineRule="auto"/>
        <w:jc w:val="both"/>
        <w:outlineLvl w:val="0"/>
        <w:rPr>
          <w:rFonts w:ascii="Cambria" w:hAnsi="Cambria"/>
          <w:b/>
          <w:color w:val="000000"/>
        </w:rPr>
      </w:pPr>
    </w:p>
    <w:p w14:paraId="4FFDFCCA" w14:textId="5DD7A227" w:rsidR="000925E1" w:rsidRDefault="000925E1" w:rsidP="00281C29">
      <w:pPr>
        <w:widowControl w:val="0"/>
        <w:spacing w:before="240" w:after="0" w:line="240" w:lineRule="auto"/>
        <w:jc w:val="both"/>
        <w:outlineLvl w:val="0"/>
        <w:rPr>
          <w:rFonts w:ascii="Cambria" w:hAnsi="Cambria"/>
          <w:b/>
          <w:color w:val="000000"/>
        </w:rPr>
      </w:pPr>
    </w:p>
    <w:p w14:paraId="3474AB07" w14:textId="7AD204DB" w:rsidR="000925E1" w:rsidRDefault="000925E1" w:rsidP="00281C29">
      <w:pPr>
        <w:widowControl w:val="0"/>
        <w:spacing w:before="240" w:after="0" w:line="240" w:lineRule="auto"/>
        <w:jc w:val="both"/>
        <w:outlineLvl w:val="0"/>
        <w:rPr>
          <w:rFonts w:ascii="Cambria" w:hAnsi="Cambria"/>
          <w:b/>
          <w:color w:val="000000"/>
        </w:rPr>
      </w:pPr>
    </w:p>
    <w:p w14:paraId="6611332D" w14:textId="3CE53BA9" w:rsidR="000925E1" w:rsidRDefault="000925E1" w:rsidP="00281C29">
      <w:pPr>
        <w:widowControl w:val="0"/>
        <w:spacing w:before="240" w:after="0" w:line="240" w:lineRule="auto"/>
        <w:jc w:val="both"/>
        <w:outlineLvl w:val="0"/>
        <w:rPr>
          <w:rFonts w:ascii="Cambria" w:hAnsi="Cambria"/>
          <w:b/>
          <w:color w:val="000000"/>
        </w:rPr>
      </w:pPr>
    </w:p>
    <w:p w14:paraId="412E94F7" w14:textId="3315A804" w:rsidR="000925E1" w:rsidRDefault="000925E1" w:rsidP="00281C29">
      <w:pPr>
        <w:widowControl w:val="0"/>
        <w:spacing w:before="240" w:after="0" w:line="240" w:lineRule="auto"/>
        <w:jc w:val="both"/>
        <w:outlineLvl w:val="0"/>
        <w:rPr>
          <w:rFonts w:ascii="Cambria" w:hAnsi="Cambria"/>
          <w:b/>
          <w:color w:val="000000"/>
        </w:rPr>
      </w:pPr>
    </w:p>
    <w:p w14:paraId="60DB6496" w14:textId="5BAEC51A" w:rsidR="000925E1" w:rsidRDefault="000925E1" w:rsidP="00281C29">
      <w:pPr>
        <w:widowControl w:val="0"/>
        <w:spacing w:before="240" w:after="0" w:line="240" w:lineRule="auto"/>
        <w:jc w:val="both"/>
        <w:outlineLvl w:val="0"/>
        <w:rPr>
          <w:rFonts w:ascii="Cambria" w:hAnsi="Cambria"/>
          <w:b/>
          <w:color w:val="000000"/>
        </w:rPr>
      </w:pPr>
    </w:p>
    <w:p w14:paraId="5ACC64E3" w14:textId="6E474EA0" w:rsidR="000925E1" w:rsidRDefault="000925E1" w:rsidP="00281C29">
      <w:pPr>
        <w:widowControl w:val="0"/>
        <w:spacing w:before="240" w:after="0" w:line="240" w:lineRule="auto"/>
        <w:jc w:val="both"/>
        <w:outlineLvl w:val="0"/>
        <w:rPr>
          <w:rFonts w:ascii="Cambria" w:hAnsi="Cambria"/>
          <w:b/>
          <w:color w:val="000000"/>
        </w:rPr>
      </w:pPr>
    </w:p>
    <w:p w14:paraId="40A03B1F" w14:textId="5E08FCC9" w:rsidR="000925E1" w:rsidRDefault="000925E1" w:rsidP="00281C29">
      <w:pPr>
        <w:widowControl w:val="0"/>
        <w:spacing w:before="240" w:after="0" w:line="240" w:lineRule="auto"/>
        <w:jc w:val="both"/>
        <w:outlineLvl w:val="0"/>
        <w:rPr>
          <w:rFonts w:ascii="Cambria" w:hAnsi="Cambria"/>
          <w:b/>
          <w:color w:val="000000"/>
        </w:rPr>
      </w:pPr>
    </w:p>
    <w:p w14:paraId="19D693C6" w14:textId="57EFC3DB" w:rsidR="000925E1" w:rsidRDefault="000925E1" w:rsidP="00281C29">
      <w:pPr>
        <w:widowControl w:val="0"/>
        <w:spacing w:before="240" w:after="0" w:line="240" w:lineRule="auto"/>
        <w:jc w:val="both"/>
        <w:outlineLvl w:val="0"/>
        <w:rPr>
          <w:rFonts w:ascii="Cambria" w:hAnsi="Cambria"/>
          <w:b/>
          <w:color w:val="000000"/>
        </w:rPr>
      </w:pPr>
    </w:p>
    <w:p w14:paraId="243999DA" w14:textId="50D00C3F" w:rsidR="000925E1" w:rsidRDefault="000925E1" w:rsidP="00281C29">
      <w:pPr>
        <w:widowControl w:val="0"/>
        <w:spacing w:before="240" w:after="0" w:line="240" w:lineRule="auto"/>
        <w:jc w:val="both"/>
        <w:outlineLvl w:val="0"/>
        <w:rPr>
          <w:rFonts w:ascii="Cambria" w:hAnsi="Cambria"/>
          <w:b/>
          <w:color w:val="000000"/>
        </w:rPr>
      </w:pPr>
    </w:p>
    <w:p w14:paraId="5872B4BC" w14:textId="438C870F" w:rsidR="000925E1" w:rsidRDefault="000925E1" w:rsidP="00281C29">
      <w:pPr>
        <w:widowControl w:val="0"/>
        <w:spacing w:before="240" w:after="0" w:line="240" w:lineRule="auto"/>
        <w:jc w:val="both"/>
        <w:outlineLvl w:val="0"/>
        <w:rPr>
          <w:rFonts w:ascii="Cambria" w:hAnsi="Cambria"/>
          <w:b/>
          <w:color w:val="000000"/>
        </w:rPr>
      </w:pPr>
    </w:p>
    <w:p w14:paraId="01262079" w14:textId="2EB86327" w:rsidR="000925E1" w:rsidRDefault="000925E1" w:rsidP="00281C29">
      <w:pPr>
        <w:widowControl w:val="0"/>
        <w:spacing w:before="240" w:after="0" w:line="240" w:lineRule="auto"/>
        <w:jc w:val="both"/>
        <w:outlineLvl w:val="0"/>
        <w:rPr>
          <w:rFonts w:ascii="Cambria" w:hAnsi="Cambria"/>
          <w:b/>
          <w:color w:val="000000"/>
        </w:rPr>
      </w:pPr>
    </w:p>
    <w:p w14:paraId="72C0948D" w14:textId="610FD234" w:rsidR="000925E1" w:rsidRDefault="000925E1" w:rsidP="00281C29">
      <w:pPr>
        <w:widowControl w:val="0"/>
        <w:spacing w:before="240" w:after="0" w:line="240" w:lineRule="auto"/>
        <w:jc w:val="both"/>
        <w:outlineLvl w:val="0"/>
        <w:rPr>
          <w:rFonts w:ascii="Cambria" w:hAnsi="Cambria"/>
          <w:b/>
          <w:color w:val="000000"/>
        </w:rPr>
      </w:pPr>
    </w:p>
    <w:p w14:paraId="3700098E" w14:textId="177B5F4F" w:rsidR="000925E1" w:rsidRDefault="000925E1" w:rsidP="00281C29">
      <w:pPr>
        <w:widowControl w:val="0"/>
        <w:spacing w:before="240" w:after="0" w:line="240" w:lineRule="auto"/>
        <w:jc w:val="both"/>
        <w:outlineLvl w:val="0"/>
        <w:rPr>
          <w:rFonts w:ascii="Cambria" w:hAnsi="Cambria"/>
          <w:b/>
          <w:color w:val="000000"/>
        </w:rPr>
      </w:pPr>
    </w:p>
    <w:p w14:paraId="7304218D" w14:textId="008825D9" w:rsidR="000925E1" w:rsidRDefault="000925E1" w:rsidP="00281C29">
      <w:pPr>
        <w:widowControl w:val="0"/>
        <w:spacing w:before="240" w:after="0" w:line="240" w:lineRule="auto"/>
        <w:jc w:val="both"/>
        <w:outlineLvl w:val="0"/>
        <w:rPr>
          <w:rFonts w:ascii="Cambria" w:hAnsi="Cambria"/>
          <w:b/>
          <w:color w:val="000000"/>
        </w:rPr>
      </w:pPr>
    </w:p>
    <w:p w14:paraId="0220A09F" w14:textId="38BE9C60" w:rsidR="000925E1" w:rsidRDefault="000925E1" w:rsidP="00281C29">
      <w:pPr>
        <w:widowControl w:val="0"/>
        <w:spacing w:before="240" w:after="0" w:line="240" w:lineRule="auto"/>
        <w:jc w:val="both"/>
        <w:outlineLvl w:val="0"/>
        <w:rPr>
          <w:rFonts w:ascii="Cambria" w:hAnsi="Cambria"/>
          <w:b/>
          <w:color w:val="000000"/>
        </w:rPr>
      </w:pPr>
    </w:p>
    <w:p w14:paraId="0381DF16" w14:textId="28580FCF" w:rsidR="000925E1" w:rsidRDefault="000925E1" w:rsidP="00281C29">
      <w:pPr>
        <w:widowControl w:val="0"/>
        <w:spacing w:before="240" w:after="0" w:line="240" w:lineRule="auto"/>
        <w:jc w:val="both"/>
        <w:outlineLvl w:val="0"/>
        <w:rPr>
          <w:rFonts w:ascii="Cambria" w:hAnsi="Cambria"/>
          <w:b/>
          <w:color w:val="000000"/>
        </w:rPr>
      </w:pPr>
    </w:p>
    <w:p w14:paraId="5563303F" w14:textId="593EB5A1" w:rsidR="000925E1" w:rsidRDefault="000925E1" w:rsidP="00281C29">
      <w:pPr>
        <w:widowControl w:val="0"/>
        <w:spacing w:before="240" w:after="0" w:line="240" w:lineRule="auto"/>
        <w:jc w:val="both"/>
        <w:outlineLvl w:val="0"/>
        <w:rPr>
          <w:rFonts w:ascii="Cambria" w:hAnsi="Cambria"/>
          <w:b/>
          <w:color w:val="000000"/>
        </w:rPr>
      </w:pPr>
    </w:p>
    <w:p w14:paraId="55CACC09" w14:textId="60025A59" w:rsidR="000925E1" w:rsidRDefault="000925E1" w:rsidP="00281C29">
      <w:pPr>
        <w:widowControl w:val="0"/>
        <w:spacing w:before="240" w:after="0" w:line="240" w:lineRule="auto"/>
        <w:jc w:val="both"/>
        <w:outlineLvl w:val="0"/>
        <w:rPr>
          <w:rFonts w:ascii="Cambria" w:hAnsi="Cambria"/>
          <w:b/>
          <w:color w:val="000000"/>
        </w:rPr>
      </w:pPr>
    </w:p>
    <w:p w14:paraId="5550E372" w14:textId="1B326176" w:rsidR="000925E1" w:rsidRDefault="000925E1" w:rsidP="00281C29">
      <w:pPr>
        <w:widowControl w:val="0"/>
        <w:spacing w:before="240" w:after="0" w:line="240" w:lineRule="auto"/>
        <w:jc w:val="both"/>
        <w:outlineLvl w:val="0"/>
        <w:rPr>
          <w:rFonts w:ascii="Cambria" w:hAnsi="Cambria"/>
          <w:b/>
          <w:color w:val="000000"/>
        </w:rPr>
      </w:pPr>
    </w:p>
    <w:p w14:paraId="76D1A58F" w14:textId="63C959E8" w:rsidR="000925E1" w:rsidRDefault="000925E1" w:rsidP="00281C29">
      <w:pPr>
        <w:widowControl w:val="0"/>
        <w:spacing w:before="240" w:after="0" w:line="240" w:lineRule="auto"/>
        <w:jc w:val="both"/>
        <w:outlineLvl w:val="0"/>
        <w:rPr>
          <w:rFonts w:ascii="Cambria" w:hAnsi="Cambria"/>
          <w:b/>
          <w:color w:val="000000"/>
        </w:rPr>
      </w:pPr>
    </w:p>
    <w:p w14:paraId="3E8AF5F8" w14:textId="740AF904" w:rsidR="000925E1" w:rsidRDefault="000925E1" w:rsidP="00281C29">
      <w:pPr>
        <w:widowControl w:val="0"/>
        <w:spacing w:before="240" w:after="0" w:line="240" w:lineRule="auto"/>
        <w:jc w:val="both"/>
        <w:outlineLvl w:val="0"/>
        <w:rPr>
          <w:rFonts w:ascii="Cambria" w:hAnsi="Cambria"/>
          <w:b/>
          <w:color w:val="000000"/>
        </w:rPr>
      </w:pPr>
    </w:p>
    <w:p w14:paraId="64000B0F" w14:textId="77777777" w:rsidR="000925E1" w:rsidRDefault="000925E1" w:rsidP="00281C29">
      <w:pPr>
        <w:widowControl w:val="0"/>
        <w:spacing w:before="240" w:after="0" w:line="240" w:lineRule="auto"/>
        <w:jc w:val="both"/>
        <w:outlineLvl w:val="0"/>
        <w:rPr>
          <w:rFonts w:ascii="Cambria" w:hAnsi="Cambria"/>
          <w:b/>
          <w:color w:val="000000"/>
        </w:rPr>
      </w:pPr>
    </w:p>
    <w:p w14:paraId="52718289" w14:textId="21EABFC7" w:rsidR="00F339DA" w:rsidRPr="00215F00" w:rsidRDefault="00F339DA" w:rsidP="00281C29">
      <w:pPr>
        <w:widowControl w:val="0"/>
        <w:spacing w:before="240" w:after="0" w:line="240" w:lineRule="auto"/>
        <w:jc w:val="both"/>
        <w:outlineLvl w:val="0"/>
        <w:rPr>
          <w:rFonts w:ascii="Cambria" w:hAnsi="Cambria"/>
          <w:b/>
          <w:color w:val="000000"/>
        </w:rPr>
      </w:pPr>
      <w:r w:rsidRPr="00215F00">
        <w:rPr>
          <w:rFonts w:ascii="Cambria" w:hAnsi="Cambria"/>
          <w:b/>
          <w:color w:val="000000"/>
        </w:rPr>
        <w:t>Załącznik nr 1</w:t>
      </w:r>
      <w:r w:rsidR="00A066E1">
        <w:rPr>
          <w:rFonts w:ascii="Cambria" w:hAnsi="Cambria"/>
          <w:b/>
          <w:color w:val="000000"/>
        </w:rPr>
        <w:t>d</w:t>
      </w:r>
      <w:r w:rsidRPr="00215F00">
        <w:rPr>
          <w:rFonts w:ascii="Cambria" w:hAnsi="Cambria"/>
          <w:b/>
          <w:color w:val="000000"/>
        </w:rPr>
        <w:t xml:space="preserve"> do SIWZ: Szczegółowy opis przedmiotu zamówienia zawierający klauzule dodatkowe i inne postanowienia szczególne fakultatywne</w:t>
      </w:r>
      <w:bookmarkEnd w:id="14"/>
      <w:bookmarkEnd w:id="15"/>
      <w:bookmarkEnd w:id="16"/>
    </w:p>
    <w:p w14:paraId="67A99C5B" w14:textId="77777777" w:rsidR="00F339DA" w:rsidRPr="00215F00" w:rsidRDefault="00F339DA" w:rsidP="00281C29">
      <w:pPr>
        <w:widowControl w:val="0"/>
        <w:spacing w:before="60" w:after="0" w:line="240" w:lineRule="auto"/>
        <w:jc w:val="both"/>
        <w:rPr>
          <w:rFonts w:ascii="Cambria" w:eastAsia="Calibri" w:hAnsi="Cambria"/>
        </w:rPr>
      </w:pPr>
      <w:r w:rsidRPr="00215F00">
        <w:rPr>
          <w:rFonts w:ascii="Cambria" w:eastAsia="Calibri" w:hAnsi="Cambria"/>
          <w:b/>
        </w:rPr>
        <w:t>Klauzula uznania okoliczności</w:t>
      </w:r>
      <w:r w:rsidRPr="00215F00">
        <w:rPr>
          <w:rFonts w:ascii="Cambria" w:eastAsia="Calibri" w:hAnsi="Cambria"/>
        </w:rPr>
        <w:t xml:space="preserve"> – bez względu na postanowienia ogólnych bądź szczególnych warunków ubezpieczenia, strony umowy ubezpieczenia uzgodniły, że:</w:t>
      </w:r>
    </w:p>
    <w:p w14:paraId="70E0400C" w14:textId="77777777" w:rsidR="00F339DA" w:rsidRPr="00215F00" w:rsidRDefault="00F339DA" w:rsidP="00281C29">
      <w:pPr>
        <w:widowControl w:val="0"/>
        <w:spacing w:after="0" w:line="240" w:lineRule="auto"/>
        <w:jc w:val="both"/>
        <w:rPr>
          <w:rFonts w:ascii="Cambria" w:eastAsia="Calibri" w:hAnsi="Cambria"/>
        </w:rPr>
      </w:pPr>
      <w:r w:rsidRPr="00215F00">
        <w:rPr>
          <w:rFonts w:ascii="Cambria" w:eastAsia="Calibri" w:hAnsi="Cambria"/>
        </w:rPr>
        <w:t>Ubezpieczyciel uznaje, że przy zawarciu umowy ubezpieczenia znane mu były wszelkie okoliczności, które są istotne dla oceny ryzyka ubezpieczeniowego. Niniejsze postanowienie nie dotyczy sytuacji, gdy okoliczności, o które zapytywał ubezpieczyciel przed zawarciem umowy, zostały podane niezgodnie z prawdą.</w:t>
      </w:r>
    </w:p>
    <w:p w14:paraId="66060943" w14:textId="77777777" w:rsidR="00F339DA" w:rsidRPr="00215F00" w:rsidRDefault="00F339DA" w:rsidP="00281C29">
      <w:pPr>
        <w:widowControl w:val="0"/>
        <w:spacing w:before="60" w:after="0" w:line="240" w:lineRule="auto"/>
        <w:jc w:val="both"/>
        <w:rPr>
          <w:rFonts w:ascii="Cambria" w:eastAsia="Calibri" w:hAnsi="Cambria"/>
        </w:rPr>
      </w:pPr>
      <w:r w:rsidRPr="00215F00">
        <w:rPr>
          <w:rFonts w:ascii="Cambria" w:eastAsia="Calibri" w:hAnsi="Cambria"/>
          <w:b/>
        </w:rPr>
        <w:t xml:space="preserve">Klauzula zmiany wielkości ryzyka </w:t>
      </w:r>
      <w:r w:rsidRPr="00215F00">
        <w:rPr>
          <w:rFonts w:ascii="Cambria" w:eastAsia="Calibri" w:hAnsi="Cambria"/>
        </w:rPr>
        <w:t>– bez względu na postanowienia ogólnych bądź szczególnych warunków ubezpieczenia, strony umowy ubezpieczenia uzgodniły, że:</w:t>
      </w:r>
    </w:p>
    <w:p w14:paraId="109E47C1" w14:textId="77777777" w:rsidR="00F339DA" w:rsidRPr="00215F00" w:rsidRDefault="00F339DA" w:rsidP="00281C29">
      <w:pPr>
        <w:widowControl w:val="0"/>
        <w:spacing w:after="0" w:line="240" w:lineRule="auto"/>
        <w:jc w:val="both"/>
        <w:rPr>
          <w:rFonts w:ascii="Cambria" w:eastAsia="Calibri" w:hAnsi="Cambria"/>
        </w:rPr>
      </w:pPr>
      <w:r w:rsidRPr="00215F00">
        <w:rPr>
          <w:rFonts w:ascii="Cambria" w:eastAsia="Calibri" w:hAnsi="Cambria"/>
        </w:rPr>
        <w:t>W razie ujawnienia okoliczności, która pociąga za sobą istotną zmianę prawdopodobieństwa wypadku, żadnej ze stron nie przysługuje żądanie zmiany wysokości składki ubezpieczeniowej. W przypadku istotnego wzrostu ryzyka ubezpieczeniowego, ubezpieczyciel może wystąpić do ubezpieczającego z wnioskiem o podjęcie rozsądnych działań prowadzących do zmniejszenia tego ryzyka.</w:t>
      </w:r>
    </w:p>
    <w:p w14:paraId="2333669F" w14:textId="77777777" w:rsidR="00F339DA" w:rsidRPr="00215F00" w:rsidRDefault="00F339DA" w:rsidP="00281C29">
      <w:pPr>
        <w:widowControl w:val="0"/>
        <w:spacing w:before="60" w:after="0" w:line="240" w:lineRule="auto"/>
        <w:jc w:val="both"/>
        <w:rPr>
          <w:rFonts w:ascii="Cambria" w:eastAsia="Calibri" w:hAnsi="Cambria"/>
        </w:rPr>
      </w:pPr>
      <w:r w:rsidRPr="00215F00">
        <w:rPr>
          <w:rFonts w:ascii="Cambria" w:eastAsia="Calibri" w:hAnsi="Cambria"/>
          <w:b/>
        </w:rPr>
        <w:t xml:space="preserve">Klauzula wypłaty bezspornej części odszkodowania </w:t>
      </w:r>
      <w:r w:rsidRPr="00215F00">
        <w:rPr>
          <w:rFonts w:ascii="Cambria" w:eastAsia="Calibri" w:hAnsi="Cambria"/>
        </w:rPr>
        <w:t>– bez względu na postanowienia ogólnych bądź szczególnych warunków ubezpieczenia, strony umowy ubezpieczenia uzgodniły, że:</w:t>
      </w:r>
    </w:p>
    <w:p w14:paraId="05F49B63" w14:textId="546D02EA" w:rsidR="00F339DA" w:rsidRDefault="00F339DA" w:rsidP="00281C29">
      <w:pPr>
        <w:widowControl w:val="0"/>
        <w:spacing w:after="0" w:line="240" w:lineRule="auto"/>
        <w:jc w:val="both"/>
        <w:rPr>
          <w:rFonts w:ascii="Cambria" w:eastAsia="Calibri" w:hAnsi="Cambria"/>
        </w:rPr>
      </w:pPr>
      <w:r w:rsidRPr="00215F00">
        <w:rPr>
          <w:rFonts w:ascii="Cambria" w:eastAsia="Calibri" w:hAnsi="Cambria"/>
        </w:rPr>
        <w:t>W przypadku potwierdzenia swojej odpowiedzialności za powstałą szkodę ubezpieczyciel wyp</w:t>
      </w:r>
      <w:r w:rsidR="00445C24">
        <w:rPr>
          <w:rFonts w:ascii="Cambria" w:eastAsia="Calibri" w:hAnsi="Cambria"/>
        </w:rPr>
        <w:t>ł</w:t>
      </w:r>
      <w:r w:rsidRPr="00215F00">
        <w:rPr>
          <w:rFonts w:ascii="Cambria" w:eastAsia="Calibri" w:hAnsi="Cambria"/>
        </w:rPr>
        <w:t>aca bezsporną część szacunkowej wysokości należnego odszkodowania w formie zaliczki w ciągu 14 dni roboczych od zawiadomienia o szkodzie.</w:t>
      </w:r>
    </w:p>
    <w:p w14:paraId="05C8631F" w14:textId="77777777" w:rsidR="00972510" w:rsidRPr="00972510" w:rsidRDefault="00972510" w:rsidP="00972510">
      <w:pPr>
        <w:widowControl w:val="0"/>
        <w:spacing w:after="0" w:line="240" w:lineRule="auto"/>
        <w:jc w:val="both"/>
        <w:rPr>
          <w:rFonts w:ascii="Cambria" w:eastAsia="Calibri" w:hAnsi="Cambria"/>
        </w:rPr>
      </w:pPr>
      <w:r w:rsidRPr="00972510">
        <w:rPr>
          <w:rFonts w:ascii="Cambria" w:eastAsia="Calibri" w:hAnsi="Cambria"/>
          <w:b/>
          <w:bCs/>
        </w:rPr>
        <w:t>Klauzula funduszu prewencyjnego</w:t>
      </w:r>
      <w:r w:rsidRPr="00972510">
        <w:rPr>
          <w:rFonts w:ascii="Cambria" w:eastAsia="Calibri" w:hAnsi="Cambria"/>
        </w:rPr>
        <w:t xml:space="preserve"> – bez względu na postanowienia ogólnych bądź szczególnych warunków ubezpieczenia, strony umowy ubezpieczenia uzgodniły, że:</w:t>
      </w:r>
    </w:p>
    <w:p w14:paraId="7515A525" w14:textId="738F5030" w:rsidR="00972510" w:rsidRPr="00215F00" w:rsidRDefault="00972510" w:rsidP="00972510">
      <w:pPr>
        <w:widowControl w:val="0"/>
        <w:spacing w:after="0" w:line="240" w:lineRule="auto"/>
        <w:jc w:val="both"/>
        <w:rPr>
          <w:rFonts w:ascii="Cambria" w:eastAsia="Calibri" w:hAnsi="Cambria"/>
        </w:rPr>
      </w:pPr>
      <w:r w:rsidRPr="00972510">
        <w:rPr>
          <w:rFonts w:ascii="Cambria" w:eastAsia="Calibri" w:hAnsi="Cambria"/>
        </w:rPr>
        <w:t>Ubezpieczyciel stawia do dyspozycji ubezpieczającego fundusz prewencyjny w wysokości 5% płaconych składek z całości ubezpieczeń zawartych w wyniku niniejszego przetargu.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w:t>
      </w:r>
    </w:p>
    <w:p w14:paraId="13F9CC3B" w14:textId="77777777" w:rsidR="00F339DA" w:rsidRPr="00215F00" w:rsidRDefault="00F339DA" w:rsidP="00281C29">
      <w:pPr>
        <w:widowControl w:val="0"/>
        <w:suppressAutoHyphens/>
        <w:spacing w:after="0" w:line="240" w:lineRule="auto"/>
        <w:jc w:val="both"/>
        <w:rPr>
          <w:rFonts w:ascii="Cambria" w:hAnsi="Cambria"/>
          <w:lang w:eastAsia="pl-PL"/>
        </w:rPr>
      </w:pPr>
    </w:p>
    <w:p w14:paraId="7D437FCE" w14:textId="12D76C75" w:rsidR="00967F3F" w:rsidRPr="00215F00" w:rsidRDefault="00967F3F" w:rsidP="00FB45C3">
      <w:pPr>
        <w:widowControl w:val="0"/>
        <w:tabs>
          <w:tab w:val="left" w:pos="567"/>
        </w:tabs>
        <w:suppressAutoHyphens/>
        <w:spacing w:after="0" w:line="240" w:lineRule="auto"/>
        <w:jc w:val="both"/>
        <w:rPr>
          <w:rFonts w:ascii="Cambria" w:hAnsi="Cambria"/>
          <w:i/>
          <w:sz w:val="16"/>
          <w:szCs w:val="16"/>
          <w:lang w:eastAsia="ar-SA"/>
        </w:rPr>
      </w:pPr>
      <w:bookmarkStart w:id="17" w:name="_GoBack"/>
      <w:bookmarkEnd w:id="17"/>
    </w:p>
    <w:sectPr w:rsidR="00967F3F" w:rsidRPr="00215F00" w:rsidSect="00E2557A">
      <w:pgSz w:w="11906" w:h="16838" w:code="9"/>
      <w:pgMar w:top="1701" w:right="1134" w:bottom="794" w:left="1134"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FF0D2" w14:textId="77777777" w:rsidR="00613E89" w:rsidRDefault="00613E89" w:rsidP="00BB77F4">
      <w:pPr>
        <w:spacing w:after="0" w:line="240" w:lineRule="auto"/>
      </w:pPr>
      <w:r>
        <w:separator/>
      </w:r>
    </w:p>
  </w:endnote>
  <w:endnote w:type="continuationSeparator" w:id="0">
    <w:p w14:paraId="681C21ED" w14:textId="77777777" w:rsidR="00613E89" w:rsidRDefault="00613E89" w:rsidP="00BB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llianzNeo-CondensedBold">
    <w:panose1 w:val="00000000000000000000"/>
    <w:charset w:val="EE"/>
    <w:family w:val="swiss"/>
    <w:notTrueType/>
    <w:pitch w:val="default"/>
    <w:sig w:usb0="00000005" w:usb1="00000000" w:usb2="00000000" w:usb3="00000000" w:csb0="00000002" w:csb1="00000000"/>
  </w:font>
  <w:font w:name="AllianzNeo-Regular">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85C72" w14:textId="1E6FD3D0" w:rsidR="00CA5155" w:rsidRPr="00505831" w:rsidRDefault="00CA5155" w:rsidP="009A4D42">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sidR="00FB45C3">
      <w:rPr>
        <w:rFonts w:ascii="Cambria" w:hAnsi="Cambria"/>
        <w:noProof/>
      </w:rPr>
      <w:t>15</w:t>
    </w:r>
    <w:r w:rsidRPr="00505831">
      <w:rPr>
        <w:rFonts w:ascii="Cambria" w:hAnsi="Cambria"/>
      </w:rPr>
      <w:fldChar w:fldCharType="end"/>
    </w:r>
    <w:r w:rsidRPr="00505831">
      <w:rPr>
        <w:rFonts w:ascii="Cambria" w:hAnsi="Cambria"/>
      </w:rPr>
      <w:t xml:space="preserve"> z </w:t>
    </w:r>
    <w:r>
      <w:rPr>
        <w:rFonts w:ascii="Cambria" w:hAnsi="Cambria"/>
        <w:noProof/>
      </w:rPr>
      <w:fldChar w:fldCharType="begin"/>
    </w:r>
    <w:r>
      <w:rPr>
        <w:rFonts w:ascii="Cambria" w:hAnsi="Cambria"/>
        <w:noProof/>
      </w:rPr>
      <w:instrText>NUMPAGES  \* Arabic  \* MERGEFORMAT</w:instrText>
    </w:r>
    <w:r>
      <w:rPr>
        <w:rFonts w:ascii="Cambria" w:hAnsi="Cambria"/>
        <w:noProof/>
      </w:rPr>
      <w:fldChar w:fldCharType="separate"/>
    </w:r>
    <w:r w:rsidR="00FB45C3">
      <w:rPr>
        <w:rFonts w:ascii="Cambria" w:hAnsi="Cambria"/>
        <w:noProof/>
      </w:rPr>
      <w:t>15</w:t>
    </w:r>
    <w:r>
      <w:rPr>
        <w:rFonts w:ascii="Cambria"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FD309" w14:textId="77777777" w:rsidR="00613E89" w:rsidRDefault="00613E89" w:rsidP="00BB77F4">
      <w:pPr>
        <w:spacing w:after="0" w:line="240" w:lineRule="auto"/>
      </w:pPr>
      <w:r>
        <w:separator/>
      </w:r>
    </w:p>
  </w:footnote>
  <w:footnote w:type="continuationSeparator" w:id="0">
    <w:p w14:paraId="48AABFBB" w14:textId="77777777" w:rsidR="00613E89" w:rsidRDefault="00613E89" w:rsidP="00BB77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7A914" w14:textId="50B9918F" w:rsidR="00CA5155" w:rsidRPr="00E2557A" w:rsidRDefault="00CA5155" w:rsidP="00591188">
    <w:pPr>
      <w:pBdr>
        <w:bottom w:val="thickThinSmallGap" w:sz="18" w:space="1" w:color="1F497D"/>
      </w:pBdr>
      <w:tabs>
        <w:tab w:val="center" w:pos="4536"/>
        <w:tab w:val="right" w:pos="9072"/>
      </w:tabs>
      <w:spacing w:before="60" w:after="0" w:line="240" w:lineRule="auto"/>
      <w:jc w:val="center"/>
      <w:rPr>
        <w:rFonts w:ascii="Cambria" w:hAnsi="Cambria"/>
        <w:sz w:val="28"/>
        <w:szCs w:val="32"/>
      </w:rPr>
    </w:pPr>
    <w:r w:rsidRPr="00E2557A">
      <w:rPr>
        <w:rFonts w:ascii="Cambria" w:hAnsi="Cambria"/>
        <w:sz w:val="28"/>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C56427A0"/>
    <w:name w:val="WW8Num13"/>
    <w:lvl w:ilvl="0">
      <w:start w:val="19"/>
      <w:numFmt w:val="decimal"/>
      <w:lvlText w:val="%1."/>
      <w:lvlJc w:val="left"/>
      <w:pPr>
        <w:tabs>
          <w:tab w:val="num" w:pos="964"/>
        </w:tabs>
        <w:ind w:left="964" w:hanging="397"/>
      </w:pPr>
      <w:rPr>
        <w:rFonts w:ascii="Arial" w:hAnsi="Arial" w:cs="Arial" w:hint="default"/>
        <w:b w:val="0"/>
        <w:bCs/>
        <w:i w:val="0"/>
        <w:color w:val="000000"/>
        <w:sz w:val="20"/>
        <w:szCs w:val="20"/>
      </w:rPr>
    </w:lvl>
  </w:abstractNum>
  <w:abstractNum w:abstractNumId="1" w15:restartNumberingAfterBreak="0">
    <w:nsid w:val="0000000E"/>
    <w:multiLevelType w:val="multilevel"/>
    <w:tmpl w:val="0000000E"/>
    <w:name w:val="WW8Num14"/>
    <w:lvl w:ilvl="0">
      <w:start w:val="1"/>
      <w:numFmt w:val="decimal"/>
      <w:lvlText w:val="%1."/>
      <w:lvlJc w:val="left"/>
      <w:pPr>
        <w:tabs>
          <w:tab w:val="num" w:pos="425"/>
        </w:tabs>
        <w:ind w:left="425" w:hanging="425"/>
      </w:pPr>
      <w:rPr>
        <w:rFonts w:cs="Arial"/>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u w:val="none"/>
      </w:r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12"/>
    <w:multiLevelType w:val="singleLevel"/>
    <w:tmpl w:val="00000012"/>
    <w:name w:val="WW8Num19"/>
    <w:lvl w:ilvl="0">
      <w:start w:val="1"/>
      <w:numFmt w:val="decimal"/>
      <w:lvlText w:val="%1"/>
      <w:lvlJc w:val="left"/>
      <w:pPr>
        <w:tabs>
          <w:tab w:val="num" w:pos="964"/>
        </w:tabs>
        <w:ind w:left="964" w:hanging="397"/>
      </w:pPr>
      <w:rPr>
        <w:rFonts w:ascii="Arial" w:hAnsi="Arial" w:cs="Arial"/>
        <w:b w:val="0"/>
        <w:i w:val="0"/>
        <w:color w:val="000000"/>
        <w:sz w:val="20"/>
        <w:szCs w:val="20"/>
      </w:rPr>
    </w:lvl>
  </w:abstractNum>
  <w:abstractNum w:abstractNumId="3"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5000988"/>
    <w:multiLevelType w:val="hybridMultilevel"/>
    <w:tmpl w:val="7C48534A"/>
    <w:lvl w:ilvl="0" w:tplc="BA840EC4">
      <w:start w:val="1"/>
      <w:numFmt w:val="decimal"/>
      <w:lvlText w:val="%1."/>
      <w:lvlJc w:val="left"/>
      <w:pPr>
        <w:tabs>
          <w:tab w:val="num" w:pos="720"/>
        </w:tabs>
        <w:ind w:left="720" w:hanging="360"/>
      </w:pPr>
      <w:rPr>
        <w:b w:val="0"/>
        <w:bCs/>
      </w:rPr>
    </w:lvl>
    <w:lvl w:ilvl="1" w:tplc="04150001">
      <w:start w:val="1"/>
      <w:numFmt w:val="bullet"/>
      <w:lvlText w:val=""/>
      <w:lvlJc w:val="left"/>
      <w:pPr>
        <w:tabs>
          <w:tab w:val="num" w:pos="731"/>
        </w:tabs>
        <w:ind w:left="731" w:hanging="360"/>
      </w:pPr>
      <w:rPr>
        <w:rFonts w:ascii="Symbol" w:hAnsi="Symbol" w:cs="Symbol" w:hint="default"/>
      </w:rPr>
    </w:lvl>
    <w:lvl w:ilvl="2" w:tplc="0415001B">
      <w:start w:val="1"/>
      <w:numFmt w:val="decimal"/>
      <w:lvlText w:val="%3."/>
      <w:lvlJc w:val="left"/>
      <w:pPr>
        <w:tabs>
          <w:tab w:val="num" w:pos="2160"/>
        </w:tabs>
        <w:ind w:left="2160" w:hanging="360"/>
      </w:pPr>
    </w:lvl>
    <w:lvl w:ilvl="3" w:tplc="77BE2A4A">
      <w:start w:val="1"/>
      <w:numFmt w:val="decimal"/>
      <w:lvlText w:val="%4."/>
      <w:lvlJc w:val="left"/>
      <w:pPr>
        <w:tabs>
          <w:tab w:val="num" w:pos="2171"/>
        </w:tabs>
        <w:ind w:left="2171"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9D527B"/>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665C7B"/>
    <w:multiLevelType w:val="hybridMultilevel"/>
    <w:tmpl w:val="589E3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7F7170"/>
    <w:multiLevelType w:val="singleLevel"/>
    <w:tmpl w:val="7BF4C22A"/>
    <w:lvl w:ilvl="0">
      <w:start w:val="1"/>
      <w:numFmt w:val="lowerLetter"/>
      <w:lvlText w:val="%1)"/>
      <w:lvlJc w:val="left"/>
      <w:pPr>
        <w:tabs>
          <w:tab w:val="num" w:pos="360"/>
        </w:tabs>
        <w:ind w:left="360" w:hanging="360"/>
      </w:pPr>
      <w:rPr>
        <w:b w:val="0"/>
        <w:i w:val="0"/>
      </w:rPr>
    </w:lvl>
  </w:abstractNum>
  <w:abstractNum w:abstractNumId="8" w15:restartNumberingAfterBreak="0">
    <w:nsid w:val="0DDF5D8F"/>
    <w:multiLevelType w:val="hybridMultilevel"/>
    <w:tmpl w:val="21AE84D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E07CE8"/>
    <w:multiLevelType w:val="hybridMultilevel"/>
    <w:tmpl w:val="D272E374"/>
    <w:lvl w:ilvl="0" w:tplc="6F743B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5F7224"/>
    <w:multiLevelType w:val="hybridMultilevel"/>
    <w:tmpl w:val="35F0B1DE"/>
    <w:name w:val="WW8Num4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FCE0E83"/>
    <w:multiLevelType w:val="multilevel"/>
    <w:tmpl w:val="2C76028A"/>
    <w:name w:val="WW8Num7432222"/>
    <w:lvl w:ilvl="0">
      <w:start w:val="5"/>
      <w:numFmt w:val="decimal"/>
      <w:lvlText w:val="%1."/>
      <w:lvlJc w:val="left"/>
      <w:pPr>
        <w:tabs>
          <w:tab w:val="num" w:pos="775"/>
        </w:tabs>
        <w:ind w:left="1495" w:hanging="360"/>
      </w:pPr>
      <w:rPr>
        <w:rFonts w:cs="Times New Roman" w:hint="default"/>
        <w:b/>
      </w:rPr>
    </w:lvl>
    <w:lvl w:ilvl="1">
      <w:start w:val="1"/>
      <w:numFmt w:val="decimal"/>
      <w:isLgl/>
      <w:lvlText w:val="%1.%2."/>
      <w:lvlJc w:val="left"/>
      <w:pPr>
        <w:tabs>
          <w:tab w:val="num" w:pos="1495"/>
        </w:tabs>
        <w:ind w:left="1495" w:hanging="360"/>
      </w:pPr>
      <w:rPr>
        <w:rFonts w:cs="Times New Roman" w:hint="default"/>
        <w:b/>
        <w:color w:val="auto"/>
      </w:rPr>
    </w:lvl>
    <w:lvl w:ilvl="2">
      <w:start w:val="1"/>
      <w:numFmt w:val="decimal"/>
      <w:isLgl/>
      <w:lvlText w:val="%1.%2.%3."/>
      <w:lvlJc w:val="left"/>
      <w:pPr>
        <w:tabs>
          <w:tab w:val="num" w:pos="1855"/>
        </w:tabs>
        <w:ind w:left="1855" w:hanging="720"/>
      </w:pPr>
      <w:rPr>
        <w:rFonts w:cs="Times New Roman" w:hint="default"/>
      </w:rPr>
    </w:lvl>
    <w:lvl w:ilvl="3">
      <w:start w:val="1"/>
      <w:numFmt w:val="decimal"/>
      <w:isLgl/>
      <w:lvlText w:val="%1.%2.%3.%4."/>
      <w:lvlJc w:val="left"/>
      <w:pPr>
        <w:tabs>
          <w:tab w:val="num" w:pos="1855"/>
        </w:tabs>
        <w:ind w:left="1855" w:hanging="720"/>
      </w:pPr>
      <w:rPr>
        <w:rFonts w:cs="Times New Roman" w:hint="default"/>
      </w:rPr>
    </w:lvl>
    <w:lvl w:ilvl="4">
      <w:start w:val="1"/>
      <w:numFmt w:val="decimal"/>
      <w:isLgl/>
      <w:lvlText w:val="%1.%2.%3.%4.%5."/>
      <w:lvlJc w:val="left"/>
      <w:pPr>
        <w:tabs>
          <w:tab w:val="num" w:pos="2215"/>
        </w:tabs>
        <w:ind w:left="2215" w:hanging="1080"/>
      </w:pPr>
      <w:rPr>
        <w:rFonts w:cs="Times New Roman" w:hint="default"/>
      </w:rPr>
    </w:lvl>
    <w:lvl w:ilvl="5">
      <w:start w:val="1"/>
      <w:numFmt w:val="decimal"/>
      <w:isLgl/>
      <w:lvlText w:val="%1.%2.%3.%4.%5.%6."/>
      <w:lvlJc w:val="left"/>
      <w:pPr>
        <w:tabs>
          <w:tab w:val="num" w:pos="2215"/>
        </w:tabs>
        <w:ind w:left="2215" w:hanging="1080"/>
      </w:pPr>
      <w:rPr>
        <w:rFonts w:cs="Times New Roman" w:hint="default"/>
      </w:rPr>
    </w:lvl>
    <w:lvl w:ilvl="6">
      <w:start w:val="1"/>
      <w:numFmt w:val="decimal"/>
      <w:isLgl/>
      <w:lvlText w:val="%1.%2.%3.%4.%5.%6.%7."/>
      <w:lvlJc w:val="left"/>
      <w:pPr>
        <w:tabs>
          <w:tab w:val="num" w:pos="2575"/>
        </w:tabs>
        <w:ind w:left="2575" w:hanging="1440"/>
      </w:pPr>
      <w:rPr>
        <w:rFonts w:cs="Times New Roman" w:hint="default"/>
      </w:rPr>
    </w:lvl>
    <w:lvl w:ilvl="7">
      <w:start w:val="1"/>
      <w:numFmt w:val="decimal"/>
      <w:isLgl/>
      <w:lvlText w:val="%1.%2.%3.%4.%5.%6.%7.%8."/>
      <w:lvlJc w:val="left"/>
      <w:pPr>
        <w:tabs>
          <w:tab w:val="num" w:pos="2575"/>
        </w:tabs>
        <w:ind w:left="2575" w:hanging="1440"/>
      </w:pPr>
      <w:rPr>
        <w:rFonts w:cs="Times New Roman" w:hint="default"/>
      </w:rPr>
    </w:lvl>
    <w:lvl w:ilvl="8">
      <w:start w:val="1"/>
      <w:numFmt w:val="decimal"/>
      <w:isLgl/>
      <w:lvlText w:val="%1.%2.%3.%4.%5.%6.%7.%8.%9."/>
      <w:lvlJc w:val="left"/>
      <w:pPr>
        <w:tabs>
          <w:tab w:val="num" w:pos="2935"/>
        </w:tabs>
        <w:ind w:left="2935" w:hanging="1800"/>
      </w:pPr>
      <w:rPr>
        <w:rFonts w:cs="Times New Roman" w:hint="default"/>
      </w:rPr>
    </w:lvl>
  </w:abstractNum>
  <w:abstractNum w:abstractNumId="12" w15:restartNumberingAfterBreak="0">
    <w:nsid w:val="100C3F49"/>
    <w:multiLevelType w:val="multilevel"/>
    <w:tmpl w:val="100C3F49"/>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23A6E2E"/>
    <w:multiLevelType w:val="hybridMultilevel"/>
    <w:tmpl w:val="FF980724"/>
    <w:lvl w:ilvl="0" w:tplc="3C2CC3D0">
      <w:start w:val="1"/>
      <w:numFmt w:val="decimal"/>
      <w:lvlText w:val="%1)"/>
      <w:lvlJc w:val="left"/>
      <w:pPr>
        <w:ind w:left="720" w:hanging="360"/>
      </w:pPr>
      <w:rPr>
        <w:rFonts w:cs="Times New Roman"/>
        <w:i w:val="0"/>
        <w:sz w:val="22"/>
        <w:szCs w:val="22"/>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CF443E"/>
    <w:multiLevelType w:val="multilevel"/>
    <w:tmpl w:val="12CF443E"/>
    <w:lvl w:ilvl="0">
      <w:start w:val="1"/>
      <w:numFmt w:val="decimal"/>
      <w:lvlText w:val="%1"/>
      <w:lvlJc w:val="left"/>
      <w:pPr>
        <w:ind w:left="360" w:hanging="360"/>
      </w:pPr>
      <w:rPr>
        <w:rFonts w:hint="default"/>
        <w:strike w:val="0"/>
      </w:rPr>
    </w:lvl>
    <w:lvl w:ilvl="1">
      <w:start w:val="2"/>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3C2695"/>
    <w:multiLevelType w:val="multilevel"/>
    <w:tmpl w:val="F7DEBF44"/>
    <w:lvl w:ilvl="0">
      <w:start w:val="1"/>
      <w:numFmt w:val="decimal"/>
      <w:lvlText w:val="%1."/>
      <w:lvlJc w:val="left"/>
      <w:pPr>
        <w:ind w:left="360" w:hanging="360"/>
      </w:pPr>
      <w:rPr>
        <w:strike w:val="0"/>
      </w:rPr>
    </w:lvl>
    <w:lvl w:ilvl="1">
      <w:start w:val="1"/>
      <w:numFmt w:val="decimal"/>
      <w:isLgl/>
      <w:lvlText w:val="%1.%2"/>
      <w:lvlJc w:val="left"/>
      <w:pPr>
        <w:ind w:left="360" w:hanging="360"/>
      </w:pPr>
      <w:rPr>
        <w:rFonts w:hint="default"/>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A6C5FED"/>
    <w:multiLevelType w:val="multilevel"/>
    <w:tmpl w:val="1A6C5FED"/>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11028F"/>
    <w:multiLevelType w:val="hybridMultilevel"/>
    <w:tmpl w:val="DF10E62E"/>
    <w:lvl w:ilvl="0" w:tplc="FAAAEACA">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47396C"/>
    <w:multiLevelType w:val="hybridMultilevel"/>
    <w:tmpl w:val="2DDCBF9E"/>
    <w:lvl w:ilvl="0" w:tplc="04150011">
      <w:start w:val="1"/>
      <w:numFmt w:val="decimal"/>
      <w:lvlText w:val="%1)"/>
      <w:lvlJc w:val="left"/>
      <w:pPr>
        <w:tabs>
          <w:tab w:val="num" w:pos="720"/>
        </w:tabs>
        <w:ind w:left="720" w:hanging="360"/>
      </w:pPr>
      <w:rPr>
        <w:rFonts w:cs="Times New Roman"/>
      </w:rPr>
    </w:lvl>
    <w:lvl w:ilvl="1" w:tplc="F5C2C99A">
      <w:start w:val="3"/>
      <w:numFmt w:val="decimal"/>
      <w:lvlText w:val="%2."/>
      <w:lvlJc w:val="left"/>
      <w:pPr>
        <w:tabs>
          <w:tab w:val="num" w:pos="720"/>
        </w:tabs>
        <w:ind w:left="1440" w:hanging="360"/>
      </w:pPr>
      <w:rPr>
        <w:rFonts w:cs="Times New Roman" w:hint="default"/>
        <w:b/>
        <w:i w:val="0"/>
      </w:rPr>
    </w:lvl>
    <w:lvl w:ilvl="2" w:tplc="0415001B" w:tentative="1">
      <w:start w:val="1"/>
      <w:numFmt w:val="lowerRoman"/>
      <w:lvlText w:val="%3."/>
      <w:lvlJc w:val="right"/>
      <w:pPr>
        <w:tabs>
          <w:tab w:val="num" w:pos="2160"/>
        </w:tabs>
        <w:ind w:left="2160" w:hanging="180"/>
      </w:pPr>
      <w:rPr>
        <w:rFonts w:cs="Times New Roman"/>
      </w:rPr>
    </w:lvl>
    <w:lvl w:ilvl="3" w:tplc="A91E5038">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8F6122"/>
    <w:multiLevelType w:val="multilevel"/>
    <w:tmpl w:val="B51C81FA"/>
    <w:lvl w:ilvl="0">
      <w:start w:val="8"/>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239C4C4D"/>
    <w:multiLevelType w:val="singleLevel"/>
    <w:tmpl w:val="71A17F41"/>
    <w:lvl w:ilvl="0">
      <w:start w:val="1"/>
      <w:numFmt w:val="decimal"/>
      <w:lvlText w:val="%1)"/>
      <w:lvlJc w:val="left"/>
      <w:pPr>
        <w:tabs>
          <w:tab w:val="num" w:pos="0"/>
        </w:tabs>
        <w:ind w:left="0" w:firstLine="0"/>
      </w:pPr>
    </w:lvl>
  </w:abstractNum>
  <w:abstractNum w:abstractNumId="23" w15:restartNumberingAfterBreak="0">
    <w:nsid w:val="26EC5B92"/>
    <w:multiLevelType w:val="multilevel"/>
    <w:tmpl w:val="26EC5B92"/>
    <w:lvl w:ilvl="0">
      <w:start w:val="1"/>
      <w:numFmt w:val="bullet"/>
      <w:lvlText w:val=""/>
      <w:lvlJc w:val="left"/>
      <w:pPr>
        <w:ind w:left="1851" w:hanging="360"/>
      </w:pPr>
      <w:rPr>
        <w:rFonts w:ascii="Symbol" w:hAnsi="Symbol" w:hint="default"/>
      </w:rPr>
    </w:lvl>
    <w:lvl w:ilvl="1">
      <w:start w:val="1"/>
      <w:numFmt w:val="bullet"/>
      <w:lvlText w:val="o"/>
      <w:lvlJc w:val="left"/>
      <w:pPr>
        <w:ind w:left="2571" w:hanging="360"/>
      </w:pPr>
      <w:rPr>
        <w:rFonts w:ascii="Courier New" w:hAnsi="Courier New" w:cs="Courier New" w:hint="default"/>
      </w:rPr>
    </w:lvl>
    <w:lvl w:ilvl="2">
      <w:start w:val="1"/>
      <w:numFmt w:val="bullet"/>
      <w:lvlText w:val=""/>
      <w:lvlJc w:val="left"/>
      <w:pPr>
        <w:ind w:left="3291" w:hanging="360"/>
      </w:pPr>
      <w:rPr>
        <w:rFonts w:ascii="Wingdings" w:hAnsi="Wingdings" w:hint="default"/>
      </w:rPr>
    </w:lvl>
    <w:lvl w:ilvl="3">
      <w:start w:val="1"/>
      <w:numFmt w:val="bullet"/>
      <w:lvlText w:val=""/>
      <w:lvlJc w:val="left"/>
      <w:pPr>
        <w:ind w:left="4011" w:hanging="360"/>
      </w:pPr>
      <w:rPr>
        <w:rFonts w:ascii="Symbol" w:hAnsi="Symbol" w:hint="default"/>
      </w:rPr>
    </w:lvl>
    <w:lvl w:ilvl="4">
      <w:start w:val="1"/>
      <w:numFmt w:val="bullet"/>
      <w:lvlText w:val="o"/>
      <w:lvlJc w:val="left"/>
      <w:pPr>
        <w:ind w:left="4731" w:hanging="360"/>
      </w:pPr>
      <w:rPr>
        <w:rFonts w:ascii="Courier New" w:hAnsi="Courier New" w:cs="Courier New" w:hint="default"/>
      </w:rPr>
    </w:lvl>
    <w:lvl w:ilvl="5">
      <w:start w:val="1"/>
      <w:numFmt w:val="bullet"/>
      <w:lvlText w:val=""/>
      <w:lvlJc w:val="left"/>
      <w:pPr>
        <w:ind w:left="5451" w:hanging="360"/>
      </w:pPr>
      <w:rPr>
        <w:rFonts w:ascii="Wingdings" w:hAnsi="Wingdings" w:hint="default"/>
      </w:rPr>
    </w:lvl>
    <w:lvl w:ilvl="6">
      <w:start w:val="1"/>
      <w:numFmt w:val="bullet"/>
      <w:lvlText w:val=""/>
      <w:lvlJc w:val="left"/>
      <w:pPr>
        <w:ind w:left="6171" w:hanging="360"/>
      </w:pPr>
      <w:rPr>
        <w:rFonts w:ascii="Symbol" w:hAnsi="Symbol" w:hint="default"/>
      </w:rPr>
    </w:lvl>
    <w:lvl w:ilvl="7">
      <w:start w:val="1"/>
      <w:numFmt w:val="bullet"/>
      <w:lvlText w:val="o"/>
      <w:lvlJc w:val="left"/>
      <w:pPr>
        <w:ind w:left="6891" w:hanging="360"/>
      </w:pPr>
      <w:rPr>
        <w:rFonts w:ascii="Courier New" w:hAnsi="Courier New" w:cs="Courier New" w:hint="default"/>
      </w:rPr>
    </w:lvl>
    <w:lvl w:ilvl="8">
      <w:start w:val="1"/>
      <w:numFmt w:val="bullet"/>
      <w:lvlText w:val=""/>
      <w:lvlJc w:val="left"/>
      <w:pPr>
        <w:ind w:left="7611" w:hanging="360"/>
      </w:pPr>
      <w:rPr>
        <w:rFonts w:ascii="Wingdings" w:hAnsi="Wingdings" w:hint="default"/>
      </w:rPr>
    </w:lvl>
  </w:abstractNum>
  <w:abstractNum w:abstractNumId="24" w15:restartNumberingAfterBreak="0">
    <w:nsid w:val="28410D95"/>
    <w:multiLevelType w:val="multilevel"/>
    <w:tmpl w:val="B6EE389C"/>
    <w:lvl w:ilvl="0">
      <w:start w:val="1"/>
      <w:numFmt w:val="decimal"/>
      <w:lvlText w:val="%1."/>
      <w:lvlJc w:val="left"/>
      <w:pPr>
        <w:tabs>
          <w:tab w:val="num" w:pos="0"/>
        </w:tabs>
      </w:pPr>
      <w:rPr>
        <w:rFonts w:cs="Times New Roman"/>
        <w:b/>
        <w:color w:val="000000"/>
      </w:rPr>
    </w:lvl>
    <w:lvl w:ilvl="1">
      <w:start w:val="1"/>
      <w:numFmt w:val="decimal"/>
      <w:isLgl/>
      <w:lvlText w:val="%1.%2."/>
      <w:lvlJc w:val="left"/>
      <w:pPr>
        <w:tabs>
          <w:tab w:val="num" w:pos="360"/>
        </w:tabs>
        <w:ind w:left="360" w:hanging="360"/>
      </w:pPr>
      <w:rPr>
        <w:rFonts w:ascii="Cambria" w:hAnsi="Cambria" w:cs="Times New Roman" w:hint="default"/>
        <w:b/>
      </w:rPr>
    </w:lvl>
    <w:lvl w:ilvl="2">
      <w:start w:val="1"/>
      <w:numFmt w:val="decimal"/>
      <w:isLgl/>
      <w:lvlText w:val="%3)"/>
      <w:lvlJc w:val="left"/>
      <w:pPr>
        <w:tabs>
          <w:tab w:val="num" w:pos="720"/>
        </w:tabs>
        <w:ind w:left="720" w:hanging="720"/>
      </w:pPr>
      <w:rPr>
        <w:rFonts w:ascii="Cambria" w:eastAsia="Calibri" w:hAnsi="Cambria" w:cs="Times New Roman"/>
        <w:b w:val="0"/>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113FB5"/>
    <w:multiLevelType w:val="multilevel"/>
    <w:tmpl w:val="897E3D12"/>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C1C587B"/>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8F1008"/>
    <w:multiLevelType w:val="hybridMultilevel"/>
    <w:tmpl w:val="654C817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35F02D1"/>
    <w:multiLevelType w:val="multilevel"/>
    <w:tmpl w:val="335F02D1"/>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rPr>
        <w:b w:val="0"/>
      </w:r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1" w15:restartNumberingAfterBreak="0">
    <w:nsid w:val="34891CDF"/>
    <w:multiLevelType w:val="hybridMultilevel"/>
    <w:tmpl w:val="387ECB70"/>
    <w:lvl w:ilvl="0" w:tplc="425C3A00">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8D2134"/>
    <w:multiLevelType w:val="multilevel"/>
    <w:tmpl w:val="E2FECAB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951262"/>
    <w:multiLevelType w:val="multilevel"/>
    <w:tmpl w:val="354C0B4C"/>
    <w:name w:val="WW8Num952222"/>
    <w:lvl w:ilvl="0">
      <w:start w:val="6"/>
      <w:numFmt w:val="decimal"/>
      <w:lvlText w:val="%1."/>
      <w:lvlJc w:val="left"/>
      <w:pPr>
        <w:tabs>
          <w:tab w:val="num" w:pos="357"/>
        </w:tabs>
      </w:pPr>
      <w:rPr>
        <w:rFonts w:cs="Times New Roman" w:hint="default"/>
      </w:rPr>
    </w:lvl>
    <w:lvl w:ilvl="1">
      <w:start w:val="1"/>
      <w:numFmt w:val="decimal"/>
      <w:lvlText w:val="%1.%2."/>
      <w:lvlJc w:val="left"/>
      <w:pPr>
        <w:tabs>
          <w:tab w:val="num" w:pos="357"/>
        </w:tabs>
      </w:pPr>
      <w:rPr>
        <w:rFonts w:ascii="Cambria" w:hAnsi="Cambria" w:cs="Times New Roman" w:hint="default"/>
        <w:b/>
        <w:color w:val="auto"/>
        <w:sz w:val="22"/>
        <w:szCs w:val="22"/>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ACC7049"/>
    <w:multiLevelType w:val="hybridMultilevel"/>
    <w:tmpl w:val="58981B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AF8C6DC">
      <w:start w:val="1"/>
      <w:numFmt w:val="decimal"/>
      <w:lvlText w:val="%4."/>
      <w:lvlJc w:val="left"/>
      <w:pPr>
        <w:ind w:left="2520" w:hanging="360"/>
      </w:pPr>
      <w:rPr>
        <w:rFonts w:ascii="Cambria" w:hAnsi="Cambria"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1F1DEB"/>
    <w:multiLevelType w:val="multilevel"/>
    <w:tmpl w:val="C11A77DC"/>
    <w:lvl w:ilvl="0">
      <w:start w:val="1"/>
      <w:numFmt w:val="decimal"/>
      <w:lvlText w:val="%1."/>
      <w:lvlJc w:val="left"/>
      <w:pPr>
        <w:ind w:left="495" w:hanging="495"/>
      </w:pPr>
      <w:rPr>
        <w:rFonts w:hint="default"/>
      </w:rPr>
    </w:lvl>
    <w:lvl w:ilvl="1">
      <w:start w:val="2"/>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6" w15:restartNumberingAfterBreak="0">
    <w:nsid w:val="3D802ADA"/>
    <w:multiLevelType w:val="multilevel"/>
    <w:tmpl w:val="3C5B22BC"/>
    <w:lvl w:ilvl="0">
      <w:start w:val="1"/>
      <w:numFmt w:val="decimal"/>
      <w:lvlText w:val="%1."/>
      <w:lvlJc w:val="left"/>
      <w:pPr>
        <w:ind w:left="2924" w:hanging="360"/>
      </w:pPr>
    </w:lvl>
    <w:lvl w:ilvl="1">
      <w:start w:val="1"/>
      <w:numFmt w:val="lowerLetter"/>
      <w:lvlText w:val="%2."/>
      <w:lvlJc w:val="left"/>
      <w:pPr>
        <w:ind w:left="3644" w:hanging="360"/>
      </w:pPr>
    </w:lvl>
    <w:lvl w:ilvl="2">
      <w:start w:val="1"/>
      <w:numFmt w:val="lowerRoman"/>
      <w:lvlText w:val="%3."/>
      <w:lvlJc w:val="right"/>
      <w:pPr>
        <w:ind w:left="4364" w:hanging="180"/>
      </w:pPr>
    </w:lvl>
    <w:lvl w:ilvl="3">
      <w:start w:val="1"/>
      <w:numFmt w:val="decimal"/>
      <w:lvlText w:val="%4."/>
      <w:lvlJc w:val="left"/>
      <w:pPr>
        <w:ind w:left="5084" w:hanging="360"/>
      </w:pPr>
    </w:lvl>
    <w:lvl w:ilvl="4">
      <w:start w:val="1"/>
      <w:numFmt w:val="lowerLetter"/>
      <w:lvlText w:val="%5."/>
      <w:lvlJc w:val="left"/>
      <w:pPr>
        <w:ind w:left="5804" w:hanging="360"/>
      </w:pPr>
    </w:lvl>
    <w:lvl w:ilvl="5">
      <w:start w:val="1"/>
      <w:numFmt w:val="lowerRoman"/>
      <w:lvlText w:val="%6."/>
      <w:lvlJc w:val="right"/>
      <w:pPr>
        <w:ind w:left="6524" w:hanging="180"/>
      </w:pPr>
    </w:lvl>
    <w:lvl w:ilvl="6">
      <w:start w:val="1"/>
      <w:numFmt w:val="decimal"/>
      <w:lvlText w:val="%7."/>
      <w:lvlJc w:val="left"/>
      <w:pPr>
        <w:ind w:left="7244" w:hanging="360"/>
      </w:pPr>
    </w:lvl>
    <w:lvl w:ilvl="7">
      <w:start w:val="1"/>
      <w:numFmt w:val="lowerLetter"/>
      <w:lvlText w:val="%8."/>
      <w:lvlJc w:val="left"/>
      <w:pPr>
        <w:ind w:left="7964" w:hanging="360"/>
      </w:pPr>
    </w:lvl>
    <w:lvl w:ilvl="8">
      <w:start w:val="1"/>
      <w:numFmt w:val="lowerRoman"/>
      <w:lvlText w:val="%9."/>
      <w:lvlJc w:val="right"/>
      <w:pPr>
        <w:ind w:left="8684" w:hanging="180"/>
      </w:pPr>
    </w:lvl>
  </w:abstractNum>
  <w:abstractNum w:abstractNumId="37" w15:restartNumberingAfterBreak="0">
    <w:nsid w:val="3FC80FE6"/>
    <w:multiLevelType w:val="multilevel"/>
    <w:tmpl w:val="3FC80FE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141E4A"/>
    <w:multiLevelType w:val="multilevel"/>
    <w:tmpl w:val="46141E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9016150"/>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E2AF7"/>
    <w:multiLevelType w:val="hybridMultilevel"/>
    <w:tmpl w:val="F6F01B2C"/>
    <w:lvl w:ilvl="0" w:tplc="FA5EA52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53856303"/>
    <w:multiLevelType w:val="multilevel"/>
    <w:tmpl w:val="76CE3BFE"/>
    <w:lvl w:ilvl="0">
      <w:start w:val="1"/>
      <w:numFmt w:val="decimal"/>
      <w:pStyle w:val="alista1"/>
      <w:lvlText w:val="%1."/>
      <w:lvlJc w:val="left"/>
      <w:pPr>
        <w:tabs>
          <w:tab w:val="num" w:pos="360"/>
        </w:tabs>
        <w:ind w:left="0" w:firstLine="0"/>
      </w:pPr>
      <w:rPr>
        <w:rFonts w:hint="default"/>
        <w:color w:val="auto"/>
      </w:rPr>
    </w:lvl>
    <w:lvl w:ilvl="1">
      <w:start w:val="1"/>
      <w:numFmt w:val="decimal"/>
      <w:lvlText w:val="%2)"/>
      <w:lvlJc w:val="left"/>
      <w:pPr>
        <w:tabs>
          <w:tab w:val="num" w:pos="644"/>
        </w:tabs>
        <w:ind w:left="644" w:hanging="360"/>
      </w:pPr>
      <w:rPr>
        <w:rFonts w:hint="default"/>
        <w:color w:val="auto"/>
        <w:sz w:val="22"/>
        <w:szCs w:val="22"/>
      </w:rPr>
    </w:lvl>
    <w:lvl w:ilvl="2">
      <w:start w:val="1"/>
      <w:numFmt w:val="lowerRoman"/>
      <w:pStyle w:val="alista3"/>
      <w:lvlText w:val="%3."/>
      <w:lvlJc w:val="left"/>
      <w:pPr>
        <w:tabs>
          <w:tab w:val="num" w:pos="720"/>
        </w:tabs>
        <w:ind w:left="0" w:firstLine="0"/>
      </w:pPr>
      <w:rPr>
        <w:rFonts w:hint="default"/>
      </w:rPr>
    </w:lvl>
    <w:lvl w:ilvl="3">
      <w:start w:val="1"/>
      <w:numFmt w:val="none"/>
      <w:suff w:val="nothing"/>
      <w:lvlText w:val="* "/>
      <w:lvlJc w:val="left"/>
      <w:pPr>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42" w15:restartNumberingAfterBreak="0">
    <w:nsid w:val="53C86124"/>
    <w:multiLevelType w:val="hybridMultilevel"/>
    <w:tmpl w:val="C8FCDFD2"/>
    <w:lvl w:ilvl="0" w:tplc="9572AEA8">
      <w:start w:val="1"/>
      <w:numFmt w:val="lowerLetter"/>
      <w:lvlText w:val="%1)"/>
      <w:lvlJc w:val="left"/>
      <w:pPr>
        <w:tabs>
          <w:tab w:val="num" w:pos="700"/>
        </w:tabs>
        <w:ind w:left="700" w:hanging="340"/>
      </w:pPr>
      <w:rPr>
        <w:rFonts w:ascii="Garamond" w:hAnsi="Garamond" w:cs="Times New Roman" w:hint="default"/>
        <w:b/>
        <w:i w:val="0"/>
        <w:sz w:val="24"/>
        <w:szCs w:val="24"/>
      </w:rPr>
    </w:lvl>
    <w:lvl w:ilvl="1" w:tplc="CDEC5094">
      <w:start w:val="1"/>
      <w:numFmt w:val="upperLetter"/>
      <w:lvlText w:val="%2."/>
      <w:lvlJc w:val="left"/>
      <w:pPr>
        <w:tabs>
          <w:tab w:val="num" w:pos="1440"/>
        </w:tabs>
        <w:ind w:left="1440" w:hanging="360"/>
      </w:pPr>
      <w:rPr>
        <w:rFonts w:cs="Times New Roman" w:hint="default"/>
      </w:rPr>
    </w:lvl>
    <w:lvl w:ilvl="2" w:tplc="2CAE5800">
      <w:start w:val="1"/>
      <w:numFmt w:val="decimal"/>
      <w:lvlText w:val="%3."/>
      <w:lvlJc w:val="left"/>
      <w:pPr>
        <w:tabs>
          <w:tab w:val="num" w:pos="2340"/>
        </w:tabs>
        <w:ind w:left="2340" w:hanging="360"/>
      </w:pPr>
      <w:rPr>
        <w:rFonts w:ascii="Cambria" w:hAnsi="Cambria" w:cs="Times New Roman" w:hint="default"/>
        <w:b/>
        <w:i w:val="0"/>
        <w:color w:val="auto"/>
        <w:sz w:val="22"/>
        <w:szCs w:val="22"/>
      </w:rPr>
    </w:lvl>
    <w:lvl w:ilvl="3" w:tplc="F3CC99DE">
      <w:start w:val="1"/>
      <w:numFmt w:val="decimal"/>
      <w:lvlText w:val="%4)"/>
      <w:lvlJc w:val="left"/>
      <w:pPr>
        <w:tabs>
          <w:tab w:val="num" w:pos="2880"/>
        </w:tabs>
        <w:ind w:left="2880" w:hanging="360"/>
      </w:pPr>
      <w:rPr>
        <w:rFonts w:hint="default"/>
        <w:b/>
      </w:rPr>
    </w:lvl>
    <w:lvl w:ilvl="4" w:tplc="F814AFD0">
      <w:start w:val="30"/>
      <w:numFmt w:val="decimal"/>
      <w:lvlText w:val="%5"/>
      <w:lvlJc w:val="left"/>
      <w:pPr>
        <w:tabs>
          <w:tab w:val="num" w:pos="3600"/>
        </w:tabs>
        <w:ind w:left="3600" w:hanging="360"/>
      </w:pPr>
      <w:rPr>
        <w:rFonts w:hint="default"/>
        <w:b/>
      </w:rPr>
    </w:lvl>
    <w:lvl w:ilvl="5" w:tplc="2612E3CE">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496445F"/>
    <w:multiLevelType w:val="hybridMultilevel"/>
    <w:tmpl w:val="69D6BE82"/>
    <w:lvl w:ilvl="0" w:tplc="04150011">
      <w:start w:val="1"/>
      <w:numFmt w:val="decimal"/>
      <w:lvlText w:val="%1)"/>
      <w:lvlJc w:val="left"/>
      <w:pPr>
        <w:ind w:left="1146" w:hanging="360"/>
      </w:pPr>
      <w:rPr>
        <w:rFonts w:hint="default"/>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15:restartNumberingAfterBreak="0">
    <w:nsid w:val="56262519"/>
    <w:multiLevelType w:val="multilevel"/>
    <w:tmpl w:val="56262519"/>
    <w:lvl w:ilvl="0">
      <w:start w:val="1"/>
      <w:numFmt w:val="decimal"/>
      <w:lvlText w:val="%1."/>
      <w:lvlJc w:val="left"/>
      <w:pPr>
        <w:ind w:left="360" w:hanging="360"/>
      </w:pPr>
      <w:rPr>
        <w:b/>
      </w:rPr>
    </w:lvl>
    <w:lvl w:ilvl="1">
      <w:start w:val="1"/>
      <w:numFmt w:val="lowerLetter"/>
      <w:lvlText w:val="%2)"/>
      <w:lvlJc w:val="left"/>
      <w:pPr>
        <w:ind w:left="432" w:hanging="432"/>
      </w:pPr>
      <w:rPr>
        <w:rFonts w:ascii="Times New Roman" w:eastAsia="Times New Roman" w:hAnsi="Times New Roman" w:cs="Times New Roman"/>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BE94267"/>
    <w:multiLevelType w:val="hybridMultilevel"/>
    <w:tmpl w:val="5DAE78C0"/>
    <w:lvl w:ilvl="0" w:tplc="251872E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28547A6"/>
    <w:multiLevelType w:val="hybridMultilevel"/>
    <w:tmpl w:val="FC944070"/>
    <w:lvl w:ilvl="0" w:tplc="71902686">
      <w:start w:val="1"/>
      <w:numFmt w:val="upperRoman"/>
      <w:lvlText w:val="%1."/>
      <w:lvlJc w:val="left"/>
      <w:pPr>
        <w:ind w:left="1069"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EB04B5"/>
    <w:multiLevelType w:val="multilevel"/>
    <w:tmpl w:val="63EB04B5"/>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4D33C46"/>
    <w:multiLevelType w:val="multilevel"/>
    <w:tmpl w:val="8710D672"/>
    <w:lvl w:ilvl="0">
      <w:start w:val="2"/>
      <w:numFmt w:val="decimal"/>
      <w:lvlText w:val="%1."/>
      <w:lvlJc w:val="left"/>
      <w:pPr>
        <w:ind w:left="495" w:hanging="495"/>
      </w:pPr>
      <w:rPr>
        <w:rFonts w:hint="default"/>
      </w:rPr>
    </w:lvl>
    <w:lvl w:ilvl="1">
      <w:start w:val="1"/>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0" w15:restartNumberingAfterBreak="0">
    <w:nsid w:val="65C90CE9"/>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72B3185"/>
    <w:multiLevelType w:val="multilevel"/>
    <w:tmpl w:val="672B3185"/>
    <w:lvl w:ilvl="0">
      <w:start w:val="1"/>
      <w:numFmt w:val="lowerLetter"/>
      <w:lvlText w:val="%1)"/>
      <w:lvlJc w:val="left"/>
      <w:pPr>
        <w:ind w:left="1131" w:hanging="360"/>
      </w:pPr>
      <w:rPr>
        <w:color w:val="auto"/>
      </w:rPr>
    </w:lvl>
    <w:lvl w:ilvl="1">
      <w:start w:val="1"/>
      <w:numFmt w:val="lowerLetter"/>
      <w:lvlText w:val="%2."/>
      <w:lvlJc w:val="left"/>
      <w:pPr>
        <w:ind w:left="1851" w:hanging="360"/>
      </w:pPr>
    </w:lvl>
    <w:lvl w:ilvl="2">
      <w:start w:val="1"/>
      <w:numFmt w:val="lowerRoman"/>
      <w:lvlText w:val="%3."/>
      <w:lvlJc w:val="right"/>
      <w:pPr>
        <w:ind w:left="2571" w:hanging="180"/>
      </w:pPr>
    </w:lvl>
    <w:lvl w:ilvl="3">
      <w:start w:val="1"/>
      <w:numFmt w:val="decimal"/>
      <w:lvlText w:val="%4."/>
      <w:lvlJc w:val="left"/>
      <w:pPr>
        <w:ind w:left="3291" w:hanging="360"/>
      </w:pPr>
    </w:lvl>
    <w:lvl w:ilvl="4">
      <w:start w:val="1"/>
      <w:numFmt w:val="lowerLetter"/>
      <w:lvlText w:val="%5."/>
      <w:lvlJc w:val="left"/>
      <w:pPr>
        <w:ind w:left="4011" w:hanging="360"/>
      </w:pPr>
    </w:lvl>
    <w:lvl w:ilvl="5">
      <w:start w:val="1"/>
      <w:numFmt w:val="lowerRoman"/>
      <w:lvlText w:val="%6."/>
      <w:lvlJc w:val="right"/>
      <w:pPr>
        <w:ind w:left="4731" w:hanging="180"/>
      </w:pPr>
    </w:lvl>
    <w:lvl w:ilvl="6">
      <w:start w:val="1"/>
      <w:numFmt w:val="decimal"/>
      <w:lvlText w:val="%7."/>
      <w:lvlJc w:val="left"/>
      <w:pPr>
        <w:ind w:left="5451" w:hanging="360"/>
      </w:pPr>
    </w:lvl>
    <w:lvl w:ilvl="7">
      <w:start w:val="1"/>
      <w:numFmt w:val="lowerLetter"/>
      <w:lvlText w:val="%8."/>
      <w:lvlJc w:val="left"/>
      <w:pPr>
        <w:ind w:left="6171" w:hanging="360"/>
      </w:pPr>
    </w:lvl>
    <w:lvl w:ilvl="8">
      <w:start w:val="1"/>
      <w:numFmt w:val="lowerRoman"/>
      <w:lvlText w:val="%9."/>
      <w:lvlJc w:val="right"/>
      <w:pPr>
        <w:ind w:left="6891" w:hanging="180"/>
      </w:pPr>
    </w:lvl>
  </w:abstractNum>
  <w:abstractNum w:abstractNumId="52" w15:restartNumberingAfterBreak="0">
    <w:nsid w:val="6B736F58"/>
    <w:multiLevelType w:val="hybridMultilevel"/>
    <w:tmpl w:val="B3C86FBC"/>
    <w:lvl w:ilvl="0" w:tplc="CECCF7FA">
      <w:start w:val="1"/>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E771741"/>
    <w:multiLevelType w:val="multilevel"/>
    <w:tmpl w:val="6E771741"/>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0CC11BC"/>
    <w:multiLevelType w:val="multilevel"/>
    <w:tmpl w:val="025E4B5A"/>
    <w:name w:val="WW8Num7432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2D64F77"/>
    <w:multiLevelType w:val="multilevel"/>
    <w:tmpl w:val="72D64F77"/>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7611292"/>
    <w:multiLevelType w:val="hybridMultilevel"/>
    <w:tmpl w:val="2CD6618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7" w15:restartNumberingAfterBreak="0">
    <w:nsid w:val="7F0D6E05"/>
    <w:multiLevelType w:val="hybridMultilevel"/>
    <w:tmpl w:val="C1B6E1F2"/>
    <w:lvl w:ilvl="0" w:tplc="0415000F">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3"/>
  </w:num>
  <w:num w:numId="3">
    <w:abstractNumId w:val="50"/>
  </w:num>
  <w:num w:numId="4">
    <w:abstractNumId w:val="17"/>
  </w:num>
  <w:num w:numId="5">
    <w:abstractNumId w:val="25"/>
  </w:num>
  <w:num w:numId="6">
    <w:abstractNumId w:val="46"/>
    <w:lvlOverride w:ilvl="0">
      <w:startOverride w:val="1"/>
    </w:lvlOverride>
  </w:num>
  <w:num w:numId="7">
    <w:abstractNumId w:val="45"/>
  </w:num>
  <w:num w:numId="8">
    <w:abstractNumId w:val="19"/>
  </w:num>
  <w:num w:numId="9">
    <w:abstractNumId w:val="6"/>
  </w:num>
  <w:num w:numId="10">
    <w:abstractNumId w:val="42"/>
  </w:num>
  <w:num w:numId="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47"/>
  </w:num>
  <w:num w:numId="14">
    <w:abstractNumId w:val="52"/>
  </w:num>
  <w:num w:numId="15">
    <w:abstractNumId w:val="39"/>
  </w:num>
  <w:num w:numId="16">
    <w:abstractNumId w:val="34"/>
  </w:num>
  <w:num w:numId="17">
    <w:abstractNumId w:val="8"/>
  </w:num>
  <w:num w:numId="18">
    <w:abstractNumId w:val="26"/>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7"/>
    <w:lvlOverride w:ilvl="0">
      <w:startOverride w:val="1"/>
    </w:lvlOverride>
  </w:num>
  <w:num w:numId="22">
    <w:abstractNumId w:val="41"/>
  </w:num>
  <w:num w:numId="23">
    <w:abstractNumId w:val="40"/>
  </w:num>
  <w:num w:numId="24">
    <w:abstractNumId w:val="32"/>
  </w:num>
  <w:num w:numId="25">
    <w:abstractNumId w:val="24"/>
  </w:num>
  <w:num w:numId="26">
    <w:abstractNumId w:val="49"/>
  </w:num>
  <w:num w:numId="27">
    <w:abstractNumId w:val="35"/>
  </w:num>
  <w:num w:numId="28">
    <w:abstractNumId w:val="21"/>
  </w:num>
  <w:num w:numId="29">
    <w:abstractNumId w:val="57"/>
  </w:num>
  <w:num w:numId="30">
    <w:abstractNumId w:val="28"/>
  </w:num>
  <w:num w:numId="31">
    <w:abstractNumId w:val="5"/>
  </w:num>
  <w:num w:numId="32">
    <w:abstractNumId w:val="31"/>
  </w:num>
  <w:num w:numId="33">
    <w:abstractNumId w:val="46"/>
  </w:num>
  <w:num w:numId="34">
    <w:abstractNumId w:val="44"/>
  </w:num>
  <w:num w:numId="35">
    <w:abstractNumId w:val="14"/>
  </w:num>
  <w:num w:numId="36">
    <w:abstractNumId w:val="23"/>
  </w:num>
  <w:num w:numId="37">
    <w:abstractNumId w:val="27"/>
  </w:num>
  <w:num w:numId="38">
    <w:abstractNumId w:val="55"/>
  </w:num>
  <w:num w:numId="39">
    <w:abstractNumId w:val="48"/>
  </w:num>
  <w:num w:numId="40">
    <w:abstractNumId w:val="38"/>
  </w:num>
  <w:num w:numId="41">
    <w:abstractNumId w:val="30"/>
  </w:num>
  <w:num w:numId="42">
    <w:abstractNumId w:val="15"/>
  </w:num>
  <w:num w:numId="43">
    <w:abstractNumId w:val="51"/>
  </w:num>
  <w:num w:numId="44">
    <w:abstractNumId w:val="37"/>
  </w:num>
  <w:num w:numId="45">
    <w:abstractNumId w:val="12"/>
  </w:num>
  <w:num w:numId="46">
    <w:abstractNumId w:val="53"/>
  </w:num>
  <w:num w:numId="47">
    <w:abstractNumId w:val="16"/>
  </w:num>
  <w:num w:numId="48">
    <w:abstractNumId w:val="22"/>
  </w:num>
  <w:num w:numId="49">
    <w:abstractNumId w:val="36"/>
  </w:num>
  <w:num w:numId="50">
    <w:abstractNumId w:val="56"/>
  </w:num>
  <w:num w:numId="51">
    <w:abstractNumId w:val="9"/>
  </w:num>
  <w:num w:numId="52">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trackedChanges" w:enforcement="0"/>
  <w:defaultTabStop w:val="34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7F4"/>
    <w:rsid w:val="00001117"/>
    <w:rsid w:val="000011F8"/>
    <w:rsid w:val="00001E05"/>
    <w:rsid w:val="000027CB"/>
    <w:rsid w:val="00003031"/>
    <w:rsid w:val="0000345A"/>
    <w:rsid w:val="00003467"/>
    <w:rsid w:val="000035EE"/>
    <w:rsid w:val="00003BF9"/>
    <w:rsid w:val="0000432F"/>
    <w:rsid w:val="00004AD6"/>
    <w:rsid w:val="00004FA1"/>
    <w:rsid w:val="000060F6"/>
    <w:rsid w:val="000063E1"/>
    <w:rsid w:val="00006B15"/>
    <w:rsid w:val="00007614"/>
    <w:rsid w:val="0001123E"/>
    <w:rsid w:val="00011646"/>
    <w:rsid w:val="0001261D"/>
    <w:rsid w:val="00012F51"/>
    <w:rsid w:val="00013956"/>
    <w:rsid w:val="00014804"/>
    <w:rsid w:val="0001765E"/>
    <w:rsid w:val="00017B08"/>
    <w:rsid w:val="00020331"/>
    <w:rsid w:val="00020C55"/>
    <w:rsid w:val="0002203A"/>
    <w:rsid w:val="000220AD"/>
    <w:rsid w:val="00022529"/>
    <w:rsid w:val="0002266D"/>
    <w:rsid w:val="00022B25"/>
    <w:rsid w:val="0002337E"/>
    <w:rsid w:val="0002341E"/>
    <w:rsid w:val="00023604"/>
    <w:rsid w:val="00023996"/>
    <w:rsid w:val="0002496A"/>
    <w:rsid w:val="00025A2C"/>
    <w:rsid w:val="00025BF1"/>
    <w:rsid w:val="00026321"/>
    <w:rsid w:val="0002668A"/>
    <w:rsid w:val="00026DEE"/>
    <w:rsid w:val="000277ED"/>
    <w:rsid w:val="000302AE"/>
    <w:rsid w:val="00030CCA"/>
    <w:rsid w:val="000313C7"/>
    <w:rsid w:val="00031655"/>
    <w:rsid w:val="00031BD1"/>
    <w:rsid w:val="000321C5"/>
    <w:rsid w:val="00032C64"/>
    <w:rsid w:val="00033511"/>
    <w:rsid w:val="000335B6"/>
    <w:rsid w:val="00033810"/>
    <w:rsid w:val="00033BF0"/>
    <w:rsid w:val="00033E41"/>
    <w:rsid w:val="000342C2"/>
    <w:rsid w:val="00034757"/>
    <w:rsid w:val="00036183"/>
    <w:rsid w:val="0003671F"/>
    <w:rsid w:val="0003786B"/>
    <w:rsid w:val="000400BA"/>
    <w:rsid w:val="000400CD"/>
    <w:rsid w:val="000401BD"/>
    <w:rsid w:val="000419BB"/>
    <w:rsid w:val="000419E3"/>
    <w:rsid w:val="000426FE"/>
    <w:rsid w:val="00042CDA"/>
    <w:rsid w:val="00043063"/>
    <w:rsid w:val="00043216"/>
    <w:rsid w:val="00043425"/>
    <w:rsid w:val="00043696"/>
    <w:rsid w:val="00043A1F"/>
    <w:rsid w:val="000453DC"/>
    <w:rsid w:val="000459A1"/>
    <w:rsid w:val="00046903"/>
    <w:rsid w:val="00046C4A"/>
    <w:rsid w:val="00050826"/>
    <w:rsid w:val="000514D1"/>
    <w:rsid w:val="00051C2E"/>
    <w:rsid w:val="00053003"/>
    <w:rsid w:val="00054356"/>
    <w:rsid w:val="00054627"/>
    <w:rsid w:val="00054676"/>
    <w:rsid w:val="000548EF"/>
    <w:rsid w:val="00056E83"/>
    <w:rsid w:val="0005761E"/>
    <w:rsid w:val="00057EA3"/>
    <w:rsid w:val="00060AC0"/>
    <w:rsid w:val="00060E5C"/>
    <w:rsid w:val="000615A6"/>
    <w:rsid w:val="00061819"/>
    <w:rsid w:val="00061C51"/>
    <w:rsid w:val="000621FB"/>
    <w:rsid w:val="0006241D"/>
    <w:rsid w:val="00063A62"/>
    <w:rsid w:val="00064678"/>
    <w:rsid w:val="00064904"/>
    <w:rsid w:val="00065FD8"/>
    <w:rsid w:val="000663C2"/>
    <w:rsid w:val="00066571"/>
    <w:rsid w:val="00066E91"/>
    <w:rsid w:val="00070713"/>
    <w:rsid w:val="00071A92"/>
    <w:rsid w:val="00071D59"/>
    <w:rsid w:val="00072C8F"/>
    <w:rsid w:val="00073951"/>
    <w:rsid w:val="00073A83"/>
    <w:rsid w:val="00074A1B"/>
    <w:rsid w:val="00074A70"/>
    <w:rsid w:val="00074DCC"/>
    <w:rsid w:val="00074F0D"/>
    <w:rsid w:val="00075B0A"/>
    <w:rsid w:val="00075B56"/>
    <w:rsid w:val="00077376"/>
    <w:rsid w:val="000804F4"/>
    <w:rsid w:val="00080E6A"/>
    <w:rsid w:val="000812F7"/>
    <w:rsid w:val="00082106"/>
    <w:rsid w:val="00082BFD"/>
    <w:rsid w:val="00083470"/>
    <w:rsid w:val="000838F8"/>
    <w:rsid w:val="0008408C"/>
    <w:rsid w:val="00084126"/>
    <w:rsid w:val="000848FA"/>
    <w:rsid w:val="00084EB4"/>
    <w:rsid w:val="00085010"/>
    <w:rsid w:val="00086922"/>
    <w:rsid w:val="0008715D"/>
    <w:rsid w:val="00087655"/>
    <w:rsid w:val="00091E70"/>
    <w:rsid w:val="000925E1"/>
    <w:rsid w:val="0009269B"/>
    <w:rsid w:val="000926D3"/>
    <w:rsid w:val="00093327"/>
    <w:rsid w:val="000936A3"/>
    <w:rsid w:val="000938F8"/>
    <w:rsid w:val="00094554"/>
    <w:rsid w:val="0009467C"/>
    <w:rsid w:val="00094CDA"/>
    <w:rsid w:val="0009545F"/>
    <w:rsid w:val="0009611A"/>
    <w:rsid w:val="00096D63"/>
    <w:rsid w:val="0009709E"/>
    <w:rsid w:val="000973D4"/>
    <w:rsid w:val="000A022C"/>
    <w:rsid w:val="000A069B"/>
    <w:rsid w:val="000A08F5"/>
    <w:rsid w:val="000A0934"/>
    <w:rsid w:val="000A1680"/>
    <w:rsid w:val="000A1738"/>
    <w:rsid w:val="000A2123"/>
    <w:rsid w:val="000A230D"/>
    <w:rsid w:val="000A24C8"/>
    <w:rsid w:val="000A27F4"/>
    <w:rsid w:val="000A2929"/>
    <w:rsid w:val="000A2BE7"/>
    <w:rsid w:val="000A403F"/>
    <w:rsid w:val="000A4FB5"/>
    <w:rsid w:val="000A541B"/>
    <w:rsid w:val="000A764B"/>
    <w:rsid w:val="000A7810"/>
    <w:rsid w:val="000A7F2C"/>
    <w:rsid w:val="000A7FC8"/>
    <w:rsid w:val="000B0AEA"/>
    <w:rsid w:val="000B263E"/>
    <w:rsid w:val="000B30EC"/>
    <w:rsid w:val="000B317F"/>
    <w:rsid w:val="000B49BC"/>
    <w:rsid w:val="000B4C11"/>
    <w:rsid w:val="000B597A"/>
    <w:rsid w:val="000B5C6C"/>
    <w:rsid w:val="000B63B8"/>
    <w:rsid w:val="000B677E"/>
    <w:rsid w:val="000B7A60"/>
    <w:rsid w:val="000C094A"/>
    <w:rsid w:val="000C123D"/>
    <w:rsid w:val="000C211E"/>
    <w:rsid w:val="000C3152"/>
    <w:rsid w:val="000C322F"/>
    <w:rsid w:val="000C4283"/>
    <w:rsid w:val="000C42E1"/>
    <w:rsid w:val="000C557E"/>
    <w:rsid w:val="000C6412"/>
    <w:rsid w:val="000C6706"/>
    <w:rsid w:val="000C7783"/>
    <w:rsid w:val="000D1D3E"/>
    <w:rsid w:val="000D200F"/>
    <w:rsid w:val="000D2044"/>
    <w:rsid w:val="000D277B"/>
    <w:rsid w:val="000D2CE3"/>
    <w:rsid w:val="000D3CC2"/>
    <w:rsid w:val="000D4C27"/>
    <w:rsid w:val="000D5782"/>
    <w:rsid w:val="000D62DB"/>
    <w:rsid w:val="000D68FF"/>
    <w:rsid w:val="000D6A58"/>
    <w:rsid w:val="000D7879"/>
    <w:rsid w:val="000D787B"/>
    <w:rsid w:val="000D7ED0"/>
    <w:rsid w:val="000E0677"/>
    <w:rsid w:val="000E0A45"/>
    <w:rsid w:val="000E12A4"/>
    <w:rsid w:val="000E1D21"/>
    <w:rsid w:val="000E2109"/>
    <w:rsid w:val="000E24B3"/>
    <w:rsid w:val="000E3A7C"/>
    <w:rsid w:val="000E476B"/>
    <w:rsid w:val="000E56BB"/>
    <w:rsid w:val="000E64E2"/>
    <w:rsid w:val="000E7B4C"/>
    <w:rsid w:val="000E7BFC"/>
    <w:rsid w:val="000F0DB4"/>
    <w:rsid w:val="000F1311"/>
    <w:rsid w:val="000F1870"/>
    <w:rsid w:val="000F331B"/>
    <w:rsid w:val="000F4A63"/>
    <w:rsid w:val="000F4BA3"/>
    <w:rsid w:val="000F5368"/>
    <w:rsid w:val="000F5C1A"/>
    <w:rsid w:val="000F6CB8"/>
    <w:rsid w:val="000F6D03"/>
    <w:rsid w:val="000F6D28"/>
    <w:rsid w:val="000F6E32"/>
    <w:rsid w:val="000F7602"/>
    <w:rsid w:val="0010089A"/>
    <w:rsid w:val="00103528"/>
    <w:rsid w:val="0010660A"/>
    <w:rsid w:val="00106FF2"/>
    <w:rsid w:val="00111ACF"/>
    <w:rsid w:val="00112024"/>
    <w:rsid w:val="00112D2D"/>
    <w:rsid w:val="001158B8"/>
    <w:rsid w:val="001169C1"/>
    <w:rsid w:val="00120DC2"/>
    <w:rsid w:val="00120DCB"/>
    <w:rsid w:val="00121379"/>
    <w:rsid w:val="001217D5"/>
    <w:rsid w:val="00121B66"/>
    <w:rsid w:val="00123BA3"/>
    <w:rsid w:val="00124C64"/>
    <w:rsid w:val="001252C3"/>
    <w:rsid w:val="0012565F"/>
    <w:rsid w:val="001274AB"/>
    <w:rsid w:val="0012796B"/>
    <w:rsid w:val="0013360E"/>
    <w:rsid w:val="001361AA"/>
    <w:rsid w:val="00136F34"/>
    <w:rsid w:val="00137753"/>
    <w:rsid w:val="001402D4"/>
    <w:rsid w:val="0014074C"/>
    <w:rsid w:val="00140AF8"/>
    <w:rsid w:val="00141025"/>
    <w:rsid w:val="001410E9"/>
    <w:rsid w:val="00143DC2"/>
    <w:rsid w:val="00144116"/>
    <w:rsid w:val="0014546E"/>
    <w:rsid w:val="00146653"/>
    <w:rsid w:val="00146DC6"/>
    <w:rsid w:val="00147456"/>
    <w:rsid w:val="00147EC6"/>
    <w:rsid w:val="00150B72"/>
    <w:rsid w:val="00153315"/>
    <w:rsid w:val="00153540"/>
    <w:rsid w:val="001539EE"/>
    <w:rsid w:val="00153DC0"/>
    <w:rsid w:val="001542BD"/>
    <w:rsid w:val="001551A9"/>
    <w:rsid w:val="001555EB"/>
    <w:rsid w:val="001560EA"/>
    <w:rsid w:val="00156712"/>
    <w:rsid w:val="001568FE"/>
    <w:rsid w:val="00156BEE"/>
    <w:rsid w:val="00156D4C"/>
    <w:rsid w:val="00157AAE"/>
    <w:rsid w:val="00157E95"/>
    <w:rsid w:val="00160AD5"/>
    <w:rsid w:val="00160B4A"/>
    <w:rsid w:val="00161072"/>
    <w:rsid w:val="001611A4"/>
    <w:rsid w:val="00163292"/>
    <w:rsid w:val="00164129"/>
    <w:rsid w:val="0016504E"/>
    <w:rsid w:val="00165D7C"/>
    <w:rsid w:val="001665C3"/>
    <w:rsid w:val="00167052"/>
    <w:rsid w:val="00167E6E"/>
    <w:rsid w:val="00170103"/>
    <w:rsid w:val="0017112E"/>
    <w:rsid w:val="001718D3"/>
    <w:rsid w:val="00171B3B"/>
    <w:rsid w:val="001733F6"/>
    <w:rsid w:val="00173BCC"/>
    <w:rsid w:val="00174A4D"/>
    <w:rsid w:val="00176BAD"/>
    <w:rsid w:val="001777B2"/>
    <w:rsid w:val="001804F8"/>
    <w:rsid w:val="001809DB"/>
    <w:rsid w:val="00180A71"/>
    <w:rsid w:val="00180B6C"/>
    <w:rsid w:val="0018122D"/>
    <w:rsid w:val="001815F3"/>
    <w:rsid w:val="00182327"/>
    <w:rsid w:val="00182B02"/>
    <w:rsid w:val="00182C60"/>
    <w:rsid w:val="0018311D"/>
    <w:rsid w:val="00183887"/>
    <w:rsid w:val="0018430A"/>
    <w:rsid w:val="00184811"/>
    <w:rsid w:val="0018494B"/>
    <w:rsid w:val="001864AA"/>
    <w:rsid w:val="0018680E"/>
    <w:rsid w:val="00186910"/>
    <w:rsid w:val="00187B6B"/>
    <w:rsid w:val="00191910"/>
    <w:rsid w:val="0019215E"/>
    <w:rsid w:val="00192EB5"/>
    <w:rsid w:val="00193442"/>
    <w:rsid w:val="00194E71"/>
    <w:rsid w:val="00194FD9"/>
    <w:rsid w:val="00195791"/>
    <w:rsid w:val="001963CF"/>
    <w:rsid w:val="00197693"/>
    <w:rsid w:val="00197985"/>
    <w:rsid w:val="001A1618"/>
    <w:rsid w:val="001A1662"/>
    <w:rsid w:val="001A26F7"/>
    <w:rsid w:val="001A31A2"/>
    <w:rsid w:val="001A370F"/>
    <w:rsid w:val="001A3BB7"/>
    <w:rsid w:val="001A3C3A"/>
    <w:rsid w:val="001A44F9"/>
    <w:rsid w:val="001A50B1"/>
    <w:rsid w:val="001A6093"/>
    <w:rsid w:val="001B0429"/>
    <w:rsid w:val="001B09A3"/>
    <w:rsid w:val="001B0A14"/>
    <w:rsid w:val="001B13E2"/>
    <w:rsid w:val="001B15EE"/>
    <w:rsid w:val="001B16BB"/>
    <w:rsid w:val="001B2185"/>
    <w:rsid w:val="001B252A"/>
    <w:rsid w:val="001B2C31"/>
    <w:rsid w:val="001B369D"/>
    <w:rsid w:val="001B3743"/>
    <w:rsid w:val="001B3D8F"/>
    <w:rsid w:val="001B3F40"/>
    <w:rsid w:val="001B4A25"/>
    <w:rsid w:val="001B4E71"/>
    <w:rsid w:val="001B5789"/>
    <w:rsid w:val="001B76E2"/>
    <w:rsid w:val="001C0032"/>
    <w:rsid w:val="001C03D7"/>
    <w:rsid w:val="001C061A"/>
    <w:rsid w:val="001C1675"/>
    <w:rsid w:val="001C19B7"/>
    <w:rsid w:val="001C1B42"/>
    <w:rsid w:val="001C2163"/>
    <w:rsid w:val="001C22D3"/>
    <w:rsid w:val="001C3474"/>
    <w:rsid w:val="001C444D"/>
    <w:rsid w:val="001C4B13"/>
    <w:rsid w:val="001C4C3D"/>
    <w:rsid w:val="001C5597"/>
    <w:rsid w:val="001C7210"/>
    <w:rsid w:val="001C7A0A"/>
    <w:rsid w:val="001D0CD2"/>
    <w:rsid w:val="001D0EA0"/>
    <w:rsid w:val="001D1000"/>
    <w:rsid w:val="001D10CB"/>
    <w:rsid w:val="001D1A0F"/>
    <w:rsid w:val="001D2216"/>
    <w:rsid w:val="001D225D"/>
    <w:rsid w:val="001D2340"/>
    <w:rsid w:val="001D264D"/>
    <w:rsid w:val="001D35F9"/>
    <w:rsid w:val="001D3A6B"/>
    <w:rsid w:val="001D43AA"/>
    <w:rsid w:val="001D5141"/>
    <w:rsid w:val="001D5262"/>
    <w:rsid w:val="001D57E3"/>
    <w:rsid w:val="001D6A5C"/>
    <w:rsid w:val="001E0120"/>
    <w:rsid w:val="001E1AFD"/>
    <w:rsid w:val="001E2752"/>
    <w:rsid w:val="001E2851"/>
    <w:rsid w:val="001E29DE"/>
    <w:rsid w:val="001E2E9F"/>
    <w:rsid w:val="001E366C"/>
    <w:rsid w:val="001E41A2"/>
    <w:rsid w:val="001E5457"/>
    <w:rsid w:val="001E59BD"/>
    <w:rsid w:val="001E73F6"/>
    <w:rsid w:val="001F0B81"/>
    <w:rsid w:val="001F2C9C"/>
    <w:rsid w:val="001F3079"/>
    <w:rsid w:val="001F44B9"/>
    <w:rsid w:val="001F4713"/>
    <w:rsid w:val="001F49B4"/>
    <w:rsid w:val="001F5EBD"/>
    <w:rsid w:val="001F619F"/>
    <w:rsid w:val="001F63DD"/>
    <w:rsid w:val="001F679F"/>
    <w:rsid w:val="001F6B46"/>
    <w:rsid w:val="001F71A4"/>
    <w:rsid w:val="001F78B3"/>
    <w:rsid w:val="001F7F6F"/>
    <w:rsid w:val="00200B3E"/>
    <w:rsid w:val="002015D7"/>
    <w:rsid w:val="0020190A"/>
    <w:rsid w:val="00201B18"/>
    <w:rsid w:val="00202196"/>
    <w:rsid w:val="0020271F"/>
    <w:rsid w:val="00203091"/>
    <w:rsid w:val="00203BDF"/>
    <w:rsid w:val="0020506A"/>
    <w:rsid w:val="002050ED"/>
    <w:rsid w:val="0020525D"/>
    <w:rsid w:val="002052BF"/>
    <w:rsid w:val="00205BCA"/>
    <w:rsid w:val="002060BE"/>
    <w:rsid w:val="002062CF"/>
    <w:rsid w:val="00206BED"/>
    <w:rsid w:val="00207C3C"/>
    <w:rsid w:val="002106EE"/>
    <w:rsid w:val="002114AF"/>
    <w:rsid w:val="002114DC"/>
    <w:rsid w:val="002118F4"/>
    <w:rsid w:val="002123BA"/>
    <w:rsid w:val="00212634"/>
    <w:rsid w:val="00214957"/>
    <w:rsid w:val="00214DEB"/>
    <w:rsid w:val="00215A38"/>
    <w:rsid w:val="00215F00"/>
    <w:rsid w:val="00216511"/>
    <w:rsid w:val="00216E41"/>
    <w:rsid w:val="002171E4"/>
    <w:rsid w:val="00220126"/>
    <w:rsid w:val="0022021E"/>
    <w:rsid w:val="0022093E"/>
    <w:rsid w:val="00220B82"/>
    <w:rsid w:val="00221034"/>
    <w:rsid w:val="002211FA"/>
    <w:rsid w:val="002216DA"/>
    <w:rsid w:val="00221CD6"/>
    <w:rsid w:val="00222DA6"/>
    <w:rsid w:val="00222E2F"/>
    <w:rsid w:val="0022347D"/>
    <w:rsid w:val="00223BCF"/>
    <w:rsid w:val="00223CEB"/>
    <w:rsid w:val="0022408F"/>
    <w:rsid w:val="002241BF"/>
    <w:rsid w:val="00224677"/>
    <w:rsid w:val="0022481C"/>
    <w:rsid w:val="00225C62"/>
    <w:rsid w:val="00225D79"/>
    <w:rsid w:val="00225E2A"/>
    <w:rsid w:val="00226F66"/>
    <w:rsid w:val="00231772"/>
    <w:rsid w:val="00231A30"/>
    <w:rsid w:val="00232203"/>
    <w:rsid w:val="002324C9"/>
    <w:rsid w:val="00234FCB"/>
    <w:rsid w:val="0023566B"/>
    <w:rsid w:val="0023594B"/>
    <w:rsid w:val="002359A3"/>
    <w:rsid w:val="00237D52"/>
    <w:rsid w:val="00240C27"/>
    <w:rsid w:val="002414A5"/>
    <w:rsid w:val="00241C9A"/>
    <w:rsid w:val="0024250D"/>
    <w:rsid w:val="00242A6D"/>
    <w:rsid w:val="00242B07"/>
    <w:rsid w:val="00243AE9"/>
    <w:rsid w:val="00243E30"/>
    <w:rsid w:val="00243E60"/>
    <w:rsid w:val="00244B76"/>
    <w:rsid w:val="00244E3D"/>
    <w:rsid w:val="0024562C"/>
    <w:rsid w:val="0024608C"/>
    <w:rsid w:val="002464D8"/>
    <w:rsid w:val="002469FF"/>
    <w:rsid w:val="00246DEC"/>
    <w:rsid w:val="002478B4"/>
    <w:rsid w:val="00247DA3"/>
    <w:rsid w:val="002500AC"/>
    <w:rsid w:val="00251EF9"/>
    <w:rsid w:val="00253608"/>
    <w:rsid w:val="00253FD1"/>
    <w:rsid w:val="0025452D"/>
    <w:rsid w:val="00254969"/>
    <w:rsid w:val="002555B5"/>
    <w:rsid w:val="0025592F"/>
    <w:rsid w:val="00255E6B"/>
    <w:rsid w:val="002565DC"/>
    <w:rsid w:val="0025673E"/>
    <w:rsid w:val="00256C2C"/>
    <w:rsid w:val="00256E3E"/>
    <w:rsid w:val="0025747A"/>
    <w:rsid w:val="00257C5A"/>
    <w:rsid w:val="00261313"/>
    <w:rsid w:val="00262008"/>
    <w:rsid w:val="0026452A"/>
    <w:rsid w:val="00266F3B"/>
    <w:rsid w:val="0026700B"/>
    <w:rsid w:val="00267ACA"/>
    <w:rsid w:val="002709DC"/>
    <w:rsid w:val="0027197F"/>
    <w:rsid w:val="002728D5"/>
    <w:rsid w:val="002738A7"/>
    <w:rsid w:val="00276081"/>
    <w:rsid w:val="0027627A"/>
    <w:rsid w:val="00276C49"/>
    <w:rsid w:val="00277D41"/>
    <w:rsid w:val="00280C71"/>
    <w:rsid w:val="00280F14"/>
    <w:rsid w:val="00281AF0"/>
    <w:rsid w:val="00281C29"/>
    <w:rsid w:val="002829A0"/>
    <w:rsid w:val="0028306C"/>
    <w:rsid w:val="00283223"/>
    <w:rsid w:val="00283B33"/>
    <w:rsid w:val="00283B8B"/>
    <w:rsid w:val="00286E58"/>
    <w:rsid w:val="00287905"/>
    <w:rsid w:val="00287B08"/>
    <w:rsid w:val="00291CAF"/>
    <w:rsid w:val="00291F24"/>
    <w:rsid w:val="00291FB9"/>
    <w:rsid w:val="00293276"/>
    <w:rsid w:val="002933BB"/>
    <w:rsid w:val="002933F6"/>
    <w:rsid w:val="00295523"/>
    <w:rsid w:val="00296184"/>
    <w:rsid w:val="00296748"/>
    <w:rsid w:val="0029690E"/>
    <w:rsid w:val="00297B17"/>
    <w:rsid w:val="002A068D"/>
    <w:rsid w:val="002A099A"/>
    <w:rsid w:val="002A11C9"/>
    <w:rsid w:val="002A1593"/>
    <w:rsid w:val="002A165E"/>
    <w:rsid w:val="002A1912"/>
    <w:rsid w:val="002A3B52"/>
    <w:rsid w:val="002A40E1"/>
    <w:rsid w:val="002A4205"/>
    <w:rsid w:val="002A46B4"/>
    <w:rsid w:val="002A5237"/>
    <w:rsid w:val="002A56C7"/>
    <w:rsid w:val="002A5C06"/>
    <w:rsid w:val="002A684E"/>
    <w:rsid w:val="002A6BED"/>
    <w:rsid w:val="002B0DEA"/>
    <w:rsid w:val="002B1223"/>
    <w:rsid w:val="002B1DFF"/>
    <w:rsid w:val="002B21AE"/>
    <w:rsid w:val="002B23DF"/>
    <w:rsid w:val="002B3214"/>
    <w:rsid w:val="002B4B09"/>
    <w:rsid w:val="002B4B5C"/>
    <w:rsid w:val="002B5B3F"/>
    <w:rsid w:val="002B67A6"/>
    <w:rsid w:val="002B71AF"/>
    <w:rsid w:val="002B79A4"/>
    <w:rsid w:val="002B7D8A"/>
    <w:rsid w:val="002B7EDB"/>
    <w:rsid w:val="002C05C8"/>
    <w:rsid w:val="002C0F85"/>
    <w:rsid w:val="002C393B"/>
    <w:rsid w:val="002C3C82"/>
    <w:rsid w:val="002C4BE9"/>
    <w:rsid w:val="002C5185"/>
    <w:rsid w:val="002C7F1D"/>
    <w:rsid w:val="002C7FAC"/>
    <w:rsid w:val="002D16F2"/>
    <w:rsid w:val="002D23C1"/>
    <w:rsid w:val="002D340C"/>
    <w:rsid w:val="002D3A83"/>
    <w:rsid w:val="002D3C4C"/>
    <w:rsid w:val="002D4BB9"/>
    <w:rsid w:val="002D4EB1"/>
    <w:rsid w:val="002D5FEA"/>
    <w:rsid w:val="002D6831"/>
    <w:rsid w:val="002D7A1F"/>
    <w:rsid w:val="002E05CA"/>
    <w:rsid w:val="002E072D"/>
    <w:rsid w:val="002E146B"/>
    <w:rsid w:val="002E16B5"/>
    <w:rsid w:val="002E21E3"/>
    <w:rsid w:val="002E2B57"/>
    <w:rsid w:val="002E38E7"/>
    <w:rsid w:val="002E4DBF"/>
    <w:rsid w:val="002E64CE"/>
    <w:rsid w:val="002E65E2"/>
    <w:rsid w:val="002E6B51"/>
    <w:rsid w:val="002E7FFE"/>
    <w:rsid w:val="002F00C2"/>
    <w:rsid w:val="002F09C4"/>
    <w:rsid w:val="002F1F87"/>
    <w:rsid w:val="002F235D"/>
    <w:rsid w:val="002F2570"/>
    <w:rsid w:val="002F2D12"/>
    <w:rsid w:val="002F3518"/>
    <w:rsid w:val="002F4812"/>
    <w:rsid w:val="002F4918"/>
    <w:rsid w:val="002F4DA2"/>
    <w:rsid w:val="002F515E"/>
    <w:rsid w:val="002F584F"/>
    <w:rsid w:val="002F5B83"/>
    <w:rsid w:val="002F5BB8"/>
    <w:rsid w:val="002F5C89"/>
    <w:rsid w:val="002F68FE"/>
    <w:rsid w:val="002F692B"/>
    <w:rsid w:val="002F6C72"/>
    <w:rsid w:val="002F6D17"/>
    <w:rsid w:val="002F740C"/>
    <w:rsid w:val="002F7DFC"/>
    <w:rsid w:val="0030103F"/>
    <w:rsid w:val="00302F9A"/>
    <w:rsid w:val="003035DA"/>
    <w:rsid w:val="003041E8"/>
    <w:rsid w:val="003043F0"/>
    <w:rsid w:val="00304C71"/>
    <w:rsid w:val="003052D3"/>
    <w:rsid w:val="00305404"/>
    <w:rsid w:val="00305ABA"/>
    <w:rsid w:val="00305B76"/>
    <w:rsid w:val="00305CE3"/>
    <w:rsid w:val="003060CB"/>
    <w:rsid w:val="00306A26"/>
    <w:rsid w:val="00306AB9"/>
    <w:rsid w:val="00306C38"/>
    <w:rsid w:val="00310571"/>
    <w:rsid w:val="00310EA8"/>
    <w:rsid w:val="00311273"/>
    <w:rsid w:val="0031147C"/>
    <w:rsid w:val="0031175B"/>
    <w:rsid w:val="003119B6"/>
    <w:rsid w:val="003126A1"/>
    <w:rsid w:val="00312888"/>
    <w:rsid w:val="00312A4D"/>
    <w:rsid w:val="00312BB9"/>
    <w:rsid w:val="00312C9A"/>
    <w:rsid w:val="00314E4C"/>
    <w:rsid w:val="003150B5"/>
    <w:rsid w:val="00317535"/>
    <w:rsid w:val="0032035D"/>
    <w:rsid w:val="00320D48"/>
    <w:rsid w:val="00320F69"/>
    <w:rsid w:val="00321246"/>
    <w:rsid w:val="00321DE4"/>
    <w:rsid w:val="003232CD"/>
    <w:rsid w:val="0032369B"/>
    <w:rsid w:val="00323865"/>
    <w:rsid w:val="00323DB2"/>
    <w:rsid w:val="00324C5E"/>
    <w:rsid w:val="00325042"/>
    <w:rsid w:val="00325E98"/>
    <w:rsid w:val="00326C8B"/>
    <w:rsid w:val="0032778C"/>
    <w:rsid w:val="00327B15"/>
    <w:rsid w:val="00327F3D"/>
    <w:rsid w:val="0033030D"/>
    <w:rsid w:val="003306C6"/>
    <w:rsid w:val="00330701"/>
    <w:rsid w:val="00330999"/>
    <w:rsid w:val="00330C08"/>
    <w:rsid w:val="003314E3"/>
    <w:rsid w:val="00333A97"/>
    <w:rsid w:val="00334403"/>
    <w:rsid w:val="00334D80"/>
    <w:rsid w:val="00337D1F"/>
    <w:rsid w:val="0034085E"/>
    <w:rsid w:val="00342051"/>
    <w:rsid w:val="00342AD2"/>
    <w:rsid w:val="00342CC2"/>
    <w:rsid w:val="0034377F"/>
    <w:rsid w:val="00345ACF"/>
    <w:rsid w:val="00345E99"/>
    <w:rsid w:val="003469B2"/>
    <w:rsid w:val="00346F9E"/>
    <w:rsid w:val="0034792D"/>
    <w:rsid w:val="00347B6F"/>
    <w:rsid w:val="00347FB3"/>
    <w:rsid w:val="00350A9B"/>
    <w:rsid w:val="00351D60"/>
    <w:rsid w:val="003528E3"/>
    <w:rsid w:val="00352ED3"/>
    <w:rsid w:val="003539EA"/>
    <w:rsid w:val="003547CF"/>
    <w:rsid w:val="00354EDF"/>
    <w:rsid w:val="00355812"/>
    <w:rsid w:val="00355D1B"/>
    <w:rsid w:val="00356752"/>
    <w:rsid w:val="00356824"/>
    <w:rsid w:val="00356AE4"/>
    <w:rsid w:val="00356D7A"/>
    <w:rsid w:val="00360E21"/>
    <w:rsid w:val="00361719"/>
    <w:rsid w:val="00361FFA"/>
    <w:rsid w:val="003626D9"/>
    <w:rsid w:val="00363953"/>
    <w:rsid w:val="00364019"/>
    <w:rsid w:val="0036499B"/>
    <w:rsid w:val="0036500A"/>
    <w:rsid w:val="00365828"/>
    <w:rsid w:val="003671AD"/>
    <w:rsid w:val="0037036E"/>
    <w:rsid w:val="003712E3"/>
    <w:rsid w:val="00373B46"/>
    <w:rsid w:val="003755F1"/>
    <w:rsid w:val="00375832"/>
    <w:rsid w:val="003761C5"/>
    <w:rsid w:val="0037779E"/>
    <w:rsid w:val="00377D87"/>
    <w:rsid w:val="0038015A"/>
    <w:rsid w:val="003806BD"/>
    <w:rsid w:val="003806DD"/>
    <w:rsid w:val="00380700"/>
    <w:rsid w:val="00380EA7"/>
    <w:rsid w:val="003814DA"/>
    <w:rsid w:val="00381C54"/>
    <w:rsid w:val="00382589"/>
    <w:rsid w:val="003833BC"/>
    <w:rsid w:val="0038359B"/>
    <w:rsid w:val="0038366D"/>
    <w:rsid w:val="003849F3"/>
    <w:rsid w:val="00384D5E"/>
    <w:rsid w:val="003858E9"/>
    <w:rsid w:val="00385D89"/>
    <w:rsid w:val="00385E01"/>
    <w:rsid w:val="00386460"/>
    <w:rsid w:val="003868B5"/>
    <w:rsid w:val="00386ABA"/>
    <w:rsid w:val="003900F7"/>
    <w:rsid w:val="00390208"/>
    <w:rsid w:val="00390D87"/>
    <w:rsid w:val="003911C2"/>
    <w:rsid w:val="00391685"/>
    <w:rsid w:val="0039460C"/>
    <w:rsid w:val="003958A1"/>
    <w:rsid w:val="00397490"/>
    <w:rsid w:val="00397899"/>
    <w:rsid w:val="00397C4D"/>
    <w:rsid w:val="003A0344"/>
    <w:rsid w:val="003A0C2E"/>
    <w:rsid w:val="003A0EAD"/>
    <w:rsid w:val="003A0F6B"/>
    <w:rsid w:val="003A270A"/>
    <w:rsid w:val="003A28EB"/>
    <w:rsid w:val="003A290B"/>
    <w:rsid w:val="003A2D09"/>
    <w:rsid w:val="003A4136"/>
    <w:rsid w:val="003A46F5"/>
    <w:rsid w:val="003A4C13"/>
    <w:rsid w:val="003A4E42"/>
    <w:rsid w:val="003A5E3E"/>
    <w:rsid w:val="003A6891"/>
    <w:rsid w:val="003A6B20"/>
    <w:rsid w:val="003A7035"/>
    <w:rsid w:val="003B129C"/>
    <w:rsid w:val="003B1D6D"/>
    <w:rsid w:val="003B4425"/>
    <w:rsid w:val="003B517E"/>
    <w:rsid w:val="003B6059"/>
    <w:rsid w:val="003B659D"/>
    <w:rsid w:val="003B7189"/>
    <w:rsid w:val="003B7766"/>
    <w:rsid w:val="003C0C5E"/>
    <w:rsid w:val="003C0E6C"/>
    <w:rsid w:val="003C20B8"/>
    <w:rsid w:val="003C2AFB"/>
    <w:rsid w:val="003C496D"/>
    <w:rsid w:val="003C49CC"/>
    <w:rsid w:val="003D0DEC"/>
    <w:rsid w:val="003D163D"/>
    <w:rsid w:val="003D176E"/>
    <w:rsid w:val="003D22B4"/>
    <w:rsid w:val="003D54D4"/>
    <w:rsid w:val="003D6845"/>
    <w:rsid w:val="003D6F8E"/>
    <w:rsid w:val="003D7072"/>
    <w:rsid w:val="003E1FF5"/>
    <w:rsid w:val="003E20C0"/>
    <w:rsid w:val="003E2B7E"/>
    <w:rsid w:val="003E507D"/>
    <w:rsid w:val="003E52B8"/>
    <w:rsid w:val="003E5D1C"/>
    <w:rsid w:val="003E5E38"/>
    <w:rsid w:val="003E6C73"/>
    <w:rsid w:val="003E6F17"/>
    <w:rsid w:val="003E7022"/>
    <w:rsid w:val="003E7E06"/>
    <w:rsid w:val="003F0967"/>
    <w:rsid w:val="003F0F17"/>
    <w:rsid w:val="003F13F8"/>
    <w:rsid w:val="003F185B"/>
    <w:rsid w:val="003F1C2E"/>
    <w:rsid w:val="003F22BD"/>
    <w:rsid w:val="003F2BFD"/>
    <w:rsid w:val="003F3206"/>
    <w:rsid w:val="003F322E"/>
    <w:rsid w:val="003F334E"/>
    <w:rsid w:val="003F3386"/>
    <w:rsid w:val="003F3C63"/>
    <w:rsid w:val="003F4B97"/>
    <w:rsid w:val="003F6255"/>
    <w:rsid w:val="003F6B40"/>
    <w:rsid w:val="003F6BCC"/>
    <w:rsid w:val="003F6D7C"/>
    <w:rsid w:val="003F754E"/>
    <w:rsid w:val="00401034"/>
    <w:rsid w:val="004010FA"/>
    <w:rsid w:val="00401166"/>
    <w:rsid w:val="00403B4B"/>
    <w:rsid w:val="004049CB"/>
    <w:rsid w:val="004051F0"/>
    <w:rsid w:val="00405469"/>
    <w:rsid w:val="004063F9"/>
    <w:rsid w:val="0040655B"/>
    <w:rsid w:val="00406EDF"/>
    <w:rsid w:val="00410754"/>
    <w:rsid w:val="004109A0"/>
    <w:rsid w:val="004118A6"/>
    <w:rsid w:val="00412252"/>
    <w:rsid w:val="00412A03"/>
    <w:rsid w:val="00413043"/>
    <w:rsid w:val="00413621"/>
    <w:rsid w:val="004148AC"/>
    <w:rsid w:val="00414E94"/>
    <w:rsid w:val="004157A5"/>
    <w:rsid w:val="00416338"/>
    <w:rsid w:val="004170F2"/>
    <w:rsid w:val="00420CA3"/>
    <w:rsid w:val="00421215"/>
    <w:rsid w:val="00422B1F"/>
    <w:rsid w:val="00422B9F"/>
    <w:rsid w:val="00423B58"/>
    <w:rsid w:val="00425DBA"/>
    <w:rsid w:val="00425EAF"/>
    <w:rsid w:val="0042692C"/>
    <w:rsid w:val="00430C1A"/>
    <w:rsid w:val="00430DF0"/>
    <w:rsid w:val="00431DCC"/>
    <w:rsid w:val="00433412"/>
    <w:rsid w:val="00433D01"/>
    <w:rsid w:val="00434AA5"/>
    <w:rsid w:val="0043569A"/>
    <w:rsid w:val="004371F7"/>
    <w:rsid w:val="004372C9"/>
    <w:rsid w:val="00437C46"/>
    <w:rsid w:val="004407A0"/>
    <w:rsid w:val="00441432"/>
    <w:rsid w:val="00442D11"/>
    <w:rsid w:val="00443319"/>
    <w:rsid w:val="004434DF"/>
    <w:rsid w:val="004436FA"/>
    <w:rsid w:val="004438E7"/>
    <w:rsid w:val="00443CB9"/>
    <w:rsid w:val="0044470F"/>
    <w:rsid w:val="00444BA6"/>
    <w:rsid w:val="00445C0C"/>
    <w:rsid w:val="00445C24"/>
    <w:rsid w:val="00446A56"/>
    <w:rsid w:val="00446F76"/>
    <w:rsid w:val="0044738E"/>
    <w:rsid w:val="004516E6"/>
    <w:rsid w:val="00451E63"/>
    <w:rsid w:val="0045248E"/>
    <w:rsid w:val="00452C42"/>
    <w:rsid w:val="00452DC2"/>
    <w:rsid w:val="004530CB"/>
    <w:rsid w:val="0045487B"/>
    <w:rsid w:val="00454F13"/>
    <w:rsid w:val="0045554E"/>
    <w:rsid w:val="004560E0"/>
    <w:rsid w:val="004566D6"/>
    <w:rsid w:val="00456EBB"/>
    <w:rsid w:val="00460414"/>
    <w:rsid w:val="00460562"/>
    <w:rsid w:val="00460ECF"/>
    <w:rsid w:val="0046136D"/>
    <w:rsid w:val="00462CA4"/>
    <w:rsid w:val="00462FE2"/>
    <w:rsid w:val="0046329C"/>
    <w:rsid w:val="00465010"/>
    <w:rsid w:val="00465D97"/>
    <w:rsid w:val="00466827"/>
    <w:rsid w:val="00466953"/>
    <w:rsid w:val="00466D24"/>
    <w:rsid w:val="0046794B"/>
    <w:rsid w:val="00470139"/>
    <w:rsid w:val="00471613"/>
    <w:rsid w:val="004727A5"/>
    <w:rsid w:val="00472B95"/>
    <w:rsid w:val="00472E8B"/>
    <w:rsid w:val="00473AE7"/>
    <w:rsid w:val="00474B76"/>
    <w:rsid w:val="00476275"/>
    <w:rsid w:val="00477437"/>
    <w:rsid w:val="00477BC9"/>
    <w:rsid w:val="00477CEB"/>
    <w:rsid w:val="00477F71"/>
    <w:rsid w:val="004803A7"/>
    <w:rsid w:val="00481432"/>
    <w:rsid w:val="00482A2E"/>
    <w:rsid w:val="00483375"/>
    <w:rsid w:val="00483CCA"/>
    <w:rsid w:val="00483CF6"/>
    <w:rsid w:val="00484AE9"/>
    <w:rsid w:val="00485835"/>
    <w:rsid w:val="0048606F"/>
    <w:rsid w:val="004860E0"/>
    <w:rsid w:val="004867AB"/>
    <w:rsid w:val="00487D93"/>
    <w:rsid w:val="00490452"/>
    <w:rsid w:val="004904BA"/>
    <w:rsid w:val="0049093B"/>
    <w:rsid w:val="00490E94"/>
    <w:rsid w:val="004915F0"/>
    <w:rsid w:val="00491D3C"/>
    <w:rsid w:val="00491DB5"/>
    <w:rsid w:val="004924C7"/>
    <w:rsid w:val="004958C3"/>
    <w:rsid w:val="00497106"/>
    <w:rsid w:val="0049763A"/>
    <w:rsid w:val="00497D03"/>
    <w:rsid w:val="004A096B"/>
    <w:rsid w:val="004A0C43"/>
    <w:rsid w:val="004A16DB"/>
    <w:rsid w:val="004A1DDD"/>
    <w:rsid w:val="004A2ADB"/>
    <w:rsid w:val="004A35AE"/>
    <w:rsid w:val="004A3724"/>
    <w:rsid w:val="004A37B5"/>
    <w:rsid w:val="004A3BEE"/>
    <w:rsid w:val="004A3C20"/>
    <w:rsid w:val="004A3DC6"/>
    <w:rsid w:val="004A3FE5"/>
    <w:rsid w:val="004A4B39"/>
    <w:rsid w:val="004A5E05"/>
    <w:rsid w:val="004A5ECA"/>
    <w:rsid w:val="004A6108"/>
    <w:rsid w:val="004A6B45"/>
    <w:rsid w:val="004A6CC8"/>
    <w:rsid w:val="004A6D19"/>
    <w:rsid w:val="004A763A"/>
    <w:rsid w:val="004A7843"/>
    <w:rsid w:val="004A7EF4"/>
    <w:rsid w:val="004B009C"/>
    <w:rsid w:val="004B112F"/>
    <w:rsid w:val="004B1344"/>
    <w:rsid w:val="004B1470"/>
    <w:rsid w:val="004B1F0B"/>
    <w:rsid w:val="004B282C"/>
    <w:rsid w:val="004B4366"/>
    <w:rsid w:val="004B57CE"/>
    <w:rsid w:val="004B5B99"/>
    <w:rsid w:val="004B5F6D"/>
    <w:rsid w:val="004B6782"/>
    <w:rsid w:val="004B6C01"/>
    <w:rsid w:val="004B75B9"/>
    <w:rsid w:val="004C01B4"/>
    <w:rsid w:val="004C03CC"/>
    <w:rsid w:val="004C0465"/>
    <w:rsid w:val="004C05DC"/>
    <w:rsid w:val="004C0E96"/>
    <w:rsid w:val="004C1333"/>
    <w:rsid w:val="004C1345"/>
    <w:rsid w:val="004C1792"/>
    <w:rsid w:val="004C204E"/>
    <w:rsid w:val="004C268E"/>
    <w:rsid w:val="004C278A"/>
    <w:rsid w:val="004C2856"/>
    <w:rsid w:val="004C4022"/>
    <w:rsid w:val="004C4106"/>
    <w:rsid w:val="004C410C"/>
    <w:rsid w:val="004C4676"/>
    <w:rsid w:val="004C56EF"/>
    <w:rsid w:val="004C5DD0"/>
    <w:rsid w:val="004C6F32"/>
    <w:rsid w:val="004C7231"/>
    <w:rsid w:val="004C7902"/>
    <w:rsid w:val="004D1921"/>
    <w:rsid w:val="004D1CC2"/>
    <w:rsid w:val="004D2294"/>
    <w:rsid w:val="004D385B"/>
    <w:rsid w:val="004D3A72"/>
    <w:rsid w:val="004D4F69"/>
    <w:rsid w:val="004D4FE6"/>
    <w:rsid w:val="004D5835"/>
    <w:rsid w:val="004D5CE9"/>
    <w:rsid w:val="004D651D"/>
    <w:rsid w:val="004D67B7"/>
    <w:rsid w:val="004D6B21"/>
    <w:rsid w:val="004D772F"/>
    <w:rsid w:val="004E0436"/>
    <w:rsid w:val="004E0DEB"/>
    <w:rsid w:val="004E1158"/>
    <w:rsid w:val="004E1302"/>
    <w:rsid w:val="004E14AD"/>
    <w:rsid w:val="004E18F6"/>
    <w:rsid w:val="004E2A29"/>
    <w:rsid w:val="004E2C39"/>
    <w:rsid w:val="004E315D"/>
    <w:rsid w:val="004E324F"/>
    <w:rsid w:val="004E4585"/>
    <w:rsid w:val="004E4FF2"/>
    <w:rsid w:val="004E581E"/>
    <w:rsid w:val="004E5AC7"/>
    <w:rsid w:val="004E6A6F"/>
    <w:rsid w:val="004E7094"/>
    <w:rsid w:val="004E70E0"/>
    <w:rsid w:val="004E7D8A"/>
    <w:rsid w:val="004F0260"/>
    <w:rsid w:val="004F0A9D"/>
    <w:rsid w:val="004F0C0B"/>
    <w:rsid w:val="004F1C5E"/>
    <w:rsid w:val="004F4C7C"/>
    <w:rsid w:val="004F4F90"/>
    <w:rsid w:val="004F5BF3"/>
    <w:rsid w:val="004F621F"/>
    <w:rsid w:val="004F6822"/>
    <w:rsid w:val="004F72BE"/>
    <w:rsid w:val="004F7D14"/>
    <w:rsid w:val="00500D7F"/>
    <w:rsid w:val="00501C7B"/>
    <w:rsid w:val="00501DB7"/>
    <w:rsid w:val="00501EFA"/>
    <w:rsid w:val="00502C53"/>
    <w:rsid w:val="00503155"/>
    <w:rsid w:val="005037E7"/>
    <w:rsid w:val="00503CB0"/>
    <w:rsid w:val="00504642"/>
    <w:rsid w:val="0050527B"/>
    <w:rsid w:val="00505831"/>
    <w:rsid w:val="00511462"/>
    <w:rsid w:val="005115B8"/>
    <w:rsid w:val="00511E84"/>
    <w:rsid w:val="0051311F"/>
    <w:rsid w:val="00514C6D"/>
    <w:rsid w:val="00515888"/>
    <w:rsid w:val="00515DB1"/>
    <w:rsid w:val="00516A9B"/>
    <w:rsid w:val="00516B55"/>
    <w:rsid w:val="005216B2"/>
    <w:rsid w:val="00521BAF"/>
    <w:rsid w:val="0052214A"/>
    <w:rsid w:val="005226B3"/>
    <w:rsid w:val="005233C7"/>
    <w:rsid w:val="00523BAB"/>
    <w:rsid w:val="0052476B"/>
    <w:rsid w:val="00524CAF"/>
    <w:rsid w:val="00524E6A"/>
    <w:rsid w:val="005265A7"/>
    <w:rsid w:val="00527767"/>
    <w:rsid w:val="00527C6E"/>
    <w:rsid w:val="00530A8C"/>
    <w:rsid w:val="00530AD3"/>
    <w:rsid w:val="00530ED3"/>
    <w:rsid w:val="00531450"/>
    <w:rsid w:val="00532D6E"/>
    <w:rsid w:val="005332CB"/>
    <w:rsid w:val="00534815"/>
    <w:rsid w:val="0053571B"/>
    <w:rsid w:val="0053645B"/>
    <w:rsid w:val="005366EC"/>
    <w:rsid w:val="00537F09"/>
    <w:rsid w:val="00537FBA"/>
    <w:rsid w:val="0054003F"/>
    <w:rsid w:val="005400CE"/>
    <w:rsid w:val="00540E78"/>
    <w:rsid w:val="0054160A"/>
    <w:rsid w:val="00541CE2"/>
    <w:rsid w:val="005421BD"/>
    <w:rsid w:val="00542407"/>
    <w:rsid w:val="00542D82"/>
    <w:rsid w:val="00543318"/>
    <w:rsid w:val="00543423"/>
    <w:rsid w:val="00543F7F"/>
    <w:rsid w:val="005440C2"/>
    <w:rsid w:val="005443E8"/>
    <w:rsid w:val="00544E81"/>
    <w:rsid w:val="00545394"/>
    <w:rsid w:val="00545E83"/>
    <w:rsid w:val="005468D5"/>
    <w:rsid w:val="00547005"/>
    <w:rsid w:val="0054749D"/>
    <w:rsid w:val="0055122A"/>
    <w:rsid w:val="00551284"/>
    <w:rsid w:val="00551379"/>
    <w:rsid w:val="00551BB5"/>
    <w:rsid w:val="00551F0A"/>
    <w:rsid w:val="00553470"/>
    <w:rsid w:val="00553CBC"/>
    <w:rsid w:val="005548D7"/>
    <w:rsid w:val="00555973"/>
    <w:rsid w:val="00555FDF"/>
    <w:rsid w:val="00556117"/>
    <w:rsid w:val="00556C0C"/>
    <w:rsid w:val="00557C40"/>
    <w:rsid w:val="00560292"/>
    <w:rsid w:val="0056099D"/>
    <w:rsid w:val="0056180F"/>
    <w:rsid w:val="0056189A"/>
    <w:rsid w:val="005629A3"/>
    <w:rsid w:val="00562CDE"/>
    <w:rsid w:val="0056337E"/>
    <w:rsid w:val="00563889"/>
    <w:rsid w:val="0056582C"/>
    <w:rsid w:val="00565AA0"/>
    <w:rsid w:val="0056629D"/>
    <w:rsid w:val="00566CCD"/>
    <w:rsid w:val="00567363"/>
    <w:rsid w:val="005673FE"/>
    <w:rsid w:val="00567B7B"/>
    <w:rsid w:val="005704E3"/>
    <w:rsid w:val="005726D0"/>
    <w:rsid w:val="00572E19"/>
    <w:rsid w:val="0057399C"/>
    <w:rsid w:val="005764B2"/>
    <w:rsid w:val="00576D32"/>
    <w:rsid w:val="0057707D"/>
    <w:rsid w:val="00577C67"/>
    <w:rsid w:val="00577FB3"/>
    <w:rsid w:val="00581986"/>
    <w:rsid w:val="00581AEB"/>
    <w:rsid w:val="00581C36"/>
    <w:rsid w:val="00582434"/>
    <w:rsid w:val="005831B3"/>
    <w:rsid w:val="0058363B"/>
    <w:rsid w:val="00584AF4"/>
    <w:rsid w:val="00585056"/>
    <w:rsid w:val="005861FB"/>
    <w:rsid w:val="00586534"/>
    <w:rsid w:val="00586FC3"/>
    <w:rsid w:val="00587F5A"/>
    <w:rsid w:val="00590572"/>
    <w:rsid w:val="00591188"/>
    <w:rsid w:val="005911CC"/>
    <w:rsid w:val="0059228D"/>
    <w:rsid w:val="00592D52"/>
    <w:rsid w:val="005930BC"/>
    <w:rsid w:val="005948A3"/>
    <w:rsid w:val="005952A6"/>
    <w:rsid w:val="00595578"/>
    <w:rsid w:val="00595D18"/>
    <w:rsid w:val="00596035"/>
    <w:rsid w:val="005966FC"/>
    <w:rsid w:val="00596A50"/>
    <w:rsid w:val="00596E53"/>
    <w:rsid w:val="00597A6C"/>
    <w:rsid w:val="005A0E98"/>
    <w:rsid w:val="005A129A"/>
    <w:rsid w:val="005A1945"/>
    <w:rsid w:val="005A1A94"/>
    <w:rsid w:val="005A22A5"/>
    <w:rsid w:val="005A5031"/>
    <w:rsid w:val="005A6A33"/>
    <w:rsid w:val="005A6C3C"/>
    <w:rsid w:val="005A740F"/>
    <w:rsid w:val="005A750C"/>
    <w:rsid w:val="005A7F66"/>
    <w:rsid w:val="005B1442"/>
    <w:rsid w:val="005B253E"/>
    <w:rsid w:val="005B3082"/>
    <w:rsid w:val="005B440B"/>
    <w:rsid w:val="005B4B3E"/>
    <w:rsid w:val="005B4BA7"/>
    <w:rsid w:val="005B4F12"/>
    <w:rsid w:val="005B5F69"/>
    <w:rsid w:val="005B6CC6"/>
    <w:rsid w:val="005B6E58"/>
    <w:rsid w:val="005B7BDD"/>
    <w:rsid w:val="005C081B"/>
    <w:rsid w:val="005C0C06"/>
    <w:rsid w:val="005C0D24"/>
    <w:rsid w:val="005C1215"/>
    <w:rsid w:val="005C1805"/>
    <w:rsid w:val="005C1A39"/>
    <w:rsid w:val="005C3182"/>
    <w:rsid w:val="005C3751"/>
    <w:rsid w:val="005C3866"/>
    <w:rsid w:val="005C38D3"/>
    <w:rsid w:val="005C47BB"/>
    <w:rsid w:val="005C53A7"/>
    <w:rsid w:val="005C5855"/>
    <w:rsid w:val="005C5A7F"/>
    <w:rsid w:val="005C5CA5"/>
    <w:rsid w:val="005C6116"/>
    <w:rsid w:val="005C6971"/>
    <w:rsid w:val="005C6F1D"/>
    <w:rsid w:val="005C6F88"/>
    <w:rsid w:val="005C7728"/>
    <w:rsid w:val="005C77A8"/>
    <w:rsid w:val="005C7F05"/>
    <w:rsid w:val="005D0466"/>
    <w:rsid w:val="005D0601"/>
    <w:rsid w:val="005D1696"/>
    <w:rsid w:val="005D2680"/>
    <w:rsid w:val="005D2B16"/>
    <w:rsid w:val="005D3587"/>
    <w:rsid w:val="005D4BB2"/>
    <w:rsid w:val="005D53AD"/>
    <w:rsid w:val="005D6ED0"/>
    <w:rsid w:val="005D7A40"/>
    <w:rsid w:val="005D7E2C"/>
    <w:rsid w:val="005D7E4A"/>
    <w:rsid w:val="005D7F57"/>
    <w:rsid w:val="005E1257"/>
    <w:rsid w:val="005E1623"/>
    <w:rsid w:val="005E32AE"/>
    <w:rsid w:val="005E4BC3"/>
    <w:rsid w:val="005E500E"/>
    <w:rsid w:val="005E6CB5"/>
    <w:rsid w:val="005E6EFA"/>
    <w:rsid w:val="005E6F56"/>
    <w:rsid w:val="005E79FA"/>
    <w:rsid w:val="005E7FCF"/>
    <w:rsid w:val="005F0AD7"/>
    <w:rsid w:val="005F11CB"/>
    <w:rsid w:val="005F1D3B"/>
    <w:rsid w:val="005F4B51"/>
    <w:rsid w:val="005F50B9"/>
    <w:rsid w:val="005F6AA1"/>
    <w:rsid w:val="005F74A0"/>
    <w:rsid w:val="00601A67"/>
    <w:rsid w:val="00601D9B"/>
    <w:rsid w:val="00602422"/>
    <w:rsid w:val="00603524"/>
    <w:rsid w:val="00604FCA"/>
    <w:rsid w:val="00605268"/>
    <w:rsid w:val="0060732D"/>
    <w:rsid w:val="006077D7"/>
    <w:rsid w:val="0061058D"/>
    <w:rsid w:val="006111CC"/>
    <w:rsid w:val="00611941"/>
    <w:rsid w:val="006122BB"/>
    <w:rsid w:val="006130D3"/>
    <w:rsid w:val="00613C0B"/>
    <w:rsid w:val="00613E89"/>
    <w:rsid w:val="006140BA"/>
    <w:rsid w:val="006167A2"/>
    <w:rsid w:val="006172A7"/>
    <w:rsid w:val="00617876"/>
    <w:rsid w:val="006216DD"/>
    <w:rsid w:val="006218EB"/>
    <w:rsid w:val="00622828"/>
    <w:rsid w:val="00623A1C"/>
    <w:rsid w:val="00623C3E"/>
    <w:rsid w:val="0062473B"/>
    <w:rsid w:val="00625671"/>
    <w:rsid w:val="00626334"/>
    <w:rsid w:val="0062777D"/>
    <w:rsid w:val="00627C7F"/>
    <w:rsid w:val="00627CE8"/>
    <w:rsid w:val="00630F87"/>
    <w:rsid w:val="006310A8"/>
    <w:rsid w:val="006311DA"/>
    <w:rsid w:val="00631CEC"/>
    <w:rsid w:val="00631F13"/>
    <w:rsid w:val="00632387"/>
    <w:rsid w:val="006328C0"/>
    <w:rsid w:val="00633A41"/>
    <w:rsid w:val="006350D4"/>
    <w:rsid w:val="006353A8"/>
    <w:rsid w:val="0063736A"/>
    <w:rsid w:val="006415A3"/>
    <w:rsid w:val="00641FD8"/>
    <w:rsid w:val="00642CA2"/>
    <w:rsid w:val="00643769"/>
    <w:rsid w:val="006437D6"/>
    <w:rsid w:val="00643D13"/>
    <w:rsid w:val="00644145"/>
    <w:rsid w:val="006445FA"/>
    <w:rsid w:val="00644A96"/>
    <w:rsid w:val="006457BF"/>
    <w:rsid w:val="00647856"/>
    <w:rsid w:val="0064794E"/>
    <w:rsid w:val="0064799D"/>
    <w:rsid w:val="00651CE0"/>
    <w:rsid w:val="00651D49"/>
    <w:rsid w:val="006525C1"/>
    <w:rsid w:val="00652A05"/>
    <w:rsid w:val="00652DAF"/>
    <w:rsid w:val="00653F39"/>
    <w:rsid w:val="00653FA7"/>
    <w:rsid w:val="00654C65"/>
    <w:rsid w:val="00655942"/>
    <w:rsid w:val="006559EE"/>
    <w:rsid w:val="00655CBB"/>
    <w:rsid w:val="00657CE2"/>
    <w:rsid w:val="0066086E"/>
    <w:rsid w:val="00660E48"/>
    <w:rsid w:val="00661FFD"/>
    <w:rsid w:val="00662DF3"/>
    <w:rsid w:val="006632C3"/>
    <w:rsid w:val="00663B45"/>
    <w:rsid w:val="0066413B"/>
    <w:rsid w:val="0066414D"/>
    <w:rsid w:val="00664E2E"/>
    <w:rsid w:val="006658E5"/>
    <w:rsid w:val="0066619C"/>
    <w:rsid w:val="00666680"/>
    <w:rsid w:val="0066691E"/>
    <w:rsid w:val="00667415"/>
    <w:rsid w:val="0066750A"/>
    <w:rsid w:val="00667CB3"/>
    <w:rsid w:val="00671840"/>
    <w:rsid w:val="0067281C"/>
    <w:rsid w:val="0067318A"/>
    <w:rsid w:val="00673927"/>
    <w:rsid w:val="0067477A"/>
    <w:rsid w:val="006759D2"/>
    <w:rsid w:val="00675D2F"/>
    <w:rsid w:val="00677367"/>
    <w:rsid w:val="006777BD"/>
    <w:rsid w:val="00677AF4"/>
    <w:rsid w:val="006814EE"/>
    <w:rsid w:val="006819E2"/>
    <w:rsid w:val="00683056"/>
    <w:rsid w:val="00683D73"/>
    <w:rsid w:val="0068483B"/>
    <w:rsid w:val="00684A42"/>
    <w:rsid w:val="00685768"/>
    <w:rsid w:val="006906BB"/>
    <w:rsid w:val="006917F1"/>
    <w:rsid w:val="00691A3F"/>
    <w:rsid w:val="00692121"/>
    <w:rsid w:val="00692604"/>
    <w:rsid w:val="00693766"/>
    <w:rsid w:val="00693E33"/>
    <w:rsid w:val="00694380"/>
    <w:rsid w:val="006944AE"/>
    <w:rsid w:val="00694E18"/>
    <w:rsid w:val="00695DF5"/>
    <w:rsid w:val="00696E54"/>
    <w:rsid w:val="00696FF5"/>
    <w:rsid w:val="006971B2"/>
    <w:rsid w:val="006971BC"/>
    <w:rsid w:val="0069787B"/>
    <w:rsid w:val="00697B67"/>
    <w:rsid w:val="00697E12"/>
    <w:rsid w:val="006A092A"/>
    <w:rsid w:val="006A1179"/>
    <w:rsid w:val="006A21F7"/>
    <w:rsid w:val="006A2637"/>
    <w:rsid w:val="006A294A"/>
    <w:rsid w:val="006A2CF6"/>
    <w:rsid w:val="006A31A1"/>
    <w:rsid w:val="006A329A"/>
    <w:rsid w:val="006A46D3"/>
    <w:rsid w:val="006A4B95"/>
    <w:rsid w:val="006A5599"/>
    <w:rsid w:val="006A5CD4"/>
    <w:rsid w:val="006A662E"/>
    <w:rsid w:val="006A6D4C"/>
    <w:rsid w:val="006A72DD"/>
    <w:rsid w:val="006A7A87"/>
    <w:rsid w:val="006A7CED"/>
    <w:rsid w:val="006A7F4D"/>
    <w:rsid w:val="006B0472"/>
    <w:rsid w:val="006B0906"/>
    <w:rsid w:val="006B0EB4"/>
    <w:rsid w:val="006B1036"/>
    <w:rsid w:val="006B20D3"/>
    <w:rsid w:val="006B27A7"/>
    <w:rsid w:val="006B2A7F"/>
    <w:rsid w:val="006B2AAA"/>
    <w:rsid w:val="006B373E"/>
    <w:rsid w:val="006B3E6F"/>
    <w:rsid w:val="006B4624"/>
    <w:rsid w:val="006B484E"/>
    <w:rsid w:val="006B5778"/>
    <w:rsid w:val="006B5896"/>
    <w:rsid w:val="006B6040"/>
    <w:rsid w:val="006B60B8"/>
    <w:rsid w:val="006B612C"/>
    <w:rsid w:val="006B6172"/>
    <w:rsid w:val="006B66BD"/>
    <w:rsid w:val="006B66E8"/>
    <w:rsid w:val="006B6E25"/>
    <w:rsid w:val="006C0E4E"/>
    <w:rsid w:val="006C13A7"/>
    <w:rsid w:val="006C14E5"/>
    <w:rsid w:val="006C1FF1"/>
    <w:rsid w:val="006C2034"/>
    <w:rsid w:val="006C42A7"/>
    <w:rsid w:val="006C61B9"/>
    <w:rsid w:val="006C6206"/>
    <w:rsid w:val="006C72DF"/>
    <w:rsid w:val="006D4431"/>
    <w:rsid w:val="006D4936"/>
    <w:rsid w:val="006D4F2E"/>
    <w:rsid w:val="006D662E"/>
    <w:rsid w:val="006D69D9"/>
    <w:rsid w:val="006D6F6A"/>
    <w:rsid w:val="006D7392"/>
    <w:rsid w:val="006D7462"/>
    <w:rsid w:val="006E0659"/>
    <w:rsid w:val="006E084D"/>
    <w:rsid w:val="006E19C5"/>
    <w:rsid w:val="006E2097"/>
    <w:rsid w:val="006E2D3D"/>
    <w:rsid w:val="006E2D53"/>
    <w:rsid w:val="006E3ADC"/>
    <w:rsid w:val="006E4844"/>
    <w:rsid w:val="006E6F57"/>
    <w:rsid w:val="006E76E1"/>
    <w:rsid w:val="006F0390"/>
    <w:rsid w:val="006F1914"/>
    <w:rsid w:val="006F197E"/>
    <w:rsid w:val="006F1C24"/>
    <w:rsid w:val="006F2B8E"/>
    <w:rsid w:val="006F2C3A"/>
    <w:rsid w:val="006F383A"/>
    <w:rsid w:val="006F38DE"/>
    <w:rsid w:val="006F3A08"/>
    <w:rsid w:val="006F486E"/>
    <w:rsid w:val="006F49BB"/>
    <w:rsid w:val="006F511D"/>
    <w:rsid w:val="006F61ED"/>
    <w:rsid w:val="006F6383"/>
    <w:rsid w:val="006F6393"/>
    <w:rsid w:val="006F666F"/>
    <w:rsid w:val="006F6E0C"/>
    <w:rsid w:val="006F73B0"/>
    <w:rsid w:val="006F7998"/>
    <w:rsid w:val="00700EF1"/>
    <w:rsid w:val="00701B31"/>
    <w:rsid w:val="00701DA9"/>
    <w:rsid w:val="00702083"/>
    <w:rsid w:val="007020CE"/>
    <w:rsid w:val="00702234"/>
    <w:rsid w:val="00704636"/>
    <w:rsid w:val="00705098"/>
    <w:rsid w:val="007064CB"/>
    <w:rsid w:val="00706A77"/>
    <w:rsid w:val="00706B50"/>
    <w:rsid w:val="00706D41"/>
    <w:rsid w:val="00707BA0"/>
    <w:rsid w:val="00707BE6"/>
    <w:rsid w:val="00707E91"/>
    <w:rsid w:val="00707ED9"/>
    <w:rsid w:val="00710786"/>
    <w:rsid w:val="00711EEA"/>
    <w:rsid w:val="00712262"/>
    <w:rsid w:val="007123FD"/>
    <w:rsid w:val="007130AD"/>
    <w:rsid w:val="00713830"/>
    <w:rsid w:val="007156DE"/>
    <w:rsid w:val="0071599F"/>
    <w:rsid w:val="00715D1A"/>
    <w:rsid w:val="0071675A"/>
    <w:rsid w:val="00716F13"/>
    <w:rsid w:val="00717755"/>
    <w:rsid w:val="00717F49"/>
    <w:rsid w:val="007204F0"/>
    <w:rsid w:val="00720749"/>
    <w:rsid w:val="00720F0C"/>
    <w:rsid w:val="00721D0D"/>
    <w:rsid w:val="007226BC"/>
    <w:rsid w:val="00722A48"/>
    <w:rsid w:val="0072334B"/>
    <w:rsid w:val="00723AA7"/>
    <w:rsid w:val="00724534"/>
    <w:rsid w:val="00724D5E"/>
    <w:rsid w:val="00724FFC"/>
    <w:rsid w:val="00725F77"/>
    <w:rsid w:val="00727571"/>
    <w:rsid w:val="00727C04"/>
    <w:rsid w:val="00727D48"/>
    <w:rsid w:val="00730BA2"/>
    <w:rsid w:val="00732E9D"/>
    <w:rsid w:val="0073392C"/>
    <w:rsid w:val="00733A60"/>
    <w:rsid w:val="00734160"/>
    <w:rsid w:val="007349A5"/>
    <w:rsid w:val="00734AEC"/>
    <w:rsid w:val="00734D92"/>
    <w:rsid w:val="0073672D"/>
    <w:rsid w:val="007369B8"/>
    <w:rsid w:val="007369C8"/>
    <w:rsid w:val="0073700B"/>
    <w:rsid w:val="0073759A"/>
    <w:rsid w:val="00737B17"/>
    <w:rsid w:val="007404CB"/>
    <w:rsid w:val="00741C96"/>
    <w:rsid w:val="0074312B"/>
    <w:rsid w:val="00743523"/>
    <w:rsid w:val="00743596"/>
    <w:rsid w:val="0074468E"/>
    <w:rsid w:val="007466FF"/>
    <w:rsid w:val="0074677F"/>
    <w:rsid w:val="0074689D"/>
    <w:rsid w:val="00746AAE"/>
    <w:rsid w:val="00750247"/>
    <w:rsid w:val="00752545"/>
    <w:rsid w:val="00752B46"/>
    <w:rsid w:val="007537F4"/>
    <w:rsid w:val="007558B0"/>
    <w:rsid w:val="007572FA"/>
    <w:rsid w:val="00760692"/>
    <w:rsid w:val="00760863"/>
    <w:rsid w:val="0076088C"/>
    <w:rsid w:val="00760F36"/>
    <w:rsid w:val="00761549"/>
    <w:rsid w:val="00762CCB"/>
    <w:rsid w:val="007638CD"/>
    <w:rsid w:val="007643BD"/>
    <w:rsid w:val="007653B9"/>
    <w:rsid w:val="007653FB"/>
    <w:rsid w:val="00766FAF"/>
    <w:rsid w:val="007670FE"/>
    <w:rsid w:val="007671C0"/>
    <w:rsid w:val="00767D0A"/>
    <w:rsid w:val="00767E2E"/>
    <w:rsid w:val="00771551"/>
    <w:rsid w:val="007717C3"/>
    <w:rsid w:val="007720BD"/>
    <w:rsid w:val="00772F2C"/>
    <w:rsid w:val="00773C7F"/>
    <w:rsid w:val="00774512"/>
    <w:rsid w:val="00774947"/>
    <w:rsid w:val="00775AF8"/>
    <w:rsid w:val="0077604B"/>
    <w:rsid w:val="00776572"/>
    <w:rsid w:val="00777ACA"/>
    <w:rsid w:val="00777E1B"/>
    <w:rsid w:val="0078056E"/>
    <w:rsid w:val="007806A3"/>
    <w:rsid w:val="0078151E"/>
    <w:rsid w:val="00781C69"/>
    <w:rsid w:val="00781FA1"/>
    <w:rsid w:val="007821CB"/>
    <w:rsid w:val="00782746"/>
    <w:rsid w:val="0078346B"/>
    <w:rsid w:val="00783C2E"/>
    <w:rsid w:val="00784510"/>
    <w:rsid w:val="00785082"/>
    <w:rsid w:val="007858BA"/>
    <w:rsid w:val="00785B92"/>
    <w:rsid w:val="0078603A"/>
    <w:rsid w:val="00786364"/>
    <w:rsid w:val="007866B0"/>
    <w:rsid w:val="00786A6B"/>
    <w:rsid w:val="00787024"/>
    <w:rsid w:val="007878D5"/>
    <w:rsid w:val="00790220"/>
    <w:rsid w:val="007906BE"/>
    <w:rsid w:val="007913E3"/>
    <w:rsid w:val="00791500"/>
    <w:rsid w:val="0079245C"/>
    <w:rsid w:val="00792D4F"/>
    <w:rsid w:val="00792FAE"/>
    <w:rsid w:val="00793C4C"/>
    <w:rsid w:val="007941CA"/>
    <w:rsid w:val="00794B11"/>
    <w:rsid w:val="00795E3C"/>
    <w:rsid w:val="00795F7B"/>
    <w:rsid w:val="00795FE1"/>
    <w:rsid w:val="007961F6"/>
    <w:rsid w:val="0079664A"/>
    <w:rsid w:val="00796DD6"/>
    <w:rsid w:val="00797B6F"/>
    <w:rsid w:val="007A05CC"/>
    <w:rsid w:val="007A0B5B"/>
    <w:rsid w:val="007A24F3"/>
    <w:rsid w:val="007A2536"/>
    <w:rsid w:val="007A2EAD"/>
    <w:rsid w:val="007A2F8C"/>
    <w:rsid w:val="007A3D2E"/>
    <w:rsid w:val="007A4C88"/>
    <w:rsid w:val="007A5998"/>
    <w:rsid w:val="007A6CA6"/>
    <w:rsid w:val="007A7150"/>
    <w:rsid w:val="007B0BD1"/>
    <w:rsid w:val="007B0CCD"/>
    <w:rsid w:val="007B1073"/>
    <w:rsid w:val="007B2E56"/>
    <w:rsid w:val="007B3B86"/>
    <w:rsid w:val="007B4E79"/>
    <w:rsid w:val="007B4EDB"/>
    <w:rsid w:val="007B649F"/>
    <w:rsid w:val="007C079E"/>
    <w:rsid w:val="007C25DF"/>
    <w:rsid w:val="007C2617"/>
    <w:rsid w:val="007C40E1"/>
    <w:rsid w:val="007C4F06"/>
    <w:rsid w:val="007C523D"/>
    <w:rsid w:val="007C5B41"/>
    <w:rsid w:val="007C66FE"/>
    <w:rsid w:val="007C6B59"/>
    <w:rsid w:val="007C6BB6"/>
    <w:rsid w:val="007C6CD8"/>
    <w:rsid w:val="007C6EBB"/>
    <w:rsid w:val="007C7413"/>
    <w:rsid w:val="007C7D5E"/>
    <w:rsid w:val="007C7E7D"/>
    <w:rsid w:val="007D04EA"/>
    <w:rsid w:val="007D0601"/>
    <w:rsid w:val="007D0843"/>
    <w:rsid w:val="007D163A"/>
    <w:rsid w:val="007D2D03"/>
    <w:rsid w:val="007D3BFE"/>
    <w:rsid w:val="007D5DB1"/>
    <w:rsid w:val="007D67D4"/>
    <w:rsid w:val="007D6F04"/>
    <w:rsid w:val="007D6F6A"/>
    <w:rsid w:val="007D7296"/>
    <w:rsid w:val="007D795C"/>
    <w:rsid w:val="007D7FF8"/>
    <w:rsid w:val="007E0260"/>
    <w:rsid w:val="007E203D"/>
    <w:rsid w:val="007E2452"/>
    <w:rsid w:val="007E24DD"/>
    <w:rsid w:val="007E2FBE"/>
    <w:rsid w:val="007E4734"/>
    <w:rsid w:val="007E49BE"/>
    <w:rsid w:val="007E5178"/>
    <w:rsid w:val="007E5308"/>
    <w:rsid w:val="007E642C"/>
    <w:rsid w:val="007E68FD"/>
    <w:rsid w:val="007E6F66"/>
    <w:rsid w:val="007E7263"/>
    <w:rsid w:val="007E732B"/>
    <w:rsid w:val="007F0E8F"/>
    <w:rsid w:val="007F3342"/>
    <w:rsid w:val="007F35DE"/>
    <w:rsid w:val="007F56E7"/>
    <w:rsid w:val="007F5D92"/>
    <w:rsid w:val="007F6E29"/>
    <w:rsid w:val="007F6F5F"/>
    <w:rsid w:val="007F736D"/>
    <w:rsid w:val="007F7574"/>
    <w:rsid w:val="00800B0D"/>
    <w:rsid w:val="00801971"/>
    <w:rsid w:val="00801AF2"/>
    <w:rsid w:val="00801E09"/>
    <w:rsid w:val="00801F19"/>
    <w:rsid w:val="0080269F"/>
    <w:rsid w:val="00802DEB"/>
    <w:rsid w:val="008031EE"/>
    <w:rsid w:val="008036F1"/>
    <w:rsid w:val="00803778"/>
    <w:rsid w:val="00804AF4"/>
    <w:rsid w:val="00804BCD"/>
    <w:rsid w:val="008058F1"/>
    <w:rsid w:val="00806111"/>
    <w:rsid w:val="0080690A"/>
    <w:rsid w:val="00806CA0"/>
    <w:rsid w:val="0080733D"/>
    <w:rsid w:val="008073EE"/>
    <w:rsid w:val="00807813"/>
    <w:rsid w:val="0081025F"/>
    <w:rsid w:val="008106A4"/>
    <w:rsid w:val="0081098F"/>
    <w:rsid w:val="00811C74"/>
    <w:rsid w:val="00811D33"/>
    <w:rsid w:val="0081264C"/>
    <w:rsid w:val="008137EA"/>
    <w:rsid w:val="00813E28"/>
    <w:rsid w:val="00814934"/>
    <w:rsid w:val="0081519D"/>
    <w:rsid w:val="008163C7"/>
    <w:rsid w:val="008168BE"/>
    <w:rsid w:val="00817CC4"/>
    <w:rsid w:val="008204C2"/>
    <w:rsid w:val="0082187D"/>
    <w:rsid w:val="00821BD1"/>
    <w:rsid w:val="00821DCA"/>
    <w:rsid w:val="00822513"/>
    <w:rsid w:val="00822BCB"/>
    <w:rsid w:val="00822F96"/>
    <w:rsid w:val="0082352E"/>
    <w:rsid w:val="008238DA"/>
    <w:rsid w:val="00824758"/>
    <w:rsid w:val="008247DC"/>
    <w:rsid w:val="00825171"/>
    <w:rsid w:val="0082622D"/>
    <w:rsid w:val="00827251"/>
    <w:rsid w:val="00827603"/>
    <w:rsid w:val="008309CC"/>
    <w:rsid w:val="00830F65"/>
    <w:rsid w:val="0083382D"/>
    <w:rsid w:val="00834668"/>
    <w:rsid w:val="0083539B"/>
    <w:rsid w:val="00835F9E"/>
    <w:rsid w:val="0083602A"/>
    <w:rsid w:val="00836B7C"/>
    <w:rsid w:val="00837C2D"/>
    <w:rsid w:val="00840124"/>
    <w:rsid w:val="00840D2B"/>
    <w:rsid w:val="00840DFA"/>
    <w:rsid w:val="00841078"/>
    <w:rsid w:val="00841D3E"/>
    <w:rsid w:val="00842E6F"/>
    <w:rsid w:val="00843489"/>
    <w:rsid w:val="0084375F"/>
    <w:rsid w:val="0084405D"/>
    <w:rsid w:val="0084434C"/>
    <w:rsid w:val="0084444F"/>
    <w:rsid w:val="00844890"/>
    <w:rsid w:val="00845985"/>
    <w:rsid w:val="00846036"/>
    <w:rsid w:val="008468FC"/>
    <w:rsid w:val="00846AAF"/>
    <w:rsid w:val="00846E86"/>
    <w:rsid w:val="00847690"/>
    <w:rsid w:val="00847C43"/>
    <w:rsid w:val="008502E4"/>
    <w:rsid w:val="008510D1"/>
    <w:rsid w:val="008516D7"/>
    <w:rsid w:val="008521D8"/>
    <w:rsid w:val="00853612"/>
    <w:rsid w:val="00853C7F"/>
    <w:rsid w:val="00854361"/>
    <w:rsid w:val="008543B5"/>
    <w:rsid w:val="00855414"/>
    <w:rsid w:val="00855A54"/>
    <w:rsid w:val="00855F5E"/>
    <w:rsid w:val="00856E2B"/>
    <w:rsid w:val="00856E32"/>
    <w:rsid w:val="00857F1A"/>
    <w:rsid w:val="00860148"/>
    <w:rsid w:val="00861910"/>
    <w:rsid w:val="00861CFF"/>
    <w:rsid w:val="00862D1E"/>
    <w:rsid w:val="00862FD7"/>
    <w:rsid w:val="00863106"/>
    <w:rsid w:val="00863398"/>
    <w:rsid w:val="00863624"/>
    <w:rsid w:val="0086394A"/>
    <w:rsid w:val="00864616"/>
    <w:rsid w:val="008646F3"/>
    <w:rsid w:val="008655F6"/>
    <w:rsid w:val="008666E1"/>
    <w:rsid w:val="00870228"/>
    <w:rsid w:val="00870BE5"/>
    <w:rsid w:val="00870C31"/>
    <w:rsid w:val="00870F2B"/>
    <w:rsid w:val="00871E43"/>
    <w:rsid w:val="0087202E"/>
    <w:rsid w:val="008728BC"/>
    <w:rsid w:val="00872BA8"/>
    <w:rsid w:val="008735A8"/>
    <w:rsid w:val="00874A10"/>
    <w:rsid w:val="00874B01"/>
    <w:rsid w:val="00875A0E"/>
    <w:rsid w:val="00876335"/>
    <w:rsid w:val="008763AC"/>
    <w:rsid w:val="00876702"/>
    <w:rsid w:val="00876A5C"/>
    <w:rsid w:val="00876C50"/>
    <w:rsid w:val="00880192"/>
    <w:rsid w:val="008805D0"/>
    <w:rsid w:val="00884988"/>
    <w:rsid w:val="00885141"/>
    <w:rsid w:val="00885C79"/>
    <w:rsid w:val="00886179"/>
    <w:rsid w:val="00886DF5"/>
    <w:rsid w:val="00886EE6"/>
    <w:rsid w:val="00890871"/>
    <w:rsid w:val="0089090E"/>
    <w:rsid w:val="00890FC3"/>
    <w:rsid w:val="0089111B"/>
    <w:rsid w:val="00891B0D"/>
    <w:rsid w:val="0089531D"/>
    <w:rsid w:val="0089561F"/>
    <w:rsid w:val="008959A1"/>
    <w:rsid w:val="00895A00"/>
    <w:rsid w:val="00895F45"/>
    <w:rsid w:val="008969FA"/>
    <w:rsid w:val="00896FB7"/>
    <w:rsid w:val="00897110"/>
    <w:rsid w:val="00897324"/>
    <w:rsid w:val="00897D5F"/>
    <w:rsid w:val="008A03AE"/>
    <w:rsid w:val="008A07B8"/>
    <w:rsid w:val="008A0AD9"/>
    <w:rsid w:val="008A13C2"/>
    <w:rsid w:val="008A2885"/>
    <w:rsid w:val="008A3681"/>
    <w:rsid w:val="008A36DA"/>
    <w:rsid w:val="008A3A49"/>
    <w:rsid w:val="008A3EA5"/>
    <w:rsid w:val="008A45A7"/>
    <w:rsid w:val="008A4A20"/>
    <w:rsid w:val="008A4DF9"/>
    <w:rsid w:val="008A5082"/>
    <w:rsid w:val="008A5358"/>
    <w:rsid w:val="008A536E"/>
    <w:rsid w:val="008A598E"/>
    <w:rsid w:val="008A5D99"/>
    <w:rsid w:val="008A6715"/>
    <w:rsid w:val="008A6A49"/>
    <w:rsid w:val="008A75BE"/>
    <w:rsid w:val="008B0063"/>
    <w:rsid w:val="008B006C"/>
    <w:rsid w:val="008B008F"/>
    <w:rsid w:val="008B0D2E"/>
    <w:rsid w:val="008B180B"/>
    <w:rsid w:val="008B26C3"/>
    <w:rsid w:val="008B2727"/>
    <w:rsid w:val="008B2C16"/>
    <w:rsid w:val="008B368C"/>
    <w:rsid w:val="008B41C2"/>
    <w:rsid w:val="008B47BF"/>
    <w:rsid w:val="008B4A74"/>
    <w:rsid w:val="008B4B6A"/>
    <w:rsid w:val="008B554F"/>
    <w:rsid w:val="008B651B"/>
    <w:rsid w:val="008C0018"/>
    <w:rsid w:val="008C0887"/>
    <w:rsid w:val="008C0F4C"/>
    <w:rsid w:val="008C2160"/>
    <w:rsid w:val="008C276F"/>
    <w:rsid w:val="008C27E7"/>
    <w:rsid w:val="008C2A80"/>
    <w:rsid w:val="008C31D3"/>
    <w:rsid w:val="008C39C5"/>
    <w:rsid w:val="008C3B75"/>
    <w:rsid w:val="008C4220"/>
    <w:rsid w:val="008C47F1"/>
    <w:rsid w:val="008C513B"/>
    <w:rsid w:val="008C5595"/>
    <w:rsid w:val="008C58FF"/>
    <w:rsid w:val="008C7602"/>
    <w:rsid w:val="008C7665"/>
    <w:rsid w:val="008D0E77"/>
    <w:rsid w:val="008D12F1"/>
    <w:rsid w:val="008D135B"/>
    <w:rsid w:val="008D14DD"/>
    <w:rsid w:val="008D1B2B"/>
    <w:rsid w:val="008D26E5"/>
    <w:rsid w:val="008D3838"/>
    <w:rsid w:val="008D487C"/>
    <w:rsid w:val="008D50A7"/>
    <w:rsid w:val="008D5AEC"/>
    <w:rsid w:val="008D5B7C"/>
    <w:rsid w:val="008D5DB3"/>
    <w:rsid w:val="008D6439"/>
    <w:rsid w:val="008D7719"/>
    <w:rsid w:val="008E0390"/>
    <w:rsid w:val="008E14DA"/>
    <w:rsid w:val="008E18AD"/>
    <w:rsid w:val="008E1A0D"/>
    <w:rsid w:val="008E2096"/>
    <w:rsid w:val="008E2B69"/>
    <w:rsid w:val="008E330C"/>
    <w:rsid w:val="008E3390"/>
    <w:rsid w:val="008E452E"/>
    <w:rsid w:val="008E5B87"/>
    <w:rsid w:val="008E5EC7"/>
    <w:rsid w:val="008E632E"/>
    <w:rsid w:val="008E6589"/>
    <w:rsid w:val="008E6B70"/>
    <w:rsid w:val="008E7236"/>
    <w:rsid w:val="008E72A2"/>
    <w:rsid w:val="008E72EE"/>
    <w:rsid w:val="008E771E"/>
    <w:rsid w:val="008F06F5"/>
    <w:rsid w:val="008F0F78"/>
    <w:rsid w:val="008F1CF5"/>
    <w:rsid w:val="008F2379"/>
    <w:rsid w:val="008F3916"/>
    <w:rsid w:val="008F41D1"/>
    <w:rsid w:val="008F5969"/>
    <w:rsid w:val="008F66FC"/>
    <w:rsid w:val="008F7A87"/>
    <w:rsid w:val="009000A4"/>
    <w:rsid w:val="00900396"/>
    <w:rsid w:val="00900AB0"/>
    <w:rsid w:val="00900E7F"/>
    <w:rsid w:val="00901095"/>
    <w:rsid w:val="009017B3"/>
    <w:rsid w:val="00901BFC"/>
    <w:rsid w:val="00902E69"/>
    <w:rsid w:val="009032C3"/>
    <w:rsid w:val="0090361D"/>
    <w:rsid w:val="0090384D"/>
    <w:rsid w:val="0090395B"/>
    <w:rsid w:val="00903B2E"/>
    <w:rsid w:val="00905437"/>
    <w:rsid w:val="00905C82"/>
    <w:rsid w:val="009077B9"/>
    <w:rsid w:val="00907F02"/>
    <w:rsid w:val="00907FA4"/>
    <w:rsid w:val="00907FB1"/>
    <w:rsid w:val="009100AB"/>
    <w:rsid w:val="00910330"/>
    <w:rsid w:val="00910A7A"/>
    <w:rsid w:val="00910F7D"/>
    <w:rsid w:val="00911165"/>
    <w:rsid w:val="009111CB"/>
    <w:rsid w:val="00912D86"/>
    <w:rsid w:val="00912FE3"/>
    <w:rsid w:val="009142D9"/>
    <w:rsid w:val="009145E6"/>
    <w:rsid w:val="0091587B"/>
    <w:rsid w:val="00917CC3"/>
    <w:rsid w:val="009213D9"/>
    <w:rsid w:val="00922E65"/>
    <w:rsid w:val="00923FE3"/>
    <w:rsid w:val="009241C5"/>
    <w:rsid w:val="009249BB"/>
    <w:rsid w:val="00924A0C"/>
    <w:rsid w:val="00924D90"/>
    <w:rsid w:val="009250DA"/>
    <w:rsid w:val="0092510A"/>
    <w:rsid w:val="0092559D"/>
    <w:rsid w:val="00925773"/>
    <w:rsid w:val="009261C2"/>
    <w:rsid w:val="00926767"/>
    <w:rsid w:val="009268D7"/>
    <w:rsid w:val="00926AE4"/>
    <w:rsid w:val="00926B72"/>
    <w:rsid w:val="00927262"/>
    <w:rsid w:val="00927E71"/>
    <w:rsid w:val="0093029A"/>
    <w:rsid w:val="00932BD4"/>
    <w:rsid w:val="00932D59"/>
    <w:rsid w:val="0093314D"/>
    <w:rsid w:val="00934B83"/>
    <w:rsid w:val="0093679A"/>
    <w:rsid w:val="009372BC"/>
    <w:rsid w:val="0093731F"/>
    <w:rsid w:val="00937586"/>
    <w:rsid w:val="00940456"/>
    <w:rsid w:val="00941391"/>
    <w:rsid w:val="00942FFF"/>
    <w:rsid w:val="0094344A"/>
    <w:rsid w:val="00943633"/>
    <w:rsid w:val="009462D1"/>
    <w:rsid w:val="00946829"/>
    <w:rsid w:val="0094721F"/>
    <w:rsid w:val="0094782C"/>
    <w:rsid w:val="0095130F"/>
    <w:rsid w:val="00951AC9"/>
    <w:rsid w:val="00952C16"/>
    <w:rsid w:val="00953533"/>
    <w:rsid w:val="00953CC7"/>
    <w:rsid w:val="00954123"/>
    <w:rsid w:val="00954621"/>
    <w:rsid w:val="00954F2F"/>
    <w:rsid w:val="009550CF"/>
    <w:rsid w:val="0095648E"/>
    <w:rsid w:val="00956BE8"/>
    <w:rsid w:val="00956F40"/>
    <w:rsid w:val="00960DE1"/>
    <w:rsid w:val="009629C2"/>
    <w:rsid w:val="009634B0"/>
    <w:rsid w:val="00964733"/>
    <w:rsid w:val="00964A3D"/>
    <w:rsid w:val="009655CB"/>
    <w:rsid w:val="0096674D"/>
    <w:rsid w:val="00966DC3"/>
    <w:rsid w:val="00967021"/>
    <w:rsid w:val="00967878"/>
    <w:rsid w:val="00967BD3"/>
    <w:rsid w:val="00967F3F"/>
    <w:rsid w:val="0097042A"/>
    <w:rsid w:val="00970447"/>
    <w:rsid w:val="00970766"/>
    <w:rsid w:val="009716DC"/>
    <w:rsid w:val="00972510"/>
    <w:rsid w:val="00972CF9"/>
    <w:rsid w:val="0097350B"/>
    <w:rsid w:val="00974FC5"/>
    <w:rsid w:val="00975143"/>
    <w:rsid w:val="00975678"/>
    <w:rsid w:val="009758C4"/>
    <w:rsid w:val="00975CE1"/>
    <w:rsid w:val="0097716B"/>
    <w:rsid w:val="00977542"/>
    <w:rsid w:val="00981838"/>
    <w:rsid w:val="009819E4"/>
    <w:rsid w:val="00981B7D"/>
    <w:rsid w:val="00982A87"/>
    <w:rsid w:val="009832EC"/>
    <w:rsid w:val="009835F9"/>
    <w:rsid w:val="0098365B"/>
    <w:rsid w:val="00984755"/>
    <w:rsid w:val="009849C7"/>
    <w:rsid w:val="00984B49"/>
    <w:rsid w:val="00984FD3"/>
    <w:rsid w:val="00985D89"/>
    <w:rsid w:val="00986C44"/>
    <w:rsid w:val="00987DBC"/>
    <w:rsid w:val="009908C8"/>
    <w:rsid w:val="0099119B"/>
    <w:rsid w:val="00992F12"/>
    <w:rsid w:val="00993849"/>
    <w:rsid w:val="00993DFB"/>
    <w:rsid w:val="00993FC1"/>
    <w:rsid w:val="00995C53"/>
    <w:rsid w:val="00996936"/>
    <w:rsid w:val="009974FF"/>
    <w:rsid w:val="00997E80"/>
    <w:rsid w:val="009A0C31"/>
    <w:rsid w:val="009A11CD"/>
    <w:rsid w:val="009A152A"/>
    <w:rsid w:val="009A17D8"/>
    <w:rsid w:val="009A18D0"/>
    <w:rsid w:val="009A2355"/>
    <w:rsid w:val="009A31FE"/>
    <w:rsid w:val="009A4918"/>
    <w:rsid w:val="009A4D42"/>
    <w:rsid w:val="009A5340"/>
    <w:rsid w:val="009A69F2"/>
    <w:rsid w:val="009A6AF2"/>
    <w:rsid w:val="009A7435"/>
    <w:rsid w:val="009B02B8"/>
    <w:rsid w:val="009B1152"/>
    <w:rsid w:val="009B1E11"/>
    <w:rsid w:val="009B3C15"/>
    <w:rsid w:val="009B44C9"/>
    <w:rsid w:val="009B5228"/>
    <w:rsid w:val="009B5486"/>
    <w:rsid w:val="009B627F"/>
    <w:rsid w:val="009B68BA"/>
    <w:rsid w:val="009B6E29"/>
    <w:rsid w:val="009B6EB9"/>
    <w:rsid w:val="009B74D0"/>
    <w:rsid w:val="009B7710"/>
    <w:rsid w:val="009B7D7C"/>
    <w:rsid w:val="009C0A07"/>
    <w:rsid w:val="009C1CE2"/>
    <w:rsid w:val="009C3465"/>
    <w:rsid w:val="009C3FC5"/>
    <w:rsid w:val="009C4257"/>
    <w:rsid w:val="009C42B4"/>
    <w:rsid w:val="009C517F"/>
    <w:rsid w:val="009C5655"/>
    <w:rsid w:val="009C5CE2"/>
    <w:rsid w:val="009C6A17"/>
    <w:rsid w:val="009C6A93"/>
    <w:rsid w:val="009C6C94"/>
    <w:rsid w:val="009C758B"/>
    <w:rsid w:val="009D0D84"/>
    <w:rsid w:val="009D0E24"/>
    <w:rsid w:val="009D2A29"/>
    <w:rsid w:val="009D3D93"/>
    <w:rsid w:val="009D412D"/>
    <w:rsid w:val="009D48DB"/>
    <w:rsid w:val="009D4A26"/>
    <w:rsid w:val="009D4E46"/>
    <w:rsid w:val="009D5A49"/>
    <w:rsid w:val="009D5D01"/>
    <w:rsid w:val="009D652A"/>
    <w:rsid w:val="009D6F92"/>
    <w:rsid w:val="009D7492"/>
    <w:rsid w:val="009D7926"/>
    <w:rsid w:val="009D7A57"/>
    <w:rsid w:val="009D7BB3"/>
    <w:rsid w:val="009D7C47"/>
    <w:rsid w:val="009E0B3A"/>
    <w:rsid w:val="009E1C36"/>
    <w:rsid w:val="009E212D"/>
    <w:rsid w:val="009E2F84"/>
    <w:rsid w:val="009E35E7"/>
    <w:rsid w:val="009E3FE9"/>
    <w:rsid w:val="009E6EA6"/>
    <w:rsid w:val="009E7C01"/>
    <w:rsid w:val="009F04BA"/>
    <w:rsid w:val="009F32AD"/>
    <w:rsid w:val="009F5058"/>
    <w:rsid w:val="009F51E0"/>
    <w:rsid w:val="009F5252"/>
    <w:rsid w:val="009F5975"/>
    <w:rsid w:val="009F625C"/>
    <w:rsid w:val="009F6762"/>
    <w:rsid w:val="009F6934"/>
    <w:rsid w:val="009F75A0"/>
    <w:rsid w:val="009F773E"/>
    <w:rsid w:val="009F7EF1"/>
    <w:rsid w:val="009F7F2C"/>
    <w:rsid w:val="009F7FB1"/>
    <w:rsid w:val="00A01278"/>
    <w:rsid w:val="00A0134A"/>
    <w:rsid w:val="00A0159D"/>
    <w:rsid w:val="00A02043"/>
    <w:rsid w:val="00A02A96"/>
    <w:rsid w:val="00A0405E"/>
    <w:rsid w:val="00A04AB5"/>
    <w:rsid w:val="00A052FC"/>
    <w:rsid w:val="00A05783"/>
    <w:rsid w:val="00A060FF"/>
    <w:rsid w:val="00A066E1"/>
    <w:rsid w:val="00A071A4"/>
    <w:rsid w:val="00A072BA"/>
    <w:rsid w:val="00A07DD1"/>
    <w:rsid w:val="00A07F96"/>
    <w:rsid w:val="00A10E0D"/>
    <w:rsid w:val="00A112C6"/>
    <w:rsid w:val="00A114B8"/>
    <w:rsid w:val="00A116D2"/>
    <w:rsid w:val="00A11F44"/>
    <w:rsid w:val="00A123CB"/>
    <w:rsid w:val="00A1392E"/>
    <w:rsid w:val="00A13A62"/>
    <w:rsid w:val="00A13AF9"/>
    <w:rsid w:val="00A14041"/>
    <w:rsid w:val="00A158A4"/>
    <w:rsid w:val="00A15BC3"/>
    <w:rsid w:val="00A16D37"/>
    <w:rsid w:val="00A16FE7"/>
    <w:rsid w:val="00A20383"/>
    <w:rsid w:val="00A20FE2"/>
    <w:rsid w:val="00A219CD"/>
    <w:rsid w:val="00A21DAB"/>
    <w:rsid w:val="00A225FB"/>
    <w:rsid w:val="00A22665"/>
    <w:rsid w:val="00A24E7B"/>
    <w:rsid w:val="00A25313"/>
    <w:rsid w:val="00A25DDB"/>
    <w:rsid w:val="00A264AF"/>
    <w:rsid w:val="00A26F6A"/>
    <w:rsid w:val="00A271BA"/>
    <w:rsid w:val="00A272D7"/>
    <w:rsid w:val="00A300F1"/>
    <w:rsid w:val="00A301FD"/>
    <w:rsid w:val="00A3087E"/>
    <w:rsid w:val="00A30A6D"/>
    <w:rsid w:val="00A30AF1"/>
    <w:rsid w:val="00A310B9"/>
    <w:rsid w:val="00A316C1"/>
    <w:rsid w:val="00A3175C"/>
    <w:rsid w:val="00A31C9D"/>
    <w:rsid w:val="00A31FD9"/>
    <w:rsid w:val="00A32BE1"/>
    <w:rsid w:val="00A32F6C"/>
    <w:rsid w:val="00A34953"/>
    <w:rsid w:val="00A35C95"/>
    <w:rsid w:val="00A36151"/>
    <w:rsid w:val="00A365DC"/>
    <w:rsid w:val="00A36D1F"/>
    <w:rsid w:val="00A36D6B"/>
    <w:rsid w:val="00A37452"/>
    <w:rsid w:val="00A37911"/>
    <w:rsid w:val="00A40F5B"/>
    <w:rsid w:val="00A4214E"/>
    <w:rsid w:val="00A428D4"/>
    <w:rsid w:val="00A43621"/>
    <w:rsid w:val="00A43A25"/>
    <w:rsid w:val="00A44DA2"/>
    <w:rsid w:val="00A44FE9"/>
    <w:rsid w:val="00A456C6"/>
    <w:rsid w:val="00A4653D"/>
    <w:rsid w:val="00A46861"/>
    <w:rsid w:val="00A468DE"/>
    <w:rsid w:val="00A4714E"/>
    <w:rsid w:val="00A472B6"/>
    <w:rsid w:val="00A4779E"/>
    <w:rsid w:val="00A505DA"/>
    <w:rsid w:val="00A5102A"/>
    <w:rsid w:val="00A51856"/>
    <w:rsid w:val="00A52895"/>
    <w:rsid w:val="00A52D8C"/>
    <w:rsid w:val="00A5378E"/>
    <w:rsid w:val="00A5446C"/>
    <w:rsid w:val="00A55179"/>
    <w:rsid w:val="00A55204"/>
    <w:rsid w:val="00A56523"/>
    <w:rsid w:val="00A56D25"/>
    <w:rsid w:val="00A616C5"/>
    <w:rsid w:val="00A619A8"/>
    <w:rsid w:val="00A627CD"/>
    <w:rsid w:val="00A6322C"/>
    <w:rsid w:val="00A639B0"/>
    <w:rsid w:val="00A63A66"/>
    <w:rsid w:val="00A63D2F"/>
    <w:rsid w:val="00A659C7"/>
    <w:rsid w:val="00A65C37"/>
    <w:rsid w:val="00A65F3E"/>
    <w:rsid w:val="00A66B96"/>
    <w:rsid w:val="00A6702A"/>
    <w:rsid w:val="00A671CE"/>
    <w:rsid w:val="00A710C1"/>
    <w:rsid w:val="00A71458"/>
    <w:rsid w:val="00A727A6"/>
    <w:rsid w:val="00A74017"/>
    <w:rsid w:val="00A75CE3"/>
    <w:rsid w:val="00A762A9"/>
    <w:rsid w:val="00A76691"/>
    <w:rsid w:val="00A803B5"/>
    <w:rsid w:val="00A803C5"/>
    <w:rsid w:val="00A809F1"/>
    <w:rsid w:val="00A811AE"/>
    <w:rsid w:val="00A81E2F"/>
    <w:rsid w:val="00A82C5D"/>
    <w:rsid w:val="00A83298"/>
    <w:rsid w:val="00A832C2"/>
    <w:rsid w:val="00A83EF2"/>
    <w:rsid w:val="00A85C33"/>
    <w:rsid w:val="00A8669F"/>
    <w:rsid w:val="00A86A9B"/>
    <w:rsid w:val="00A8776C"/>
    <w:rsid w:val="00A90FED"/>
    <w:rsid w:val="00A915F9"/>
    <w:rsid w:val="00A9287B"/>
    <w:rsid w:val="00A93135"/>
    <w:rsid w:val="00A93F41"/>
    <w:rsid w:val="00A945D8"/>
    <w:rsid w:val="00A948C5"/>
    <w:rsid w:val="00A9500D"/>
    <w:rsid w:val="00A96A3A"/>
    <w:rsid w:val="00A96D05"/>
    <w:rsid w:val="00A97EE0"/>
    <w:rsid w:val="00A97F1C"/>
    <w:rsid w:val="00AA0FC2"/>
    <w:rsid w:val="00AA1D25"/>
    <w:rsid w:val="00AA1F6F"/>
    <w:rsid w:val="00AA23C7"/>
    <w:rsid w:val="00AA4301"/>
    <w:rsid w:val="00AA4406"/>
    <w:rsid w:val="00AA51A0"/>
    <w:rsid w:val="00AA5CE9"/>
    <w:rsid w:val="00AA5F23"/>
    <w:rsid w:val="00AA6809"/>
    <w:rsid w:val="00AA6AF5"/>
    <w:rsid w:val="00AA726E"/>
    <w:rsid w:val="00AA7800"/>
    <w:rsid w:val="00AB06F5"/>
    <w:rsid w:val="00AB0CA0"/>
    <w:rsid w:val="00AB0D79"/>
    <w:rsid w:val="00AB1109"/>
    <w:rsid w:val="00AB1574"/>
    <w:rsid w:val="00AB2601"/>
    <w:rsid w:val="00AB346C"/>
    <w:rsid w:val="00AB3703"/>
    <w:rsid w:val="00AB3A49"/>
    <w:rsid w:val="00AB3BD0"/>
    <w:rsid w:val="00AB42AA"/>
    <w:rsid w:val="00AB44FC"/>
    <w:rsid w:val="00AB4784"/>
    <w:rsid w:val="00AB57F1"/>
    <w:rsid w:val="00AB7723"/>
    <w:rsid w:val="00AC09CF"/>
    <w:rsid w:val="00AC2327"/>
    <w:rsid w:val="00AC2675"/>
    <w:rsid w:val="00AC321C"/>
    <w:rsid w:val="00AC3AC4"/>
    <w:rsid w:val="00AC4630"/>
    <w:rsid w:val="00AC4C21"/>
    <w:rsid w:val="00AC6ACA"/>
    <w:rsid w:val="00AC70BD"/>
    <w:rsid w:val="00AD0201"/>
    <w:rsid w:val="00AD090C"/>
    <w:rsid w:val="00AD1F75"/>
    <w:rsid w:val="00AD4070"/>
    <w:rsid w:val="00AD4AA7"/>
    <w:rsid w:val="00AD4AC9"/>
    <w:rsid w:val="00AD512E"/>
    <w:rsid w:val="00AD54E1"/>
    <w:rsid w:val="00AD5E5E"/>
    <w:rsid w:val="00AE03CB"/>
    <w:rsid w:val="00AE0FB5"/>
    <w:rsid w:val="00AE1AE9"/>
    <w:rsid w:val="00AE263A"/>
    <w:rsid w:val="00AE2E33"/>
    <w:rsid w:val="00AE30DA"/>
    <w:rsid w:val="00AE3727"/>
    <w:rsid w:val="00AE49CE"/>
    <w:rsid w:val="00AE5003"/>
    <w:rsid w:val="00AE51B5"/>
    <w:rsid w:val="00AE5325"/>
    <w:rsid w:val="00AE6197"/>
    <w:rsid w:val="00AF072A"/>
    <w:rsid w:val="00AF0B05"/>
    <w:rsid w:val="00AF0B8F"/>
    <w:rsid w:val="00AF0CE1"/>
    <w:rsid w:val="00AF12AD"/>
    <w:rsid w:val="00AF1501"/>
    <w:rsid w:val="00AF1B26"/>
    <w:rsid w:val="00AF1DAC"/>
    <w:rsid w:val="00AF20EC"/>
    <w:rsid w:val="00AF215E"/>
    <w:rsid w:val="00AF3392"/>
    <w:rsid w:val="00AF4218"/>
    <w:rsid w:val="00AF51BD"/>
    <w:rsid w:val="00AF5A58"/>
    <w:rsid w:val="00AF5DEF"/>
    <w:rsid w:val="00AF5F7E"/>
    <w:rsid w:val="00AF6026"/>
    <w:rsid w:val="00AF75FC"/>
    <w:rsid w:val="00B00E3C"/>
    <w:rsid w:val="00B016BE"/>
    <w:rsid w:val="00B018F4"/>
    <w:rsid w:val="00B03AA5"/>
    <w:rsid w:val="00B043A4"/>
    <w:rsid w:val="00B04617"/>
    <w:rsid w:val="00B05C0E"/>
    <w:rsid w:val="00B05F91"/>
    <w:rsid w:val="00B06722"/>
    <w:rsid w:val="00B06C41"/>
    <w:rsid w:val="00B07C9E"/>
    <w:rsid w:val="00B1019A"/>
    <w:rsid w:val="00B104EE"/>
    <w:rsid w:val="00B10C29"/>
    <w:rsid w:val="00B11520"/>
    <w:rsid w:val="00B12E93"/>
    <w:rsid w:val="00B131AB"/>
    <w:rsid w:val="00B1327C"/>
    <w:rsid w:val="00B133A6"/>
    <w:rsid w:val="00B13680"/>
    <w:rsid w:val="00B1394B"/>
    <w:rsid w:val="00B13AC9"/>
    <w:rsid w:val="00B13AF4"/>
    <w:rsid w:val="00B1402D"/>
    <w:rsid w:val="00B15166"/>
    <w:rsid w:val="00B15352"/>
    <w:rsid w:val="00B15F86"/>
    <w:rsid w:val="00B162C1"/>
    <w:rsid w:val="00B171CD"/>
    <w:rsid w:val="00B175FA"/>
    <w:rsid w:val="00B1781C"/>
    <w:rsid w:val="00B178CC"/>
    <w:rsid w:val="00B200D9"/>
    <w:rsid w:val="00B207E1"/>
    <w:rsid w:val="00B21691"/>
    <w:rsid w:val="00B224C4"/>
    <w:rsid w:val="00B224DD"/>
    <w:rsid w:val="00B24EE4"/>
    <w:rsid w:val="00B24F33"/>
    <w:rsid w:val="00B24FD6"/>
    <w:rsid w:val="00B250C3"/>
    <w:rsid w:val="00B2518A"/>
    <w:rsid w:val="00B25554"/>
    <w:rsid w:val="00B2582B"/>
    <w:rsid w:val="00B25F67"/>
    <w:rsid w:val="00B26FE6"/>
    <w:rsid w:val="00B275D6"/>
    <w:rsid w:val="00B276DE"/>
    <w:rsid w:val="00B279EA"/>
    <w:rsid w:val="00B27C85"/>
    <w:rsid w:val="00B304B0"/>
    <w:rsid w:val="00B31513"/>
    <w:rsid w:val="00B31956"/>
    <w:rsid w:val="00B31BA4"/>
    <w:rsid w:val="00B3224A"/>
    <w:rsid w:val="00B329B8"/>
    <w:rsid w:val="00B336CA"/>
    <w:rsid w:val="00B34950"/>
    <w:rsid w:val="00B34F4F"/>
    <w:rsid w:val="00B3589C"/>
    <w:rsid w:val="00B35C7E"/>
    <w:rsid w:val="00B370C6"/>
    <w:rsid w:val="00B3764F"/>
    <w:rsid w:val="00B41EC3"/>
    <w:rsid w:val="00B439AA"/>
    <w:rsid w:val="00B45CA4"/>
    <w:rsid w:val="00B45DC8"/>
    <w:rsid w:val="00B45F86"/>
    <w:rsid w:val="00B46E2C"/>
    <w:rsid w:val="00B474FE"/>
    <w:rsid w:val="00B475CE"/>
    <w:rsid w:val="00B47A42"/>
    <w:rsid w:val="00B50A38"/>
    <w:rsid w:val="00B50D24"/>
    <w:rsid w:val="00B50D67"/>
    <w:rsid w:val="00B50E25"/>
    <w:rsid w:val="00B53A6E"/>
    <w:rsid w:val="00B53C78"/>
    <w:rsid w:val="00B5446B"/>
    <w:rsid w:val="00B5458E"/>
    <w:rsid w:val="00B54681"/>
    <w:rsid w:val="00B54FFB"/>
    <w:rsid w:val="00B555FC"/>
    <w:rsid w:val="00B55B8B"/>
    <w:rsid w:val="00B57CF2"/>
    <w:rsid w:val="00B57D83"/>
    <w:rsid w:val="00B57F40"/>
    <w:rsid w:val="00B63211"/>
    <w:rsid w:val="00B63690"/>
    <w:rsid w:val="00B637BA"/>
    <w:rsid w:val="00B640C2"/>
    <w:rsid w:val="00B64746"/>
    <w:rsid w:val="00B6502F"/>
    <w:rsid w:val="00B65488"/>
    <w:rsid w:val="00B658FC"/>
    <w:rsid w:val="00B66432"/>
    <w:rsid w:val="00B66B5A"/>
    <w:rsid w:val="00B70E16"/>
    <w:rsid w:val="00B71815"/>
    <w:rsid w:val="00B71904"/>
    <w:rsid w:val="00B72A02"/>
    <w:rsid w:val="00B7377B"/>
    <w:rsid w:val="00B74003"/>
    <w:rsid w:val="00B75310"/>
    <w:rsid w:val="00B753C6"/>
    <w:rsid w:val="00B75B2E"/>
    <w:rsid w:val="00B769CD"/>
    <w:rsid w:val="00B77034"/>
    <w:rsid w:val="00B77AE5"/>
    <w:rsid w:val="00B80C44"/>
    <w:rsid w:val="00B8116E"/>
    <w:rsid w:val="00B814D0"/>
    <w:rsid w:val="00B81D9D"/>
    <w:rsid w:val="00B820F6"/>
    <w:rsid w:val="00B8360C"/>
    <w:rsid w:val="00B83A60"/>
    <w:rsid w:val="00B84826"/>
    <w:rsid w:val="00B84A9C"/>
    <w:rsid w:val="00B85827"/>
    <w:rsid w:val="00B85A26"/>
    <w:rsid w:val="00B868FF"/>
    <w:rsid w:val="00B86EF1"/>
    <w:rsid w:val="00B8733D"/>
    <w:rsid w:val="00B90A8D"/>
    <w:rsid w:val="00B912A2"/>
    <w:rsid w:val="00B91543"/>
    <w:rsid w:val="00B915A4"/>
    <w:rsid w:val="00B918FB"/>
    <w:rsid w:val="00B91CDE"/>
    <w:rsid w:val="00B91DA7"/>
    <w:rsid w:val="00B92B9D"/>
    <w:rsid w:val="00B92CAD"/>
    <w:rsid w:val="00B9302D"/>
    <w:rsid w:val="00B93078"/>
    <w:rsid w:val="00B95856"/>
    <w:rsid w:val="00B965A2"/>
    <w:rsid w:val="00B96925"/>
    <w:rsid w:val="00B9723A"/>
    <w:rsid w:val="00B9798C"/>
    <w:rsid w:val="00B97A37"/>
    <w:rsid w:val="00BA06E2"/>
    <w:rsid w:val="00BA09E0"/>
    <w:rsid w:val="00BA148F"/>
    <w:rsid w:val="00BA1B57"/>
    <w:rsid w:val="00BA1D6B"/>
    <w:rsid w:val="00BA4037"/>
    <w:rsid w:val="00BA4AED"/>
    <w:rsid w:val="00BA5414"/>
    <w:rsid w:val="00BA631F"/>
    <w:rsid w:val="00BA77A6"/>
    <w:rsid w:val="00BA7CAE"/>
    <w:rsid w:val="00BB0057"/>
    <w:rsid w:val="00BB1B23"/>
    <w:rsid w:val="00BB35FC"/>
    <w:rsid w:val="00BB4006"/>
    <w:rsid w:val="00BB43F9"/>
    <w:rsid w:val="00BB4628"/>
    <w:rsid w:val="00BB5362"/>
    <w:rsid w:val="00BB7305"/>
    <w:rsid w:val="00BB77F4"/>
    <w:rsid w:val="00BB7DC5"/>
    <w:rsid w:val="00BC0406"/>
    <w:rsid w:val="00BC0F5D"/>
    <w:rsid w:val="00BC13D2"/>
    <w:rsid w:val="00BC1982"/>
    <w:rsid w:val="00BC19EC"/>
    <w:rsid w:val="00BC1D4F"/>
    <w:rsid w:val="00BC1D7A"/>
    <w:rsid w:val="00BC21C1"/>
    <w:rsid w:val="00BC3291"/>
    <w:rsid w:val="00BC33E6"/>
    <w:rsid w:val="00BC3707"/>
    <w:rsid w:val="00BC3D34"/>
    <w:rsid w:val="00BC3E50"/>
    <w:rsid w:val="00BC4200"/>
    <w:rsid w:val="00BC46DA"/>
    <w:rsid w:val="00BC4BC2"/>
    <w:rsid w:val="00BC539D"/>
    <w:rsid w:val="00BC544D"/>
    <w:rsid w:val="00BC5710"/>
    <w:rsid w:val="00BC6243"/>
    <w:rsid w:val="00BC7EDF"/>
    <w:rsid w:val="00BD0581"/>
    <w:rsid w:val="00BD0913"/>
    <w:rsid w:val="00BD0B90"/>
    <w:rsid w:val="00BD0B9A"/>
    <w:rsid w:val="00BD0DE2"/>
    <w:rsid w:val="00BD1BAB"/>
    <w:rsid w:val="00BD34A8"/>
    <w:rsid w:val="00BD36E1"/>
    <w:rsid w:val="00BD3F24"/>
    <w:rsid w:val="00BD4B71"/>
    <w:rsid w:val="00BD60C1"/>
    <w:rsid w:val="00BD60FD"/>
    <w:rsid w:val="00BD6D77"/>
    <w:rsid w:val="00BD7745"/>
    <w:rsid w:val="00BD7E27"/>
    <w:rsid w:val="00BE0F1F"/>
    <w:rsid w:val="00BE28DA"/>
    <w:rsid w:val="00BE33F5"/>
    <w:rsid w:val="00BE5C84"/>
    <w:rsid w:val="00BE5DD5"/>
    <w:rsid w:val="00BE638C"/>
    <w:rsid w:val="00BE63EA"/>
    <w:rsid w:val="00BE6674"/>
    <w:rsid w:val="00BE7B62"/>
    <w:rsid w:val="00BE7CD0"/>
    <w:rsid w:val="00BF08EF"/>
    <w:rsid w:val="00BF457A"/>
    <w:rsid w:val="00BF5219"/>
    <w:rsid w:val="00BF53C4"/>
    <w:rsid w:val="00BF5874"/>
    <w:rsid w:val="00BF5895"/>
    <w:rsid w:val="00BF60E0"/>
    <w:rsid w:val="00BF619B"/>
    <w:rsid w:val="00BF702B"/>
    <w:rsid w:val="00BF78DD"/>
    <w:rsid w:val="00C0000C"/>
    <w:rsid w:val="00C00A78"/>
    <w:rsid w:val="00C00BA2"/>
    <w:rsid w:val="00C00CFD"/>
    <w:rsid w:val="00C01A8D"/>
    <w:rsid w:val="00C02023"/>
    <w:rsid w:val="00C020FB"/>
    <w:rsid w:val="00C02492"/>
    <w:rsid w:val="00C034F0"/>
    <w:rsid w:val="00C04FD0"/>
    <w:rsid w:val="00C054DC"/>
    <w:rsid w:val="00C06CC0"/>
    <w:rsid w:val="00C075BF"/>
    <w:rsid w:val="00C103C3"/>
    <w:rsid w:val="00C12412"/>
    <w:rsid w:val="00C1376B"/>
    <w:rsid w:val="00C14575"/>
    <w:rsid w:val="00C164EC"/>
    <w:rsid w:val="00C213FB"/>
    <w:rsid w:val="00C221CC"/>
    <w:rsid w:val="00C22775"/>
    <w:rsid w:val="00C23BB4"/>
    <w:rsid w:val="00C23CCB"/>
    <w:rsid w:val="00C2513E"/>
    <w:rsid w:val="00C25D19"/>
    <w:rsid w:val="00C25F05"/>
    <w:rsid w:val="00C26061"/>
    <w:rsid w:val="00C27128"/>
    <w:rsid w:val="00C276A0"/>
    <w:rsid w:val="00C279BE"/>
    <w:rsid w:val="00C27FBA"/>
    <w:rsid w:val="00C30BE6"/>
    <w:rsid w:val="00C31690"/>
    <w:rsid w:val="00C317D2"/>
    <w:rsid w:val="00C317E1"/>
    <w:rsid w:val="00C319EC"/>
    <w:rsid w:val="00C31FFC"/>
    <w:rsid w:val="00C322E1"/>
    <w:rsid w:val="00C32AC5"/>
    <w:rsid w:val="00C333D2"/>
    <w:rsid w:val="00C33638"/>
    <w:rsid w:val="00C3363B"/>
    <w:rsid w:val="00C337F3"/>
    <w:rsid w:val="00C3417E"/>
    <w:rsid w:val="00C34F42"/>
    <w:rsid w:val="00C35324"/>
    <w:rsid w:val="00C35406"/>
    <w:rsid w:val="00C36193"/>
    <w:rsid w:val="00C3631E"/>
    <w:rsid w:val="00C36535"/>
    <w:rsid w:val="00C37921"/>
    <w:rsid w:val="00C40350"/>
    <w:rsid w:val="00C42FEA"/>
    <w:rsid w:val="00C431EE"/>
    <w:rsid w:val="00C43E4C"/>
    <w:rsid w:val="00C456DF"/>
    <w:rsid w:val="00C467BC"/>
    <w:rsid w:val="00C467C4"/>
    <w:rsid w:val="00C46CE3"/>
    <w:rsid w:val="00C46E21"/>
    <w:rsid w:val="00C477C0"/>
    <w:rsid w:val="00C47E19"/>
    <w:rsid w:val="00C50F73"/>
    <w:rsid w:val="00C518B3"/>
    <w:rsid w:val="00C51D0D"/>
    <w:rsid w:val="00C52232"/>
    <w:rsid w:val="00C52A72"/>
    <w:rsid w:val="00C52B54"/>
    <w:rsid w:val="00C5300E"/>
    <w:rsid w:val="00C5373D"/>
    <w:rsid w:val="00C53E89"/>
    <w:rsid w:val="00C546AC"/>
    <w:rsid w:val="00C5470B"/>
    <w:rsid w:val="00C55D5A"/>
    <w:rsid w:val="00C55E3B"/>
    <w:rsid w:val="00C56670"/>
    <w:rsid w:val="00C6058B"/>
    <w:rsid w:val="00C61758"/>
    <w:rsid w:val="00C621B1"/>
    <w:rsid w:val="00C6228A"/>
    <w:rsid w:val="00C64522"/>
    <w:rsid w:val="00C668D3"/>
    <w:rsid w:val="00C67140"/>
    <w:rsid w:val="00C70513"/>
    <w:rsid w:val="00C718AA"/>
    <w:rsid w:val="00C71D45"/>
    <w:rsid w:val="00C722FD"/>
    <w:rsid w:val="00C73480"/>
    <w:rsid w:val="00C737CC"/>
    <w:rsid w:val="00C74806"/>
    <w:rsid w:val="00C75B8A"/>
    <w:rsid w:val="00C75E4A"/>
    <w:rsid w:val="00C76257"/>
    <w:rsid w:val="00C76E51"/>
    <w:rsid w:val="00C77387"/>
    <w:rsid w:val="00C80774"/>
    <w:rsid w:val="00C80EA9"/>
    <w:rsid w:val="00C813FD"/>
    <w:rsid w:val="00C816F3"/>
    <w:rsid w:val="00C827FC"/>
    <w:rsid w:val="00C8385F"/>
    <w:rsid w:val="00C84977"/>
    <w:rsid w:val="00C851E6"/>
    <w:rsid w:val="00C854CD"/>
    <w:rsid w:val="00C854F2"/>
    <w:rsid w:val="00C85754"/>
    <w:rsid w:val="00C85986"/>
    <w:rsid w:val="00C85E71"/>
    <w:rsid w:val="00C87CAD"/>
    <w:rsid w:val="00C9081D"/>
    <w:rsid w:val="00C91BBF"/>
    <w:rsid w:val="00C91F13"/>
    <w:rsid w:val="00C920FF"/>
    <w:rsid w:val="00C9215F"/>
    <w:rsid w:val="00C92F0D"/>
    <w:rsid w:val="00C94F06"/>
    <w:rsid w:val="00C9566C"/>
    <w:rsid w:val="00C961E1"/>
    <w:rsid w:val="00C96226"/>
    <w:rsid w:val="00C967BD"/>
    <w:rsid w:val="00C96902"/>
    <w:rsid w:val="00C96C3F"/>
    <w:rsid w:val="00C97AC1"/>
    <w:rsid w:val="00CA050C"/>
    <w:rsid w:val="00CA054A"/>
    <w:rsid w:val="00CA185E"/>
    <w:rsid w:val="00CA1B85"/>
    <w:rsid w:val="00CA248E"/>
    <w:rsid w:val="00CA2E00"/>
    <w:rsid w:val="00CA3004"/>
    <w:rsid w:val="00CA30BF"/>
    <w:rsid w:val="00CA3C81"/>
    <w:rsid w:val="00CA446E"/>
    <w:rsid w:val="00CA453A"/>
    <w:rsid w:val="00CA4FAA"/>
    <w:rsid w:val="00CA5024"/>
    <w:rsid w:val="00CA513C"/>
    <w:rsid w:val="00CA5155"/>
    <w:rsid w:val="00CA5D40"/>
    <w:rsid w:val="00CA5E12"/>
    <w:rsid w:val="00CA6AF6"/>
    <w:rsid w:val="00CA7783"/>
    <w:rsid w:val="00CA7927"/>
    <w:rsid w:val="00CB189A"/>
    <w:rsid w:val="00CB1A65"/>
    <w:rsid w:val="00CB2072"/>
    <w:rsid w:val="00CB2404"/>
    <w:rsid w:val="00CB2F98"/>
    <w:rsid w:val="00CB440E"/>
    <w:rsid w:val="00CB4465"/>
    <w:rsid w:val="00CB4B58"/>
    <w:rsid w:val="00CB4F93"/>
    <w:rsid w:val="00CB5685"/>
    <w:rsid w:val="00CB5B7A"/>
    <w:rsid w:val="00CB5C26"/>
    <w:rsid w:val="00CB5FBC"/>
    <w:rsid w:val="00CB6093"/>
    <w:rsid w:val="00CB75E3"/>
    <w:rsid w:val="00CB7652"/>
    <w:rsid w:val="00CB76A3"/>
    <w:rsid w:val="00CC0FEA"/>
    <w:rsid w:val="00CC1435"/>
    <w:rsid w:val="00CC23DC"/>
    <w:rsid w:val="00CC2414"/>
    <w:rsid w:val="00CC26D6"/>
    <w:rsid w:val="00CC28D5"/>
    <w:rsid w:val="00CC3766"/>
    <w:rsid w:val="00CC4AE8"/>
    <w:rsid w:val="00CC4BAA"/>
    <w:rsid w:val="00CC4FAA"/>
    <w:rsid w:val="00CC5E6C"/>
    <w:rsid w:val="00CC62C3"/>
    <w:rsid w:val="00CC70C5"/>
    <w:rsid w:val="00CD0C76"/>
    <w:rsid w:val="00CD0D00"/>
    <w:rsid w:val="00CD10E1"/>
    <w:rsid w:val="00CD1113"/>
    <w:rsid w:val="00CD2040"/>
    <w:rsid w:val="00CD2820"/>
    <w:rsid w:val="00CD3346"/>
    <w:rsid w:val="00CD36EB"/>
    <w:rsid w:val="00CD4782"/>
    <w:rsid w:val="00CD65EC"/>
    <w:rsid w:val="00CD670E"/>
    <w:rsid w:val="00CE0389"/>
    <w:rsid w:val="00CE04E4"/>
    <w:rsid w:val="00CE0A8F"/>
    <w:rsid w:val="00CE107B"/>
    <w:rsid w:val="00CE1105"/>
    <w:rsid w:val="00CE1A61"/>
    <w:rsid w:val="00CE1B99"/>
    <w:rsid w:val="00CE2032"/>
    <w:rsid w:val="00CE258F"/>
    <w:rsid w:val="00CE2A66"/>
    <w:rsid w:val="00CE332D"/>
    <w:rsid w:val="00CE346B"/>
    <w:rsid w:val="00CE4470"/>
    <w:rsid w:val="00CE494C"/>
    <w:rsid w:val="00CE5794"/>
    <w:rsid w:val="00CE59DA"/>
    <w:rsid w:val="00CE65B9"/>
    <w:rsid w:val="00CE737E"/>
    <w:rsid w:val="00CE73A7"/>
    <w:rsid w:val="00CE7687"/>
    <w:rsid w:val="00CF00A2"/>
    <w:rsid w:val="00CF08AC"/>
    <w:rsid w:val="00CF1508"/>
    <w:rsid w:val="00CF2164"/>
    <w:rsid w:val="00CF27DD"/>
    <w:rsid w:val="00CF2DEB"/>
    <w:rsid w:val="00CF3FF5"/>
    <w:rsid w:val="00CF4484"/>
    <w:rsid w:val="00CF4F01"/>
    <w:rsid w:val="00CF5852"/>
    <w:rsid w:val="00CF62EA"/>
    <w:rsid w:val="00CF6501"/>
    <w:rsid w:val="00CF6AD1"/>
    <w:rsid w:val="00CF7056"/>
    <w:rsid w:val="00CF756D"/>
    <w:rsid w:val="00D007C2"/>
    <w:rsid w:val="00D009DD"/>
    <w:rsid w:val="00D014ED"/>
    <w:rsid w:val="00D01638"/>
    <w:rsid w:val="00D01F61"/>
    <w:rsid w:val="00D02866"/>
    <w:rsid w:val="00D02C5C"/>
    <w:rsid w:val="00D032E4"/>
    <w:rsid w:val="00D03F90"/>
    <w:rsid w:val="00D0416C"/>
    <w:rsid w:val="00D056C4"/>
    <w:rsid w:val="00D0578A"/>
    <w:rsid w:val="00D061CB"/>
    <w:rsid w:val="00D061F1"/>
    <w:rsid w:val="00D06493"/>
    <w:rsid w:val="00D0668E"/>
    <w:rsid w:val="00D07E28"/>
    <w:rsid w:val="00D106D9"/>
    <w:rsid w:val="00D10F1F"/>
    <w:rsid w:val="00D1170F"/>
    <w:rsid w:val="00D1192C"/>
    <w:rsid w:val="00D11C3A"/>
    <w:rsid w:val="00D11CF3"/>
    <w:rsid w:val="00D1254C"/>
    <w:rsid w:val="00D125F8"/>
    <w:rsid w:val="00D12643"/>
    <w:rsid w:val="00D129CC"/>
    <w:rsid w:val="00D12EC1"/>
    <w:rsid w:val="00D14FF2"/>
    <w:rsid w:val="00D15860"/>
    <w:rsid w:val="00D1683A"/>
    <w:rsid w:val="00D177F3"/>
    <w:rsid w:val="00D1799F"/>
    <w:rsid w:val="00D20712"/>
    <w:rsid w:val="00D21435"/>
    <w:rsid w:val="00D21933"/>
    <w:rsid w:val="00D22267"/>
    <w:rsid w:val="00D22579"/>
    <w:rsid w:val="00D232D4"/>
    <w:rsid w:val="00D237FB"/>
    <w:rsid w:val="00D239BA"/>
    <w:rsid w:val="00D23DF6"/>
    <w:rsid w:val="00D23E60"/>
    <w:rsid w:val="00D23EDC"/>
    <w:rsid w:val="00D254BA"/>
    <w:rsid w:val="00D26489"/>
    <w:rsid w:val="00D26A74"/>
    <w:rsid w:val="00D273F8"/>
    <w:rsid w:val="00D2790A"/>
    <w:rsid w:val="00D30E91"/>
    <w:rsid w:val="00D31632"/>
    <w:rsid w:val="00D33038"/>
    <w:rsid w:val="00D3442B"/>
    <w:rsid w:val="00D34BA1"/>
    <w:rsid w:val="00D34EB0"/>
    <w:rsid w:val="00D34F94"/>
    <w:rsid w:val="00D35750"/>
    <w:rsid w:val="00D36AB0"/>
    <w:rsid w:val="00D3765B"/>
    <w:rsid w:val="00D40AF8"/>
    <w:rsid w:val="00D40ECA"/>
    <w:rsid w:val="00D418BE"/>
    <w:rsid w:val="00D41965"/>
    <w:rsid w:val="00D41996"/>
    <w:rsid w:val="00D41EC9"/>
    <w:rsid w:val="00D43375"/>
    <w:rsid w:val="00D43A3B"/>
    <w:rsid w:val="00D43CE7"/>
    <w:rsid w:val="00D44118"/>
    <w:rsid w:val="00D447CA"/>
    <w:rsid w:val="00D44E19"/>
    <w:rsid w:val="00D453E2"/>
    <w:rsid w:val="00D45AA6"/>
    <w:rsid w:val="00D45D51"/>
    <w:rsid w:val="00D45D84"/>
    <w:rsid w:val="00D46299"/>
    <w:rsid w:val="00D46434"/>
    <w:rsid w:val="00D46BDC"/>
    <w:rsid w:val="00D46E1F"/>
    <w:rsid w:val="00D479A4"/>
    <w:rsid w:val="00D50706"/>
    <w:rsid w:val="00D507D8"/>
    <w:rsid w:val="00D50D9F"/>
    <w:rsid w:val="00D51C7B"/>
    <w:rsid w:val="00D51DEB"/>
    <w:rsid w:val="00D520B0"/>
    <w:rsid w:val="00D532F5"/>
    <w:rsid w:val="00D533CD"/>
    <w:rsid w:val="00D54D11"/>
    <w:rsid w:val="00D55082"/>
    <w:rsid w:val="00D55F52"/>
    <w:rsid w:val="00D55FD4"/>
    <w:rsid w:val="00D57DE4"/>
    <w:rsid w:val="00D60365"/>
    <w:rsid w:val="00D608B4"/>
    <w:rsid w:val="00D617D9"/>
    <w:rsid w:val="00D61840"/>
    <w:rsid w:val="00D64FB0"/>
    <w:rsid w:val="00D6581A"/>
    <w:rsid w:val="00D667F0"/>
    <w:rsid w:val="00D669EC"/>
    <w:rsid w:val="00D66E16"/>
    <w:rsid w:val="00D66ED3"/>
    <w:rsid w:val="00D700D9"/>
    <w:rsid w:val="00D70EE8"/>
    <w:rsid w:val="00D70F5C"/>
    <w:rsid w:val="00D71983"/>
    <w:rsid w:val="00D72D8F"/>
    <w:rsid w:val="00D73EFF"/>
    <w:rsid w:val="00D763C4"/>
    <w:rsid w:val="00D763DB"/>
    <w:rsid w:val="00D7783B"/>
    <w:rsid w:val="00D80541"/>
    <w:rsid w:val="00D8188C"/>
    <w:rsid w:val="00D82DC0"/>
    <w:rsid w:val="00D8340B"/>
    <w:rsid w:val="00D8413C"/>
    <w:rsid w:val="00D842CD"/>
    <w:rsid w:val="00D853BF"/>
    <w:rsid w:val="00D85E4B"/>
    <w:rsid w:val="00D867BD"/>
    <w:rsid w:val="00D86A67"/>
    <w:rsid w:val="00D86E52"/>
    <w:rsid w:val="00D871D5"/>
    <w:rsid w:val="00D87C1D"/>
    <w:rsid w:val="00D90009"/>
    <w:rsid w:val="00D90470"/>
    <w:rsid w:val="00D9162E"/>
    <w:rsid w:val="00D923EE"/>
    <w:rsid w:val="00D92AF4"/>
    <w:rsid w:val="00D93C14"/>
    <w:rsid w:val="00D94578"/>
    <w:rsid w:val="00D94F8B"/>
    <w:rsid w:val="00D97ECB"/>
    <w:rsid w:val="00DA05C7"/>
    <w:rsid w:val="00DA0DB6"/>
    <w:rsid w:val="00DA0DF1"/>
    <w:rsid w:val="00DA0E24"/>
    <w:rsid w:val="00DA156C"/>
    <w:rsid w:val="00DA1A8E"/>
    <w:rsid w:val="00DA1F18"/>
    <w:rsid w:val="00DA29D8"/>
    <w:rsid w:val="00DA2BB1"/>
    <w:rsid w:val="00DA355B"/>
    <w:rsid w:val="00DA383A"/>
    <w:rsid w:val="00DA4A95"/>
    <w:rsid w:val="00DA5291"/>
    <w:rsid w:val="00DA591B"/>
    <w:rsid w:val="00DA5925"/>
    <w:rsid w:val="00DA5D5F"/>
    <w:rsid w:val="00DA5DC0"/>
    <w:rsid w:val="00DA631C"/>
    <w:rsid w:val="00DA63BA"/>
    <w:rsid w:val="00DA6E14"/>
    <w:rsid w:val="00DB02B7"/>
    <w:rsid w:val="00DB0689"/>
    <w:rsid w:val="00DB0A92"/>
    <w:rsid w:val="00DB22D3"/>
    <w:rsid w:val="00DB27DF"/>
    <w:rsid w:val="00DB2FBB"/>
    <w:rsid w:val="00DB4094"/>
    <w:rsid w:val="00DB547C"/>
    <w:rsid w:val="00DB55F1"/>
    <w:rsid w:val="00DB599F"/>
    <w:rsid w:val="00DB6368"/>
    <w:rsid w:val="00DB6E62"/>
    <w:rsid w:val="00DB75E1"/>
    <w:rsid w:val="00DB7788"/>
    <w:rsid w:val="00DB7C2A"/>
    <w:rsid w:val="00DB7D2E"/>
    <w:rsid w:val="00DB7DC2"/>
    <w:rsid w:val="00DC13A6"/>
    <w:rsid w:val="00DC1BD2"/>
    <w:rsid w:val="00DC2532"/>
    <w:rsid w:val="00DC3D1B"/>
    <w:rsid w:val="00DC69DC"/>
    <w:rsid w:val="00DC701D"/>
    <w:rsid w:val="00DC7725"/>
    <w:rsid w:val="00DD0A59"/>
    <w:rsid w:val="00DD10C8"/>
    <w:rsid w:val="00DD1F17"/>
    <w:rsid w:val="00DD2438"/>
    <w:rsid w:val="00DD2DA4"/>
    <w:rsid w:val="00DD358E"/>
    <w:rsid w:val="00DD4ED4"/>
    <w:rsid w:val="00DD4FC4"/>
    <w:rsid w:val="00DD614A"/>
    <w:rsid w:val="00DD6F1F"/>
    <w:rsid w:val="00DD6F2E"/>
    <w:rsid w:val="00DD744A"/>
    <w:rsid w:val="00DE0077"/>
    <w:rsid w:val="00DE2715"/>
    <w:rsid w:val="00DE2A6C"/>
    <w:rsid w:val="00DE2B47"/>
    <w:rsid w:val="00DE30E1"/>
    <w:rsid w:val="00DE35A4"/>
    <w:rsid w:val="00DE3A72"/>
    <w:rsid w:val="00DE4BDC"/>
    <w:rsid w:val="00DE51AF"/>
    <w:rsid w:val="00DE59FE"/>
    <w:rsid w:val="00DE6060"/>
    <w:rsid w:val="00DE6A16"/>
    <w:rsid w:val="00DE6B91"/>
    <w:rsid w:val="00DF0249"/>
    <w:rsid w:val="00DF0A75"/>
    <w:rsid w:val="00DF0BA9"/>
    <w:rsid w:val="00DF0C27"/>
    <w:rsid w:val="00DF3067"/>
    <w:rsid w:val="00DF4ED9"/>
    <w:rsid w:val="00DF650A"/>
    <w:rsid w:val="00DF6C29"/>
    <w:rsid w:val="00DF6D59"/>
    <w:rsid w:val="00DF705C"/>
    <w:rsid w:val="00DF7C40"/>
    <w:rsid w:val="00DF7D2A"/>
    <w:rsid w:val="00E004FB"/>
    <w:rsid w:val="00E0090B"/>
    <w:rsid w:val="00E01AC7"/>
    <w:rsid w:val="00E01DB4"/>
    <w:rsid w:val="00E021F2"/>
    <w:rsid w:val="00E0278F"/>
    <w:rsid w:val="00E029A0"/>
    <w:rsid w:val="00E030FE"/>
    <w:rsid w:val="00E04078"/>
    <w:rsid w:val="00E048C5"/>
    <w:rsid w:val="00E04ABB"/>
    <w:rsid w:val="00E051CC"/>
    <w:rsid w:val="00E0577E"/>
    <w:rsid w:val="00E05879"/>
    <w:rsid w:val="00E068BC"/>
    <w:rsid w:val="00E070E1"/>
    <w:rsid w:val="00E078AC"/>
    <w:rsid w:val="00E10676"/>
    <w:rsid w:val="00E10FF9"/>
    <w:rsid w:val="00E11666"/>
    <w:rsid w:val="00E11732"/>
    <w:rsid w:val="00E12D41"/>
    <w:rsid w:val="00E1327F"/>
    <w:rsid w:val="00E14232"/>
    <w:rsid w:val="00E144E1"/>
    <w:rsid w:val="00E15110"/>
    <w:rsid w:val="00E153F1"/>
    <w:rsid w:val="00E15F20"/>
    <w:rsid w:val="00E15FD3"/>
    <w:rsid w:val="00E1688B"/>
    <w:rsid w:val="00E16D78"/>
    <w:rsid w:val="00E16D7D"/>
    <w:rsid w:val="00E1753A"/>
    <w:rsid w:val="00E20212"/>
    <w:rsid w:val="00E214A5"/>
    <w:rsid w:val="00E21DAE"/>
    <w:rsid w:val="00E2223A"/>
    <w:rsid w:val="00E23B96"/>
    <w:rsid w:val="00E2557A"/>
    <w:rsid w:val="00E25E59"/>
    <w:rsid w:val="00E2627A"/>
    <w:rsid w:val="00E26626"/>
    <w:rsid w:val="00E271E5"/>
    <w:rsid w:val="00E272A2"/>
    <w:rsid w:val="00E27601"/>
    <w:rsid w:val="00E276A0"/>
    <w:rsid w:val="00E27AB5"/>
    <w:rsid w:val="00E27B77"/>
    <w:rsid w:val="00E27E40"/>
    <w:rsid w:val="00E30A16"/>
    <w:rsid w:val="00E31874"/>
    <w:rsid w:val="00E361B3"/>
    <w:rsid w:val="00E36350"/>
    <w:rsid w:val="00E36AC5"/>
    <w:rsid w:val="00E36C3D"/>
    <w:rsid w:val="00E371B4"/>
    <w:rsid w:val="00E40276"/>
    <w:rsid w:val="00E40824"/>
    <w:rsid w:val="00E4138A"/>
    <w:rsid w:val="00E413DE"/>
    <w:rsid w:val="00E41608"/>
    <w:rsid w:val="00E41792"/>
    <w:rsid w:val="00E41857"/>
    <w:rsid w:val="00E41875"/>
    <w:rsid w:val="00E42B1D"/>
    <w:rsid w:val="00E43440"/>
    <w:rsid w:val="00E43D2B"/>
    <w:rsid w:val="00E445A7"/>
    <w:rsid w:val="00E45F6E"/>
    <w:rsid w:val="00E473A4"/>
    <w:rsid w:val="00E475DF"/>
    <w:rsid w:val="00E47C2C"/>
    <w:rsid w:val="00E5012B"/>
    <w:rsid w:val="00E50204"/>
    <w:rsid w:val="00E506F8"/>
    <w:rsid w:val="00E50AF1"/>
    <w:rsid w:val="00E52DC6"/>
    <w:rsid w:val="00E54BA1"/>
    <w:rsid w:val="00E54BEC"/>
    <w:rsid w:val="00E54C94"/>
    <w:rsid w:val="00E56EA3"/>
    <w:rsid w:val="00E60119"/>
    <w:rsid w:val="00E60601"/>
    <w:rsid w:val="00E61858"/>
    <w:rsid w:val="00E61A4B"/>
    <w:rsid w:val="00E6239F"/>
    <w:rsid w:val="00E62BDC"/>
    <w:rsid w:val="00E64D11"/>
    <w:rsid w:val="00E6538B"/>
    <w:rsid w:val="00E6630E"/>
    <w:rsid w:val="00E665AE"/>
    <w:rsid w:val="00E67B94"/>
    <w:rsid w:val="00E70271"/>
    <w:rsid w:val="00E71155"/>
    <w:rsid w:val="00E71599"/>
    <w:rsid w:val="00E71790"/>
    <w:rsid w:val="00E71E5C"/>
    <w:rsid w:val="00E7201B"/>
    <w:rsid w:val="00E720CA"/>
    <w:rsid w:val="00E721C5"/>
    <w:rsid w:val="00E72713"/>
    <w:rsid w:val="00E72925"/>
    <w:rsid w:val="00E72FB7"/>
    <w:rsid w:val="00E75BA5"/>
    <w:rsid w:val="00E765AE"/>
    <w:rsid w:val="00E77F07"/>
    <w:rsid w:val="00E80719"/>
    <w:rsid w:val="00E80D8D"/>
    <w:rsid w:val="00E82351"/>
    <w:rsid w:val="00E82F0B"/>
    <w:rsid w:val="00E8401B"/>
    <w:rsid w:val="00E85904"/>
    <w:rsid w:val="00E86A62"/>
    <w:rsid w:val="00E87575"/>
    <w:rsid w:val="00E90294"/>
    <w:rsid w:val="00E9046C"/>
    <w:rsid w:val="00E90712"/>
    <w:rsid w:val="00E90B36"/>
    <w:rsid w:val="00E90DD5"/>
    <w:rsid w:val="00E91AC8"/>
    <w:rsid w:val="00E91E48"/>
    <w:rsid w:val="00E91EFC"/>
    <w:rsid w:val="00E925B6"/>
    <w:rsid w:val="00E92CA4"/>
    <w:rsid w:val="00E92CD3"/>
    <w:rsid w:val="00E92D0F"/>
    <w:rsid w:val="00E9336F"/>
    <w:rsid w:val="00E9512A"/>
    <w:rsid w:val="00E9578D"/>
    <w:rsid w:val="00E960C6"/>
    <w:rsid w:val="00E97C74"/>
    <w:rsid w:val="00EA3416"/>
    <w:rsid w:val="00EA35C7"/>
    <w:rsid w:val="00EA44DE"/>
    <w:rsid w:val="00EA4822"/>
    <w:rsid w:val="00EA5EB1"/>
    <w:rsid w:val="00EA61F6"/>
    <w:rsid w:val="00EA623C"/>
    <w:rsid w:val="00EA673B"/>
    <w:rsid w:val="00EA6FB5"/>
    <w:rsid w:val="00EA7EF3"/>
    <w:rsid w:val="00EB1C42"/>
    <w:rsid w:val="00EB1D83"/>
    <w:rsid w:val="00EB2D22"/>
    <w:rsid w:val="00EB2E15"/>
    <w:rsid w:val="00EB3D13"/>
    <w:rsid w:val="00EB43AE"/>
    <w:rsid w:val="00EB5229"/>
    <w:rsid w:val="00EB5860"/>
    <w:rsid w:val="00EB6148"/>
    <w:rsid w:val="00EB7705"/>
    <w:rsid w:val="00EB7932"/>
    <w:rsid w:val="00EC1056"/>
    <w:rsid w:val="00EC213A"/>
    <w:rsid w:val="00EC276C"/>
    <w:rsid w:val="00EC2C2E"/>
    <w:rsid w:val="00EC3F75"/>
    <w:rsid w:val="00EC4858"/>
    <w:rsid w:val="00EC48B2"/>
    <w:rsid w:val="00EC48CE"/>
    <w:rsid w:val="00EC512C"/>
    <w:rsid w:val="00EC5671"/>
    <w:rsid w:val="00EC57C7"/>
    <w:rsid w:val="00EC67EC"/>
    <w:rsid w:val="00EC6F48"/>
    <w:rsid w:val="00EC77BE"/>
    <w:rsid w:val="00ED0F75"/>
    <w:rsid w:val="00ED31E6"/>
    <w:rsid w:val="00ED3202"/>
    <w:rsid w:val="00ED39E1"/>
    <w:rsid w:val="00ED4A64"/>
    <w:rsid w:val="00ED4B19"/>
    <w:rsid w:val="00ED4B82"/>
    <w:rsid w:val="00ED5AE6"/>
    <w:rsid w:val="00ED6284"/>
    <w:rsid w:val="00ED6445"/>
    <w:rsid w:val="00ED6996"/>
    <w:rsid w:val="00ED6B8B"/>
    <w:rsid w:val="00ED6EFC"/>
    <w:rsid w:val="00ED7DF4"/>
    <w:rsid w:val="00ED7F9A"/>
    <w:rsid w:val="00EE00BE"/>
    <w:rsid w:val="00EE01C6"/>
    <w:rsid w:val="00EE11D6"/>
    <w:rsid w:val="00EE139B"/>
    <w:rsid w:val="00EE1473"/>
    <w:rsid w:val="00EE1525"/>
    <w:rsid w:val="00EE2196"/>
    <w:rsid w:val="00EE2FA6"/>
    <w:rsid w:val="00EE4DE7"/>
    <w:rsid w:val="00EE5101"/>
    <w:rsid w:val="00EE54B5"/>
    <w:rsid w:val="00EE5D7B"/>
    <w:rsid w:val="00EE5E28"/>
    <w:rsid w:val="00EE67D0"/>
    <w:rsid w:val="00EE6995"/>
    <w:rsid w:val="00EF1461"/>
    <w:rsid w:val="00EF151E"/>
    <w:rsid w:val="00EF2994"/>
    <w:rsid w:val="00EF2B9B"/>
    <w:rsid w:val="00EF36F5"/>
    <w:rsid w:val="00EF465C"/>
    <w:rsid w:val="00EF56FC"/>
    <w:rsid w:val="00EF571C"/>
    <w:rsid w:val="00EF6030"/>
    <w:rsid w:val="00EF622A"/>
    <w:rsid w:val="00EF628B"/>
    <w:rsid w:val="00EF6D0C"/>
    <w:rsid w:val="00EF6D60"/>
    <w:rsid w:val="00EF729D"/>
    <w:rsid w:val="00EF74FF"/>
    <w:rsid w:val="00EF7AD5"/>
    <w:rsid w:val="00EF7C68"/>
    <w:rsid w:val="00EF7F3C"/>
    <w:rsid w:val="00F0062B"/>
    <w:rsid w:val="00F00EC8"/>
    <w:rsid w:val="00F020A5"/>
    <w:rsid w:val="00F029B9"/>
    <w:rsid w:val="00F02B76"/>
    <w:rsid w:val="00F031F2"/>
    <w:rsid w:val="00F034B8"/>
    <w:rsid w:val="00F040E7"/>
    <w:rsid w:val="00F04B0F"/>
    <w:rsid w:val="00F04FD8"/>
    <w:rsid w:val="00F05732"/>
    <w:rsid w:val="00F05EBF"/>
    <w:rsid w:val="00F06371"/>
    <w:rsid w:val="00F077E5"/>
    <w:rsid w:val="00F07F12"/>
    <w:rsid w:val="00F117CA"/>
    <w:rsid w:val="00F11C3F"/>
    <w:rsid w:val="00F12743"/>
    <w:rsid w:val="00F1277E"/>
    <w:rsid w:val="00F12AC2"/>
    <w:rsid w:val="00F13435"/>
    <w:rsid w:val="00F137B7"/>
    <w:rsid w:val="00F139C1"/>
    <w:rsid w:val="00F13D44"/>
    <w:rsid w:val="00F15F8E"/>
    <w:rsid w:val="00F165E9"/>
    <w:rsid w:val="00F166F5"/>
    <w:rsid w:val="00F17491"/>
    <w:rsid w:val="00F175F2"/>
    <w:rsid w:val="00F17A9F"/>
    <w:rsid w:val="00F17BD4"/>
    <w:rsid w:val="00F2089E"/>
    <w:rsid w:val="00F20CEC"/>
    <w:rsid w:val="00F20EDE"/>
    <w:rsid w:val="00F2140A"/>
    <w:rsid w:val="00F216F8"/>
    <w:rsid w:val="00F22119"/>
    <w:rsid w:val="00F22981"/>
    <w:rsid w:val="00F22B44"/>
    <w:rsid w:val="00F23886"/>
    <w:rsid w:val="00F23974"/>
    <w:rsid w:val="00F24182"/>
    <w:rsid w:val="00F24213"/>
    <w:rsid w:val="00F24C6B"/>
    <w:rsid w:val="00F30026"/>
    <w:rsid w:val="00F30193"/>
    <w:rsid w:val="00F30542"/>
    <w:rsid w:val="00F3107D"/>
    <w:rsid w:val="00F32042"/>
    <w:rsid w:val="00F32824"/>
    <w:rsid w:val="00F32A87"/>
    <w:rsid w:val="00F339DA"/>
    <w:rsid w:val="00F33DC7"/>
    <w:rsid w:val="00F346A2"/>
    <w:rsid w:val="00F35243"/>
    <w:rsid w:val="00F36316"/>
    <w:rsid w:val="00F37368"/>
    <w:rsid w:val="00F4228C"/>
    <w:rsid w:val="00F43280"/>
    <w:rsid w:val="00F44CF0"/>
    <w:rsid w:val="00F451AE"/>
    <w:rsid w:val="00F45710"/>
    <w:rsid w:val="00F46F0D"/>
    <w:rsid w:val="00F50C89"/>
    <w:rsid w:val="00F50D4F"/>
    <w:rsid w:val="00F5114D"/>
    <w:rsid w:val="00F522A0"/>
    <w:rsid w:val="00F52342"/>
    <w:rsid w:val="00F523F2"/>
    <w:rsid w:val="00F5401E"/>
    <w:rsid w:val="00F54B83"/>
    <w:rsid w:val="00F54D70"/>
    <w:rsid w:val="00F55ADC"/>
    <w:rsid w:val="00F55F6F"/>
    <w:rsid w:val="00F56065"/>
    <w:rsid w:val="00F56B1D"/>
    <w:rsid w:val="00F56C9C"/>
    <w:rsid w:val="00F56CE9"/>
    <w:rsid w:val="00F56F58"/>
    <w:rsid w:val="00F56F69"/>
    <w:rsid w:val="00F6208E"/>
    <w:rsid w:val="00F62797"/>
    <w:rsid w:val="00F62CBB"/>
    <w:rsid w:val="00F63D1F"/>
    <w:rsid w:val="00F6425C"/>
    <w:rsid w:val="00F6476B"/>
    <w:rsid w:val="00F64D02"/>
    <w:rsid w:val="00F64FC2"/>
    <w:rsid w:val="00F652F8"/>
    <w:rsid w:val="00F655E9"/>
    <w:rsid w:val="00F6561C"/>
    <w:rsid w:val="00F660E0"/>
    <w:rsid w:val="00F663BB"/>
    <w:rsid w:val="00F66EF0"/>
    <w:rsid w:val="00F676E0"/>
    <w:rsid w:val="00F67A0B"/>
    <w:rsid w:val="00F67B9F"/>
    <w:rsid w:val="00F707AC"/>
    <w:rsid w:val="00F71ADA"/>
    <w:rsid w:val="00F722BF"/>
    <w:rsid w:val="00F72AD7"/>
    <w:rsid w:val="00F738B7"/>
    <w:rsid w:val="00F73CDE"/>
    <w:rsid w:val="00F751FA"/>
    <w:rsid w:val="00F7569F"/>
    <w:rsid w:val="00F75A41"/>
    <w:rsid w:val="00F75B79"/>
    <w:rsid w:val="00F75CDF"/>
    <w:rsid w:val="00F76205"/>
    <w:rsid w:val="00F76EA9"/>
    <w:rsid w:val="00F803FD"/>
    <w:rsid w:val="00F805F5"/>
    <w:rsid w:val="00F80AE4"/>
    <w:rsid w:val="00F80E90"/>
    <w:rsid w:val="00F814D5"/>
    <w:rsid w:val="00F82D92"/>
    <w:rsid w:val="00F8322F"/>
    <w:rsid w:val="00F834A7"/>
    <w:rsid w:val="00F83735"/>
    <w:rsid w:val="00F83DF1"/>
    <w:rsid w:val="00F83F7F"/>
    <w:rsid w:val="00F84B3A"/>
    <w:rsid w:val="00F85E07"/>
    <w:rsid w:val="00F86EBE"/>
    <w:rsid w:val="00F870B6"/>
    <w:rsid w:val="00F905E1"/>
    <w:rsid w:val="00F9091E"/>
    <w:rsid w:val="00F9172B"/>
    <w:rsid w:val="00F9267B"/>
    <w:rsid w:val="00F936DE"/>
    <w:rsid w:val="00F93990"/>
    <w:rsid w:val="00F962EB"/>
    <w:rsid w:val="00F96A23"/>
    <w:rsid w:val="00F97122"/>
    <w:rsid w:val="00F975F9"/>
    <w:rsid w:val="00F976FB"/>
    <w:rsid w:val="00F97E9C"/>
    <w:rsid w:val="00FA280A"/>
    <w:rsid w:val="00FA54ED"/>
    <w:rsid w:val="00FA66A3"/>
    <w:rsid w:val="00FA66F4"/>
    <w:rsid w:val="00FA6728"/>
    <w:rsid w:val="00FB07F9"/>
    <w:rsid w:val="00FB106E"/>
    <w:rsid w:val="00FB198A"/>
    <w:rsid w:val="00FB1B3F"/>
    <w:rsid w:val="00FB1E73"/>
    <w:rsid w:val="00FB2866"/>
    <w:rsid w:val="00FB2912"/>
    <w:rsid w:val="00FB32FA"/>
    <w:rsid w:val="00FB45C3"/>
    <w:rsid w:val="00FB4DBF"/>
    <w:rsid w:val="00FB5267"/>
    <w:rsid w:val="00FB6385"/>
    <w:rsid w:val="00FB67A8"/>
    <w:rsid w:val="00FB6E42"/>
    <w:rsid w:val="00FB6E4D"/>
    <w:rsid w:val="00FB6EC1"/>
    <w:rsid w:val="00FB7408"/>
    <w:rsid w:val="00FC0AC4"/>
    <w:rsid w:val="00FC0F5E"/>
    <w:rsid w:val="00FC1047"/>
    <w:rsid w:val="00FC14BB"/>
    <w:rsid w:val="00FC2AFD"/>
    <w:rsid w:val="00FC4298"/>
    <w:rsid w:val="00FC53A6"/>
    <w:rsid w:val="00FC56F3"/>
    <w:rsid w:val="00FC57A3"/>
    <w:rsid w:val="00FC6F0F"/>
    <w:rsid w:val="00FC712E"/>
    <w:rsid w:val="00FC7B0B"/>
    <w:rsid w:val="00FD0833"/>
    <w:rsid w:val="00FD104E"/>
    <w:rsid w:val="00FD18EA"/>
    <w:rsid w:val="00FD1BBB"/>
    <w:rsid w:val="00FD20E6"/>
    <w:rsid w:val="00FD30BE"/>
    <w:rsid w:val="00FD408B"/>
    <w:rsid w:val="00FD45D3"/>
    <w:rsid w:val="00FD4C97"/>
    <w:rsid w:val="00FD5936"/>
    <w:rsid w:val="00FD5E61"/>
    <w:rsid w:val="00FD6025"/>
    <w:rsid w:val="00FD6367"/>
    <w:rsid w:val="00FD6E66"/>
    <w:rsid w:val="00FE0306"/>
    <w:rsid w:val="00FE1941"/>
    <w:rsid w:val="00FE1A5F"/>
    <w:rsid w:val="00FE2060"/>
    <w:rsid w:val="00FE36F4"/>
    <w:rsid w:val="00FE37AD"/>
    <w:rsid w:val="00FE3EF2"/>
    <w:rsid w:val="00FE41AD"/>
    <w:rsid w:val="00FE4DCB"/>
    <w:rsid w:val="00FE5B40"/>
    <w:rsid w:val="00FE6E77"/>
    <w:rsid w:val="00FE6F2A"/>
    <w:rsid w:val="00FE74E7"/>
    <w:rsid w:val="00FE7F1E"/>
    <w:rsid w:val="00FF0F56"/>
    <w:rsid w:val="00FF1872"/>
    <w:rsid w:val="00FF2478"/>
    <w:rsid w:val="00FF2955"/>
    <w:rsid w:val="00FF29C6"/>
    <w:rsid w:val="00FF2E75"/>
    <w:rsid w:val="00FF3178"/>
    <w:rsid w:val="00FF36D0"/>
    <w:rsid w:val="00FF5B7B"/>
    <w:rsid w:val="00FF6177"/>
    <w:rsid w:val="00FF62A6"/>
    <w:rsid w:val="00FF63FF"/>
    <w:rsid w:val="00FF736A"/>
    <w:rsid w:val="00FF74E5"/>
    <w:rsid w:val="00FF7964"/>
    <w:rsid w:val="00FF7A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ACFCAA"/>
  <w15:docId w15:val="{F2A7BD77-8161-49B4-ADA3-00123742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qFormat="1"/>
    <w:lsdException w:name="toc 2" w:locked="1" w:semiHidden="1" w:unhideWhenUsed="1" w:qFormat="1"/>
    <w:lsdException w:name="toc 3" w:locked="1" w:semiHidden="1" w:unhideWhenUsed="1" w:qFormat="1"/>
    <w:lsdException w:name="toc 4" w:locked="1" w:semiHidden="1"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unhideWhenUsed/>
    <w:qFormat/>
    <w:locked/>
    <w:rsid w:val="00660E48"/>
    <w:pPr>
      <w:keepNext/>
      <w:spacing w:before="240" w:after="60"/>
      <w:outlineLvl w:val="3"/>
    </w:pPr>
    <w:rPr>
      <w:b/>
      <w:bCs/>
      <w:sz w:val="28"/>
      <w:szCs w:val="28"/>
    </w:rPr>
  </w:style>
  <w:style w:type="paragraph" w:styleId="Nagwek5">
    <w:name w:val="heading 5"/>
    <w:basedOn w:val="Normalny"/>
    <w:next w:val="Normalny"/>
    <w:link w:val="Nagwek5Znak"/>
    <w:qFormat/>
    <w:locked/>
    <w:rsid w:val="00F36316"/>
    <w:pPr>
      <w:keepNext/>
      <w:spacing w:after="0" w:line="240" w:lineRule="auto"/>
      <w:ind w:left="357"/>
      <w:jc w:val="both"/>
      <w:outlineLvl w:val="4"/>
    </w:pPr>
    <w:rPr>
      <w:rFonts w:ascii="Arial" w:hAnsi="Arial" w:cs="Arial"/>
      <w:b/>
      <w:bCs/>
      <w:sz w:val="24"/>
      <w:szCs w:val="24"/>
      <w:u w:val="single"/>
      <w:lang w:eastAsia="pl-PL"/>
    </w:rPr>
  </w:style>
  <w:style w:type="paragraph" w:styleId="Nagwek6">
    <w:name w:val="heading 6"/>
    <w:basedOn w:val="Normalny"/>
    <w:next w:val="Normalny"/>
    <w:link w:val="Nagwek6Znak"/>
    <w:qFormat/>
    <w:locked/>
    <w:rsid w:val="00F36316"/>
    <w:pPr>
      <w:keepNext/>
      <w:spacing w:after="0" w:line="240" w:lineRule="auto"/>
      <w:ind w:left="357"/>
      <w:jc w:val="both"/>
      <w:outlineLvl w:val="5"/>
    </w:pPr>
    <w:rPr>
      <w:rFonts w:ascii="Arial" w:hAnsi="Arial" w:cs="Arial"/>
      <w:b/>
      <w:bCs/>
      <w:sz w:val="24"/>
      <w:szCs w:val="24"/>
      <w:lang w:eastAsia="pl-PL"/>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paragraph" w:styleId="Nagwek8">
    <w:name w:val="heading 8"/>
    <w:basedOn w:val="Normalny"/>
    <w:next w:val="Normalny"/>
    <w:link w:val="Nagwek8Znak"/>
    <w:qFormat/>
    <w:locked/>
    <w:rsid w:val="00F36316"/>
    <w:pPr>
      <w:keepNext/>
      <w:spacing w:after="0" w:line="240" w:lineRule="auto"/>
      <w:ind w:firstLine="357"/>
      <w:jc w:val="both"/>
      <w:outlineLvl w:val="7"/>
    </w:pPr>
    <w:rPr>
      <w:rFonts w:ascii="Arial" w:hAnsi="Arial" w:cs="Arial"/>
      <w:b/>
      <w:bCs/>
      <w:sz w:val="24"/>
      <w:szCs w:val="24"/>
      <w:lang w:eastAsia="pl-PL"/>
    </w:rPr>
  </w:style>
  <w:style w:type="paragraph" w:styleId="Nagwek9">
    <w:name w:val="heading 9"/>
    <w:basedOn w:val="Normalny"/>
    <w:next w:val="Normalny"/>
    <w:link w:val="Nagwek9Znak"/>
    <w:qFormat/>
    <w:locked/>
    <w:rsid w:val="00F36316"/>
    <w:pPr>
      <w:keepNext/>
      <w:spacing w:after="0" w:line="240" w:lineRule="auto"/>
      <w:jc w:val="both"/>
      <w:outlineLvl w:val="8"/>
    </w:pPr>
    <w:rPr>
      <w:rFonts w:ascii="Arial" w:hAnsi="Arial" w:cs="Arial"/>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AE51B5"/>
    <w:rPr>
      <w:rFonts w:ascii="Cambria" w:hAnsi="Cambria" w:cs="Times New Roman"/>
      <w:b/>
      <w:bCs/>
      <w:color w:val="365F91"/>
      <w:sz w:val="28"/>
      <w:szCs w:val="28"/>
    </w:rPr>
  </w:style>
  <w:style w:type="character" w:customStyle="1" w:styleId="Nagwek2Znak">
    <w:name w:val="Nagłówek 2 Znak"/>
    <w:link w:val="Nagwek2"/>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aliases w:val="Nagłówek strony"/>
    <w:basedOn w:val="Normalny"/>
    <w:link w:val="NagwekZnak"/>
    <w:rsid w:val="00BB77F4"/>
    <w:pPr>
      <w:tabs>
        <w:tab w:val="center" w:pos="4536"/>
        <w:tab w:val="right" w:pos="9072"/>
      </w:tabs>
      <w:spacing w:after="0" w:line="240" w:lineRule="auto"/>
    </w:pPr>
  </w:style>
  <w:style w:type="character" w:customStyle="1" w:styleId="NagwekZnak">
    <w:name w:val="Nagłówek Znak"/>
    <w:aliases w:val="Nagłówek strony Znak"/>
    <w:link w:val="Nagwek"/>
    <w:locked/>
    <w:rsid w:val="00BB77F4"/>
    <w:rPr>
      <w:rFonts w:cs="Times New Roman"/>
    </w:rPr>
  </w:style>
  <w:style w:type="paragraph" w:styleId="Stopka">
    <w:name w:val="footer"/>
    <w:basedOn w:val="Normalny"/>
    <w:link w:val="StopkaZnak"/>
    <w:rsid w:val="00BB77F4"/>
    <w:pPr>
      <w:tabs>
        <w:tab w:val="center" w:pos="4536"/>
        <w:tab w:val="right" w:pos="9072"/>
      </w:tabs>
      <w:spacing w:after="0" w:line="240" w:lineRule="auto"/>
    </w:pPr>
  </w:style>
  <w:style w:type="character" w:customStyle="1" w:styleId="StopkaZnak">
    <w:name w:val="Stopka Znak"/>
    <w:link w:val="Stopka"/>
    <w:locked/>
    <w:rsid w:val="00BB77F4"/>
    <w:rPr>
      <w:rFonts w:cs="Times New Roman"/>
    </w:rPr>
  </w:style>
  <w:style w:type="paragraph" w:styleId="Tekstdymka">
    <w:name w:val="Balloon Text"/>
    <w:basedOn w:val="Normalny"/>
    <w:link w:val="TekstdymkaZnak"/>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qFormat/>
    <w:rsid w:val="00AE51B5"/>
    <w:pPr>
      <w:spacing w:before="120" w:after="0"/>
      <w:ind w:left="220"/>
    </w:pPr>
    <w:rPr>
      <w:i/>
      <w:iCs/>
      <w:sz w:val="20"/>
      <w:szCs w:val="20"/>
    </w:rPr>
  </w:style>
  <w:style w:type="paragraph" w:styleId="Spistreci3">
    <w:name w:val="toc 3"/>
    <w:basedOn w:val="Normalny"/>
    <w:next w:val="Normalny"/>
    <w:autoRedefine/>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rsid w:val="00CA513C"/>
    <w:pPr>
      <w:spacing w:after="0"/>
      <w:ind w:left="1100"/>
    </w:pPr>
    <w:rPr>
      <w:sz w:val="20"/>
      <w:szCs w:val="20"/>
    </w:rPr>
  </w:style>
  <w:style w:type="paragraph" w:styleId="Spistreci7">
    <w:name w:val="toc 7"/>
    <w:basedOn w:val="Normalny"/>
    <w:next w:val="Normalny"/>
    <w:autoRedefine/>
    <w:rsid w:val="00CA513C"/>
    <w:pPr>
      <w:spacing w:after="0"/>
      <w:ind w:left="1320"/>
    </w:pPr>
    <w:rPr>
      <w:sz w:val="20"/>
      <w:szCs w:val="20"/>
    </w:rPr>
  </w:style>
  <w:style w:type="paragraph" w:styleId="Spistreci8">
    <w:name w:val="toc 8"/>
    <w:basedOn w:val="Normalny"/>
    <w:next w:val="Normalny"/>
    <w:autoRedefine/>
    <w:rsid w:val="00CA513C"/>
    <w:pPr>
      <w:spacing w:after="0"/>
      <w:ind w:left="1540"/>
    </w:pPr>
    <w:rPr>
      <w:sz w:val="20"/>
      <w:szCs w:val="20"/>
    </w:rPr>
  </w:style>
  <w:style w:type="paragraph" w:styleId="Spistreci9">
    <w:name w:val="toc 9"/>
    <w:basedOn w:val="Normalny"/>
    <w:next w:val="Normalny"/>
    <w:autoRedefine/>
    <w:rsid w:val="00CA513C"/>
    <w:pPr>
      <w:spacing w:after="0"/>
      <w:ind w:left="1760"/>
    </w:pPr>
    <w:rPr>
      <w:sz w:val="20"/>
      <w:szCs w:val="20"/>
    </w:rPr>
  </w:style>
  <w:style w:type="table" w:styleId="Tabela-Siatka">
    <w:name w:val="Table Grid"/>
    <w:basedOn w:val="Standardowy"/>
    <w:rsid w:val="006F79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4">
    <w:name w:val="Body Text 24"/>
    <w:basedOn w:val="Normalny"/>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uiPriority w:val="22"/>
    <w:qFormat/>
    <w:locked/>
    <w:rsid w:val="0018430A"/>
    <w:rPr>
      <w:b/>
      <w:bCs/>
    </w:rPr>
  </w:style>
  <w:style w:type="paragraph" w:styleId="Akapitzlist">
    <w:name w:val="List Paragraph"/>
    <w:aliases w:val="L1,Numerowanie"/>
    <w:basedOn w:val="Normalny"/>
    <w:link w:val="AkapitzlistZnak"/>
    <w:uiPriority w:val="34"/>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uiPriority w:val="99"/>
    <w:rsid w:val="00A8776C"/>
    <w:rPr>
      <w:sz w:val="20"/>
      <w:szCs w:val="20"/>
    </w:rPr>
  </w:style>
  <w:style w:type="character" w:customStyle="1" w:styleId="TekstprzypisukocowegoZnak">
    <w:name w:val="Tekst przypisu końcowego Znak"/>
    <w:link w:val="Tekstprzypisukocowego"/>
    <w:uiPriority w:val="99"/>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nhideWhenUsed/>
    <w:rsid w:val="007A6CA6"/>
    <w:pPr>
      <w:spacing w:after="120"/>
    </w:pPr>
  </w:style>
  <w:style w:type="character" w:customStyle="1" w:styleId="TekstpodstawowyZnak">
    <w:name w:val="Tekst podstawowy Znak"/>
    <w:basedOn w:val="Domylnaczcionkaakapitu"/>
    <w:link w:val="Tekstpodstawowy"/>
    <w:rsid w:val="007A6CA6"/>
    <w:rPr>
      <w:rFonts w:eastAsia="Times New Roman"/>
      <w:sz w:val="22"/>
      <w:szCs w:val="22"/>
      <w:lang w:eastAsia="en-US"/>
    </w:rPr>
  </w:style>
  <w:style w:type="paragraph" w:styleId="Tekstprzypisudolnego">
    <w:name w:val="footnote text"/>
    <w:basedOn w:val="Normalny"/>
    <w:link w:val="TekstprzypisudolnegoZnak"/>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rsid w:val="00247DA3"/>
    <w:rPr>
      <w:rFonts w:eastAsia="Times New Roman"/>
      <w:lang w:eastAsia="en-US"/>
    </w:rPr>
  </w:style>
  <w:style w:type="paragraph" w:customStyle="1" w:styleId="Tiret0">
    <w:name w:val="Tiret 0"/>
    <w:basedOn w:val="Normalny"/>
    <w:rsid w:val="00247DA3"/>
    <w:pPr>
      <w:numPr>
        <w:numId w:val="6"/>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9">
    <w:name w:val="Znak Znak19"/>
    <w:locked/>
    <w:rsid w:val="007226BC"/>
    <w:rPr>
      <w:rFonts w:ascii="Arial" w:hAnsi="Arial"/>
      <w:b/>
      <w:i/>
      <w:sz w:val="28"/>
      <w:lang w:val="pl-PL" w:eastAsia="ar-SA" w:bidi="ar-SA"/>
    </w:rPr>
  </w:style>
  <w:style w:type="paragraph" w:customStyle="1" w:styleId="Akapitzlist7">
    <w:name w:val="Akapit z listą7"/>
    <w:basedOn w:val="Normalny"/>
    <w:rsid w:val="00474B76"/>
    <w:pPr>
      <w:suppressAutoHyphens/>
      <w:ind w:left="720"/>
    </w:pPr>
    <w:rPr>
      <w:lang w:eastAsia="ar-SA"/>
    </w:rPr>
  </w:style>
  <w:style w:type="character" w:customStyle="1" w:styleId="Nierozpoznanawzmianka1">
    <w:name w:val="Nierozpoznana wzmianka1"/>
    <w:basedOn w:val="Domylnaczcionkaakapitu"/>
    <w:uiPriority w:val="99"/>
    <w:semiHidden/>
    <w:unhideWhenUsed/>
    <w:rsid w:val="00A316C1"/>
    <w:rPr>
      <w:color w:val="808080"/>
      <w:shd w:val="clear" w:color="auto" w:fill="E6E6E6"/>
    </w:rPr>
  </w:style>
  <w:style w:type="character" w:customStyle="1" w:styleId="Nagwek5Znak">
    <w:name w:val="Nagłówek 5 Znak"/>
    <w:basedOn w:val="Domylnaczcionkaakapitu"/>
    <w:link w:val="Nagwek5"/>
    <w:rsid w:val="00F36316"/>
    <w:rPr>
      <w:rFonts w:ascii="Arial" w:eastAsia="Times New Roman" w:hAnsi="Arial" w:cs="Arial"/>
      <w:b/>
      <w:bCs/>
      <w:sz w:val="24"/>
      <w:szCs w:val="24"/>
      <w:u w:val="single"/>
    </w:rPr>
  </w:style>
  <w:style w:type="character" w:customStyle="1" w:styleId="Nagwek6Znak">
    <w:name w:val="Nagłówek 6 Znak"/>
    <w:basedOn w:val="Domylnaczcionkaakapitu"/>
    <w:link w:val="Nagwek6"/>
    <w:rsid w:val="00F36316"/>
    <w:rPr>
      <w:rFonts w:ascii="Arial" w:eastAsia="Times New Roman" w:hAnsi="Arial" w:cs="Arial"/>
      <w:b/>
      <w:bCs/>
      <w:sz w:val="24"/>
      <w:szCs w:val="24"/>
    </w:rPr>
  </w:style>
  <w:style w:type="character" w:customStyle="1" w:styleId="Nagwek8Znak">
    <w:name w:val="Nagłówek 8 Znak"/>
    <w:basedOn w:val="Domylnaczcionkaakapitu"/>
    <w:link w:val="Nagwek8"/>
    <w:rsid w:val="00F36316"/>
    <w:rPr>
      <w:rFonts w:ascii="Arial" w:eastAsia="Times New Roman" w:hAnsi="Arial" w:cs="Arial"/>
      <w:b/>
      <w:bCs/>
      <w:sz w:val="24"/>
      <w:szCs w:val="24"/>
    </w:rPr>
  </w:style>
  <w:style w:type="character" w:customStyle="1" w:styleId="Nagwek9Znak">
    <w:name w:val="Nagłówek 9 Znak"/>
    <w:basedOn w:val="Domylnaczcionkaakapitu"/>
    <w:link w:val="Nagwek9"/>
    <w:rsid w:val="00F36316"/>
    <w:rPr>
      <w:rFonts w:ascii="Arial" w:eastAsia="Times New Roman" w:hAnsi="Arial" w:cs="Arial"/>
      <w:b/>
      <w:bCs/>
      <w:sz w:val="24"/>
      <w:szCs w:val="24"/>
    </w:rPr>
  </w:style>
  <w:style w:type="numbering" w:customStyle="1" w:styleId="Bezlisty5">
    <w:name w:val="Bez listy5"/>
    <w:next w:val="Bezlisty"/>
    <w:uiPriority w:val="99"/>
    <w:semiHidden/>
    <w:rsid w:val="00F36316"/>
  </w:style>
  <w:style w:type="paragraph" w:customStyle="1" w:styleId="ZnakZnakZnakZnakZnakZnakZnakZnakZnak1ZnakZnakZnakZnakZnakZnakZnakZnakZnakZnakZnakZnakZnakZnakZnakZnakZnakZnakZnakZnakZnakZnak1">
    <w:name w:val="Znak Znak Znak Znak Znak Znak Znak Znak Znak1 Znak Znak Znak Znak Znak Znak Znak Znak Znak Znak Znak Znak Znak Znak Znak Znak Znak Znak Znak Znak Znak Znak1"/>
    <w:basedOn w:val="Normalny"/>
    <w:rsid w:val="00F36316"/>
    <w:pPr>
      <w:suppressAutoHyphens/>
      <w:spacing w:after="0" w:line="240" w:lineRule="auto"/>
    </w:pPr>
    <w:rPr>
      <w:rFonts w:ascii="Arial" w:hAnsi="Arial" w:cs="Arial"/>
      <w:sz w:val="20"/>
      <w:szCs w:val="20"/>
      <w:lang w:eastAsia="ar-SA"/>
    </w:rPr>
  </w:style>
  <w:style w:type="paragraph" w:customStyle="1" w:styleId="2">
    <w:name w:val="2"/>
    <w:basedOn w:val="Normalny"/>
    <w:next w:val="Nagwek"/>
    <w:rsid w:val="00F36316"/>
    <w:pPr>
      <w:tabs>
        <w:tab w:val="center" w:pos="4536"/>
        <w:tab w:val="right" w:pos="9072"/>
      </w:tabs>
      <w:spacing w:after="0" w:line="240" w:lineRule="auto"/>
    </w:pPr>
    <w:rPr>
      <w:rFonts w:ascii="Times New Roman" w:hAnsi="Times New Roman"/>
      <w:sz w:val="24"/>
      <w:szCs w:val="24"/>
      <w:lang w:eastAsia="pl-PL"/>
    </w:rPr>
  </w:style>
  <w:style w:type="character" w:styleId="Numerstrony">
    <w:name w:val="page number"/>
    <w:basedOn w:val="Domylnaczcionkaakapitu"/>
    <w:rsid w:val="00F36316"/>
  </w:style>
  <w:style w:type="paragraph" w:customStyle="1" w:styleId="BodyText22">
    <w:name w:val="Body Text 22"/>
    <w:basedOn w:val="Normalny"/>
    <w:rsid w:val="00F36316"/>
    <w:pPr>
      <w:widowControl w:val="0"/>
      <w:spacing w:after="0" w:line="240" w:lineRule="auto"/>
      <w:jc w:val="both"/>
    </w:pPr>
    <w:rPr>
      <w:rFonts w:ascii="Times New Roman" w:hAnsi="Times New Roman"/>
      <w:sz w:val="24"/>
      <w:szCs w:val="20"/>
      <w:lang w:eastAsia="pl-PL"/>
    </w:rPr>
  </w:style>
  <w:style w:type="paragraph" w:customStyle="1" w:styleId="Tekstpodstawowy21">
    <w:name w:val="Tekst podstawowy 21"/>
    <w:basedOn w:val="Normalny"/>
    <w:rsid w:val="00F36316"/>
    <w:pPr>
      <w:widowControl w:val="0"/>
      <w:spacing w:after="0" w:line="240" w:lineRule="auto"/>
      <w:jc w:val="center"/>
    </w:pPr>
    <w:rPr>
      <w:rFonts w:ascii="Arial" w:hAnsi="Arial"/>
      <w:sz w:val="26"/>
      <w:szCs w:val="20"/>
      <w:lang w:eastAsia="pl-PL"/>
    </w:rPr>
  </w:style>
  <w:style w:type="paragraph" w:styleId="Lista">
    <w:name w:val="List"/>
    <w:basedOn w:val="Normalny"/>
    <w:rsid w:val="00F36316"/>
    <w:pPr>
      <w:widowControl w:val="0"/>
      <w:spacing w:after="0" w:line="240" w:lineRule="auto"/>
      <w:ind w:left="283" w:hanging="283"/>
    </w:pPr>
    <w:rPr>
      <w:rFonts w:ascii="Times New Roman" w:hAnsi="Times New Roman"/>
      <w:sz w:val="24"/>
      <w:szCs w:val="20"/>
      <w:lang w:eastAsia="pl-PL"/>
    </w:rPr>
  </w:style>
  <w:style w:type="paragraph" w:customStyle="1" w:styleId="1">
    <w:name w:val="1"/>
    <w:basedOn w:val="Normalny"/>
    <w:next w:val="Listapunktowana2"/>
    <w:rsid w:val="00F36316"/>
    <w:pPr>
      <w:widowControl w:val="0"/>
      <w:spacing w:after="0" w:line="240" w:lineRule="auto"/>
    </w:pPr>
    <w:rPr>
      <w:rFonts w:ascii="Times New Roman" w:hAnsi="Times New Roman"/>
      <w:sz w:val="28"/>
      <w:szCs w:val="20"/>
      <w:lang w:eastAsia="pl-PL"/>
    </w:rPr>
  </w:style>
  <w:style w:type="paragraph" w:styleId="Listapunktowana2">
    <w:name w:val="List Bullet 2"/>
    <w:basedOn w:val="Normalny"/>
    <w:autoRedefine/>
    <w:rsid w:val="00F36316"/>
    <w:pPr>
      <w:spacing w:after="0" w:line="240" w:lineRule="auto"/>
      <w:ind w:left="360" w:hanging="360"/>
    </w:pPr>
    <w:rPr>
      <w:rFonts w:ascii="Times New Roman" w:hAnsi="Times New Roman"/>
      <w:sz w:val="24"/>
      <w:szCs w:val="24"/>
      <w:lang w:eastAsia="pl-PL"/>
    </w:rPr>
  </w:style>
  <w:style w:type="paragraph" w:styleId="Lista-kontynuacja">
    <w:name w:val="List Continue"/>
    <w:basedOn w:val="Normalny"/>
    <w:rsid w:val="00F36316"/>
    <w:pPr>
      <w:widowControl w:val="0"/>
      <w:spacing w:after="120" w:line="240" w:lineRule="auto"/>
      <w:ind w:left="283"/>
    </w:pPr>
    <w:rPr>
      <w:rFonts w:ascii="Times New Roman" w:hAnsi="Times New Roman"/>
      <w:sz w:val="24"/>
      <w:szCs w:val="20"/>
      <w:lang w:eastAsia="pl-PL"/>
    </w:rPr>
  </w:style>
  <w:style w:type="paragraph" w:styleId="Listapunktowana">
    <w:name w:val="List Bullet"/>
    <w:basedOn w:val="Normalny"/>
    <w:rsid w:val="00F36316"/>
    <w:pPr>
      <w:widowControl w:val="0"/>
      <w:tabs>
        <w:tab w:val="left" w:pos="360"/>
      </w:tabs>
      <w:spacing w:after="0" w:line="240" w:lineRule="auto"/>
      <w:ind w:left="360" w:hanging="360"/>
    </w:pPr>
    <w:rPr>
      <w:rFonts w:ascii="Times New Roman" w:hAnsi="Times New Roman"/>
      <w:sz w:val="28"/>
      <w:szCs w:val="20"/>
      <w:lang w:eastAsia="pl-PL"/>
    </w:rPr>
  </w:style>
  <w:style w:type="paragraph" w:customStyle="1" w:styleId="BodyText31">
    <w:name w:val="Body Text 31"/>
    <w:basedOn w:val="Normalny"/>
    <w:rsid w:val="00F36316"/>
    <w:pPr>
      <w:widowControl w:val="0"/>
      <w:spacing w:after="0" w:line="360" w:lineRule="auto"/>
      <w:jc w:val="both"/>
    </w:pPr>
    <w:rPr>
      <w:rFonts w:ascii="Times New Roman" w:hAnsi="Times New Roman"/>
      <w:sz w:val="26"/>
      <w:szCs w:val="20"/>
      <w:lang w:eastAsia="pl-PL"/>
    </w:rPr>
  </w:style>
  <w:style w:type="paragraph" w:customStyle="1" w:styleId="Tekstpodstawowy31">
    <w:name w:val="Tekst podstawowy 31"/>
    <w:basedOn w:val="Normalny"/>
    <w:rsid w:val="00F36316"/>
    <w:pPr>
      <w:widowControl w:val="0"/>
      <w:pBdr>
        <w:top w:val="single" w:sz="6" w:space="1" w:color="auto" w:shadow="1"/>
        <w:left w:val="single" w:sz="6" w:space="4" w:color="auto" w:shadow="1"/>
        <w:bottom w:val="single" w:sz="6" w:space="1" w:color="auto" w:shadow="1"/>
        <w:right w:val="single" w:sz="6" w:space="4" w:color="auto" w:shadow="1"/>
      </w:pBdr>
      <w:spacing w:after="0" w:line="240" w:lineRule="auto"/>
      <w:jc w:val="center"/>
    </w:pPr>
    <w:rPr>
      <w:rFonts w:ascii="Times New Roman" w:hAnsi="Times New Roman"/>
      <w:sz w:val="46"/>
      <w:szCs w:val="20"/>
      <w:lang w:eastAsia="pl-PL"/>
    </w:rPr>
  </w:style>
  <w:style w:type="paragraph" w:styleId="Tekstpodstawowywcity3">
    <w:name w:val="Body Text Indent 3"/>
    <w:basedOn w:val="Normalny"/>
    <w:link w:val="Tekstpodstawowywcity3Znak"/>
    <w:rsid w:val="00F36316"/>
    <w:pPr>
      <w:spacing w:after="0" w:line="240" w:lineRule="auto"/>
      <w:ind w:left="720"/>
      <w:jc w:val="both"/>
    </w:pPr>
    <w:rPr>
      <w:rFonts w:ascii="Arial" w:hAnsi="Arial" w:cs="Arial"/>
      <w:b/>
      <w:bCs/>
      <w:sz w:val="24"/>
      <w:szCs w:val="24"/>
      <w:lang w:eastAsia="pl-PL"/>
    </w:rPr>
  </w:style>
  <w:style w:type="character" w:customStyle="1" w:styleId="Tekstpodstawowywcity3Znak">
    <w:name w:val="Tekst podstawowy wcięty 3 Znak"/>
    <w:basedOn w:val="Domylnaczcionkaakapitu"/>
    <w:link w:val="Tekstpodstawowywcity3"/>
    <w:rsid w:val="00F36316"/>
    <w:rPr>
      <w:rFonts w:ascii="Arial" w:eastAsia="Times New Roman" w:hAnsi="Arial" w:cs="Arial"/>
      <w:b/>
      <w:bCs/>
      <w:sz w:val="24"/>
      <w:szCs w:val="24"/>
    </w:rPr>
  </w:style>
  <w:style w:type="paragraph" w:customStyle="1" w:styleId="NormalnyWeb1">
    <w:name w:val="Normalny (Web)1"/>
    <w:basedOn w:val="Normalny"/>
    <w:rsid w:val="00F36316"/>
    <w:pPr>
      <w:spacing w:before="100" w:after="100" w:line="240" w:lineRule="auto"/>
    </w:pPr>
    <w:rPr>
      <w:rFonts w:ascii="Times New Roman" w:hAnsi="Times New Roman"/>
      <w:sz w:val="24"/>
      <w:szCs w:val="20"/>
      <w:lang w:eastAsia="pl-PL"/>
    </w:rPr>
  </w:style>
  <w:style w:type="paragraph" w:styleId="Tekstpodstawowy3">
    <w:name w:val="Body Text 3"/>
    <w:basedOn w:val="Normalny"/>
    <w:link w:val="Tekstpodstawowy3Znak"/>
    <w:rsid w:val="00F36316"/>
    <w:pPr>
      <w:spacing w:before="100" w:after="100" w:line="240" w:lineRule="auto"/>
    </w:pPr>
    <w:rPr>
      <w:rFonts w:ascii="Times New Roman" w:hAnsi="Times New Roman"/>
      <w:color w:val="000000"/>
      <w:sz w:val="24"/>
      <w:szCs w:val="24"/>
      <w:lang w:eastAsia="pl-PL"/>
    </w:rPr>
  </w:style>
  <w:style w:type="character" w:customStyle="1" w:styleId="Tekstpodstawowy3Znak">
    <w:name w:val="Tekst podstawowy 3 Znak"/>
    <w:basedOn w:val="Domylnaczcionkaakapitu"/>
    <w:link w:val="Tekstpodstawowy3"/>
    <w:rsid w:val="00F36316"/>
    <w:rPr>
      <w:rFonts w:ascii="Times New Roman" w:eastAsia="Times New Roman" w:hAnsi="Times New Roman"/>
      <w:color w:val="000000"/>
      <w:sz w:val="24"/>
      <w:szCs w:val="24"/>
    </w:rPr>
  </w:style>
  <w:style w:type="paragraph" w:customStyle="1" w:styleId="BodyText25">
    <w:name w:val="Body Text 25"/>
    <w:basedOn w:val="Normalny"/>
    <w:rsid w:val="00F36316"/>
    <w:pPr>
      <w:tabs>
        <w:tab w:val="left" w:pos="360"/>
      </w:tabs>
      <w:overflowPunct w:val="0"/>
      <w:autoSpaceDE w:val="0"/>
      <w:autoSpaceDN w:val="0"/>
      <w:adjustRightInd w:val="0"/>
      <w:spacing w:after="0" w:line="240" w:lineRule="auto"/>
      <w:textAlignment w:val="baseline"/>
    </w:pPr>
    <w:rPr>
      <w:rFonts w:ascii="Times New Roman" w:hAnsi="Times New Roman"/>
      <w:sz w:val="24"/>
      <w:szCs w:val="20"/>
      <w:lang w:eastAsia="pl-PL"/>
    </w:rPr>
  </w:style>
  <w:style w:type="paragraph" w:customStyle="1" w:styleId="BodyText23">
    <w:name w:val="Body Text 23"/>
    <w:basedOn w:val="Normalny"/>
    <w:uiPriority w:val="99"/>
    <w:rsid w:val="00F36316"/>
    <w:pPr>
      <w:tabs>
        <w:tab w:val="left" w:pos="360"/>
      </w:tabs>
      <w:overflowPunct w:val="0"/>
      <w:autoSpaceDE w:val="0"/>
      <w:autoSpaceDN w:val="0"/>
      <w:adjustRightInd w:val="0"/>
      <w:spacing w:after="0" w:line="240" w:lineRule="auto"/>
      <w:jc w:val="both"/>
      <w:textAlignment w:val="baseline"/>
    </w:pPr>
    <w:rPr>
      <w:rFonts w:ascii="Times New Roman" w:hAnsi="Times New Roman"/>
      <w:sz w:val="24"/>
      <w:szCs w:val="20"/>
      <w:lang w:eastAsia="pl-PL"/>
    </w:rPr>
  </w:style>
  <w:style w:type="paragraph" w:customStyle="1" w:styleId="3">
    <w:name w:val="3"/>
    <w:basedOn w:val="Normalny"/>
    <w:next w:val="Nagwek"/>
    <w:rsid w:val="00F36316"/>
    <w:pPr>
      <w:tabs>
        <w:tab w:val="center" w:pos="4536"/>
        <w:tab w:val="right" w:pos="9072"/>
      </w:tabs>
      <w:overflowPunct w:val="0"/>
      <w:autoSpaceDE w:val="0"/>
      <w:autoSpaceDN w:val="0"/>
      <w:adjustRightInd w:val="0"/>
      <w:spacing w:after="0" w:line="240" w:lineRule="auto"/>
      <w:textAlignment w:val="baseline"/>
    </w:pPr>
    <w:rPr>
      <w:rFonts w:ascii="Arial Narrow" w:hAnsi="Arial Narrow"/>
      <w:szCs w:val="20"/>
      <w:lang w:eastAsia="pl-PL"/>
    </w:rPr>
  </w:style>
  <w:style w:type="paragraph" w:styleId="Podtytu">
    <w:name w:val="Subtitle"/>
    <w:basedOn w:val="Normalny"/>
    <w:link w:val="PodtytuZnak"/>
    <w:qFormat/>
    <w:locked/>
    <w:rsid w:val="00F36316"/>
    <w:pPr>
      <w:spacing w:after="0" w:line="240" w:lineRule="auto"/>
      <w:jc w:val="center"/>
    </w:pPr>
    <w:rPr>
      <w:rFonts w:ascii="Arial" w:hAnsi="Arial" w:cs="Arial"/>
      <w:b/>
      <w:bCs/>
      <w:szCs w:val="24"/>
      <w:lang w:eastAsia="pl-PL"/>
    </w:rPr>
  </w:style>
  <w:style w:type="character" w:customStyle="1" w:styleId="PodtytuZnak">
    <w:name w:val="Podtytuł Znak"/>
    <w:basedOn w:val="Domylnaczcionkaakapitu"/>
    <w:link w:val="Podtytu"/>
    <w:rsid w:val="00F36316"/>
    <w:rPr>
      <w:rFonts w:ascii="Arial" w:eastAsia="Times New Roman" w:hAnsi="Arial" w:cs="Arial"/>
      <w:b/>
      <w:bCs/>
      <w:sz w:val="22"/>
      <w:szCs w:val="24"/>
    </w:rPr>
  </w:style>
  <w:style w:type="character" w:customStyle="1" w:styleId="czerwony11bold1">
    <w:name w:val="czerwony11bold1"/>
    <w:rsid w:val="00F36316"/>
    <w:rPr>
      <w:rFonts w:ascii="Verdana" w:hAnsi="Verdana" w:hint="default"/>
      <w:b/>
      <w:bCs/>
      <w:color w:val="FF0000"/>
      <w:sz w:val="18"/>
      <w:szCs w:val="18"/>
    </w:rPr>
  </w:style>
  <w:style w:type="character" w:styleId="UyteHipercze">
    <w:name w:val="FollowedHyperlink"/>
    <w:uiPriority w:val="99"/>
    <w:rsid w:val="00F36316"/>
    <w:rPr>
      <w:color w:val="800080"/>
      <w:u w:val="single"/>
    </w:rPr>
  </w:style>
  <w:style w:type="paragraph" w:customStyle="1" w:styleId="xl24">
    <w:name w:val="xl24"/>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25">
    <w:name w:val="xl25"/>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26">
    <w:name w:val="xl26"/>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8">
    <w:name w:val="xl28"/>
    <w:basedOn w:val="Normalny"/>
    <w:rsid w:val="00F36316"/>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9">
    <w:name w:val="xl29"/>
    <w:basedOn w:val="Normalny"/>
    <w:rsid w:val="00F36316"/>
    <w:pPr>
      <w:pBdr>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0">
    <w:name w:val="xl30"/>
    <w:basedOn w:val="Normalny"/>
    <w:rsid w:val="00F36316"/>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1">
    <w:name w:val="xl31"/>
    <w:basedOn w:val="Normalny"/>
    <w:rsid w:val="00F36316"/>
    <w:pPr>
      <w:spacing w:before="100" w:beforeAutospacing="1" w:after="100" w:afterAutospacing="1" w:line="240" w:lineRule="auto"/>
    </w:pPr>
    <w:rPr>
      <w:rFonts w:ascii="Arial" w:hAnsi="Arial" w:cs="Arial"/>
      <w:b/>
      <w:bCs/>
      <w:sz w:val="24"/>
      <w:szCs w:val="24"/>
      <w:lang w:eastAsia="pl-PL"/>
    </w:rPr>
  </w:style>
  <w:style w:type="paragraph" w:customStyle="1" w:styleId="xl32">
    <w:name w:val="xl32"/>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3">
    <w:name w:val="xl33"/>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4">
    <w:name w:val="xl34"/>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5">
    <w:name w:val="xl35"/>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6">
    <w:name w:val="xl36"/>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7">
    <w:name w:val="xl37"/>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38">
    <w:name w:val="xl38"/>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39">
    <w:name w:val="xl39"/>
    <w:basedOn w:val="Normalny"/>
    <w:rsid w:val="00F36316"/>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pPr>
    <w:rPr>
      <w:rFonts w:ascii="Times New Roman" w:hAnsi="Times New Roman"/>
      <w:sz w:val="24"/>
      <w:szCs w:val="24"/>
      <w:lang w:eastAsia="pl-PL"/>
    </w:rPr>
  </w:style>
  <w:style w:type="paragraph" w:customStyle="1" w:styleId="xl40">
    <w:name w:val="xl40"/>
    <w:basedOn w:val="Normalny"/>
    <w:rsid w:val="00F36316"/>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pPr>
    <w:rPr>
      <w:rFonts w:ascii="Times New Roman" w:hAnsi="Times New Roman"/>
      <w:sz w:val="24"/>
      <w:szCs w:val="24"/>
      <w:lang w:eastAsia="pl-PL"/>
    </w:rPr>
  </w:style>
  <w:style w:type="paragraph" w:customStyle="1" w:styleId="xl41">
    <w:name w:val="xl41"/>
    <w:basedOn w:val="Normalny"/>
    <w:rsid w:val="00F3631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hAnsi="Times New Roman"/>
      <w:sz w:val="24"/>
      <w:szCs w:val="24"/>
      <w:lang w:eastAsia="pl-PL"/>
    </w:rPr>
  </w:style>
  <w:style w:type="paragraph" w:customStyle="1" w:styleId="xl43">
    <w:name w:val="xl43"/>
    <w:basedOn w:val="Normalny"/>
    <w:rsid w:val="00F36316"/>
    <w:pPr>
      <w:spacing w:before="100" w:beforeAutospacing="1" w:after="100" w:afterAutospacing="1" w:line="240" w:lineRule="auto"/>
      <w:jc w:val="center"/>
    </w:pPr>
    <w:rPr>
      <w:rFonts w:ascii="Arial" w:hAnsi="Arial" w:cs="Arial"/>
      <w:b/>
      <w:bCs/>
      <w:sz w:val="24"/>
      <w:szCs w:val="24"/>
      <w:lang w:eastAsia="pl-PL"/>
    </w:rPr>
  </w:style>
  <w:style w:type="paragraph" w:customStyle="1" w:styleId="xl44">
    <w:name w:val="xl44"/>
    <w:basedOn w:val="Normalny"/>
    <w:rsid w:val="00F3631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pPr>
    <w:rPr>
      <w:rFonts w:ascii="Times New Roman" w:hAnsi="Times New Roman"/>
      <w:sz w:val="24"/>
      <w:szCs w:val="24"/>
      <w:lang w:eastAsia="pl-PL"/>
    </w:rPr>
  </w:style>
  <w:style w:type="paragraph" w:customStyle="1" w:styleId="xl45">
    <w:name w:val="xl45"/>
    <w:basedOn w:val="Normalny"/>
    <w:rsid w:val="00F36316"/>
    <w:pPr>
      <w:pBdr>
        <w:lef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46">
    <w:name w:val="xl46"/>
    <w:basedOn w:val="Normalny"/>
    <w:rsid w:val="00F36316"/>
    <w:pPr>
      <w:pBdr>
        <w:lef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Domylnie">
    <w:name w:val="Domyślnie"/>
    <w:rsid w:val="00F36316"/>
    <w:pPr>
      <w:widowControl w:val="0"/>
      <w:overflowPunct w:val="0"/>
      <w:autoSpaceDE w:val="0"/>
      <w:autoSpaceDN w:val="0"/>
      <w:adjustRightInd w:val="0"/>
      <w:textAlignment w:val="baseline"/>
    </w:pPr>
    <w:rPr>
      <w:rFonts w:ascii="Times New Roman" w:eastAsia="Times New Roman" w:hAnsi="Times New Roman"/>
      <w:sz w:val="26"/>
      <w:szCs w:val="26"/>
    </w:rPr>
  </w:style>
  <w:style w:type="paragraph" w:customStyle="1" w:styleId="WW-NormalnyWeb">
    <w:name w:val="WW-Normalny (Web)"/>
    <w:basedOn w:val="Domylnie"/>
    <w:rsid w:val="00F36316"/>
    <w:pPr>
      <w:overflowPunct/>
      <w:autoSpaceDE/>
      <w:spacing w:before="100" w:after="100"/>
      <w:textAlignment w:val="auto"/>
    </w:pPr>
    <w:rPr>
      <w:sz w:val="24"/>
      <w:szCs w:val="24"/>
    </w:rPr>
  </w:style>
  <w:style w:type="paragraph" w:customStyle="1" w:styleId="WW-Tekstpodstawowywcity2">
    <w:name w:val="WW-Tekst podstawowy wcięty 2"/>
    <w:basedOn w:val="Normalny"/>
    <w:rsid w:val="00F36316"/>
    <w:pPr>
      <w:suppressAutoHyphens/>
      <w:autoSpaceDE w:val="0"/>
      <w:spacing w:after="0" w:line="240" w:lineRule="auto"/>
      <w:ind w:left="400" w:hanging="420"/>
      <w:jc w:val="both"/>
    </w:pPr>
    <w:rPr>
      <w:rFonts w:ascii="Times New Roman" w:hAnsi="Times New Roman"/>
      <w:sz w:val="20"/>
      <w:szCs w:val="24"/>
      <w:lang w:eastAsia="ar-SA"/>
    </w:rPr>
  </w:style>
  <w:style w:type="paragraph" w:customStyle="1" w:styleId="font5">
    <w:name w:val="font5"/>
    <w:basedOn w:val="Normalny"/>
    <w:rsid w:val="00F36316"/>
    <w:pPr>
      <w:spacing w:before="100" w:beforeAutospacing="1" w:after="100" w:afterAutospacing="1" w:line="240" w:lineRule="auto"/>
    </w:pPr>
    <w:rPr>
      <w:rFonts w:ascii="Arial" w:hAnsi="Arial" w:cs="Arial"/>
      <w:b/>
      <w:bCs/>
      <w:sz w:val="20"/>
      <w:szCs w:val="20"/>
      <w:lang w:eastAsia="pl-PL"/>
    </w:rPr>
  </w:style>
  <w:style w:type="paragraph" w:customStyle="1" w:styleId="font6">
    <w:name w:val="font6"/>
    <w:basedOn w:val="Normalny"/>
    <w:rsid w:val="00F36316"/>
    <w:pPr>
      <w:spacing w:before="100" w:beforeAutospacing="1" w:after="100" w:afterAutospacing="1" w:line="240" w:lineRule="auto"/>
    </w:pPr>
    <w:rPr>
      <w:rFonts w:ascii="Arial" w:hAnsi="Arial" w:cs="Arial"/>
      <w:sz w:val="20"/>
      <w:szCs w:val="20"/>
      <w:lang w:eastAsia="pl-PL"/>
    </w:rPr>
  </w:style>
  <w:style w:type="paragraph" w:customStyle="1" w:styleId="font7">
    <w:name w:val="font7"/>
    <w:basedOn w:val="Normalny"/>
    <w:rsid w:val="00F36316"/>
    <w:pPr>
      <w:spacing w:before="100" w:beforeAutospacing="1" w:after="100" w:afterAutospacing="1" w:line="240" w:lineRule="auto"/>
    </w:pPr>
    <w:rPr>
      <w:rFonts w:ascii="Arial" w:hAnsi="Arial" w:cs="Arial"/>
      <w:color w:val="FF0000"/>
      <w:sz w:val="20"/>
      <w:szCs w:val="20"/>
      <w:lang w:eastAsia="pl-PL"/>
    </w:rPr>
  </w:style>
  <w:style w:type="paragraph" w:customStyle="1" w:styleId="font8">
    <w:name w:val="font8"/>
    <w:basedOn w:val="Normalny"/>
    <w:rsid w:val="00F36316"/>
    <w:pPr>
      <w:spacing w:before="100" w:beforeAutospacing="1" w:after="100" w:afterAutospacing="1" w:line="240" w:lineRule="auto"/>
    </w:pPr>
    <w:rPr>
      <w:rFonts w:ascii="Arial" w:hAnsi="Arial" w:cs="Arial"/>
      <w:b/>
      <w:bCs/>
      <w:i/>
      <w:iCs/>
      <w:sz w:val="20"/>
      <w:szCs w:val="20"/>
      <w:lang w:eastAsia="pl-PL"/>
    </w:rPr>
  </w:style>
  <w:style w:type="paragraph" w:customStyle="1" w:styleId="xl27">
    <w:name w:val="xl2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2">
    <w:name w:val="xl42"/>
    <w:basedOn w:val="Normalny"/>
    <w:rsid w:val="00F36316"/>
    <w:pP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47">
    <w:name w:val="xl4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8">
    <w:name w:val="xl48"/>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49">
    <w:name w:val="xl49"/>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0">
    <w:name w:val="xl50"/>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1">
    <w:name w:val="xl51"/>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52">
    <w:name w:val="xl5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3">
    <w:name w:val="xl53"/>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4">
    <w:name w:val="xl54"/>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5">
    <w:name w:val="xl55"/>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6">
    <w:name w:val="xl56"/>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7">
    <w:name w:val="xl5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58">
    <w:name w:val="xl58"/>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59">
    <w:name w:val="xl59"/>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0">
    <w:name w:val="xl60"/>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1">
    <w:name w:val="xl6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2">
    <w:name w:val="xl62"/>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3">
    <w:name w:val="xl63"/>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4">
    <w:name w:val="xl64"/>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5">
    <w:name w:val="xl65"/>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6">
    <w:name w:val="xl66"/>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7">
    <w:name w:val="xl6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8">
    <w:name w:val="xl68"/>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69">
    <w:name w:val="xl69"/>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0">
    <w:name w:val="xl70"/>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1">
    <w:name w:val="xl71"/>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2">
    <w:name w:val="xl7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3">
    <w:name w:val="xl73"/>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4">
    <w:name w:val="xl7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5">
    <w:name w:val="xl7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6">
    <w:name w:val="xl7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7">
    <w:name w:val="xl7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78">
    <w:name w:val="xl7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9">
    <w:name w:val="xl79"/>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0">
    <w:name w:val="xl80"/>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1">
    <w:name w:val="xl81"/>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2">
    <w:name w:val="xl82"/>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3">
    <w:name w:val="xl83"/>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4">
    <w:name w:val="xl84"/>
    <w:basedOn w:val="Normalny"/>
    <w:rsid w:val="00F36316"/>
    <w:pPr>
      <w:pBdr>
        <w:top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5">
    <w:name w:val="xl85"/>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6">
    <w:name w:val="xl86"/>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7">
    <w:name w:val="xl87"/>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8">
    <w:name w:val="xl88"/>
    <w:basedOn w:val="Normalny"/>
    <w:rsid w:val="00F36316"/>
    <w:pPr>
      <w:spacing w:before="100" w:beforeAutospacing="1" w:after="100" w:afterAutospacing="1" w:line="240" w:lineRule="auto"/>
      <w:textAlignment w:val="center"/>
    </w:pPr>
    <w:rPr>
      <w:rFonts w:ascii="Arial" w:hAnsi="Arial" w:cs="Arial"/>
      <w:sz w:val="24"/>
      <w:szCs w:val="24"/>
      <w:lang w:eastAsia="pl-PL"/>
    </w:rPr>
  </w:style>
  <w:style w:type="paragraph" w:customStyle="1" w:styleId="xl89">
    <w:name w:val="xl89"/>
    <w:basedOn w:val="Normalny"/>
    <w:rsid w:val="00F36316"/>
    <w:pPr>
      <w:pBdr>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0">
    <w:name w:val="xl90"/>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1">
    <w:name w:val="xl9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2">
    <w:name w:val="xl92"/>
    <w:basedOn w:val="Normalny"/>
    <w:rsid w:val="00F36316"/>
    <w:pPr>
      <w:pBdr>
        <w:bottom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3">
    <w:name w:val="xl93"/>
    <w:basedOn w:val="Normalny"/>
    <w:rsid w:val="00F36316"/>
    <w:pPr>
      <w:pBdr>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4">
    <w:name w:val="xl94"/>
    <w:basedOn w:val="Normalny"/>
    <w:rsid w:val="00F36316"/>
    <w:pPr>
      <w:pBdr>
        <w:left w:val="double" w:sz="6" w:space="0" w:color="auto"/>
        <w:right w:val="double" w:sz="6" w:space="0" w:color="auto"/>
      </w:pBdr>
      <w:spacing w:before="100" w:beforeAutospacing="1" w:after="100" w:afterAutospacing="1" w:line="240" w:lineRule="auto"/>
    </w:pPr>
    <w:rPr>
      <w:rFonts w:ascii="Arial" w:hAnsi="Arial" w:cs="Arial"/>
      <w:sz w:val="24"/>
      <w:szCs w:val="24"/>
      <w:lang w:eastAsia="pl-PL"/>
    </w:rPr>
  </w:style>
  <w:style w:type="paragraph" w:customStyle="1" w:styleId="xl95">
    <w:name w:val="xl9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6">
    <w:name w:val="xl96"/>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7">
    <w:name w:val="xl9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8">
    <w:name w:val="xl9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9">
    <w:name w:val="xl99"/>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0">
    <w:name w:val="xl100"/>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01">
    <w:name w:val="xl101"/>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2">
    <w:name w:val="xl10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3">
    <w:name w:val="xl103"/>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4">
    <w:name w:val="xl104"/>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5">
    <w:name w:val="xl105"/>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6">
    <w:name w:val="xl106"/>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7">
    <w:name w:val="xl107"/>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8">
    <w:name w:val="xl108"/>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9">
    <w:name w:val="xl10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0">
    <w:name w:val="xl11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1">
    <w:name w:val="xl11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2">
    <w:name w:val="xl11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3">
    <w:name w:val="xl11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14">
    <w:name w:val="xl11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5">
    <w:name w:val="xl1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16">
    <w:name w:val="xl116"/>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7">
    <w:name w:val="xl11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8">
    <w:name w:val="xl118"/>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19">
    <w:name w:val="xl11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20">
    <w:name w:val="xl120"/>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1">
    <w:name w:val="xl12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2">
    <w:name w:val="xl122"/>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3">
    <w:name w:val="xl12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4">
    <w:name w:val="xl12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5">
    <w:name w:val="xl125"/>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6">
    <w:name w:val="xl126"/>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7">
    <w:name w:val="xl127"/>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8">
    <w:name w:val="xl128"/>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9">
    <w:name w:val="xl129"/>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0">
    <w:name w:val="xl130"/>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1">
    <w:name w:val="xl131"/>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color w:val="00FF00"/>
      <w:sz w:val="24"/>
      <w:szCs w:val="24"/>
      <w:lang w:eastAsia="pl-PL"/>
    </w:rPr>
  </w:style>
  <w:style w:type="paragraph" w:customStyle="1" w:styleId="xl132">
    <w:name w:val="xl132"/>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color w:val="FF0000"/>
      <w:sz w:val="24"/>
      <w:szCs w:val="24"/>
      <w:lang w:eastAsia="pl-PL"/>
    </w:rPr>
  </w:style>
  <w:style w:type="paragraph" w:customStyle="1" w:styleId="xl133">
    <w:name w:val="xl13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4">
    <w:name w:val="xl13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35">
    <w:name w:val="xl13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36">
    <w:name w:val="xl13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7">
    <w:name w:val="xl1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8">
    <w:name w:val="xl1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9">
    <w:name w:val="xl139"/>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40">
    <w:name w:val="xl140"/>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1">
    <w:name w:val="xl141"/>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2">
    <w:name w:val="xl14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3">
    <w:name w:val="xl143"/>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4">
    <w:name w:val="xl144"/>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5">
    <w:name w:val="xl145"/>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6">
    <w:name w:val="xl146"/>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7">
    <w:name w:val="xl14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48">
    <w:name w:val="xl148"/>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9">
    <w:name w:val="xl14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0">
    <w:name w:val="xl150"/>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51">
    <w:name w:val="xl151"/>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2">
    <w:name w:val="xl152"/>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3">
    <w:name w:val="xl15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4">
    <w:name w:val="xl154"/>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5">
    <w:name w:val="xl155"/>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6">
    <w:name w:val="xl156"/>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7">
    <w:name w:val="xl15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58">
    <w:name w:val="xl158"/>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59">
    <w:name w:val="xl159"/>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0">
    <w:name w:val="xl160"/>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61">
    <w:name w:val="xl161"/>
    <w:basedOn w:val="Normalny"/>
    <w:rsid w:val="00F36316"/>
    <w:pPr>
      <w:pBdr>
        <w:top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2">
    <w:name w:val="xl162"/>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3">
    <w:name w:val="xl163"/>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4">
    <w:name w:val="xl164"/>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5">
    <w:name w:val="xl165"/>
    <w:basedOn w:val="Normalny"/>
    <w:rsid w:val="00F36316"/>
    <w:pP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6">
    <w:name w:val="xl166"/>
    <w:basedOn w:val="Normalny"/>
    <w:rsid w:val="00F36316"/>
    <w:pP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7">
    <w:name w:val="xl167"/>
    <w:basedOn w:val="Normalny"/>
    <w:rsid w:val="00F36316"/>
    <w:pPr>
      <w:pBdr>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8">
    <w:name w:val="xl168"/>
    <w:basedOn w:val="Normalny"/>
    <w:rsid w:val="00F36316"/>
    <w:pPr>
      <w:pBdr>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9">
    <w:name w:val="xl169"/>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0">
    <w:name w:val="xl170"/>
    <w:basedOn w:val="Normalny"/>
    <w:rsid w:val="00F36316"/>
    <w:pPr>
      <w:pBdr>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1">
    <w:name w:val="xl17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72">
    <w:name w:val="xl172"/>
    <w:basedOn w:val="Normalny"/>
    <w:rsid w:val="00F36316"/>
    <w:pPr>
      <w:pBdr>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3">
    <w:name w:val="xl17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74">
    <w:name w:val="xl174"/>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5">
    <w:name w:val="xl175"/>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76">
    <w:name w:val="xl176"/>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77">
    <w:name w:val="xl17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8">
    <w:name w:val="xl178"/>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79">
    <w:name w:val="xl179"/>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0">
    <w:name w:val="xl180"/>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1">
    <w:name w:val="xl181"/>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2">
    <w:name w:val="xl18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3">
    <w:name w:val="xl18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84">
    <w:name w:val="xl184"/>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5">
    <w:name w:val="xl18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6">
    <w:name w:val="xl186"/>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7">
    <w:name w:val="xl18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8">
    <w:name w:val="xl18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89">
    <w:name w:val="xl18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0">
    <w:name w:val="xl190"/>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1">
    <w:name w:val="xl191"/>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2">
    <w:name w:val="xl192"/>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3">
    <w:name w:val="xl193"/>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94">
    <w:name w:val="xl194"/>
    <w:basedOn w:val="Normalny"/>
    <w:rsid w:val="00F36316"/>
    <w:pPr>
      <w:pBdr>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95">
    <w:name w:val="xl19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6">
    <w:name w:val="xl196"/>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7">
    <w:name w:val="xl197"/>
    <w:basedOn w:val="Normalny"/>
    <w:rsid w:val="00F36316"/>
    <w:pPr>
      <w:pBdr>
        <w:bottom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8">
    <w:name w:val="xl198"/>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99">
    <w:name w:val="xl199"/>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0">
    <w:name w:val="xl200"/>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01">
    <w:name w:val="xl201"/>
    <w:basedOn w:val="Normalny"/>
    <w:rsid w:val="00F36316"/>
    <w:pPr>
      <w:pBdr>
        <w:top w:val="double" w:sz="6"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2">
    <w:name w:val="xl20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3">
    <w:name w:val="xl20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4">
    <w:name w:val="xl20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05">
    <w:name w:val="xl20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6">
    <w:name w:val="xl20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07">
    <w:name w:val="xl20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8">
    <w:name w:val="xl20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9">
    <w:name w:val="xl20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0">
    <w:name w:val="xl210"/>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11">
    <w:name w:val="xl211"/>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2">
    <w:name w:val="xl212"/>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3">
    <w:name w:val="xl213"/>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4">
    <w:name w:val="xl214"/>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5">
    <w:name w:val="xl2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6">
    <w:name w:val="xl21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7">
    <w:name w:val="xl217"/>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8">
    <w:name w:val="xl218"/>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9">
    <w:name w:val="xl219"/>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0">
    <w:name w:val="xl220"/>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21">
    <w:name w:val="xl22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2">
    <w:name w:val="xl22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3">
    <w:name w:val="xl223"/>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4">
    <w:name w:val="xl224"/>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5">
    <w:name w:val="xl225"/>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6">
    <w:name w:val="xl226"/>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27">
    <w:name w:val="xl227"/>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8">
    <w:name w:val="xl228"/>
    <w:basedOn w:val="Normalny"/>
    <w:rsid w:val="00F36316"/>
    <w:pPr>
      <w:pBdr>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29">
    <w:name w:val="xl229"/>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0">
    <w:name w:val="xl230"/>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1">
    <w:name w:val="xl231"/>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2">
    <w:name w:val="xl232"/>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3">
    <w:name w:val="xl23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34">
    <w:name w:val="xl23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5">
    <w:name w:val="xl235"/>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6">
    <w:name w:val="xl23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7">
    <w:name w:val="xl2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8">
    <w:name w:val="xl2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9">
    <w:name w:val="xl23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0">
    <w:name w:val="xl24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41">
    <w:name w:val="xl24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2">
    <w:name w:val="xl242"/>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3">
    <w:name w:val="xl24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4">
    <w:name w:val="xl244"/>
    <w:basedOn w:val="Normalny"/>
    <w:rsid w:val="00F36316"/>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5">
    <w:name w:val="xl245"/>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6">
    <w:name w:val="xl246"/>
    <w:basedOn w:val="Normalny"/>
    <w:rsid w:val="00F36316"/>
    <w:pPr>
      <w:pBdr>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7">
    <w:name w:val="xl247"/>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8">
    <w:name w:val="xl24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9">
    <w:name w:val="xl249"/>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0">
    <w:name w:val="xl250"/>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1">
    <w:name w:val="xl251"/>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2">
    <w:name w:val="xl252"/>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3">
    <w:name w:val="xl253"/>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4">
    <w:name w:val="xl254"/>
    <w:basedOn w:val="Normalny"/>
    <w:rsid w:val="00F36316"/>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5">
    <w:name w:val="xl255"/>
    <w:basedOn w:val="Normalny"/>
    <w:rsid w:val="00F36316"/>
    <w:pPr>
      <w:pBdr>
        <w:top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6">
    <w:name w:val="xl256"/>
    <w:basedOn w:val="Normalny"/>
    <w:rsid w:val="00F36316"/>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7">
    <w:name w:val="xl257"/>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8">
    <w:name w:val="xl25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9">
    <w:name w:val="xl259"/>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0">
    <w:name w:val="xl260"/>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1">
    <w:name w:val="xl26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2">
    <w:name w:val="xl262"/>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3">
    <w:name w:val="xl26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4">
    <w:name w:val="xl264"/>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5">
    <w:name w:val="xl265"/>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6">
    <w:name w:val="xl266"/>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67">
    <w:name w:val="xl267"/>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8">
    <w:name w:val="xl268"/>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9">
    <w:name w:val="xl26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0">
    <w:name w:val="xl270"/>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1">
    <w:name w:val="xl27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2">
    <w:name w:val="xl272"/>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73">
    <w:name w:val="xl273"/>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4">
    <w:name w:val="xl274"/>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5">
    <w:name w:val="xl275"/>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6">
    <w:name w:val="xl276"/>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7">
    <w:name w:val="xl277"/>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Times New Roman" w:hAnsi="Times New Roman"/>
      <w:b/>
      <w:bCs/>
      <w:sz w:val="24"/>
      <w:szCs w:val="24"/>
      <w:lang w:eastAsia="pl-PL"/>
    </w:rPr>
  </w:style>
  <w:style w:type="paragraph" w:customStyle="1" w:styleId="xl278">
    <w:name w:val="xl278"/>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79">
    <w:name w:val="xl279"/>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80">
    <w:name w:val="xl280"/>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Arial" w:hAnsi="Arial" w:cs="Arial"/>
      <w:b/>
      <w:bCs/>
      <w:sz w:val="24"/>
      <w:szCs w:val="24"/>
      <w:lang w:eastAsia="pl-PL"/>
    </w:rPr>
  </w:style>
  <w:style w:type="paragraph" w:customStyle="1" w:styleId="xl281">
    <w:name w:val="xl28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282">
    <w:name w:val="xl282"/>
    <w:basedOn w:val="Normalny"/>
    <w:rsid w:val="00F36316"/>
    <w:pPr>
      <w:pBdr>
        <w:left w:val="double" w:sz="6" w:space="0" w:color="auto"/>
        <w:right w:val="double" w:sz="6" w:space="0" w:color="auto"/>
      </w:pBdr>
      <w:spacing w:before="100" w:beforeAutospacing="1" w:after="100" w:afterAutospacing="1" w:line="240" w:lineRule="auto"/>
    </w:pPr>
    <w:rPr>
      <w:rFonts w:ascii="Times New Roman" w:hAnsi="Times New Roman"/>
      <w:sz w:val="24"/>
      <w:szCs w:val="24"/>
      <w:lang w:eastAsia="pl-PL"/>
    </w:rPr>
  </w:style>
  <w:style w:type="paragraph" w:styleId="Mapadokumentu">
    <w:name w:val="Document Map"/>
    <w:basedOn w:val="Normalny"/>
    <w:link w:val="MapadokumentuZnak"/>
    <w:semiHidden/>
    <w:rsid w:val="00F36316"/>
    <w:pPr>
      <w:shd w:val="clear" w:color="auto" w:fill="000080"/>
      <w:spacing w:after="0" w:line="240" w:lineRule="auto"/>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F36316"/>
    <w:rPr>
      <w:rFonts w:ascii="Tahoma" w:eastAsia="Times New Roman" w:hAnsi="Tahoma" w:cs="Tahoma"/>
      <w:shd w:val="clear" w:color="auto" w:fill="000080"/>
    </w:rPr>
  </w:style>
  <w:style w:type="paragraph" w:styleId="Lista2">
    <w:name w:val="List 2"/>
    <w:basedOn w:val="Normalny"/>
    <w:rsid w:val="00F36316"/>
    <w:pPr>
      <w:spacing w:after="0" w:line="240" w:lineRule="auto"/>
      <w:ind w:left="566" w:hanging="283"/>
    </w:pPr>
    <w:rPr>
      <w:rFonts w:ascii="Times New Roman" w:hAnsi="Times New Roman"/>
      <w:sz w:val="24"/>
      <w:szCs w:val="24"/>
      <w:lang w:eastAsia="pl-PL"/>
    </w:rPr>
  </w:style>
  <w:style w:type="paragraph" w:customStyle="1" w:styleId="Tekstpodstawowy210">
    <w:name w:val="Tekst podstawowy 21"/>
    <w:basedOn w:val="Normalny"/>
    <w:link w:val="Tekstpodstawowy21Znak"/>
    <w:rsid w:val="00F36316"/>
    <w:pPr>
      <w:widowControl w:val="0"/>
      <w:tabs>
        <w:tab w:val="left" w:pos="709"/>
      </w:tabs>
      <w:overflowPunct w:val="0"/>
      <w:autoSpaceDE w:val="0"/>
      <w:autoSpaceDN w:val="0"/>
      <w:adjustRightInd w:val="0"/>
      <w:spacing w:after="0" w:line="240" w:lineRule="auto"/>
      <w:ind w:left="709" w:hanging="709"/>
      <w:jc w:val="both"/>
    </w:pPr>
    <w:rPr>
      <w:rFonts w:ascii="Times New Roman" w:hAnsi="Times New Roman"/>
      <w:sz w:val="26"/>
      <w:szCs w:val="26"/>
    </w:rPr>
  </w:style>
  <w:style w:type="character" w:customStyle="1" w:styleId="Tekstpodstawowy21Znak">
    <w:name w:val="Tekst podstawowy 21 Znak"/>
    <w:link w:val="Tekstpodstawowy210"/>
    <w:rsid w:val="00F36316"/>
    <w:rPr>
      <w:rFonts w:ascii="Times New Roman" w:eastAsia="Times New Roman" w:hAnsi="Times New Roman"/>
      <w:sz w:val="26"/>
      <w:szCs w:val="26"/>
    </w:rPr>
  </w:style>
  <w:style w:type="paragraph" w:customStyle="1" w:styleId="ZnakZnakZnakZnakZnakZnakZnakZnakZnak">
    <w:name w:val="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1ZnakZnakZnakZnak">
    <w:name w:val="Znak Znak Znak1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ZnakZnakZnakZnakZnakZnakZnakZnakZnakZnak">
    <w:name w:val="Znak Znak Znak 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0">
    <w:name w:val="Znak Znak Znak Znak Znak Znak Znak"/>
    <w:basedOn w:val="Normalny"/>
    <w:rsid w:val="00F36316"/>
    <w:pPr>
      <w:spacing w:after="0" w:line="240" w:lineRule="auto"/>
    </w:pPr>
    <w:rPr>
      <w:rFonts w:ascii="Arial" w:hAnsi="Arial" w:cs="Arial"/>
      <w:sz w:val="24"/>
      <w:szCs w:val="24"/>
      <w:lang w:eastAsia="pl-PL"/>
    </w:rPr>
  </w:style>
  <w:style w:type="paragraph" w:customStyle="1" w:styleId="Znak">
    <w:name w:val="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
    <w:name w:val="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
    <w:name w:val="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ZnakZnakZnakZnak">
    <w:name w:val="Znak Znak Znak Znak Znak Znak Znak Znak Znak1 Znak Znak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table" w:customStyle="1" w:styleId="Tabela-Siatka7">
    <w:name w:val="Tabela - Siatka7"/>
    <w:basedOn w:val="Standardowy"/>
    <w:next w:val="Tabela-Siatka"/>
    <w:uiPriority w:val="59"/>
    <w:rsid w:val="00F363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6">
    <w:name w:val="Body Text 26"/>
    <w:basedOn w:val="Normalny"/>
    <w:uiPriority w:val="99"/>
    <w:rsid w:val="00F36316"/>
    <w:pPr>
      <w:widowControl w:val="0"/>
      <w:tabs>
        <w:tab w:val="left" w:pos="709"/>
      </w:tabs>
      <w:suppressAutoHyphens/>
      <w:overflowPunct w:val="0"/>
      <w:autoSpaceDE w:val="0"/>
      <w:spacing w:after="0" w:line="240" w:lineRule="auto"/>
      <w:ind w:left="709" w:hanging="709"/>
      <w:jc w:val="both"/>
      <w:textAlignment w:val="baseline"/>
    </w:pPr>
    <w:rPr>
      <w:rFonts w:ascii="Times New Roman" w:hAnsi="Times New Roman"/>
      <w:sz w:val="26"/>
      <w:szCs w:val="26"/>
      <w:lang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Akapitzlist8">
    <w:name w:val="Akapit z listą8"/>
    <w:basedOn w:val="Normalny"/>
    <w:rsid w:val="00F36316"/>
    <w:pPr>
      <w:spacing w:after="0" w:line="240" w:lineRule="auto"/>
      <w:ind w:left="720"/>
      <w:contextualSpacing/>
    </w:pPr>
    <w:rPr>
      <w:rFonts w:ascii="Times New Roman" w:eastAsia="Calibri" w:hAnsi="Times New Roman"/>
      <w:sz w:val="24"/>
      <w:szCs w:val="24"/>
      <w:lang w:eastAsia="pl-PL"/>
    </w:rPr>
  </w:style>
  <w:style w:type="paragraph" w:customStyle="1" w:styleId="xl283">
    <w:name w:val="xl283"/>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4">
    <w:name w:val="xl284"/>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5">
    <w:name w:val="xl285"/>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6">
    <w:name w:val="xl286"/>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7">
    <w:name w:val="xl287"/>
    <w:basedOn w:val="Normalny"/>
    <w:rsid w:val="00F36316"/>
    <w:pPr>
      <w:pBdr>
        <w:left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Arial" w:hAnsi="Arial" w:cs="Arial"/>
      <w:sz w:val="20"/>
      <w:szCs w:val="20"/>
      <w:lang w:eastAsia="pl-PL"/>
    </w:rPr>
  </w:style>
  <w:style w:type="character" w:customStyle="1" w:styleId="ZnakZnak13">
    <w:name w:val="Znak Znak13"/>
    <w:locked/>
    <w:rsid w:val="00F36316"/>
    <w:rPr>
      <w:rFonts w:cs="Times New Roman"/>
      <w:b/>
      <w:sz w:val="28"/>
    </w:rPr>
  </w:style>
  <w:style w:type="character" w:customStyle="1" w:styleId="ZnakZnak9">
    <w:name w:val="Znak Znak9"/>
    <w:locked/>
    <w:rsid w:val="00F36316"/>
    <w:rPr>
      <w:rFonts w:ascii="Arial" w:hAnsi="Arial" w:cs="Times New Roman"/>
      <w:sz w:val="24"/>
    </w:rPr>
  </w:style>
  <w:style w:type="character" w:styleId="Uwydatnienie">
    <w:name w:val="Emphasis"/>
    <w:qFormat/>
    <w:locked/>
    <w:rsid w:val="00F36316"/>
    <w:rPr>
      <w:i/>
      <w:iCs/>
    </w:rPr>
  </w:style>
  <w:style w:type="character" w:customStyle="1" w:styleId="NagwekstronyZnakZnak">
    <w:name w:val="Nagłówek strony Znak Znak"/>
    <w:locked/>
    <w:rsid w:val="00F36316"/>
    <w:rPr>
      <w:rFonts w:ascii="Arial Narrow" w:hAnsi="Arial Narrow"/>
      <w:spacing w:val="16"/>
      <w:lang w:val="pl-PL" w:eastAsia="ar-SA" w:bidi="ar-SA"/>
    </w:rPr>
  </w:style>
  <w:style w:type="character" w:customStyle="1" w:styleId="ZnakZnak8">
    <w:name w:val="Znak Znak8"/>
    <w:rsid w:val="00F36316"/>
    <w:rPr>
      <w:rFonts w:ascii="Arial Narrow" w:hAnsi="Arial Narrow"/>
      <w:spacing w:val="16"/>
      <w:lang w:eastAsia="ar-SA"/>
    </w:rPr>
  </w:style>
  <w:style w:type="character" w:customStyle="1" w:styleId="articletitle">
    <w:name w:val="articletitle"/>
    <w:basedOn w:val="Domylnaczcionkaakapitu"/>
    <w:rsid w:val="00F36316"/>
  </w:style>
  <w:style w:type="paragraph" w:customStyle="1" w:styleId="hyphenate">
    <w:name w:val="hyphenate"/>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customStyle="1" w:styleId="bodytext">
    <w:name w:val="bodytext"/>
    <w:basedOn w:val="Normalny"/>
    <w:rsid w:val="00F36316"/>
    <w:pPr>
      <w:spacing w:before="100" w:beforeAutospacing="1" w:after="100" w:afterAutospacing="1" w:line="240" w:lineRule="auto"/>
    </w:pPr>
    <w:rPr>
      <w:rFonts w:ascii="Times New Roman" w:hAnsi="Times New Roman"/>
      <w:sz w:val="24"/>
      <w:szCs w:val="24"/>
      <w:lang w:eastAsia="pl-PL"/>
    </w:rPr>
  </w:style>
  <w:style w:type="character" w:customStyle="1" w:styleId="WW8Num3z0">
    <w:name w:val="WW8Num3z0"/>
    <w:rsid w:val="00F36316"/>
    <w:rPr>
      <w:rFonts w:ascii="Symbol" w:hAnsi="Symbol"/>
      <w:sz w:val="12"/>
    </w:rPr>
  </w:style>
  <w:style w:type="character" w:customStyle="1" w:styleId="ZnakZnak17">
    <w:name w:val="Znak Znak17"/>
    <w:locked/>
    <w:rsid w:val="00F36316"/>
    <w:rPr>
      <w:rFonts w:ascii="Calibri" w:hAnsi="Calibri"/>
      <w:b/>
      <w:sz w:val="28"/>
      <w:lang w:val="pl-PL" w:eastAsia="ar-SA" w:bidi="ar-SA"/>
    </w:rPr>
  </w:style>
  <w:style w:type="paragraph" w:styleId="Legenda">
    <w:name w:val="caption"/>
    <w:basedOn w:val="Normalny"/>
    <w:next w:val="Normalny"/>
    <w:qFormat/>
    <w:locked/>
    <w:rsid w:val="00F36316"/>
    <w:pPr>
      <w:spacing w:after="0" w:line="240" w:lineRule="auto"/>
    </w:pPr>
    <w:rPr>
      <w:rFonts w:ascii="Times New Roman" w:hAnsi="Times New Roman"/>
      <w:b/>
      <w:bCs/>
      <w:sz w:val="20"/>
      <w:szCs w:val="20"/>
      <w:lang w:eastAsia="pl-PL"/>
    </w:rPr>
  </w:style>
  <w:style w:type="paragraph" w:customStyle="1" w:styleId="aligncenter">
    <w:name w:val="aligncenter"/>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styleId="Indeks1">
    <w:name w:val="index 1"/>
    <w:basedOn w:val="Normalny"/>
    <w:next w:val="Normalny"/>
    <w:autoRedefine/>
    <w:rsid w:val="00F36316"/>
    <w:pPr>
      <w:spacing w:after="0" w:line="240" w:lineRule="auto"/>
      <w:ind w:left="240" w:hanging="240"/>
    </w:pPr>
    <w:rPr>
      <w:rFonts w:ascii="Times New Roman" w:hAnsi="Times New Roman"/>
      <w:sz w:val="24"/>
      <w:szCs w:val="24"/>
      <w:lang w:eastAsia="pl-PL"/>
    </w:rPr>
  </w:style>
  <w:style w:type="character" w:customStyle="1" w:styleId="ZnakZnak15">
    <w:name w:val="Znak Znak15"/>
    <w:uiPriority w:val="99"/>
    <w:locked/>
    <w:rsid w:val="00F36316"/>
    <w:rPr>
      <w:rFonts w:ascii="Calibri" w:hAnsi="Calibri"/>
      <w:b/>
      <w:sz w:val="22"/>
      <w:lang w:val="pl-PL" w:eastAsia="ar-SA" w:bidi="ar-SA"/>
    </w:rPr>
  </w:style>
  <w:style w:type="paragraph" w:customStyle="1" w:styleId="alista1">
    <w:name w:val="alista1"/>
    <w:uiPriority w:val="99"/>
    <w:rsid w:val="00F36316"/>
    <w:pPr>
      <w:numPr>
        <w:numId w:val="22"/>
      </w:numPr>
      <w:jc w:val="both"/>
    </w:pPr>
    <w:rPr>
      <w:rFonts w:ascii="Times New Roman" w:eastAsia="Times New Roman" w:hAnsi="Times New Roman"/>
      <w:b/>
      <w:bCs/>
      <w:sz w:val="24"/>
      <w:szCs w:val="22"/>
    </w:rPr>
  </w:style>
  <w:style w:type="paragraph" w:customStyle="1" w:styleId="alista3">
    <w:name w:val="alista3"/>
    <w:basedOn w:val="Normalny"/>
    <w:uiPriority w:val="99"/>
    <w:rsid w:val="00F36316"/>
    <w:pPr>
      <w:numPr>
        <w:ilvl w:val="2"/>
        <w:numId w:val="22"/>
      </w:numPr>
      <w:suppressAutoHyphens/>
      <w:spacing w:after="0" w:line="240" w:lineRule="auto"/>
      <w:jc w:val="both"/>
    </w:pPr>
    <w:rPr>
      <w:rFonts w:ascii="Times New Roman" w:hAnsi="Times New Roman"/>
      <w:sz w:val="24"/>
      <w:szCs w:val="20"/>
      <w:lang w:eastAsia="ar-SA"/>
    </w:rPr>
  </w:style>
  <w:style w:type="character" w:customStyle="1" w:styleId="Nierozpoznanawzmianka2">
    <w:name w:val="Nierozpoznana wzmianka2"/>
    <w:basedOn w:val="Domylnaczcionkaakapitu"/>
    <w:uiPriority w:val="99"/>
    <w:semiHidden/>
    <w:unhideWhenUsed/>
    <w:rsid w:val="005A22A5"/>
    <w:rPr>
      <w:color w:val="808080"/>
      <w:shd w:val="clear" w:color="auto" w:fill="E6E6E6"/>
    </w:rPr>
  </w:style>
  <w:style w:type="character" w:customStyle="1" w:styleId="Nierozpoznanawzmianka3">
    <w:name w:val="Nierozpoznana wzmianka3"/>
    <w:basedOn w:val="Domylnaczcionkaakapitu"/>
    <w:uiPriority w:val="99"/>
    <w:semiHidden/>
    <w:unhideWhenUsed/>
    <w:rsid w:val="007130AD"/>
    <w:rPr>
      <w:color w:val="605E5C"/>
      <w:shd w:val="clear" w:color="auto" w:fill="E1DFDD"/>
    </w:rPr>
  </w:style>
  <w:style w:type="paragraph" w:customStyle="1" w:styleId="Akapitzlist9">
    <w:name w:val="Akapit z listą9"/>
    <w:basedOn w:val="Normalny"/>
    <w:rsid w:val="007906BE"/>
    <w:pPr>
      <w:ind w:left="720"/>
      <w:contextualSpacing/>
    </w:pPr>
  </w:style>
  <w:style w:type="character" w:styleId="Odwoanieprzypisudolnego">
    <w:name w:val="footnote reference"/>
    <w:basedOn w:val="Domylnaczcionkaakapitu"/>
    <w:semiHidden/>
    <w:unhideWhenUsed/>
    <w:rsid w:val="00B57CF2"/>
    <w:rPr>
      <w:vertAlign w:val="superscript"/>
    </w:rPr>
  </w:style>
  <w:style w:type="character" w:customStyle="1" w:styleId="Nierozpoznanawzmianka4">
    <w:name w:val="Nierozpoznana wzmianka4"/>
    <w:basedOn w:val="Domylnaczcionkaakapitu"/>
    <w:uiPriority w:val="99"/>
    <w:semiHidden/>
    <w:unhideWhenUsed/>
    <w:rsid w:val="007D7296"/>
    <w:rPr>
      <w:color w:val="605E5C"/>
      <w:shd w:val="clear" w:color="auto" w:fill="E1DFDD"/>
    </w:rPr>
  </w:style>
  <w:style w:type="character" w:customStyle="1" w:styleId="AkapitzlistZnak">
    <w:name w:val="Akapit z listą Znak"/>
    <w:aliases w:val="L1 Znak,Numerowanie Znak"/>
    <w:link w:val="Akapitzlist"/>
    <w:uiPriority w:val="34"/>
    <w:locked/>
    <w:rsid w:val="001E41A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70">
      <w:bodyDiv w:val="1"/>
      <w:marLeft w:val="0"/>
      <w:marRight w:val="0"/>
      <w:marTop w:val="0"/>
      <w:marBottom w:val="0"/>
      <w:divBdr>
        <w:top w:val="none" w:sz="0" w:space="0" w:color="auto"/>
        <w:left w:val="none" w:sz="0" w:space="0" w:color="auto"/>
        <w:bottom w:val="none" w:sz="0" w:space="0" w:color="auto"/>
        <w:right w:val="none" w:sz="0" w:space="0" w:color="auto"/>
      </w:divBdr>
    </w:div>
    <w:div w:id="11928291">
      <w:bodyDiv w:val="1"/>
      <w:marLeft w:val="0"/>
      <w:marRight w:val="0"/>
      <w:marTop w:val="0"/>
      <w:marBottom w:val="0"/>
      <w:divBdr>
        <w:top w:val="none" w:sz="0" w:space="0" w:color="auto"/>
        <w:left w:val="none" w:sz="0" w:space="0" w:color="auto"/>
        <w:bottom w:val="none" w:sz="0" w:space="0" w:color="auto"/>
        <w:right w:val="none" w:sz="0" w:space="0" w:color="auto"/>
      </w:divBdr>
    </w:div>
    <w:div w:id="17781501">
      <w:bodyDiv w:val="1"/>
      <w:marLeft w:val="0"/>
      <w:marRight w:val="0"/>
      <w:marTop w:val="0"/>
      <w:marBottom w:val="0"/>
      <w:divBdr>
        <w:top w:val="none" w:sz="0" w:space="0" w:color="auto"/>
        <w:left w:val="none" w:sz="0" w:space="0" w:color="auto"/>
        <w:bottom w:val="none" w:sz="0" w:space="0" w:color="auto"/>
        <w:right w:val="none" w:sz="0" w:space="0" w:color="auto"/>
      </w:divBdr>
    </w:div>
    <w:div w:id="64764939">
      <w:bodyDiv w:val="1"/>
      <w:marLeft w:val="0"/>
      <w:marRight w:val="0"/>
      <w:marTop w:val="0"/>
      <w:marBottom w:val="0"/>
      <w:divBdr>
        <w:top w:val="none" w:sz="0" w:space="0" w:color="auto"/>
        <w:left w:val="none" w:sz="0" w:space="0" w:color="auto"/>
        <w:bottom w:val="none" w:sz="0" w:space="0" w:color="auto"/>
        <w:right w:val="none" w:sz="0" w:space="0" w:color="auto"/>
      </w:divBdr>
    </w:div>
    <w:div w:id="109521920">
      <w:bodyDiv w:val="1"/>
      <w:marLeft w:val="0"/>
      <w:marRight w:val="0"/>
      <w:marTop w:val="0"/>
      <w:marBottom w:val="0"/>
      <w:divBdr>
        <w:top w:val="none" w:sz="0" w:space="0" w:color="auto"/>
        <w:left w:val="none" w:sz="0" w:space="0" w:color="auto"/>
        <w:bottom w:val="none" w:sz="0" w:space="0" w:color="auto"/>
        <w:right w:val="none" w:sz="0" w:space="0" w:color="auto"/>
      </w:divBdr>
    </w:div>
    <w:div w:id="206066693">
      <w:bodyDiv w:val="1"/>
      <w:marLeft w:val="0"/>
      <w:marRight w:val="0"/>
      <w:marTop w:val="0"/>
      <w:marBottom w:val="0"/>
      <w:divBdr>
        <w:top w:val="none" w:sz="0" w:space="0" w:color="auto"/>
        <w:left w:val="none" w:sz="0" w:space="0" w:color="auto"/>
        <w:bottom w:val="none" w:sz="0" w:space="0" w:color="auto"/>
        <w:right w:val="none" w:sz="0" w:space="0" w:color="auto"/>
      </w:divBdr>
    </w:div>
    <w:div w:id="210002511">
      <w:bodyDiv w:val="1"/>
      <w:marLeft w:val="0"/>
      <w:marRight w:val="0"/>
      <w:marTop w:val="0"/>
      <w:marBottom w:val="0"/>
      <w:divBdr>
        <w:top w:val="none" w:sz="0" w:space="0" w:color="auto"/>
        <w:left w:val="none" w:sz="0" w:space="0" w:color="auto"/>
        <w:bottom w:val="none" w:sz="0" w:space="0" w:color="auto"/>
        <w:right w:val="none" w:sz="0" w:space="0" w:color="auto"/>
      </w:divBdr>
    </w:div>
    <w:div w:id="229462154">
      <w:bodyDiv w:val="1"/>
      <w:marLeft w:val="0"/>
      <w:marRight w:val="0"/>
      <w:marTop w:val="0"/>
      <w:marBottom w:val="0"/>
      <w:divBdr>
        <w:top w:val="none" w:sz="0" w:space="0" w:color="auto"/>
        <w:left w:val="none" w:sz="0" w:space="0" w:color="auto"/>
        <w:bottom w:val="none" w:sz="0" w:space="0" w:color="auto"/>
        <w:right w:val="none" w:sz="0" w:space="0" w:color="auto"/>
      </w:divBdr>
    </w:div>
    <w:div w:id="252782704">
      <w:bodyDiv w:val="1"/>
      <w:marLeft w:val="0"/>
      <w:marRight w:val="0"/>
      <w:marTop w:val="0"/>
      <w:marBottom w:val="0"/>
      <w:divBdr>
        <w:top w:val="none" w:sz="0" w:space="0" w:color="auto"/>
        <w:left w:val="none" w:sz="0" w:space="0" w:color="auto"/>
        <w:bottom w:val="none" w:sz="0" w:space="0" w:color="auto"/>
        <w:right w:val="none" w:sz="0" w:space="0" w:color="auto"/>
      </w:divBdr>
      <w:divsChild>
        <w:div w:id="87653734">
          <w:marLeft w:val="0"/>
          <w:marRight w:val="0"/>
          <w:marTop w:val="0"/>
          <w:marBottom w:val="0"/>
          <w:divBdr>
            <w:top w:val="none" w:sz="0" w:space="0" w:color="auto"/>
            <w:left w:val="none" w:sz="0" w:space="0" w:color="auto"/>
            <w:bottom w:val="none" w:sz="0" w:space="0" w:color="auto"/>
            <w:right w:val="none" w:sz="0" w:space="0" w:color="auto"/>
          </w:divBdr>
        </w:div>
        <w:div w:id="1415085522">
          <w:marLeft w:val="0"/>
          <w:marRight w:val="0"/>
          <w:marTop w:val="0"/>
          <w:marBottom w:val="0"/>
          <w:divBdr>
            <w:top w:val="none" w:sz="0" w:space="0" w:color="auto"/>
            <w:left w:val="none" w:sz="0" w:space="0" w:color="auto"/>
            <w:bottom w:val="none" w:sz="0" w:space="0" w:color="auto"/>
            <w:right w:val="none" w:sz="0" w:space="0" w:color="auto"/>
          </w:divBdr>
        </w:div>
      </w:divsChild>
    </w:div>
    <w:div w:id="258224559">
      <w:bodyDiv w:val="1"/>
      <w:marLeft w:val="0"/>
      <w:marRight w:val="0"/>
      <w:marTop w:val="0"/>
      <w:marBottom w:val="0"/>
      <w:divBdr>
        <w:top w:val="none" w:sz="0" w:space="0" w:color="auto"/>
        <w:left w:val="none" w:sz="0" w:space="0" w:color="auto"/>
        <w:bottom w:val="none" w:sz="0" w:space="0" w:color="auto"/>
        <w:right w:val="none" w:sz="0" w:space="0" w:color="auto"/>
      </w:divBdr>
    </w:div>
    <w:div w:id="366491592">
      <w:bodyDiv w:val="1"/>
      <w:marLeft w:val="0"/>
      <w:marRight w:val="0"/>
      <w:marTop w:val="0"/>
      <w:marBottom w:val="0"/>
      <w:divBdr>
        <w:top w:val="none" w:sz="0" w:space="0" w:color="auto"/>
        <w:left w:val="none" w:sz="0" w:space="0" w:color="auto"/>
        <w:bottom w:val="none" w:sz="0" w:space="0" w:color="auto"/>
        <w:right w:val="none" w:sz="0" w:space="0" w:color="auto"/>
      </w:divBdr>
    </w:div>
    <w:div w:id="439885279">
      <w:bodyDiv w:val="1"/>
      <w:marLeft w:val="0"/>
      <w:marRight w:val="0"/>
      <w:marTop w:val="0"/>
      <w:marBottom w:val="0"/>
      <w:divBdr>
        <w:top w:val="none" w:sz="0" w:space="0" w:color="auto"/>
        <w:left w:val="none" w:sz="0" w:space="0" w:color="auto"/>
        <w:bottom w:val="none" w:sz="0" w:space="0" w:color="auto"/>
        <w:right w:val="none" w:sz="0" w:space="0" w:color="auto"/>
      </w:divBdr>
    </w:div>
    <w:div w:id="578102315">
      <w:bodyDiv w:val="1"/>
      <w:marLeft w:val="0"/>
      <w:marRight w:val="0"/>
      <w:marTop w:val="0"/>
      <w:marBottom w:val="0"/>
      <w:divBdr>
        <w:top w:val="none" w:sz="0" w:space="0" w:color="auto"/>
        <w:left w:val="none" w:sz="0" w:space="0" w:color="auto"/>
        <w:bottom w:val="none" w:sz="0" w:space="0" w:color="auto"/>
        <w:right w:val="none" w:sz="0" w:space="0" w:color="auto"/>
      </w:divBdr>
      <w:divsChild>
        <w:div w:id="369647003">
          <w:marLeft w:val="0"/>
          <w:marRight w:val="0"/>
          <w:marTop w:val="0"/>
          <w:marBottom w:val="0"/>
          <w:divBdr>
            <w:top w:val="none" w:sz="0" w:space="0" w:color="auto"/>
            <w:left w:val="none" w:sz="0" w:space="0" w:color="auto"/>
            <w:bottom w:val="none" w:sz="0" w:space="0" w:color="auto"/>
            <w:right w:val="none" w:sz="0" w:space="0" w:color="auto"/>
          </w:divBdr>
          <w:divsChild>
            <w:div w:id="466628962">
              <w:marLeft w:val="0"/>
              <w:marRight w:val="0"/>
              <w:marTop w:val="0"/>
              <w:marBottom w:val="0"/>
              <w:divBdr>
                <w:top w:val="none" w:sz="0" w:space="0" w:color="auto"/>
                <w:left w:val="none" w:sz="0" w:space="0" w:color="auto"/>
                <w:bottom w:val="none" w:sz="0" w:space="0" w:color="auto"/>
                <w:right w:val="none" w:sz="0" w:space="0" w:color="auto"/>
              </w:divBdr>
              <w:divsChild>
                <w:div w:id="117068273">
                  <w:marLeft w:val="0"/>
                  <w:marRight w:val="0"/>
                  <w:marTop w:val="0"/>
                  <w:marBottom w:val="0"/>
                  <w:divBdr>
                    <w:top w:val="none" w:sz="0" w:space="0" w:color="auto"/>
                    <w:left w:val="none" w:sz="0" w:space="0" w:color="auto"/>
                    <w:bottom w:val="none" w:sz="0" w:space="0" w:color="auto"/>
                    <w:right w:val="none" w:sz="0" w:space="0" w:color="auto"/>
                  </w:divBdr>
                  <w:divsChild>
                    <w:div w:id="1512452456">
                      <w:marLeft w:val="0"/>
                      <w:marRight w:val="0"/>
                      <w:marTop w:val="0"/>
                      <w:marBottom w:val="0"/>
                      <w:divBdr>
                        <w:top w:val="none" w:sz="0" w:space="0" w:color="auto"/>
                        <w:left w:val="none" w:sz="0" w:space="0" w:color="auto"/>
                        <w:bottom w:val="none" w:sz="0" w:space="0" w:color="auto"/>
                        <w:right w:val="none" w:sz="0" w:space="0" w:color="auto"/>
                      </w:divBdr>
                      <w:divsChild>
                        <w:div w:id="1692412523">
                          <w:marLeft w:val="0"/>
                          <w:marRight w:val="0"/>
                          <w:marTop w:val="0"/>
                          <w:marBottom w:val="0"/>
                          <w:divBdr>
                            <w:top w:val="none" w:sz="0" w:space="0" w:color="auto"/>
                            <w:left w:val="none" w:sz="0" w:space="0" w:color="auto"/>
                            <w:bottom w:val="none" w:sz="0" w:space="0" w:color="auto"/>
                            <w:right w:val="none" w:sz="0" w:space="0" w:color="auto"/>
                          </w:divBdr>
                          <w:divsChild>
                            <w:div w:id="603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776691">
          <w:marLeft w:val="0"/>
          <w:marRight w:val="0"/>
          <w:marTop w:val="0"/>
          <w:marBottom w:val="0"/>
          <w:divBdr>
            <w:top w:val="none" w:sz="0" w:space="0" w:color="auto"/>
            <w:left w:val="none" w:sz="0" w:space="0" w:color="auto"/>
            <w:bottom w:val="none" w:sz="0" w:space="0" w:color="auto"/>
            <w:right w:val="none" w:sz="0" w:space="0" w:color="auto"/>
          </w:divBdr>
          <w:divsChild>
            <w:div w:id="1808551350">
              <w:marLeft w:val="0"/>
              <w:marRight w:val="0"/>
              <w:marTop w:val="0"/>
              <w:marBottom w:val="0"/>
              <w:divBdr>
                <w:top w:val="none" w:sz="0" w:space="0" w:color="auto"/>
                <w:left w:val="none" w:sz="0" w:space="0" w:color="auto"/>
                <w:bottom w:val="none" w:sz="0" w:space="0" w:color="auto"/>
                <w:right w:val="none" w:sz="0" w:space="0" w:color="auto"/>
              </w:divBdr>
              <w:divsChild>
                <w:div w:id="2031493148">
                  <w:marLeft w:val="0"/>
                  <w:marRight w:val="0"/>
                  <w:marTop w:val="0"/>
                  <w:marBottom w:val="0"/>
                  <w:divBdr>
                    <w:top w:val="none" w:sz="0" w:space="0" w:color="auto"/>
                    <w:left w:val="none" w:sz="0" w:space="0" w:color="auto"/>
                    <w:bottom w:val="none" w:sz="0" w:space="0" w:color="auto"/>
                    <w:right w:val="none" w:sz="0" w:space="0" w:color="auto"/>
                  </w:divBdr>
                  <w:divsChild>
                    <w:div w:id="1000504318">
                      <w:marLeft w:val="0"/>
                      <w:marRight w:val="0"/>
                      <w:marTop w:val="0"/>
                      <w:marBottom w:val="0"/>
                      <w:divBdr>
                        <w:top w:val="none" w:sz="0" w:space="0" w:color="auto"/>
                        <w:left w:val="none" w:sz="0" w:space="0" w:color="auto"/>
                        <w:bottom w:val="none" w:sz="0" w:space="0" w:color="auto"/>
                        <w:right w:val="none" w:sz="0" w:space="0" w:color="auto"/>
                      </w:divBdr>
                      <w:divsChild>
                        <w:div w:id="41254042">
                          <w:marLeft w:val="0"/>
                          <w:marRight w:val="0"/>
                          <w:marTop w:val="0"/>
                          <w:marBottom w:val="0"/>
                          <w:divBdr>
                            <w:top w:val="none" w:sz="0" w:space="0" w:color="auto"/>
                            <w:left w:val="none" w:sz="0" w:space="0" w:color="auto"/>
                            <w:bottom w:val="none" w:sz="0" w:space="0" w:color="auto"/>
                            <w:right w:val="none" w:sz="0" w:space="0" w:color="auto"/>
                          </w:divBdr>
                          <w:divsChild>
                            <w:div w:id="885143943">
                              <w:marLeft w:val="0"/>
                              <w:marRight w:val="0"/>
                              <w:marTop w:val="0"/>
                              <w:marBottom w:val="0"/>
                              <w:divBdr>
                                <w:top w:val="none" w:sz="0" w:space="0" w:color="auto"/>
                                <w:left w:val="none" w:sz="0" w:space="0" w:color="auto"/>
                                <w:bottom w:val="none" w:sz="0" w:space="0" w:color="auto"/>
                                <w:right w:val="none" w:sz="0" w:space="0" w:color="auto"/>
                              </w:divBdr>
                              <w:divsChild>
                                <w:div w:id="1021125916">
                                  <w:marLeft w:val="0"/>
                                  <w:marRight w:val="0"/>
                                  <w:marTop w:val="0"/>
                                  <w:marBottom w:val="0"/>
                                  <w:divBdr>
                                    <w:top w:val="none" w:sz="0" w:space="0" w:color="auto"/>
                                    <w:left w:val="none" w:sz="0" w:space="0" w:color="auto"/>
                                    <w:bottom w:val="none" w:sz="0" w:space="0" w:color="auto"/>
                                    <w:right w:val="none" w:sz="0" w:space="0" w:color="auto"/>
                                  </w:divBdr>
                                  <w:divsChild>
                                    <w:div w:id="811824665">
                                      <w:marLeft w:val="0"/>
                                      <w:marRight w:val="0"/>
                                      <w:marTop w:val="0"/>
                                      <w:marBottom w:val="0"/>
                                      <w:divBdr>
                                        <w:top w:val="none" w:sz="0" w:space="0" w:color="auto"/>
                                        <w:left w:val="none" w:sz="0" w:space="0" w:color="auto"/>
                                        <w:bottom w:val="none" w:sz="0" w:space="0" w:color="auto"/>
                                        <w:right w:val="none" w:sz="0" w:space="0" w:color="auto"/>
                                      </w:divBdr>
                                      <w:divsChild>
                                        <w:div w:id="1972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058426">
      <w:bodyDiv w:val="1"/>
      <w:marLeft w:val="0"/>
      <w:marRight w:val="0"/>
      <w:marTop w:val="0"/>
      <w:marBottom w:val="0"/>
      <w:divBdr>
        <w:top w:val="none" w:sz="0" w:space="0" w:color="auto"/>
        <w:left w:val="none" w:sz="0" w:space="0" w:color="auto"/>
        <w:bottom w:val="none" w:sz="0" w:space="0" w:color="auto"/>
        <w:right w:val="none" w:sz="0" w:space="0" w:color="auto"/>
      </w:divBdr>
    </w:div>
    <w:div w:id="618486502">
      <w:bodyDiv w:val="1"/>
      <w:marLeft w:val="0"/>
      <w:marRight w:val="0"/>
      <w:marTop w:val="0"/>
      <w:marBottom w:val="0"/>
      <w:divBdr>
        <w:top w:val="none" w:sz="0" w:space="0" w:color="auto"/>
        <w:left w:val="none" w:sz="0" w:space="0" w:color="auto"/>
        <w:bottom w:val="none" w:sz="0" w:space="0" w:color="auto"/>
        <w:right w:val="none" w:sz="0" w:space="0" w:color="auto"/>
      </w:divBdr>
    </w:div>
    <w:div w:id="653413846">
      <w:bodyDiv w:val="1"/>
      <w:marLeft w:val="0"/>
      <w:marRight w:val="0"/>
      <w:marTop w:val="0"/>
      <w:marBottom w:val="0"/>
      <w:divBdr>
        <w:top w:val="none" w:sz="0" w:space="0" w:color="auto"/>
        <w:left w:val="none" w:sz="0" w:space="0" w:color="auto"/>
        <w:bottom w:val="none" w:sz="0" w:space="0" w:color="auto"/>
        <w:right w:val="none" w:sz="0" w:space="0" w:color="auto"/>
      </w:divBdr>
    </w:div>
    <w:div w:id="686566184">
      <w:bodyDiv w:val="1"/>
      <w:marLeft w:val="0"/>
      <w:marRight w:val="0"/>
      <w:marTop w:val="0"/>
      <w:marBottom w:val="0"/>
      <w:divBdr>
        <w:top w:val="none" w:sz="0" w:space="0" w:color="auto"/>
        <w:left w:val="none" w:sz="0" w:space="0" w:color="auto"/>
        <w:bottom w:val="none" w:sz="0" w:space="0" w:color="auto"/>
        <w:right w:val="none" w:sz="0" w:space="0" w:color="auto"/>
      </w:divBdr>
    </w:div>
    <w:div w:id="707684316">
      <w:bodyDiv w:val="1"/>
      <w:marLeft w:val="0"/>
      <w:marRight w:val="0"/>
      <w:marTop w:val="0"/>
      <w:marBottom w:val="0"/>
      <w:divBdr>
        <w:top w:val="none" w:sz="0" w:space="0" w:color="auto"/>
        <w:left w:val="none" w:sz="0" w:space="0" w:color="auto"/>
        <w:bottom w:val="none" w:sz="0" w:space="0" w:color="auto"/>
        <w:right w:val="none" w:sz="0" w:space="0" w:color="auto"/>
      </w:divBdr>
    </w:div>
    <w:div w:id="723069845">
      <w:bodyDiv w:val="1"/>
      <w:marLeft w:val="0"/>
      <w:marRight w:val="0"/>
      <w:marTop w:val="0"/>
      <w:marBottom w:val="0"/>
      <w:divBdr>
        <w:top w:val="none" w:sz="0" w:space="0" w:color="auto"/>
        <w:left w:val="none" w:sz="0" w:space="0" w:color="auto"/>
        <w:bottom w:val="none" w:sz="0" w:space="0" w:color="auto"/>
        <w:right w:val="none" w:sz="0" w:space="0" w:color="auto"/>
      </w:divBdr>
    </w:div>
    <w:div w:id="752550941">
      <w:bodyDiv w:val="1"/>
      <w:marLeft w:val="0"/>
      <w:marRight w:val="0"/>
      <w:marTop w:val="0"/>
      <w:marBottom w:val="0"/>
      <w:divBdr>
        <w:top w:val="none" w:sz="0" w:space="0" w:color="auto"/>
        <w:left w:val="none" w:sz="0" w:space="0" w:color="auto"/>
        <w:bottom w:val="none" w:sz="0" w:space="0" w:color="auto"/>
        <w:right w:val="none" w:sz="0" w:space="0" w:color="auto"/>
      </w:divBdr>
    </w:div>
    <w:div w:id="864489890">
      <w:bodyDiv w:val="1"/>
      <w:marLeft w:val="0"/>
      <w:marRight w:val="0"/>
      <w:marTop w:val="0"/>
      <w:marBottom w:val="0"/>
      <w:divBdr>
        <w:top w:val="none" w:sz="0" w:space="0" w:color="auto"/>
        <w:left w:val="none" w:sz="0" w:space="0" w:color="auto"/>
        <w:bottom w:val="none" w:sz="0" w:space="0" w:color="auto"/>
        <w:right w:val="none" w:sz="0" w:space="0" w:color="auto"/>
      </w:divBdr>
    </w:div>
    <w:div w:id="907030537">
      <w:bodyDiv w:val="1"/>
      <w:marLeft w:val="0"/>
      <w:marRight w:val="0"/>
      <w:marTop w:val="0"/>
      <w:marBottom w:val="0"/>
      <w:divBdr>
        <w:top w:val="none" w:sz="0" w:space="0" w:color="auto"/>
        <w:left w:val="none" w:sz="0" w:space="0" w:color="auto"/>
        <w:bottom w:val="none" w:sz="0" w:space="0" w:color="auto"/>
        <w:right w:val="none" w:sz="0" w:space="0" w:color="auto"/>
      </w:divBdr>
    </w:div>
    <w:div w:id="945188531">
      <w:bodyDiv w:val="1"/>
      <w:marLeft w:val="0"/>
      <w:marRight w:val="0"/>
      <w:marTop w:val="0"/>
      <w:marBottom w:val="0"/>
      <w:divBdr>
        <w:top w:val="none" w:sz="0" w:space="0" w:color="auto"/>
        <w:left w:val="none" w:sz="0" w:space="0" w:color="auto"/>
        <w:bottom w:val="none" w:sz="0" w:space="0" w:color="auto"/>
        <w:right w:val="none" w:sz="0" w:space="0" w:color="auto"/>
      </w:divBdr>
    </w:div>
    <w:div w:id="985279121">
      <w:bodyDiv w:val="1"/>
      <w:marLeft w:val="0"/>
      <w:marRight w:val="0"/>
      <w:marTop w:val="0"/>
      <w:marBottom w:val="0"/>
      <w:divBdr>
        <w:top w:val="none" w:sz="0" w:space="0" w:color="auto"/>
        <w:left w:val="none" w:sz="0" w:space="0" w:color="auto"/>
        <w:bottom w:val="none" w:sz="0" w:space="0" w:color="auto"/>
        <w:right w:val="none" w:sz="0" w:space="0" w:color="auto"/>
      </w:divBdr>
    </w:div>
    <w:div w:id="1100762125">
      <w:bodyDiv w:val="1"/>
      <w:marLeft w:val="0"/>
      <w:marRight w:val="0"/>
      <w:marTop w:val="0"/>
      <w:marBottom w:val="0"/>
      <w:divBdr>
        <w:top w:val="none" w:sz="0" w:space="0" w:color="auto"/>
        <w:left w:val="none" w:sz="0" w:space="0" w:color="auto"/>
        <w:bottom w:val="none" w:sz="0" w:space="0" w:color="auto"/>
        <w:right w:val="none" w:sz="0" w:space="0" w:color="auto"/>
      </w:divBdr>
    </w:div>
    <w:div w:id="1430270350">
      <w:bodyDiv w:val="1"/>
      <w:marLeft w:val="0"/>
      <w:marRight w:val="0"/>
      <w:marTop w:val="0"/>
      <w:marBottom w:val="0"/>
      <w:divBdr>
        <w:top w:val="none" w:sz="0" w:space="0" w:color="auto"/>
        <w:left w:val="none" w:sz="0" w:space="0" w:color="auto"/>
        <w:bottom w:val="none" w:sz="0" w:space="0" w:color="auto"/>
        <w:right w:val="none" w:sz="0" w:space="0" w:color="auto"/>
      </w:divBdr>
    </w:div>
    <w:div w:id="1487625131">
      <w:bodyDiv w:val="1"/>
      <w:marLeft w:val="0"/>
      <w:marRight w:val="0"/>
      <w:marTop w:val="0"/>
      <w:marBottom w:val="0"/>
      <w:divBdr>
        <w:top w:val="none" w:sz="0" w:space="0" w:color="auto"/>
        <w:left w:val="none" w:sz="0" w:space="0" w:color="auto"/>
        <w:bottom w:val="none" w:sz="0" w:space="0" w:color="auto"/>
        <w:right w:val="none" w:sz="0" w:space="0" w:color="auto"/>
      </w:divBdr>
    </w:div>
    <w:div w:id="1557738251">
      <w:bodyDiv w:val="1"/>
      <w:marLeft w:val="0"/>
      <w:marRight w:val="0"/>
      <w:marTop w:val="0"/>
      <w:marBottom w:val="0"/>
      <w:divBdr>
        <w:top w:val="none" w:sz="0" w:space="0" w:color="auto"/>
        <w:left w:val="none" w:sz="0" w:space="0" w:color="auto"/>
        <w:bottom w:val="none" w:sz="0" w:space="0" w:color="auto"/>
        <w:right w:val="none" w:sz="0" w:space="0" w:color="auto"/>
      </w:divBdr>
    </w:div>
    <w:div w:id="1621572619">
      <w:bodyDiv w:val="1"/>
      <w:marLeft w:val="0"/>
      <w:marRight w:val="0"/>
      <w:marTop w:val="0"/>
      <w:marBottom w:val="0"/>
      <w:divBdr>
        <w:top w:val="none" w:sz="0" w:space="0" w:color="auto"/>
        <w:left w:val="none" w:sz="0" w:space="0" w:color="auto"/>
        <w:bottom w:val="none" w:sz="0" w:space="0" w:color="auto"/>
        <w:right w:val="none" w:sz="0" w:space="0" w:color="auto"/>
      </w:divBdr>
    </w:div>
    <w:div w:id="1887569414">
      <w:bodyDiv w:val="1"/>
      <w:marLeft w:val="0"/>
      <w:marRight w:val="0"/>
      <w:marTop w:val="0"/>
      <w:marBottom w:val="0"/>
      <w:divBdr>
        <w:top w:val="none" w:sz="0" w:space="0" w:color="auto"/>
        <w:left w:val="none" w:sz="0" w:space="0" w:color="auto"/>
        <w:bottom w:val="none" w:sz="0" w:space="0" w:color="auto"/>
        <w:right w:val="none" w:sz="0" w:space="0" w:color="auto"/>
      </w:divBdr>
    </w:div>
    <w:div w:id="1925067589">
      <w:bodyDiv w:val="1"/>
      <w:marLeft w:val="0"/>
      <w:marRight w:val="0"/>
      <w:marTop w:val="0"/>
      <w:marBottom w:val="0"/>
      <w:divBdr>
        <w:top w:val="none" w:sz="0" w:space="0" w:color="auto"/>
        <w:left w:val="none" w:sz="0" w:space="0" w:color="auto"/>
        <w:bottom w:val="none" w:sz="0" w:space="0" w:color="auto"/>
        <w:right w:val="none" w:sz="0" w:space="0" w:color="auto"/>
      </w:divBdr>
    </w:div>
    <w:div w:id="200693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DD93DF-1710-4C46-A98E-FEAAA05A0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15</Pages>
  <Words>5721</Words>
  <Characters>40416</Characters>
  <Application>Microsoft Office Word</Application>
  <DocSecurity>0</DocSecurity>
  <Lines>336</Lines>
  <Paragraphs>92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Inter-Broker Sp. z o.o.</Company>
  <LinksUpToDate>false</LinksUpToDate>
  <CharactersWithSpaces>46045</CharactersWithSpaces>
  <SharedDoc>false</SharedDoc>
  <HLinks>
    <vt:vector size="240" baseType="variant">
      <vt:variant>
        <vt:i4>7536695</vt:i4>
      </vt:variant>
      <vt:variant>
        <vt:i4>225</vt:i4>
      </vt:variant>
      <vt:variant>
        <vt:i4>0</vt:i4>
      </vt:variant>
      <vt:variant>
        <vt:i4>5</vt:i4>
      </vt:variant>
      <vt:variant>
        <vt:lpwstr>http://www.gminaparadyz.bip.net.pl/</vt:lpwstr>
      </vt:variant>
      <vt:variant>
        <vt:lpwstr/>
      </vt:variant>
      <vt:variant>
        <vt:i4>7536695</vt:i4>
      </vt:variant>
      <vt:variant>
        <vt:i4>222</vt:i4>
      </vt:variant>
      <vt:variant>
        <vt:i4>0</vt:i4>
      </vt:variant>
      <vt:variant>
        <vt:i4>5</vt:i4>
      </vt:variant>
      <vt:variant>
        <vt:lpwstr>http://www.gminaparadyz.bip.net.pl/</vt:lpwstr>
      </vt:variant>
      <vt:variant>
        <vt:lpwstr/>
      </vt:variant>
      <vt:variant>
        <vt:i4>7536695</vt:i4>
      </vt:variant>
      <vt:variant>
        <vt:i4>219</vt:i4>
      </vt:variant>
      <vt:variant>
        <vt:i4>0</vt:i4>
      </vt:variant>
      <vt:variant>
        <vt:i4>5</vt:i4>
      </vt:variant>
      <vt:variant>
        <vt:lpwstr>http://www.gminaparadyz.bip.net.pl/</vt:lpwstr>
      </vt:variant>
      <vt:variant>
        <vt:lpwstr/>
      </vt:variant>
      <vt:variant>
        <vt:i4>3932188</vt:i4>
      </vt:variant>
      <vt:variant>
        <vt:i4>216</vt:i4>
      </vt:variant>
      <vt:variant>
        <vt:i4>0</vt:i4>
      </vt:variant>
      <vt:variant>
        <vt:i4>5</vt:i4>
      </vt:variant>
      <vt:variant>
        <vt:lpwstr>mailto:gmina.paradyz@o2.pl</vt:lpwstr>
      </vt:variant>
      <vt:variant>
        <vt:lpwstr/>
      </vt:variant>
      <vt:variant>
        <vt:i4>1048637</vt:i4>
      </vt:variant>
      <vt:variant>
        <vt:i4>209</vt:i4>
      </vt:variant>
      <vt:variant>
        <vt:i4>0</vt:i4>
      </vt:variant>
      <vt:variant>
        <vt:i4>5</vt:i4>
      </vt:variant>
      <vt:variant>
        <vt:lpwstr/>
      </vt:variant>
      <vt:variant>
        <vt:lpwstr>_Toc427587670</vt:lpwstr>
      </vt:variant>
      <vt:variant>
        <vt:i4>1114173</vt:i4>
      </vt:variant>
      <vt:variant>
        <vt:i4>203</vt:i4>
      </vt:variant>
      <vt:variant>
        <vt:i4>0</vt:i4>
      </vt:variant>
      <vt:variant>
        <vt:i4>5</vt:i4>
      </vt:variant>
      <vt:variant>
        <vt:lpwstr/>
      </vt:variant>
      <vt:variant>
        <vt:lpwstr>_Toc427587669</vt:lpwstr>
      </vt:variant>
      <vt:variant>
        <vt:i4>1114173</vt:i4>
      </vt:variant>
      <vt:variant>
        <vt:i4>197</vt:i4>
      </vt:variant>
      <vt:variant>
        <vt:i4>0</vt:i4>
      </vt:variant>
      <vt:variant>
        <vt:i4>5</vt:i4>
      </vt:variant>
      <vt:variant>
        <vt:lpwstr/>
      </vt:variant>
      <vt:variant>
        <vt:lpwstr>_Toc427587668</vt:lpwstr>
      </vt:variant>
      <vt:variant>
        <vt:i4>1114173</vt:i4>
      </vt:variant>
      <vt:variant>
        <vt:i4>191</vt:i4>
      </vt:variant>
      <vt:variant>
        <vt:i4>0</vt:i4>
      </vt:variant>
      <vt:variant>
        <vt:i4>5</vt:i4>
      </vt:variant>
      <vt:variant>
        <vt:lpwstr/>
      </vt:variant>
      <vt:variant>
        <vt:lpwstr>_Toc427587667</vt:lpwstr>
      </vt:variant>
      <vt:variant>
        <vt:i4>1114173</vt:i4>
      </vt:variant>
      <vt:variant>
        <vt:i4>185</vt:i4>
      </vt:variant>
      <vt:variant>
        <vt:i4>0</vt:i4>
      </vt:variant>
      <vt:variant>
        <vt:i4>5</vt:i4>
      </vt:variant>
      <vt:variant>
        <vt:lpwstr/>
      </vt:variant>
      <vt:variant>
        <vt:lpwstr>_Toc427587666</vt:lpwstr>
      </vt:variant>
      <vt:variant>
        <vt:i4>1114173</vt:i4>
      </vt:variant>
      <vt:variant>
        <vt:i4>179</vt:i4>
      </vt:variant>
      <vt:variant>
        <vt:i4>0</vt:i4>
      </vt:variant>
      <vt:variant>
        <vt:i4>5</vt:i4>
      </vt:variant>
      <vt:variant>
        <vt:lpwstr/>
      </vt:variant>
      <vt:variant>
        <vt:lpwstr>_Toc427587665</vt:lpwstr>
      </vt:variant>
      <vt:variant>
        <vt:i4>1114173</vt:i4>
      </vt:variant>
      <vt:variant>
        <vt:i4>173</vt:i4>
      </vt:variant>
      <vt:variant>
        <vt:i4>0</vt:i4>
      </vt:variant>
      <vt:variant>
        <vt:i4>5</vt:i4>
      </vt:variant>
      <vt:variant>
        <vt:lpwstr/>
      </vt:variant>
      <vt:variant>
        <vt:lpwstr>_Toc427587664</vt:lpwstr>
      </vt:variant>
      <vt:variant>
        <vt:i4>1114173</vt:i4>
      </vt:variant>
      <vt:variant>
        <vt:i4>167</vt:i4>
      </vt:variant>
      <vt:variant>
        <vt:i4>0</vt:i4>
      </vt:variant>
      <vt:variant>
        <vt:i4>5</vt:i4>
      </vt:variant>
      <vt:variant>
        <vt:lpwstr/>
      </vt:variant>
      <vt:variant>
        <vt:lpwstr>_Toc427587663</vt:lpwstr>
      </vt:variant>
      <vt:variant>
        <vt:i4>1114173</vt:i4>
      </vt:variant>
      <vt:variant>
        <vt:i4>161</vt:i4>
      </vt:variant>
      <vt:variant>
        <vt:i4>0</vt:i4>
      </vt:variant>
      <vt:variant>
        <vt:i4>5</vt:i4>
      </vt:variant>
      <vt:variant>
        <vt:lpwstr/>
      </vt:variant>
      <vt:variant>
        <vt:lpwstr>_Toc427587662</vt:lpwstr>
      </vt:variant>
      <vt:variant>
        <vt:i4>1114173</vt:i4>
      </vt:variant>
      <vt:variant>
        <vt:i4>155</vt:i4>
      </vt:variant>
      <vt:variant>
        <vt:i4>0</vt:i4>
      </vt:variant>
      <vt:variant>
        <vt:i4>5</vt:i4>
      </vt:variant>
      <vt:variant>
        <vt:lpwstr/>
      </vt:variant>
      <vt:variant>
        <vt:lpwstr>_Toc427587661</vt:lpwstr>
      </vt:variant>
      <vt:variant>
        <vt:i4>1114173</vt:i4>
      </vt:variant>
      <vt:variant>
        <vt:i4>149</vt:i4>
      </vt:variant>
      <vt:variant>
        <vt:i4>0</vt:i4>
      </vt:variant>
      <vt:variant>
        <vt:i4>5</vt:i4>
      </vt:variant>
      <vt:variant>
        <vt:lpwstr/>
      </vt:variant>
      <vt:variant>
        <vt:lpwstr>_Toc427587660</vt:lpwstr>
      </vt:variant>
      <vt:variant>
        <vt:i4>1179709</vt:i4>
      </vt:variant>
      <vt:variant>
        <vt:i4>143</vt:i4>
      </vt:variant>
      <vt:variant>
        <vt:i4>0</vt:i4>
      </vt:variant>
      <vt:variant>
        <vt:i4>5</vt:i4>
      </vt:variant>
      <vt:variant>
        <vt:lpwstr/>
      </vt:variant>
      <vt:variant>
        <vt:lpwstr>_Toc427587659</vt:lpwstr>
      </vt:variant>
      <vt:variant>
        <vt:i4>1179709</vt:i4>
      </vt:variant>
      <vt:variant>
        <vt:i4>137</vt:i4>
      </vt:variant>
      <vt:variant>
        <vt:i4>0</vt:i4>
      </vt:variant>
      <vt:variant>
        <vt:i4>5</vt:i4>
      </vt:variant>
      <vt:variant>
        <vt:lpwstr/>
      </vt:variant>
      <vt:variant>
        <vt:lpwstr>_Toc427587658</vt:lpwstr>
      </vt:variant>
      <vt:variant>
        <vt:i4>1179709</vt:i4>
      </vt:variant>
      <vt:variant>
        <vt:i4>131</vt:i4>
      </vt:variant>
      <vt:variant>
        <vt:i4>0</vt:i4>
      </vt:variant>
      <vt:variant>
        <vt:i4>5</vt:i4>
      </vt:variant>
      <vt:variant>
        <vt:lpwstr/>
      </vt:variant>
      <vt:variant>
        <vt:lpwstr>_Toc427587657</vt:lpwstr>
      </vt:variant>
      <vt:variant>
        <vt:i4>1179709</vt:i4>
      </vt:variant>
      <vt:variant>
        <vt:i4>125</vt:i4>
      </vt:variant>
      <vt:variant>
        <vt:i4>0</vt:i4>
      </vt:variant>
      <vt:variant>
        <vt:i4>5</vt:i4>
      </vt:variant>
      <vt:variant>
        <vt:lpwstr/>
      </vt:variant>
      <vt:variant>
        <vt:lpwstr>_Toc427587656</vt:lpwstr>
      </vt:variant>
      <vt:variant>
        <vt:i4>1179709</vt:i4>
      </vt:variant>
      <vt:variant>
        <vt:i4>119</vt:i4>
      </vt:variant>
      <vt:variant>
        <vt:i4>0</vt:i4>
      </vt:variant>
      <vt:variant>
        <vt:i4>5</vt:i4>
      </vt:variant>
      <vt:variant>
        <vt:lpwstr/>
      </vt:variant>
      <vt:variant>
        <vt:lpwstr>_Toc427587655</vt:lpwstr>
      </vt:variant>
      <vt:variant>
        <vt:i4>1179709</vt:i4>
      </vt:variant>
      <vt:variant>
        <vt:i4>113</vt:i4>
      </vt:variant>
      <vt:variant>
        <vt:i4>0</vt:i4>
      </vt:variant>
      <vt:variant>
        <vt:i4>5</vt:i4>
      </vt:variant>
      <vt:variant>
        <vt:lpwstr/>
      </vt:variant>
      <vt:variant>
        <vt:lpwstr>_Toc427587654</vt:lpwstr>
      </vt:variant>
      <vt:variant>
        <vt:i4>1179709</vt:i4>
      </vt:variant>
      <vt:variant>
        <vt:i4>110</vt:i4>
      </vt:variant>
      <vt:variant>
        <vt:i4>0</vt:i4>
      </vt:variant>
      <vt:variant>
        <vt:i4>5</vt:i4>
      </vt:variant>
      <vt:variant>
        <vt:lpwstr/>
      </vt:variant>
      <vt:variant>
        <vt:lpwstr>_Toc427587653</vt:lpwstr>
      </vt:variant>
      <vt:variant>
        <vt:i4>1179709</vt:i4>
      </vt:variant>
      <vt:variant>
        <vt:i4>104</vt:i4>
      </vt:variant>
      <vt:variant>
        <vt:i4>0</vt:i4>
      </vt:variant>
      <vt:variant>
        <vt:i4>5</vt:i4>
      </vt:variant>
      <vt:variant>
        <vt:lpwstr/>
      </vt:variant>
      <vt:variant>
        <vt:lpwstr>_Toc427587652</vt:lpwstr>
      </vt:variant>
      <vt:variant>
        <vt:i4>1179709</vt:i4>
      </vt:variant>
      <vt:variant>
        <vt:i4>98</vt:i4>
      </vt:variant>
      <vt:variant>
        <vt:i4>0</vt:i4>
      </vt:variant>
      <vt:variant>
        <vt:i4>5</vt:i4>
      </vt:variant>
      <vt:variant>
        <vt:lpwstr/>
      </vt:variant>
      <vt:variant>
        <vt:lpwstr>_Toc427587651</vt:lpwstr>
      </vt:variant>
      <vt:variant>
        <vt:i4>1179709</vt:i4>
      </vt:variant>
      <vt:variant>
        <vt:i4>92</vt:i4>
      </vt:variant>
      <vt:variant>
        <vt:i4>0</vt:i4>
      </vt:variant>
      <vt:variant>
        <vt:i4>5</vt:i4>
      </vt:variant>
      <vt:variant>
        <vt:lpwstr/>
      </vt:variant>
      <vt:variant>
        <vt:lpwstr>_Toc427587650</vt:lpwstr>
      </vt:variant>
      <vt:variant>
        <vt:i4>1245245</vt:i4>
      </vt:variant>
      <vt:variant>
        <vt:i4>86</vt:i4>
      </vt:variant>
      <vt:variant>
        <vt:i4>0</vt:i4>
      </vt:variant>
      <vt:variant>
        <vt:i4>5</vt:i4>
      </vt:variant>
      <vt:variant>
        <vt:lpwstr/>
      </vt:variant>
      <vt:variant>
        <vt:lpwstr>_Toc427587649</vt:lpwstr>
      </vt:variant>
      <vt:variant>
        <vt:i4>1245245</vt:i4>
      </vt:variant>
      <vt:variant>
        <vt:i4>80</vt:i4>
      </vt:variant>
      <vt:variant>
        <vt:i4>0</vt:i4>
      </vt:variant>
      <vt:variant>
        <vt:i4>5</vt:i4>
      </vt:variant>
      <vt:variant>
        <vt:lpwstr/>
      </vt:variant>
      <vt:variant>
        <vt:lpwstr>_Toc427587648</vt:lpwstr>
      </vt:variant>
      <vt:variant>
        <vt:i4>1245245</vt:i4>
      </vt:variant>
      <vt:variant>
        <vt:i4>74</vt:i4>
      </vt:variant>
      <vt:variant>
        <vt:i4>0</vt:i4>
      </vt:variant>
      <vt:variant>
        <vt:i4>5</vt:i4>
      </vt:variant>
      <vt:variant>
        <vt:lpwstr/>
      </vt:variant>
      <vt:variant>
        <vt:lpwstr>_Toc427587647</vt:lpwstr>
      </vt:variant>
      <vt:variant>
        <vt:i4>1245245</vt:i4>
      </vt:variant>
      <vt:variant>
        <vt:i4>68</vt:i4>
      </vt:variant>
      <vt:variant>
        <vt:i4>0</vt:i4>
      </vt:variant>
      <vt:variant>
        <vt:i4>5</vt:i4>
      </vt:variant>
      <vt:variant>
        <vt:lpwstr/>
      </vt:variant>
      <vt:variant>
        <vt:lpwstr>_Toc427587646</vt:lpwstr>
      </vt:variant>
      <vt:variant>
        <vt:i4>1245245</vt:i4>
      </vt:variant>
      <vt:variant>
        <vt:i4>62</vt:i4>
      </vt:variant>
      <vt:variant>
        <vt:i4>0</vt:i4>
      </vt:variant>
      <vt:variant>
        <vt:i4>5</vt:i4>
      </vt:variant>
      <vt:variant>
        <vt:lpwstr/>
      </vt:variant>
      <vt:variant>
        <vt:lpwstr>_Toc427587645</vt:lpwstr>
      </vt:variant>
      <vt:variant>
        <vt:i4>1245245</vt:i4>
      </vt:variant>
      <vt:variant>
        <vt:i4>56</vt:i4>
      </vt:variant>
      <vt:variant>
        <vt:i4>0</vt:i4>
      </vt:variant>
      <vt:variant>
        <vt:i4>5</vt:i4>
      </vt:variant>
      <vt:variant>
        <vt:lpwstr/>
      </vt:variant>
      <vt:variant>
        <vt:lpwstr>_Toc427587644</vt:lpwstr>
      </vt:variant>
      <vt:variant>
        <vt:i4>1245245</vt:i4>
      </vt:variant>
      <vt:variant>
        <vt:i4>50</vt:i4>
      </vt:variant>
      <vt:variant>
        <vt:i4>0</vt:i4>
      </vt:variant>
      <vt:variant>
        <vt:i4>5</vt:i4>
      </vt:variant>
      <vt:variant>
        <vt:lpwstr/>
      </vt:variant>
      <vt:variant>
        <vt:lpwstr>_Toc427587643</vt:lpwstr>
      </vt:variant>
      <vt:variant>
        <vt:i4>1245245</vt:i4>
      </vt:variant>
      <vt:variant>
        <vt:i4>44</vt:i4>
      </vt:variant>
      <vt:variant>
        <vt:i4>0</vt:i4>
      </vt:variant>
      <vt:variant>
        <vt:i4>5</vt:i4>
      </vt:variant>
      <vt:variant>
        <vt:lpwstr/>
      </vt:variant>
      <vt:variant>
        <vt:lpwstr>_Toc427587642</vt:lpwstr>
      </vt:variant>
      <vt:variant>
        <vt:i4>1245245</vt:i4>
      </vt:variant>
      <vt:variant>
        <vt:i4>38</vt:i4>
      </vt:variant>
      <vt:variant>
        <vt:i4>0</vt:i4>
      </vt:variant>
      <vt:variant>
        <vt:i4>5</vt:i4>
      </vt:variant>
      <vt:variant>
        <vt:lpwstr/>
      </vt:variant>
      <vt:variant>
        <vt:lpwstr>_Toc427587641</vt:lpwstr>
      </vt:variant>
      <vt:variant>
        <vt:i4>1245245</vt:i4>
      </vt:variant>
      <vt:variant>
        <vt:i4>32</vt:i4>
      </vt:variant>
      <vt:variant>
        <vt:i4>0</vt:i4>
      </vt:variant>
      <vt:variant>
        <vt:i4>5</vt:i4>
      </vt:variant>
      <vt:variant>
        <vt:lpwstr/>
      </vt:variant>
      <vt:variant>
        <vt:lpwstr>_Toc427587640</vt:lpwstr>
      </vt:variant>
      <vt:variant>
        <vt:i4>1310781</vt:i4>
      </vt:variant>
      <vt:variant>
        <vt:i4>26</vt:i4>
      </vt:variant>
      <vt:variant>
        <vt:i4>0</vt:i4>
      </vt:variant>
      <vt:variant>
        <vt:i4>5</vt:i4>
      </vt:variant>
      <vt:variant>
        <vt:lpwstr/>
      </vt:variant>
      <vt:variant>
        <vt:lpwstr>_Toc427587639</vt:lpwstr>
      </vt:variant>
      <vt:variant>
        <vt:i4>1310781</vt:i4>
      </vt:variant>
      <vt:variant>
        <vt:i4>20</vt:i4>
      </vt:variant>
      <vt:variant>
        <vt:i4>0</vt:i4>
      </vt:variant>
      <vt:variant>
        <vt:i4>5</vt:i4>
      </vt:variant>
      <vt:variant>
        <vt:lpwstr/>
      </vt:variant>
      <vt:variant>
        <vt:lpwstr>_Toc427587638</vt:lpwstr>
      </vt:variant>
      <vt:variant>
        <vt:i4>1310781</vt:i4>
      </vt:variant>
      <vt:variant>
        <vt:i4>14</vt:i4>
      </vt:variant>
      <vt:variant>
        <vt:i4>0</vt:i4>
      </vt:variant>
      <vt:variant>
        <vt:i4>5</vt:i4>
      </vt:variant>
      <vt:variant>
        <vt:lpwstr/>
      </vt:variant>
      <vt:variant>
        <vt:lpwstr>_Toc427587637</vt:lpwstr>
      </vt:variant>
      <vt:variant>
        <vt:i4>1310781</vt:i4>
      </vt:variant>
      <vt:variant>
        <vt:i4>8</vt:i4>
      </vt:variant>
      <vt:variant>
        <vt:i4>0</vt:i4>
      </vt:variant>
      <vt:variant>
        <vt:i4>5</vt:i4>
      </vt:variant>
      <vt:variant>
        <vt:lpwstr/>
      </vt:variant>
      <vt:variant>
        <vt:lpwstr>_Toc427587636</vt:lpwstr>
      </vt:variant>
      <vt:variant>
        <vt:i4>1310781</vt:i4>
      </vt:variant>
      <vt:variant>
        <vt:i4>2</vt:i4>
      </vt:variant>
      <vt:variant>
        <vt:i4>0</vt:i4>
      </vt:variant>
      <vt:variant>
        <vt:i4>5</vt:i4>
      </vt:variant>
      <vt:variant>
        <vt:lpwstr/>
      </vt:variant>
      <vt:variant>
        <vt:lpwstr>_Toc427587635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Specyfikacja Istotnych Warunków Zamówienia</dc:subject>
  <dc:creator>PiotrM</dc:creator>
  <cp:keywords>SIWZ; Specyfikacja Istotnych Warunków Zamówienia</cp:keywords>
  <cp:lastModifiedBy>Waldemar Kus</cp:lastModifiedBy>
  <cp:revision>20</cp:revision>
  <cp:lastPrinted>2020-12-29T10:41:00Z</cp:lastPrinted>
  <dcterms:created xsi:type="dcterms:W3CDTF">2020-12-28T12:31:00Z</dcterms:created>
  <dcterms:modified xsi:type="dcterms:W3CDTF">2020-12-29T10:51:00Z</dcterms:modified>
</cp:coreProperties>
</file>