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59" w:rsidRPr="007F018D" w:rsidRDefault="009F6059" w:rsidP="009F6059">
      <w:pPr>
        <w:pStyle w:val="Teksttreci0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F018D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9F6059" w:rsidRPr="007F018D" w:rsidRDefault="009F6059" w:rsidP="009F6059">
      <w:pPr>
        <w:pStyle w:val="Teksttreci3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5"/>
      <w:r w:rsidRPr="007F018D">
        <w:rPr>
          <w:rFonts w:ascii="Times New Roman" w:hAnsi="Times New Roman" w:cs="Times New Roman"/>
          <w:sz w:val="24"/>
          <w:szCs w:val="24"/>
        </w:rPr>
        <w:t>WZÓR UMOWY</w:t>
      </w:r>
      <w:bookmarkEnd w:id="0"/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zawarta w dniu </w:t>
      </w:r>
      <w:r w:rsidRPr="007F018D">
        <w:rPr>
          <w:rFonts w:ascii="Times New Roman" w:hAnsi="Times New Roman" w:cs="Times New Roman"/>
          <w:color w:val="auto"/>
          <w:vertAlign w:val="subscript"/>
        </w:rPr>
        <w:t>…...................................................................................................</w:t>
      </w:r>
      <w:r w:rsidRPr="007F018D">
        <w:rPr>
          <w:rFonts w:ascii="Times New Roman" w:hAnsi="Times New Roman" w:cs="Times New Roman"/>
          <w:color w:val="auto"/>
        </w:rPr>
        <w:t xml:space="preserve"> 2018 r. pomiędzy Gminą Harasiuki z siedzibą 37 – 413 Harasiuki 112A  , NIP 602 00 17 515, REGON 83 04 09 376  reprezentowanym  przez: 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Henryk Bździuch  –  Wójt  Gminy, 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zwanym dalej  ”Zamawiającym”</w:t>
      </w:r>
    </w:p>
    <w:p w:rsidR="009F6059" w:rsidRPr="007F018D" w:rsidRDefault="009F6059" w:rsidP="009F6059">
      <w:pPr>
        <w:pStyle w:val="Default"/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a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9F6059" w:rsidRPr="007F018D" w:rsidRDefault="009F6059" w:rsidP="009F6059">
      <w:pPr>
        <w:pStyle w:val="Default"/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reprezentowanym przez :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………………………………………………………………………………………………………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zwanym dalej „WYKONAWCĄ”,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o następującej treści :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wyniku postępowania o udzielenie zamówienia publicznego, przeprowadzonego zgodnie z procedurą konkurencyjnego wyboru Wykonawców określoną art. 43a ustawy z dnia 20 lutego 2015 r  ( Dz. U. z 2017 poz. 562 ) oraz rozporządzeniem Ministra Rolnictwa i Rozwoju Wsi z dnia 13 stycznia 2017 r w sprawie szczegółowych warunków i trybu konkurencyjnego wyboru Wykonawców zadań ujętych w zestawieniu rzeczowo-finansowym operacji i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warunków dokonywania  zmniejszeń kwot pomocy  oraz pomocy technicznej dokonano wyboru oferty najkorzystniejszej, zawierając umowę o następującej treści: 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1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Przedmiot umowy</w:t>
      </w:r>
    </w:p>
    <w:p w:rsidR="009F6059" w:rsidRPr="007F018D" w:rsidRDefault="009F6059" w:rsidP="009F6059">
      <w:pPr>
        <w:pStyle w:val="Teksttreci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 xml:space="preserve">Przedmiotem niniejszej umowy są usługi sprawowania  kompleksowego nadzoru inwestorskiego nad realizacją projektu pn. </w:t>
      </w:r>
      <w:r w:rsidRPr="007F018D">
        <w:rPr>
          <w:rFonts w:ascii="Times New Roman" w:hAnsi="Times New Roman" w:cs="Times New Roman"/>
          <w:b/>
          <w:sz w:val="24"/>
          <w:szCs w:val="24"/>
        </w:rPr>
        <w:t xml:space="preserve">„Rozbudowa i przebudowa  oczyszczalni ścieków w Harasiukach w formule – „Zaprojektuj i wybuduj”. 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F018D">
        <w:rPr>
          <w:rFonts w:ascii="Times New Roman" w:hAnsi="Times New Roman" w:cs="Times New Roman"/>
          <w:i/>
          <w:color w:val="auto"/>
        </w:rPr>
        <w:t>Realizacja zadania  będzie dofinansowana ze środków Europejskiego Funduszu Rolnego na rzecz Rozwoju Obszarów Wiejskich w ramach Programu Rozwoju Obszarów Wiejskich na lata 2014 – 2020 na operacje typu „Gospodarka wodno - ściekowa”.  w ramach poddziałania „Wsparcie inwestycji związanych z tworzeniem, ulepszaniem lub rozbudową wszystkich rodzajów małej infrastruktury, w tym inwestycji w energię odnawialną i w oszczędzanie energii”.</w:t>
      </w:r>
      <w:r w:rsidRPr="007F018D">
        <w:rPr>
          <w:rFonts w:ascii="Times New Roman" w:hAnsi="Times New Roman" w:cs="Times New Roman"/>
          <w:b/>
          <w:color w:val="auto"/>
        </w:rPr>
        <w:t>”</w:t>
      </w:r>
    </w:p>
    <w:p w:rsidR="009F6059" w:rsidRPr="007F018D" w:rsidRDefault="009F6059" w:rsidP="009F6059">
      <w:pPr>
        <w:pStyle w:val="Teksttreci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059" w:rsidRPr="007F018D" w:rsidRDefault="009F6059" w:rsidP="009F6059">
      <w:pPr>
        <w:pStyle w:val="Teksttreci0"/>
        <w:numPr>
          <w:ilvl w:val="0"/>
          <w:numId w:val="3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Zakres usługi obejmuje nadzór inwestorski w rozumieniu przepisów ustawy z dnia 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18D">
        <w:rPr>
          <w:rFonts w:ascii="Times New Roman" w:hAnsi="Times New Roman" w:cs="Times New Roman"/>
          <w:sz w:val="24"/>
          <w:szCs w:val="24"/>
        </w:rPr>
        <w:t>lipca 1994 r Prawo Budowlane ( Dz. U. z 2017r poz. 1332 ). Pełnienie funkcji inspektora nadzoru inwestorskiego obejmuje swoim zakresem następujące branże:</w:t>
      </w:r>
    </w:p>
    <w:p w:rsidR="009F6059" w:rsidRPr="007F018D" w:rsidRDefault="009F6059" w:rsidP="009F6059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konstrukcyjno-budowlanej,</w:t>
      </w:r>
    </w:p>
    <w:p w:rsidR="009F6059" w:rsidRPr="007F018D" w:rsidRDefault="009F6059" w:rsidP="009F6059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specjalności  instalacyjnej w zakresie sieci, instalacji i urządzeń cieplnych, wentylacyjnych, gazowych, wodociągowych i kanalizacyjnych,</w:t>
      </w:r>
    </w:p>
    <w:p w:rsidR="009F6059" w:rsidRPr="007F018D" w:rsidRDefault="009F6059" w:rsidP="009F6059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instalacyjnej w zakresie sieci elektrycznych i elektroenergetycznych  oraz AKPiA,</w:t>
      </w:r>
    </w:p>
    <w:p w:rsidR="009F6059" w:rsidRPr="007F018D" w:rsidRDefault="009F6059" w:rsidP="009F6059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 xml:space="preserve">specjalista technolog w zakresie oczyszczania ścieków, </w:t>
      </w:r>
    </w:p>
    <w:p w:rsidR="009F6059" w:rsidRPr="007F018D" w:rsidRDefault="009F6059" w:rsidP="009F6059">
      <w:pPr>
        <w:pStyle w:val="Teksttreci0"/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2.</w:t>
      </w:r>
      <w:r w:rsidRPr="007F018D">
        <w:rPr>
          <w:rFonts w:ascii="Times New Roman" w:hAnsi="Times New Roman" w:cs="Times New Roman"/>
          <w:sz w:val="24"/>
          <w:szCs w:val="24"/>
        </w:rPr>
        <w:tab/>
        <w:t xml:space="preserve">Strony ustalają, że określony </w:t>
      </w:r>
      <w:r w:rsidRPr="007F0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18D">
        <w:rPr>
          <w:rFonts w:ascii="Times New Roman" w:hAnsi="Times New Roman" w:cs="Times New Roman"/>
          <w:bCs/>
          <w:sz w:val="24"/>
          <w:szCs w:val="24"/>
        </w:rPr>
        <w:t>w ust. 1</w:t>
      </w:r>
      <w:r w:rsidRPr="007F0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18D">
        <w:rPr>
          <w:rFonts w:ascii="Times New Roman" w:hAnsi="Times New Roman" w:cs="Times New Roman"/>
          <w:bCs/>
          <w:sz w:val="24"/>
          <w:szCs w:val="24"/>
        </w:rPr>
        <w:t>przedmiot umowy obejmuje w szczególności wykonanie</w:t>
      </w:r>
      <w:r w:rsidRPr="007F0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18D">
        <w:rPr>
          <w:rFonts w:ascii="Times New Roman" w:hAnsi="Times New Roman" w:cs="Times New Roman"/>
          <w:bCs/>
          <w:sz w:val="24"/>
          <w:szCs w:val="24"/>
        </w:rPr>
        <w:t>przez Wykonawcę  następujących czynności :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reprezentowanie inwestora na budowie  przez sprawowanie  kontroli zgodności jej realizacji  z dokumentacja projektową, przepisami prawa oraz zasadami wiedzy technicznej,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lastRenderedPageBreak/>
        <w:t>w związku z formułą „zaprojektuj i wybuduj” wsparcie zamawiającego w procesie uzgadniania dokumentacji projektowej w zakresie technicznych rozwiązań zastosowanych w dokumentacji szczególnie uzgadniania  z założeniami Programu Funkcjonalno-Użytkowego,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sporządzanie pisemnej opinii dla Zamawiającego w zakresie zgodności przedłożonego przez Wykonawcę  projektu budowlano-wykonawczego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założeniami Programu Funkcjonalno-Użytkowego (PFU )  we wszystkich branżach,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dokonywanie rozliczeń budowy zgodnie z harmonogramem „wykonawcy robót budowlanych” , z uwzględnieniem podziału zadania na etapy i sporządzania zestawienia wykonanych robót,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przygotowanie protokołów bezusterkowego odbioru robot, udział w odbiorach poszczególnych etapów robót i odbiorze końcowym,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sprawdzenie kompletności dokumentacji projektowej, Specyfikacji Technicznej Wykonania i Odbioru Robót oraz weryfikacja dokumentacji pod kątem wzajemnej zgodności składających się na nią opracowań,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potwierdzanie faktycznie  wykonanych robot, oraz usunięcia wad, a także kontrolowanie rozliczeń budowy,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wspierania Zamawiającego we wszystkich czynnościach technicznych administracyjnych i finansowych związanych z realizacja przedsięwzięcia,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426"/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działanie we współpracy z Zamawiającym i na rzecz  Zamawiającego w całym okresie realizacji przedsięwzięcia,</w:t>
      </w:r>
    </w:p>
    <w:p w:rsidR="009F6059" w:rsidRPr="007F018D" w:rsidRDefault="009F6059" w:rsidP="009F6059">
      <w:pPr>
        <w:pStyle w:val="Default"/>
        <w:numPr>
          <w:ilvl w:val="0"/>
          <w:numId w:val="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zapewnienie obecności na budowie inspektorów nadzoru  rożnych branż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zależności o potrzeb Wykonawcy  robot budowlanych czy Zamawiającego. Ponadto od Specjalisty - Technologa w zakresie oczyszczania ścieków wymagana jest  codzienna obecność w czasie trwania rozruchów technologicznych oczyszczalni ścieków oraz w trakcie uruchamiania poszczególnych obiektów oczyszczalni.</w:t>
      </w:r>
    </w:p>
    <w:p w:rsidR="009F6059" w:rsidRPr="007F018D" w:rsidRDefault="009F6059" w:rsidP="009F6059">
      <w:pPr>
        <w:pStyle w:val="Default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3.</w:t>
      </w:r>
      <w:r w:rsidRPr="007F018D">
        <w:rPr>
          <w:rFonts w:ascii="Times New Roman" w:hAnsi="Times New Roman" w:cs="Times New Roman"/>
          <w:color w:val="auto"/>
        </w:rPr>
        <w:tab/>
        <w:t xml:space="preserve">Do Wykonawcy należy  wyznaczenie spośród inspektorów nadzoru Kierownika Zespołu Inspektorów, który pełnił będzie funkcję Koordynatora do którego obowiązków należeć będzie : </w:t>
      </w:r>
    </w:p>
    <w:p w:rsidR="009F6059" w:rsidRPr="007F018D" w:rsidRDefault="009F6059" w:rsidP="009F6059">
      <w:pPr>
        <w:pStyle w:val="Default"/>
        <w:numPr>
          <w:ilvl w:val="0"/>
          <w:numId w:val="4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organizowanie oraz prowadzenie spotkań koordynacyjnych.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koordynowanie działań pozostałych inspektorów,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koordynowanie prac pomiędzy Zamawiającym a zespołem  inspektorów,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na etapie  projektowania przy udziale wszystkich inspektorów, sprawdzanie zgodności opracowanej dokumentacji projektowej z założeniami Programu Funkcjonalno-Użytkowego we wszystkich branżach.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monitorowanie postępu robót budowlanych,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 xml:space="preserve"> utrzymanie stałego kontaktu z Zamawiającym, zarówno bezpośredniego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18D">
        <w:rPr>
          <w:rFonts w:ascii="Times New Roman" w:hAnsi="Times New Roman" w:cs="Times New Roman"/>
          <w:sz w:val="24"/>
          <w:szCs w:val="24"/>
        </w:rPr>
        <w:t>telefonicznego oraz w postaci pisemnej - listownie, faksem, e-mailem - przy czym wiążące ustalenia z tych kontaktów muszą być potwierdzone w postaci protokołu albo notatki podpisanej przez obydwie Strony,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koordynator zobowiązany jest do nadzorowania budowy w takich odstępach czasu, aby była skuteczność nadzoru, jednak nie rzadziej niż  jeden raz na tydzień (w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18D">
        <w:rPr>
          <w:rFonts w:ascii="Times New Roman" w:hAnsi="Times New Roman" w:cs="Times New Roman"/>
          <w:sz w:val="24"/>
          <w:szCs w:val="24"/>
        </w:rPr>
        <w:t xml:space="preserve">trakcie prowadzenia robót) oraz na każde żądanie Zamawiającego w sprawach nie cierpiących zwłoki. Każdorazowy pobyt inspektora  na placu budowy winien być potwierdzony  wpisem do dziennika budowy. 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lastRenderedPageBreak/>
        <w:t>udział w odbiorze poszczególnych etapów prac pod względem zgodności wykonanych robót z założeniami merytorycznymi i formalnymi określonymi m.in.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18D">
        <w:rPr>
          <w:rFonts w:ascii="Times New Roman" w:hAnsi="Times New Roman" w:cs="Times New Roman"/>
          <w:sz w:val="24"/>
          <w:szCs w:val="24"/>
        </w:rPr>
        <w:t>dokumentacji definiującej projekt oraz weryfikacja gotowości do odbioru produktów (odbiory częściowe, końcowe).</w:t>
      </w:r>
    </w:p>
    <w:p w:rsidR="009F6059" w:rsidRPr="007F018D" w:rsidRDefault="009F6059" w:rsidP="009F6059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bieżące prowadzenie, kompletowanie i utrzymywanie dokumentacji projektu, w tym przygotowanie tych dokumentów dla potrzeb planowanych lub prowadzonych kontroli oraz czynny udział w wyjaśnieniu ewentualnych wątpliwości.</w:t>
      </w:r>
    </w:p>
    <w:p w:rsidR="009F6059" w:rsidRPr="007F018D" w:rsidRDefault="009F6059" w:rsidP="009F6059">
      <w:pPr>
        <w:pStyle w:val="Teksttreci0"/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6059" w:rsidRPr="007F018D" w:rsidRDefault="009F6059" w:rsidP="009F6059">
      <w:pPr>
        <w:pStyle w:val="Default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4</w:t>
      </w:r>
      <w:r w:rsidRPr="007F018D">
        <w:rPr>
          <w:rFonts w:ascii="Times New Roman" w:hAnsi="Times New Roman" w:cs="Times New Roman"/>
          <w:b/>
          <w:color w:val="auto"/>
        </w:rPr>
        <w:t>.</w:t>
      </w:r>
      <w:r w:rsidRPr="007F018D">
        <w:rPr>
          <w:rFonts w:ascii="Times New Roman" w:hAnsi="Times New Roman" w:cs="Times New Roman"/>
          <w:b/>
          <w:color w:val="auto"/>
        </w:rPr>
        <w:tab/>
        <w:t>Obowiązki Wykonawcy – realizacja robót.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powiadamia właściwy organ nadzoru budowlanego o terminie rozpoczęcia robót, z załączeniem oświadczeń kierownika budowy i inspektorów nadzoru, potwierdzających przyjęcie obowiązków na budowie,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kontroluje jakość materiałów, weryfikuje i zatwierdza wszelkie źródła pozyskiwania materiałów, decyduje o dopuszczeniu do stosowania lub odrzuceniu materiałów, prefabrykatów, mieszanek betonowych do wszystkich elementów przewidzianych w realizacji inwestycji w oparciu o przepisy, normy i wymagania sformułowane w dokumentacji projektowej oraz STWiOR. Wykonawca ma obowiązek podjąć decyzję w sprawie zatwierdzenia jakości materiałów w okresie nie dłuższym niż 7 dni robocze, od przedstawienia ich przez Wykonawcę robót do akceptacji,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decyduje o dopuszczeniu do pracy sprzętu, urządzeń i narzędzi "Wykonawcy robót budowlanych", przewidzianych do realizacji robót w oparciu o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przepisy, normy techniczne i inne wymagania sformułowane w dokumentacji projektowej i STWiOR, a także w przepisach BHP i p/poż,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Do obowiązków Wykonawcy należy stwierdzanie w toku wykonywania robót budowlanych zgodności realizacji Inwestycji z dokumentacją projektową oraz uzgadnianie możliwości wprowadzenia rozwiązań zamiennych w stosunku do przewidzianych w dokumentacji projektowej, zgłoszonych przez Kierownika budowy w terminie 7 dni od daty otrzymania takiego wniosku oraz kontrolowanie, aby wprowadzone zmiany i uzupełnienia dokumentacji projektowej nie powodowały zmian w realizacji inwestycji na niekorzyść Zamawiającego,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trakcie realizacji zadania Wykonawca nadzoruje realizację robót zgodnie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szczegółowym harmonogramem rzeczowo – finansowym oraz dba o ewentualne uaktualnienia harmonogramu, w przypadku konieczności przesunięcia terminu wykonania robót, Wykonawca analizuje wszystkie zaistniałe fakty i przedstawia Zamawiającemu uzasadnienie do przesunięcia terminu zakończenia realizacji  poszczególnych etapów robót budowlanych,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kontroluje i dba o należytą jakość wykonywanych robót przez "Wykonawcę robót budowlanych", sprawdza pracę i wszelkie roboty oraz powiadamia ich o wszelkich stwierdzonych wadach usterkach i uchybieniach,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zobowiązany jest do : </w:t>
      </w:r>
    </w:p>
    <w:p w:rsidR="009F6059" w:rsidRPr="007F018D" w:rsidRDefault="009F6059" w:rsidP="009F6059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127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kontrolowania wykonanych robót w zakresie zgodności z rysunkami, specyfikacjami i warunkami umowy,</w:t>
      </w:r>
    </w:p>
    <w:p w:rsidR="009F6059" w:rsidRPr="007F018D" w:rsidRDefault="009F6059" w:rsidP="009F6059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127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żądania dokonania przez "Wykonawcę robót budowlanych", na jego koszt, odkrywek elementów robót budzących wątpliwości, w celu sprawdzenia jakości </w:t>
      </w:r>
      <w:r w:rsidRPr="007F018D">
        <w:rPr>
          <w:rFonts w:ascii="Times New Roman" w:hAnsi="Times New Roman" w:cs="Times New Roman"/>
          <w:color w:val="auto"/>
        </w:rPr>
        <w:lastRenderedPageBreak/>
        <w:t>ich wykonania, jeżeli wykonanie tych robót nie zostało zgłoszone do sprawdzenia przed ich zakryciem,</w:t>
      </w:r>
    </w:p>
    <w:p w:rsidR="009F6059" w:rsidRPr="007F018D" w:rsidRDefault="009F6059" w:rsidP="009F6059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127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dokonywania obmiarów dla określenia wartości robót, </w:t>
      </w:r>
    </w:p>
    <w:p w:rsidR="009F6059" w:rsidRPr="007F018D" w:rsidRDefault="009F6059" w:rsidP="009F6059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127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sprawdzania robót ulegających zakryciu lub zanikających najpóźniej w ciągu 3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dni roboczych po zgłoszeniu ich przez Kierownika budowy zapisem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Dzienniku budowy,</w:t>
      </w:r>
    </w:p>
    <w:p w:rsidR="009F6059" w:rsidRPr="007F018D" w:rsidRDefault="009F6059" w:rsidP="009F6059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127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uczestniczeniu w pomiarach robót zanikających,</w:t>
      </w:r>
    </w:p>
    <w:p w:rsidR="009F6059" w:rsidRPr="007F018D" w:rsidRDefault="009F6059" w:rsidP="009F6059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127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badania i pomiarów ukończonych robót, uczestniczenia w przeprowadzonych przez Wykonawcę próbach, rozruchach i odbiorach technicznych instalacji i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urządzeń, a także w komisjach technicznych powoływanych do oceny lub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rozstrzygnięcia technicznych spraw budowy w toku jej realizacji,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ma obowiązek uczestniczenia w kontrolach przeprowadzanych przez właściwy organ Nadzoru Budowlanego,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kontroluje prowadzenie Dziennika Budowy,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organizuje narady koordynacyjne na każde żądanie Zamawiającego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udziałem "Wykonawcy robót budowlanych", Inspektorów Nadzoru i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przedstawicieli Zamawiającego oraz prowadzi pełną dokumentację wszystkich spotkań oraz narad, w których uczestniczy lub które prowadzi, w tym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szczególności sporządzanie protokołów z narad oraz przekazywanie ich Zamawiającemu i "Wykonawcy robót budowlanych" w terminie 3 dni roboczych od dnia narady,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organizuje pracę Inspektorów Nadzoru Inwestorskiego tak aby z tego tytułu nie było zbędnych przerw w realizacji robót budowlanych. Wykonawca zobowiązany będzie dostosować godziny pracy swoje i swojego personelu (branżowych Inspektorów nadzoru inwestorskiego) do godzin pracy "Wykonawcy robót budowlanych", w ramach ogólnie obowiązujących przepisów Prawa pracy i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Prawa budowlanego,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weryfikuje protokoły odbioru wystawione przez "Wykonawcę robót budowlanych" pod względem merytorycznym i rachunkowym, załączone do odbiorów dokumenty winny być sprawdzone i podpisane przez   Inspektorów nadzoru i Kierownika Budowy,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razie stwierdzenia niezgodności wykonywania robót budowlanych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dokumentacją projektową, nieprawidłowości procesów technologicznych, użycia niewłaściwych materiałów, wad w wykonywaniu lub prowadzeniu robót w sposób powodujący podwyższenie kosztów budowy bądź mogących narazić Zamawiającego na straty, Wykonawca zwraca na to uwagę Kierownikowi budowy i w porozumieniu z Zamawiającym podejmuje odpowiednie decyzje, które wpisuje do Dziennika budowy, wyznaczając termin ich wykonania, zawiadamiając o tym na piśmie Zamawiającego, "Wykonawcę robót budowlanych". 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Strony ustalają, że do Wykonawcy należy pełny zakres obowiązków określonych w przepisach ustawy z dnia 7 lipca 1994r. Prawo Bu</w:t>
      </w:r>
      <w:r>
        <w:rPr>
          <w:rFonts w:ascii="Times New Roman" w:hAnsi="Times New Roman" w:cs="Times New Roman"/>
          <w:color w:val="auto"/>
        </w:rPr>
        <w:t xml:space="preserve">dowlane. ( jt. Dz. U. z 2017 r </w:t>
      </w:r>
      <w:r w:rsidRPr="007F018D">
        <w:rPr>
          <w:rFonts w:ascii="Times New Roman" w:hAnsi="Times New Roman" w:cs="Times New Roman"/>
          <w:color w:val="auto"/>
        </w:rPr>
        <w:t>poz. 1332).</w:t>
      </w:r>
    </w:p>
    <w:p w:rsidR="009F6059" w:rsidRPr="007F018D" w:rsidRDefault="009F6059" w:rsidP="009F6059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 przypadku zaistnienia okoliczności przeprowadzenia inwentaryzacji robót przedmiotowej inwestycji, Wykonawca bierze udział w komisji inwentaryzacji robót w celu określenia zakresu robót wykonanych (do wykonania). </w:t>
      </w:r>
    </w:p>
    <w:p w:rsidR="009F6059" w:rsidRPr="007F018D" w:rsidRDefault="009F6059" w:rsidP="009F6059">
      <w:pPr>
        <w:pStyle w:val="Default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lastRenderedPageBreak/>
        <w:t xml:space="preserve">Obowiązki Wykonawcy – odbiór robót : </w:t>
      </w:r>
    </w:p>
    <w:p w:rsidR="009F6059" w:rsidRPr="007F018D" w:rsidRDefault="009F6059" w:rsidP="009F6059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Po zakończeniu robót oraz po wykonaniu przewidzianych w odrębnych przepisach i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umowie prób, rozruchów oraz sprawdzeń, Inspektorzy Nadzoru potwierdzą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Dzienniku budowy zapis Kierownika budowy o gotowości do odbioru oraz należyte uporządkowanie terenu budowy,</w:t>
      </w:r>
    </w:p>
    <w:p w:rsidR="009F6059" w:rsidRPr="007F018D" w:rsidRDefault="009F6059" w:rsidP="009F6059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po zgłoszeniu przez "Wykonawcę robót budowlanych" zakończenia prac przeprowadzi Odbiór Wewnętrzny i sporządzi listę usterek z wyznaczeniem czasu do ich usunięcia, </w:t>
      </w:r>
    </w:p>
    <w:p w:rsidR="009F6059" w:rsidRPr="007F018D" w:rsidRDefault="009F6059" w:rsidP="009F6059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przejmuje od Kierownika budowy dokumentację powykonawczą, Dziennik budowy, Książki obmiarów, jak również kompletną dokumentację prób i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sprawdzeń oraz wszelkich dokumentów niezbędnych do przeprowadzenia odbioru końcowego oraz uzyskania pozwolenia na użytkowanie obiektu, </w:t>
      </w:r>
    </w:p>
    <w:p w:rsidR="009F6059" w:rsidRPr="007F018D" w:rsidRDefault="009F6059" w:rsidP="009F6059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wyznacza ostateczny termin Odbioru Końcowego Robót i powiadamia o tym wszystkie zainteresowane strony, </w:t>
      </w:r>
    </w:p>
    <w:p w:rsidR="009F6059" w:rsidRPr="007F018D" w:rsidRDefault="009F6059" w:rsidP="009F6059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uczestniczy w Odbiorze Końcowym Robót i przygotowuje protokół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tego odbioru, </w:t>
      </w:r>
    </w:p>
    <w:p w:rsidR="009F6059" w:rsidRPr="007F018D" w:rsidRDefault="009F6059" w:rsidP="009F6059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wystąpi w imieniu Zamawiającego do organu nadzoru budowlanego o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wydanie decyzji – pozwolenie na użytkowanie.</w:t>
      </w:r>
    </w:p>
    <w:p w:rsidR="009F6059" w:rsidRPr="007F018D" w:rsidRDefault="009F6059" w:rsidP="009F6059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7F018D">
        <w:rPr>
          <w:rFonts w:ascii="Times New Roman" w:hAnsi="Times New Roman"/>
          <w:sz w:val="24"/>
          <w:szCs w:val="24"/>
        </w:rPr>
        <w:t>uczestniczenie w przeglądach gwarancyjnych.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2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Termin wykonania umowy.</w:t>
      </w:r>
    </w:p>
    <w:p w:rsidR="009F6059" w:rsidRPr="007F018D" w:rsidRDefault="009F6059" w:rsidP="009F6059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Termin rozpoczęcia – po podpisaniu umowy.</w:t>
      </w:r>
    </w:p>
    <w:p w:rsidR="009F6059" w:rsidRPr="007F018D" w:rsidRDefault="009F6059" w:rsidP="009F6059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Termin zakończenia realizacji przedmiotu umowy - </w:t>
      </w:r>
      <w:r w:rsidRPr="007F018D">
        <w:rPr>
          <w:rFonts w:ascii="Times New Roman" w:hAnsi="Times New Roman" w:cs="Times New Roman"/>
          <w:b/>
          <w:color w:val="auto"/>
        </w:rPr>
        <w:t xml:space="preserve">do dnia zakończenia robót budowlanych objętych zadaniem </w:t>
      </w:r>
      <w:r w:rsidR="0083204D">
        <w:rPr>
          <w:rFonts w:ascii="Times New Roman" w:hAnsi="Times New Roman" w:cs="Times New Roman"/>
          <w:b/>
          <w:color w:val="auto"/>
        </w:rPr>
        <w:t xml:space="preserve">- </w:t>
      </w:r>
      <w:bookmarkStart w:id="1" w:name="_GoBack"/>
      <w:bookmarkEnd w:id="1"/>
      <w:r w:rsidR="0053634F">
        <w:rPr>
          <w:rFonts w:ascii="Times New Roman" w:hAnsi="Times New Roman" w:cs="Times New Roman"/>
          <w:b/>
          <w:color w:val="auto"/>
        </w:rPr>
        <w:t>20 sierpień 2019r.</w:t>
      </w:r>
    </w:p>
    <w:p w:rsidR="009F6059" w:rsidRPr="007F018D" w:rsidRDefault="009F6059" w:rsidP="009F6059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przypadku wydłużenia terminu zakończenia prac budowlanych, okres  nadzorowania zostanie przedłużony do czasu zakończenia robót i będzie sprawowany w ramach wynagrodzenia określonego w § 8 ust. 1, bez konieczności podpisywania aneksu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zakresie terminu do przedmiotowej umowy. 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3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Personel.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jest przedstawicielem Zamawiającego w granicach posiadanego umocowania umową, jaką Zamawiający zawarł z Wykonawcą robót budowlanych na realizację projektu pn. „ Rozbudowa  i przebudowa oczyszczalni  ścieków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Harasiukach” w formule – Zaprojektuj i wybuduj”.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Pracą Inspektorów nadzoru inwestorskiego kieruje Kierownik Zespołu Inspektorów Nadzoru , który pełni funkcję  Koordynatora i  reprezentuje Inspektorów w kontaktach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Zamawiającym, w tym udziela Zamawiającemu wszelkich wyjaśnień związanych z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realizacją zadania i pracą wykonawcy robót oraz inspektorów nadzoru. 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 przypadkach losowych na czas nieobecności kierownika zespołu , Wykonawca zobowiązany jest do wyznaczenia spośród pozostałych  inspektorów osobę , która będzie pełniła jego obowiązki. 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O każdorazowej zmianie Inspektora nadzoru inwestorskiego Wykonawca powiadomi pisemnie Zamawiającego. Jeżeli w terminie 7 dni od dnia powiadomienia Zamawiający nie </w:t>
      </w:r>
      <w:r w:rsidRPr="007F018D">
        <w:rPr>
          <w:rFonts w:ascii="Times New Roman" w:hAnsi="Times New Roman" w:cs="Times New Roman"/>
          <w:color w:val="auto"/>
        </w:rPr>
        <w:lastRenderedPageBreak/>
        <w:t xml:space="preserve">sprzeciwi się zmianie inspektora nadzoru zmiana staje się skuteczna wobec Zamawiającego. 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  <w:tab w:val="right" w:pos="9072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powierza funkcję </w:t>
      </w:r>
      <w:r w:rsidRPr="007F018D">
        <w:rPr>
          <w:rFonts w:ascii="Times New Roman" w:hAnsi="Times New Roman" w:cs="Times New Roman"/>
          <w:b/>
          <w:color w:val="auto"/>
        </w:rPr>
        <w:t xml:space="preserve"> koordynatora  inspektorów nadzoru inwestorskiego:</w:t>
      </w:r>
      <w:r w:rsidRPr="007F018D">
        <w:rPr>
          <w:rFonts w:ascii="Times New Roman" w:hAnsi="Times New Roman" w:cs="Times New Roman"/>
          <w:color w:val="auto"/>
        </w:rPr>
        <w:t xml:space="preserve">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</w:t>
      </w:r>
      <w:r w:rsidRPr="007F018D">
        <w:rPr>
          <w:rFonts w:ascii="Times New Roman" w:hAnsi="Times New Roman" w:cs="Times New Roman"/>
          <w:color w:val="auto"/>
        </w:rPr>
        <w:t>posiadający uprawnienia  zawodowe nr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</w:t>
      </w:r>
      <w:r w:rsidRPr="007F018D">
        <w:rPr>
          <w:rFonts w:ascii="Times New Roman" w:hAnsi="Times New Roman" w:cs="Times New Roman"/>
          <w:color w:val="auto"/>
          <w:vertAlign w:val="subscript"/>
        </w:rPr>
        <w:br/>
      </w:r>
      <w:r w:rsidRPr="007F018D">
        <w:rPr>
          <w:rFonts w:ascii="Times New Roman" w:hAnsi="Times New Roman" w:cs="Times New Roman"/>
          <w:color w:val="auto"/>
        </w:rPr>
        <w:t xml:space="preserve">wydane przez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……………………………………………………………………………….…………</w:t>
      </w:r>
      <w:r w:rsidRPr="007F018D">
        <w:rPr>
          <w:rFonts w:ascii="Times New Roman" w:hAnsi="Times New Roman" w:cs="Times New Roman"/>
          <w:color w:val="auto"/>
        </w:rPr>
        <w:t xml:space="preserve"> w specjalności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…………………………………………………………………………………………………………………………………………….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Osoba pełniąca funkcję koordynatora Nadzoru Inwestorskiego reprezentowała będzie Zespół Inspektorów w kontaktach z Zamawiającym , jak również koordynowała działania pozostałych inspektorów.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poprzez osoby posiadające stosowne uprawnienia budowlane zobowiązuje się zapewnić nadzór inwestorski nad robotami we wszystkich branżach tj.</w:t>
      </w:r>
    </w:p>
    <w:p w:rsidR="009F6059" w:rsidRPr="007F018D" w:rsidRDefault="009F6059" w:rsidP="009F6059">
      <w:pPr>
        <w:pStyle w:val="Default"/>
        <w:numPr>
          <w:ilvl w:val="0"/>
          <w:numId w:val="11"/>
        </w:numPr>
        <w:tabs>
          <w:tab w:val="left" w:pos="851"/>
          <w:tab w:val="right" w:pos="9072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Osobą pełniącą funkcje inspektora  nadzoru  inwestorskiego w branży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</w:t>
      </w:r>
      <w:r w:rsidRPr="007F018D">
        <w:rPr>
          <w:rFonts w:ascii="Times New Roman" w:hAnsi="Times New Roman" w:cs="Times New Roman"/>
          <w:color w:val="auto"/>
        </w:rPr>
        <w:t xml:space="preserve"> jest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………………………………………………………..…………</w:t>
      </w:r>
      <w:r w:rsidRPr="007F018D">
        <w:rPr>
          <w:rFonts w:ascii="Times New Roman" w:hAnsi="Times New Roman" w:cs="Times New Roman"/>
          <w:color w:val="auto"/>
        </w:rPr>
        <w:t xml:space="preserve"> posiadający uprawnienia budowlane Nr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</w:t>
      </w:r>
      <w:r>
        <w:rPr>
          <w:rFonts w:ascii="Times New Roman" w:hAnsi="Times New Roman" w:cs="Times New Roman"/>
          <w:color w:val="auto"/>
          <w:vertAlign w:val="subscript"/>
        </w:rPr>
        <w:t>……………………..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……………………………...……</w:t>
      </w:r>
      <w:r w:rsidRPr="007F018D">
        <w:rPr>
          <w:rFonts w:ascii="Times New Roman" w:hAnsi="Times New Roman" w:cs="Times New Roman"/>
          <w:color w:val="auto"/>
          <w:vertAlign w:val="subscript"/>
        </w:rPr>
        <w:br/>
      </w:r>
      <w:r w:rsidRPr="007F018D">
        <w:rPr>
          <w:rFonts w:ascii="Times New Roman" w:hAnsi="Times New Roman" w:cs="Times New Roman"/>
          <w:color w:val="auto"/>
        </w:rPr>
        <w:t xml:space="preserve"> w specjalności </w:t>
      </w:r>
      <w:r w:rsidRPr="007F018D">
        <w:rPr>
          <w:rFonts w:ascii="Times New Roman" w:hAnsi="Times New Roman" w:cs="Times New Roman"/>
          <w:color w:val="auto"/>
          <w:vertAlign w:val="subscript"/>
        </w:rPr>
        <w:t xml:space="preserve">…………………………………………………………………………………………………….……… </w:t>
      </w:r>
      <w:r w:rsidRPr="007F018D">
        <w:rPr>
          <w:rFonts w:ascii="Times New Roman" w:hAnsi="Times New Roman" w:cs="Times New Roman"/>
          <w:color w:val="auto"/>
        </w:rPr>
        <w:t>wydane przez</w:t>
      </w:r>
      <w:r w:rsidRPr="007F018D">
        <w:rPr>
          <w:rFonts w:ascii="Times New Roman" w:hAnsi="Times New Roman" w:cs="Times New Roman"/>
          <w:color w:val="auto"/>
        </w:rPr>
        <w:tab/>
        <w:t xml:space="preserve">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…………………………………………………………………………………….……………………...</w:t>
      </w:r>
      <w:r w:rsidRPr="007F018D">
        <w:rPr>
          <w:rFonts w:ascii="Times New Roman" w:hAnsi="Times New Roman" w:cs="Times New Roman"/>
          <w:color w:val="auto"/>
        </w:rPr>
        <w:t>,</w:t>
      </w:r>
    </w:p>
    <w:p w:rsidR="009F6059" w:rsidRPr="007F018D" w:rsidRDefault="009F6059" w:rsidP="009F6059">
      <w:pPr>
        <w:pStyle w:val="Default"/>
        <w:numPr>
          <w:ilvl w:val="0"/>
          <w:numId w:val="11"/>
        </w:numPr>
        <w:tabs>
          <w:tab w:val="left" w:pos="851"/>
          <w:tab w:val="right" w:pos="9072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Osobą pełniącą funkcje inspektora  nadzoru  inwestorskiego w branży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</w:t>
      </w:r>
      <w:r w:rsidRPr="007F018D">
        <w:rPr>
          <w:rFonts w:ascii="Times New Roman" w:hAnsi="Times New Roman" w:cs="Times New Roman"/>
          <w:color w:val="auto"/>
        </w:rPr>
        <w:t xml:space="preserve"> jest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………………………………………………………..…………</w:t>
      </w:r>
      <w:r w:rsidRPr="007F018D">
        <w:rPr>
          <w:rFonts w:ascii="Times New Roman" w:hAnsi="Times New Roman" w:cs="Times New Roman"/>
          <w:color w:val="auto"/>
        </w:rPr>
        <w:t xml:space="preserve"> posiadający uprawnienia budowlane Nr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</w:t>
      </w:r>
      <w:r>
        <w:rPr>
          <w:rFonts w:ascii="Times New Roman" w:hAnsi="Times New Roman" w:cs="Times New Roman"/>
          <w:color w:val="auto"/>
          <w:vertAlign w:val="subscript"/>
        </w:rPr>
        <w:t>……………………..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……………………………...……</w:t>
      </w:r>
      <w:r w:rsidRPr="007F018D">
        <w:rPr>
          <w:rFonts w:ascii="Times New Roman" w:hAnsi="Times New Roman" w:cs="Times New Roman"/>
          <w:color w:val="auto"/>
          <w:vertAlign w:val="subscript"/>
        </w:rPr>
        <w:br/>
      </w:r>
      <w:r w:rsidRPr="007F018D">
        <w:rPr>
          <w:rFonts w:ascii="Times New Roman" w:hAnsi="Times New Roman" w:cs="Times New Roman"/>
          <w:color w:val="auto"/>
        </w:rPr>
        <w:t xml:space="preserve"> w specjalności </w:t>
      </w:r>
      <w:r w:rsidRPr="007F018D">
        <w:rPr>
          <w:rFonts w:ascii="Times New Roman" w:hAnsi="Times New Roman" w:cs="Times New Roman"/>
          <w:color w:val="auto"/>
          <w:vertAlign w:val="subscript"/>
        </w:rPr>
        <w:t xml:space="preserve">…………………………………………………………………………………………………….……… </w:t>
      </w:r>
      <w:r w:rsidRPr="007F018D">
        <w:rPr>
          <w:rFonts w:ascii="Times New Roman" w:hAnsi="Times New Roman" w:cs="Times New Roman"/>
          <w:color w:val="auto"/>
        </w:rPr>
        <w:t>wydane przez</w:t>
      </w:r>
      <w:r w:rsidRPr="007F018D">
        <w:rPr>
          <w:rFonts w:ascii="Times New Roman" w:hAnsi="Times New Roman" w:cs="Times New Roman"/>
          <w:color w:val="auto"/>
        </w:rPr>
        <w:tab/>
        <w:t xml:space="preserve">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…………………………………………………………………………………….……………………...</w:t>
      </w:r>
      <w:r w:rsidRPr="007F018D">
        <w:rPr>
          <w:rFonts w:ascii="Times New Roman" w:hAnsi="Times New Roman" w:cs="Times New Roman"/>
          <w:color w:val="auto"/>
        </w:rPr>
        <w:t>,</w:t>
      </w:r>
    </w:p>
    <w:p w:rsidR="009F6059" w:rsidRPr="007F018D" w:rsidRDefault="009F6059" w:rsidP="009F6059">
      <w:pPr>
        <w:pStyle w:val="Default"/>
        <w:numPr>
          <w:ilvl w:val="0"/>
          <w:numId w:val="11"/>
        </w:numPr>
        <w:tabs>
          <w:tab w:val="left" w:pos="851"/>
          <w:tab w:val="right" w:pos="9072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Osobą pełniącą funkcje inspektora  nadzoru  inwestorskiego w branży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</w:t>
      </w:r>
      <w:r w:rsidRPr="007F018D">
        <w:rPr>
          <w:rFonts w:ascii="Times New Roman" w:hAnsi="Times New Roman" w:cs="Times New Roman"/>
          <w:color w:val="auto"/>
        </w:rPr>
        <w:t xml:space="preserve"> jest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………………………………………………………..…………</w:t>
      </w:r>
      <w:r w:rsidRPr="007F018D">
        <w:rPr>
          <w:rFonts w:ascii="Times New Roman" w:hAnsi="Times New Roman" w:cs="Times New Roman"/>
          <w:color w:val="auto"/>
        </w:rPr>
        <w:t xml:space="preserve"> posiadający uprawnienia budowlane Nr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</w:t>
      </w:r>
      <w:r>
        <w:rPr>
          <w:rFonts w:ascii="Times New Roman" w:hAnsi="Times New Roman" w:cs="Times New Roman"/>
          <w:color w:val="auto"/>
          <w:vertAlign w:val="subscript"/>
        </w:rPr>
        <w:t>……………………..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……………………………...……</w:t>
      </w:r>
      <w:r w:rsidRPr="007F018D">
        <w:rPr>
          <w:rFonts w:ascii="Times New Roman" w:hAnsi="Times New Roman" w:cs="Times New Roman"/>
          <w:color w:val="auto"/>
          <w:vertAlign w:val="subscript"/>
        </w:rPr>
        <w:br/>
      </w:r>
      <w:r w:rsidRPr="007F018D">
        <w:rPr>
          <w:rFonts w:ascii="Times New Roman" w:hAnsi="Times New Roman" w:cs="Times New Roman"/>
          <w:color w:val="auto"/>
        </w:rPr>
        <w:t xml:space="preserve"> w specjalności </w:t>
      </w:r>
      <w:r w:rsidRPr="007F018D">
        <w:rPr>
          <w:rFonts w:ascii="Times New Roman" w:hAnsi="Times New Roman" w:cs="Times New Roman"/>
          <w:color w:val="auto"/>
          <w:vertAlign w:val="subscript"/>
        </w:rPr>
        <w:t xml:space="preserve">…………………………………………………………………………………………………….……… </w:t>
      </w:r>
      <w:r w:rsidRPr="007F018D">
        <w:rPr>
          <w:rFonts w:ascii="Times New Roman" w:hAnsi="Times New Roman" w:cs="Times New Roman"/>
          <w:color w:val="auto"/>
        </w:rPr>
        <w:t>wydane przez</w:t>
      </w:r>
      <w:r w:rsidRPr="007F018D">
        <w:rPr>
          <w:rFonts w:ascii="Times New Roman" w:hAnsi="Times New Roman" w:cs="Times New Roman"/>
          <w:color w:val="auto"/>
        </w:rPr>
        <w:tab/>
        <w:t xml:space="preserve">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…………………………………………………………………………………….……………………...</w:t>
      </w:r>
      <w:r w:rsidRPr="007F018D">
        <w:rPr>
          <w:rFonts w:ascii="Times New Roman" w:hAnsi="Times New Roman" w:cs="Times New Roman"/>
          <w:color w:val="auto"/>
        </w:rPr>
        <w:t>,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Zmiana osoby inspektora nadzoru w trakcie realizacji przedmiotu umowy musi być uzasadniona przez Wykonawcę na piśmie i zaakceptowana przez zamawiającego,</w:t>
      </w:r>
    </w:p>
    <w:p w:rsidR="009F6059" w:rsidRPr="007F018D" w:rsidRDefault="009F6059" w:rsidP="009F6059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w trakcie realizacji umowy zobowiązuje się powiadomić Zamawiającego o zaistniałych przeszkodach w wypełnieniu  zobowiązań umowy.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4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Roboty dodatkowe</w:t>
      </w:r>
    </w:p>
    <w:p w:rsidR="009F6059" w:rsidRPr="007F018D" w:rsidRDefault="009F6059" w:rsidP="009F6059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Jeżeli w okresie realizacji robót zajdzie konieczność wykonania robót dodatkowych nie przewidzianych umową zawartą z Wykonawcą robót budowlanych, to Wykonawca powinien niezwłocznie zawiadomić o tym Zamawiającego celem podjęcia decyzji co do ich zlecenia wykonawcy robót. </w:t>
      </w:r>
    </w:p>
    <w:p w:rsidR="009F6059" w:rsidRPr="007F018D" w:rsidRDefault="009F6059" w:rsidP="009F6059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przygotowuje dla Zamawiającego protokół konieczności spisany przy udziale Kierownika zespołu inspektorów nadzoru, Zamawiającego, Wykonawcy robót, zawierający opis powstałych problemów technicznych, opis zmian koniecznych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dokumentacji projektowej, opis niezbędnych do wykonania robót dodatkowych. Protokół ten będzie podlegał akceptacji Zamawiającego. </w:t>
      </w:r>
    </w:p>
    <w:p w:rsidR="009F6059" w:rsidRPr="007F018D" w:rsidRDefault="009F6059" w:rsidP="009F6059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Kierownik zespołu inspektorów nadzoru  przedstawia opinię dotyczącą kalkulacji kosztów Wykonawcy robót na wykonanie robót dodatkowych - w zakresie ich ilości i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wartości.  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lastRenderedPageBreak/>
        <w:t>§ 5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Osoby do kontaktu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Osoby upoważnione do kontaktów w sprawach objętych niniejszą umową: </w:t>
      </w:r>
    </w:p>
    <w:p w:rsidR="009F6059" w:rsidRPr="007F018D" w:rsidRDefault="009F6059" w:rsidP="009F6059">
      <w:pPr>
        <w:pStyle w:val="Default"/>
        <w:numPr>
          <w:ilvl w:val="0"/>
          <w:numId w:val="13"/>
        </w:numPr>
        <w:tabs>
          <w:tab w:val="left" w:pos="851"/>
          <w:tab w:val="right" w:pos="9072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ze strony Zamawiającego: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………………………………..……..…………..……..</w:t>
      </w:r>
      <w:r w:rsidRPr="007F018D">
        <w:rPr>
          <w:rFonts w:ascii="Times New Roman" w:hAnsi="Times New Roman" w:cs="Times New Roman"/>
          <w:color w:val="auto"/>
        </w:rPr>
        <w:t xml:space="preserve">, tel.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…………………………..</w:t>
      </w:r>
      <w:r w:rsidRPr="007F018D">
        <w:rPr>
          <w:rFonts w:ascii="Times New Roman" w:hAnsi="Times New Roman" w:cs="Times New Roman"/>
          <w:color w:val="auto"/>
        </w:rPr>
        <w:t xml:space="preserve"> </w:t>
      </w:r>
    </w:p>
    <w:p w:rsidR="009F6059" w:rsidRPr="007F018D" w:rsidRDefault="009F6059" w:rsidP="009F6059">
      <w:pPr>
        <w:pStyle w:val="Default"/>
        <w:numPr>
          <w:ilvl w:val="0"/>
          <w:numId w:val="13"/>
        </w:numPr>
        <w:tabs>
          <w:tab w:val="left" w:pos="851"/>
          <w:tab w:val="right" w:pos="9072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ze strony Wykonawcy: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……………………………………..……..…………..……..</w:t>
      </w:r>
      <w:r w:rsidRPr="007F018D">
        <w:rPr>
          <w:rFonts w:ascii="Times New Roman" w:hAnsi="Times New Roman" w:cs="Times New Roman"/>
          <w:color w:val="auto"/>
        </w:rPr>
        <w:t xml:space="preserve">, tel.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…………………………..</w:t>
      </w:r>
      <w:r w:rsidRPr="007F018D">
        <w:rPr>
          <w:rFonts w:ascii="Times New Roman" w:hAnsi="Times New Roman" w:cs="Times New Roman"/>
          <w:color w:val="auto"/>
        </w:rPr>
        <w:t xml:space="preserve"> 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6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 xml:space="preserve">Wynagrodzenie </w:t>
      </w:r>
    </w:p>
    <w:p w:rsidR="009F6059" w:rsidRPr="007F018D" w:rsidRDefault="009F6059" w:rsidP="009F6059">
      <w:pPr>
        <w:pStyle w:val="Defaul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Wynagrodzenie za sprawowanie funkcji  nadzoru, określonego w § 1 ust. 1, wynosi: </w:t>
      </w:r>
    </w:p>
    <w:p w:rsidR="009F6059" w:rsidRPr="007F018D" w:rsidRDefault="009F6059" w:rsidP="009F6059">
      <w:pPr>
        <w:pStyle w:val="Default"/>
        <w:tabs>
          <w:tab w:val="left" w:pos="426"/>
          <w:tab w:val="right" w:pos="9072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wartość netto </w:t>
      </w:r>
      <w:r w:rsidRPr="007F018D">
        <w:rPr>
          <w:rFonts w:ascii="Times New Roman" w:hAnsi="Times New Roman" w:cs="Times New Roman"/>
          <w:color w:val="auto"/>
          <w:vertAlign w:val="subscript"/>
        </w:rPr>
        <w:t>.......................</w:t>
      </w:r>
      <w:r w:rsidRPr="007F018D">
        <w:rPr>
          <w:rFonts w:ascii="Times New Roman" w:hAnsi="Times New Roman" w:cs="Times New Roman"/>
          <w:color w:val="auto"/>
        </w:rPr>
        <w:t xml:space="preserve"> zł, słownie: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…….............................................................</w:t>
      </w:r>
      <w:r w:rsidRPr="007F018D">
        <w:rPr>
          <w:rFonts w:ascii="Times New Roman" w:hAnsi="Times New Roman" w:cs="Times New Roman"/>
          <w:color w:val="auto"/>
        </w:rPr>
        <w:t xml:space="preserve"> + należny podatek VAT</w:t>
      </w:r>
      <w:r w:rsidRPr="007F018D">
        <w:rPr>
          <w:rFonts w:ascii="Times New Roman" w:hAnsi="Times New Roman" w:cs="Times New Roman"/>
          <w:color w:val="auto"/>
        </w:rPr>
        <w:br/>
        <w:t xml:space="preserve">w wys.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…….……</w:t>
      </w:r>
      <w:r w:rsidRPr="007F018D">
        <w:rPr>
          <w:rFonts w:ascii="Times New Roman" w:hAnsi="Times New Roman" w:cs="Times New Roman"/>
          <w:color w:val="auto"/>
        </w:rPr>
        <w:t xml:space="preserve">%, tj. </w:t>
      </w:r>
      <w:r w:rsidRPr="007F018D">
        <w:rPr>
          <w:rFonts w:ascii="Times New Roman" w:hAnsi="Times New Roman" w:cs="Times New Roman"/>
          <w:color w:val="auto"/>
          <w:vertAlign w:val="subscript"/>
        </w:rPr>
        <w:t>...............</w:t>
      </w:r>
      <w:r w:rsidRPr="007F018D">
        <w:rPr>
          <w:rFonts w:ascii="Times New Roman" w:hAnsi="Times New Roman" w:cs="Times New Roman"/>
          <w:color w:val="auto"/>
        </w:rPr>
        <w:t xml:space="preserve"> zł, słownie: </w:t>
      </w:r>
      <w:r w:rsidRPr="007F018D">
        <w:rPr>
          <w:rFonts w:ascii="Times New Roman" w:hAnsi="Times New Roman" w:cs="Times New Roman"/>
          <w:color w:val="auto"/>
          <w:vertAlign w:val="subscript"/>
        </w:rPr>
        <w:t>.......................................................,</w:t>
      </w:r>
      <w:r w:rsidRPr="007F018D">
        <w:rPr>
          <w:rFonts w:ascii="Times New Roman" w:hAnsi="Times New Roman" w:cs="Times New Roman"/>
          <w:color w:val="auto"/>
        </w:rPr>
        <w:t xml:space="preserve"> co stanowi kwotę ryczałtową brutto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……............................</w:t>
      </w:r>
      <w:r w:rsidRPr="007F018D">
        <w:rPr>
          <w:rFonts w:ascii="Times New Roman" w:hAnsi="Times New Roman" w:cs="Times New Roman"/>
          <w:color w:val="auto"/>
        </w:rPr>
        <w:t xml:space="preserve"> zł, słownie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:……</w:t>
      </w:r>
      <w:r>
        <w:rPr>
          <w:rFonts w:ascii="Times New Roman" w:hAnsi="Times New Roman" w:cs="Times New Roman"/>
          <w:color w:val="auto"/>
          <w:vertAlign w:val="subscript"/>
        </w:rPr>
        <w:t>…………….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………………………………..…………………</w:t>
      </w:r>
      <w:r w:rsidRPr="007F018D">
        <w:rPr>
          <w:rFonts w:ascii="Times New Roman" w:hAnsi="Times New Roman" w:cs="Times New Roman"/>
          <w:color w:val="auto"/>
        </w:rPr>
        <w:t xml:space="preserve"> </w:t>
      </w:r>
    </w:p>
    <w:p w:rsidR="009F6059" w:rsidRPr="007F018D" w:rsidRDefault="009F6059" w:rsidP="009F6059">
      <w:pPr>
        <w:pStyle w:val="Defaul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Rozliczenie należności za sprawowanie nadzoru nastąpi na podstawie protokołów odbiorów częściowych oraz  odbioru końcowego robót budowlanych sporządzonego przez Wykonawcę przy udziale Wykonawcy robót budowlanych i Zamawiającego, </w:t>
      </w:r>
    </w:p>
    <w:p w:rsidR="009F6059" w:rsidRPr="007F018D" w:rsidRDefault="009F6059" w:rsidP="009F6059">
      <w:pPr>
        <w:pStyle w:val="Defaul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color w:val="auto"/>
        </w:rPr>
      </w:pPr>
      <w:r w:rsidRPr="007F018D">
        <w:rPr>
          <w:rFonts w:ascii="Times New Roman" w:hAnsi="Times New Roman" w:cs="Times New Roman"/>
          <w:color w:val="auto"/>
        </w:rPr>
        <w:t>Strony ustalają, że zapłata za wykonane usługi będzie realizowana proporcjonalnie do wystawionych przez Wykonawcę robót budowlanych  faktur częściowych oraz faktury końcowej nie więcej jak trzech (przewiduje się dwie faktury częściowe i jedną końcową).</w:t>
      </w:r>
    </w:p>
    <w:p w:rsidR="009F6059" w:rsidRPr="007F018D" w:rsidRDefault="009F6059" w:rsidP="009F6059">
      <w:pPr>
        <w:pStyle w:val="Defaul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Płatności będą realizowane przelewem na rachunek bankowy Wykonawcy w terminie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……..…</w:t>
      </w:r>
      <w:r w:rsidRPr="007F018D">
        <w:rPr>
          <w:rFonts w:ascii="Times New Roman" w:hAnsi="Times New Roman" w:cs="Times New Roman"/>
          <w:color w:val="auto"/>
        </w:rPr>
        <w:t xml:space="preserve"> dni od dnia doręczenia Zamawiającemu prawidłowo wystawionej faktury.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7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Kary umowne</w:t>
      </w:r>
    </w:p>
    <w:p w:rsidR="009F6059" w:rsidRPr="007F018D" w:rsidRDefault="009F6059" w:rsidP="009F605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Cs/>
          <w:color w:val="auto"/>
        </w:rPr>
        <w:t>Zamawiający zastrzega sobie możliwość naliczania kar w następujących wypadkach i okolicznościach :</w:t>
      </w:r>
    </w:p>
    <w:p w:rsidR="009F6059" w:rsidRPr="007F018D" w:rsidRDefault="009F6059" w:rsidP="009F6059">
      <w:pPr>
        <w:pStyle w:val="Defaul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Wykonawca zapłaci Zamawiającemu następujące kary umowne: </w:t>
      </w:r>
    </w:p>
    <w:p w:rsidR="009F6059" w:rsidRPr="007F018D" w:rsidRDefault="009F6059" w:rsidP="009F6059">
      <w:pPr>
        <w:pStyle w:val="Defaul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 nieterminowe dokonanie odbioru robót zanikających i/lub poszczególnych elementów robót branżowych określonych w kontrakcie z przyczyn zależnych od Wykonawcy – w wysokości  0,1% wynagrodzenia brutto o którym  mowa w </w:t>
      </w:r>
      <w:r w:rsidRPr="007F018D">
        <w:rPr>
          <w:rFonts w:ascii="Times New Roman" w:hAnsi="Times New Roman" w:cs="Times New Roman"/>
          <w:bCs/>
          <w:color w:val="auto"/>
        </w:rPr>
        <w:t>§ 6 ust. 1 umowy</w:t>
      </w:r>
      <w:r w:rsidRPr="007F018D">
        <w:rPr>
          <w:rFonts w:ascii="Times New Roman" w:hAnsi="Times New Roman" w:cs="Times New Roman"/>
          <w:color w:val="auto"/>
        </w:rPr>
        <w:t xml:space="preserve"> za każdy rozpoczęty dzień zwłoki,</w:t>
      </w:r>
    </w:p>
    <w:p w:rsidR="009F6059" w:rsidRPr="007F018D" w:rsidRDefault="009F6059" w:rsidP="009F6059">
      <w:pPr>
        <w:pStyle w:val="Defaul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 nieterminowe dokonanie odbioru końcowego robót z przyczyn zależnych od Wykonawcy - w wysokości  0,5% z wynagrodzenia brutto o którym  mowa w </w:t>
      </w:r>
      <w:r w:rsidRPr="007F018D">
        <w:rPr>
          <w:rFonts w:ascii="Times New Roman" w:hAnsi="Times New Roman" w:cs="Times New Roman"/>
          <w:bCs/>
          <w:color w:val="auto"/>
        </w:rPr>
        <w:t>§</w:t>
      </w:r>
      <w:r>
        <w:rPr>
          <w:rFonts w:ascii="Times New Roman" w:hAnsi="Times New Roman" w:cs="Times New Roman"/>
          <w:bCs/>
          <w:color w:val="auto"/>
        </w:rPr>
        <w:t> </w:t>
      </w:r>
      <w:r w:rsidRPr="007F018D">
        <w:rPr>
          <w:rFonts w:ascii="Times New Roman" w:hAnsi="Times New Roman" w:cs="Times New Roman"/>
          <w:bCs/>
          <w:color w:val="auto"/>
        </w:rPr>
        <w:t>6 ust. 1 umowy</w:t>
      </w:r>
      <w:r w:rsidRPr="007F018D">
        <w:rPr>
          <w:rFonts w:ascii="Times New Roman" w:hAnsi="Times New Roman" w:cs="Times New Roman"/>
          <w:color w:val="auto"/>
        </w:rPr>
        <w:t xml:space="preserve"> za każdy rozpoczęty dzień zwłoki,</w:t>
      </w:r>
    </w:p>
    <w:p w:rsidR="009F6059" w:rsidRPr="007F018D" w:rsidRDefault="009F6059" w:rsidP="009F6059">
      <w:pPr>
        <w:pStyle w:val="Defaul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 nieterminowe sporządzanie i/lub sprawdzenie dokumentów przez Wykonawcę, dla których postanowienia Kontraktu z Wykonawcą robót budowlanych oraz zakres czynności Wykonawcy przewidują określone terminy - w wysokości 0,1% wynagrodzenia brutto określonego w </w:t>
      </w:r>
      <w:r w:rsidRPr="007F018D">
        <w:rPr>
          <w:rFonts w:ascii="Times New Roman" w:hAnsi="Times New Roman" w:cs="Times New Roman"/>
          <w:bCs/>
          <w:color w:val="auto"/>
        </w:rPr>
        <w:t xml:space="preserve">§ 6 ust. 1 umowy za każdy rozpoczęty dzień zwłoki </w:t>
      </w:r>
      <w:r w:rsidRPr="007F018D">
        <w:rPr>
          <w:rFonts w:ascii="Times New Roman" w:hAnsi="Times New Roman" w:cs="Times New Roman"/>
          <w:color w:val="auto"/>
        </w:rPr>
        <w:t xml:space="preserve"> sprawdzenia lub sporządzenia danego dokumentu,</w:t>
      </w:r>
    </w:p>
    <w:p w:rsidR="009F6059" w:rsidRPr="007F018D" w:rsidRDefault="009F6059" w:rsidP="009F6059">
      <w:pPr>
        <w:pStyle w:val="Defaul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 nieterminowe udzielenie odpowiedzi na korespondencję Zamawiającego, Instytucji kontrolnych oraz osób trzecich - w wysokości 5</w:t>
      </w:r>
      <w:r w:rsidRPr="007F018D">
        <w:rPr>
          <w:rFonts w:ascii="Times New Roman" w:hAnsi="Times New Roman" w:cs="Times New Roman"/>
          <w:bCs/>
          <w:color w:val="auto"/>
        </w:rPr>
        <w:t>00,00zł</w:t>
      </w:r>
      <w:r w:rsidRPr="007F018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F018D">
        <w:rPr>
          <w:rFonts w:ascii="Times New Roman" w:hAnsi="Times New Roman" w:cs="Times New Roman"/>
          <w:color w:val="auto"/>
        </w:rPr>
        <w:t>(pięćset złotych) za każdy rozpoczęty dzień zwłoki w udzieleniu danej odpowiedzi,</w:t>
      </w:r>
    </w:p>
    <w:p w:rsidR="009F6059" w:rsidRPr="007F018D" w:rsidRDefault="009F6059" w:rsidP="009F6059">
      <w:pPr>
        <w:pStyle w:val="Defaul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 nieobecność Wykonawcy lub kierownika zespołu ( Koordynatora ) w naradach i/lub spotkaniach organizowanych przez Zamawiającego lub Wykonawcę robót-w wysokości </w:t>
      </w:r>
      <w:r w:rsidRPr="007F018D">
        <w:rPr>
          <w:rFonts w:ascii="Times New Roman" w:hAnsi="Times New Roman" w:cs="Times New Roman"/>
          <w:bCs/>
          <w:color w:val="auto"/>
        </w:rPr>
        <w:t>500,00zł</w:t>
      </w:r>
      <w:r w:rsidRPr="007F018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F018D">
        <w:rPr>
          <w:rFonts w:ascii="Times New Roman" w:hAnsi="Times New Roman" w:cs="Times New Roman"/>
          <w:color w:val="auto"/>
        </w:rPr>
        <w:t>(pięćset złotych) za każdą nieusprawiedliwioną nieobecność Kierownika Zespołu IN lub upoważnionego przedstawiciela,</w:t>
      </w:r>
    </w:p>
    <w:p w:rsidR="009F6059" w:rsidRPr="007F018D" w:rsidRDefault="009F6059" w:rsidP="009F6059">
      <w:pPr>
        <w:pStyle w:val="Defaul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lastRenderedPageBreak/>
        <w:t>w przypadku odstąpienia od umowy przez Zamawiającego w sytuacji przewidzianej w umowie lub przepisach prawa, jeżeli przyczyny leżą po stronie Wykonawcy,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wysokości 20</w:t>
      </w:r>
      <w:r w:rsidRPr="007F018D">
        <w:rPr>
          <w:rFonts w:ascii="Times New Roman" w:hAnsi="Times New Roman" w:cs="Times New Roman"/>
          <w:b/>
          <w:bCs/>
          <w:color w:val="auto"/>
        </w:rPr>
        <w:t>%</w:t>
      </w:r>
      <w:r w:rsidRPr="007F018D">
        <w:rPr>
          <w:rFonts w:ascii="Times New Roman" w:hAnsi="Times New Roman" w:cs="Times New Roman"/>
          <w:color w:val="auto"/>
        </w:rPr>
        <w:t xml:space="preserve"> wynagrodzenia brutto, o którym mowa w § 6 ust. 1 umowy. </w:t>
      </w:r>
    </w:p>
    <w:p w:rsidR="009F6059" w:rsidRPr="007F018D" w:rsidRDefault="009F6059" w:rsidP="009F6059">
      <w:pPr>
        <w:pStyle w:val="Default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przypadku odstąpienia od umowy przez Wykonawcę z przyczyn zawinionych przez Zamawiającego, Zamawiający zapłaci Wykonawcy karę umowną w wysokości 20</w:t>
      </w:r>
      <w:r w:rsidRPr="007F018D">
        <w:rPr>
          <w:rFonts w:ascii="Times New Roman" w:hAnsi="Times New Roman" w:cs="Times New Roman"/>
          <w:b/>
          <w:bCs/>
          <w:color w:val="auto"/>
        </w:rPr>
        <w:t>%</w:t>
      </w:r>
      <w:r w:rsidRPr="007F018D">
        <w:rPr>
          <w:rFonts w:ascii="Times New Roman" w:hAnsi="Times New Roman" w:cs="Times New Roman"/>
          <w:color w:val="auto"/>
        </w:rPr>
        <w:t xml:space="preserve"> wynagrodzenia brutto, o którym mowa w § 6 ust. 1 umowy.</w:t>
      </w:r>
    </w:p>
    <w:p w:rsidR="009F6059" w:rsidRPr="007F018D" w:rsidRDefault="009F6059" w:rsidP="009F6059">
      <w:pPr>
        <w:pStyle w:val="Default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przypadku, gdy kara umowna nie pokryje poniesionej szkody, Zamawiający ma prawo do dochodzenia odszkodowania uzupełniającego na zasadach ogólnych. Tak samo, Zamawiający ma prawo dochodzenia odszkodowania za niewykonanie lub nienależyte wykonanie umowy, w sytuacji, za którą nie zastrzeżono kary umownej.</w:t>
      </w:r>
    </w:p>
    <w:p w:rsidR="009F6059" w:rsidRPr="007F018D" w:rsidRDefault="009F6059" w:rsidP="009F6059">
      <w:pPr>
        <w:pStyle w:val="Default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Należne Zamawiającemu kary umowne może on potrącać z wierzytelnościami z tytułu wynagrodzenia Wykonawcy, o ile spełnione są przesłanki przewidziane prawem. Gdy zapłata kary nie nastąpi w drodze potrącenia, to kara umowna płatna jest w terminie 7 dni (siedem) od daty otrzymania przez Wykonawcę wezwania do jej zapłaty. </w:t>
      </w:r>
    </w:p>
    <w:p w:rsidR="009F6059" w:rsidRPr="007F018D" w:rsidRDefault="009F6059" w:rsidP="009F605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8</w:t>
      </w:r>
    </w:p>
    <w:p w:rsidR="009F6059" w:rsidRPr="007F018D" w:rsidRDefault="009F6059" w:rsidP="009F6059">
      <w:pPr>
        <w:pStyle w:val="Default"/>
        <w:tabs>
          <w:tab w:val="left" w:pos="426"/>
        </w:tabs>
        <w:spacing w:line="276" w:lineRule="auto"/>
        <w:ind w:left="426" w:hanging="426"/>
        <w:jc w:val="center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Zmiana umowy</w:t>
      </w:r>
    </w:p>
    <w:p w:rsidR="009F6059" w:rsidRPr="007F018D" w:rsidRDefault="009F6059" w:rsidP="009F6059">
      <w:pPr>
        <w:pStyle w:val="Defaul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Zmiana postanowień zawartej umowy może nastąpić za zgodą obu stron na piśmie pod rygorem nieważności takiej zmiany.</w:t>
      </w:r>
    </w:p>
    <w:p w:rsidR="009F6059" w:rsidRPr="007F018D" w:rsidRDefault="009F6059" w:rsidP="009F6059">
      <w:pPr>
        <w:pStyle w:val="Defaul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Zakazuje się pod rygorem nieważności istotnych zmian postanowień zawartej umowy w stosunku do treści oferty na podstawie której dokonano wyboru Wykonawcy, chyba że Zamawiający przewidział możliwość dokonania takiej zmiany oraz określił jej warunki. </w:t>
      </w:r>
    </w:p>
    <w:p w:rsidR="009F6059" w:rsidRPr="007F018D" w:rsidRDefault="009F6059" w:rsidP="009F6059">
      <w:pPr>
        <w:pStyle w:val="Defaul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Zamawiający dopuszcza możliwość zmian w umowie w przypadku zmiany personelu:</w:t>
      </w:r>
    </w:p>
    <w:p w:rsidR="009F6059" w:rsidRPr="007F018D" w:rsidRDefault="009F6059" w:rsidP="009F6059">
      <w:pPr>
        <w:pStyle w:val="Default"/>
        <w:numPr>
          <w:ilvl w:val="0"/>
          <w:numId w:val="19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może dokonywać zmiany kluczowych specjalistów przedstawionych w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>ofercie pod warunkiem, że uzyska pisemną zgodę Zamawiającego akceptującego nowego specjalistę,</w:t>
      </w:r>
    </w:p>
    <w:p w:rsidR="009F6059" w:rsidRPr="007F018D" w:rsidRDefault="009F6059" w:rsidP="009F6059">
      <w:pPr>
        <w:pStyle w:val="Default"/>
        <w:numPr>
          <w:ilvl w:val="0"/>
          <w:numId w:val="19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Zamawiający może zażądać od Wykonawcy zmiany kluczowego specjalisty, jeżeli uzna że osoba nie wykonuje swoich obowiązków wynikających z umowy,</w:t>
      </w:r>
    </w:p>
    <w:p w:rsidR="009F6059" w:rsidRPr="007F018D" w:rsidRDefault="009F6059" w:rsidP="009F6059">
      <w:pPr>
        <w:pStyle w:val="Default"/>
        <w:numPr>
          <w:ilvl w:val="0"/>
          <w:numId w:val="19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 przypadku zmiany specjalisty nowa osoba wskazana na jego miejsce musi posiadać wymagane na to stanowisko uprawnienia. </w:t>
      </w:r>
    </w:p>
    <w:p w:rsidR="009F6059" w:rsidRPr="007F018D" w:rsidRDefault="009F6059" w:rsidP="009F6059">
      <w:pPr>
        <w:pStyle w:val="Defaul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przypadku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okolicznościach, a</w:t>
      </w:r>
      <w:r>
        <w:rPr>
          <w:rFonts w:ascii="Times New Roman" w:hAnsi="Times New Roman" w:cs="Times New Roman"/>
          <w:color w:val="auto"/>
        </w:rPr>
        <w:t> </w:t>
      </w:r>
      <w:r w:rsidRPr="007F018D">
        <w:rPr>
          <w:rFonts w:ascii="Times New Roman" w:hAnsi="Times New Roman" w:cs="Times New Roman"/>
          <w:color w:val="auto"/>
        </w:rPr>
        <w:t xml:space="preserve">Wykonawca może żądać wyłącznie wynagrodzenia należnego z tytułu wykonania części umowy. 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9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Odstąpienie od umowy</w:t>
      </w:r>
    </w:p>
    <w:p w:rsidR="009F6059" w:rsidRPr="007F018D" w:rsidRDefault="009F6059" w:rsidP="009F6059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Zamawiający może odstąpić od umowy w przypadkach przewidzianych przepisami prawa (w szczególności wskazanymi w k.c.), jak również w sytuacji gdy: 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zostanie złożony wniosek o ogłoszenie upadłości Wykonawcy,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nastąpi rozwiązanie lub likwidacja Wykonawcy,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zostanie zajęty majątek Wykonawcy w toku prowadzonego postępowania egzekucyjnego,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lastRenderedPageBreak/>
        <w:t xml:space="preserve">Wykonawca nie rozpoczął świadczenia usług w terminie 14 dni (czternaście) od dnia podpisania umowy, 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przerwał świadczenie usług z przyczyny od siebie zależnej i przerwa ta jest dłuższa niż 14 dni (czternaście),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Wykonawca podzleca Usługi bez zgody Zamawiającego lub wykonuje Umowę przez personel nie zaakceptowany przez Zamawiającego,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Zamawiający może odstąpić od Umowy w przypadku stwierdzenia, że Wykonawca zatrudnia personel z naruszeniem przepisów prawa,</w:t>
      </w:r>
    </w:p>
    <w:p w:rsidR="009F6059" w:rsidRPr="007F018D" w:rsidRDefault="009F6059" w:rsidP="009F6059">
      <w:pPr>
        <w:pStyle w:val="Default"/>
        <w:numPr>
          <w:ilvl w:val="0"/>
          <w:numId w:val="21"/>
        </w:numPr>
        <w:tabs>
          <w:tab w:val="left" w:pos="851"/>
        </w:tabs>
        <w:spacing w:line="276" w:lineRule="auto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Wystąpił jakikolwiek brak zdolności do czynności prawnych utrudniających wykonanie umowy. </w:t>
      </w:r>
    </w:p>
    <w:p w:rsidR="009F6059" w:rsidRPr="007F018D" w:rsidRDefault="009F6059" w:rsidP="009F6059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Odstąpienie z przyczyn wskazanych w ust. 1 powinno nastąpić nie później niż w terminie 30 dni (trzydzieści) od dnia powzięcia przez Zamawiającego informacji o zaistnieniu przyczyny, która je uzasadnia.</w:t>
      </w:r>
    </w:p>
    <w:p w:rsidR="009F6059" w:rsidRPr="007F018D" w:rsidRDefault="009F6059" w:rsidP="009F6059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razie zaistnienia okoliczności w wyniku, których nie dojdzie do podpisania umowy z Wykonawcą robot budowlanych, zamawiający zastrzega sobie możliwość odstąpienia od umowy, a wykonawca z tego tytułu nie będzie występował z roszczeniami wobec Zamawiającego.</w:t>
      </w:r>
    </w:p>
    <w:p w:rsidR="009F6059" w:rsidRPr="007F018D" w:rsidRDefault="009F6059" w:rsidP="009F6059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Zamawiający będzie mógł odstąpić od umowy z przyczyn  określonych w ust. 3 niniejszego paragrafu w terminie 60 dni od powzięcia wiadomości o okolicznościach stanowiących  podstawę odstąpienia.</w:t>
      </w:r>
    </w:p>
    <w:p w:rsidR="009F6059" w:rsidRPr="007F018D" w:rsidRDefault="009F6059" w:rsidP="009F6059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razie odstąpienia od umowy przez Wykonawcę lub nie przystąpienia przez niego do czynności odbioru robót mimo uprzedniego wezwania, Zamawiający zastrzega sobie prawo wykonawstwa zastępczego przedmiotowej usługi na koszt Wykonawcy.</w:t>
      </w:r>
    </w:p>
    <w:p w:rsidR="009F6059" w:rsidRPr="007F018D" w:rsidRDefault="009F6059" w:rsidP="009F6059">
      <w:pPr>
        <w:pStyle w:val="Defaul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Zamawiającemu przysługuje prawo rozwiązania umowy z zachowaniem 30 dniowego terminu wypowiedzenia w przypadku odstąpienia od umowy zawartej przez Zamawiającego z Wykonawcą robot budowlanych lub jej rozwiązania. W ta</w:t>
      </w:r>
      <w:r>
        <w:rPr>
          <w:rFonts w:ascii="Times New Roman" w:hAnsi="Times New Roman" w:cs="Times New Roman"/>
          <w:color w:val="auto"/>
        </w:rPr>
        <w:t>k</w:t>
      </w:r>
      <w:r w:rsidRPr="007F018D">
        <w:rPr>
          <w:rFonts w:ascii="Times New Roman" w:hAnsi="Times New Roman" w:cs="Times New Roman"/>
          <w:color w:val="auto"/>
        </w:rPr>
        <w:t>im przypadku Wykonawcy przysługuje wynagrodzenie za wykonane prace i nie przysługuje mu odszkodowanie.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§ 10</w:t>
      </w:r>
    </w:p>
    <w:p w:rsidR="009F6059" w:rsidRPr="007F018D" w:rsidRDefault="009F6059" w:rsidP="009F605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>Postanowienia końcowe</w:t>
      </w:r>
    </w:p>
    <w:p w:rsidR="009F6059" w:rsidRPr="007F018D" w:rsidRDefault="009F6059" w:rsidP="009F605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Przelew wierzytelności wynikającej z niniejszej Umowy wymaga pisemnej zgody Zamawiającego.</w:t>
      </w:r>
    </w:p>
    <w:p w:rsidR="009F6059" w:rsidRPr="007F018D" w:rsidRDefault="009F6059" w:rsidP="009F605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Powierzenie wykonania przedmiotu umowy podwykonawcom wymaga pisemnej zgody Zamawiającego.</w:t>
      </w:r>
    </w:p>
    <w:p w:rsidR="009F6059" w:rsidRPr="007F018D" w:rsidRDefault="009F6059" w:rsidP="009F605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sprawach nie uregulowanych niniejszą umową stosuje się odpowiednie przepisy Kodeksu Cywilnego.</w:t>
      </w:r>
    </w:p>
    <w:p w:rsidR="009F6059" w:rsidRPr="007F018D" w:rsidRDefault="009F6059" w:rsidP="009F605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razie powstania sporu związanego z wykonaniem niniejszej umowy strony będą dążyć do rozwiązania go w drodze postępowania ugodowego.</w:t>
      </w:r>
    </w:p>
    <w:p w:rsidR="009F6059" w:rsidRPr="007F018D" w:rsidRDefault="009F6059" w:rsidP="009F605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W przypadku braku rozstrzygnięcia w drodze postępowania, o którym mowa w ust.1, strony mogą wystąpić na drogę sądową. Wszelkie spory będzie rozstrzygał Sąd właściwy dla siedziby Zamawiającego.</w:t>
      </w:r>
    </w:p>
    <w:p w:rsidR="009F6059" w:rsidRPr="007F018D" w:rsidRDefault="009F6059" w:rsidP="009F605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Umowę sporządzono w trzech  jednobrzmiących egzemplarzach, jeden egzemplarz dla Wykonawcy , dwa egzemplarze dla Zamawiającego. </w:t>
      </w:r>
    </w:p>
    <w:p w:rsidR="009F6059" w:rsidRPr="007F018D" w:rsidRDefault="009F6059" w:rsidP="009F605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F6059" w:rsidRPr="007F018D" w:rsidRDefault="009F6059" w:rsidP="009F605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F6059" w:rsidRPr="007F018D" w:rsidRDefault="009F6059" w:rsidP="009F6059">
      <w:pPr>
        <w:tabs>
          <w:tab w:val="center" w:pos="2268"/>
          <w:tab w:val="center" w:pos="6521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b/>
          <w:bCs/>
          <w:color w:val="auto"/>
        </w:rPr>
        <w:tab/>
        <w:t>WYKONAWCA:</w:t>
      </w:r>
      <w:r w:rsidRPr="007F018D">
        <w:rPr>
          <w:rFonts w:ascii="Times New Roman" w:hAnsi="Times New Roman" w:cs="Times New Roman"/>
          <w:b/>
          <w:bCs/>
          <w:color w:val="auto"/>
        </w:rPr>
        <w:tab/>
        <w:t>ZAMAWIAJĄCY:</w:t>
      </w:r>
    </w:p>
    <w:p w:rsidR="005C4000" w:rsidRDefault="005C4000"/>
    <w:sectPr w:rsidR="005C4000" w:rsidSect="009F6059">
      <w:footerReference w:type="default" r:id="rId7"/>
      <w:pgSz w:w="11909" w:h="16834"/>
      <w:pgMar w:top="993" w:right="1410" w:bottom="1337" w:left="14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17" w:rsidRDefault="00184A17" w:rsidP="009F6059">
      <w:r>
        <w:separator/>
      </w:r>
    </w:p>
  </w:endnote>
  <w:endnote w:type="continuationSeparator" w:id="0">
    <w:p w:rsidR="00184A17" w:rsidRDefault="00184A17" w:rsidP="009F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613971"/>
      <w:docPartObj>
        <w:docPartGallery w:val="Page Numbers (Bottom of Page)"/>
        <w:docPartUnique/>
      </w:docPartObj>
    </w:sdtPr>
    <w:sdtEndPr/>
    <w:sdtContent>
      <w:p w:rsidR="009F6059" w:rsidRDefault="009F6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04D">
          <w:rPr>
            <w:noProof/>
          </w:rPr>
          <w:t>9</w:t>
        </w:r>
        <w:r>
          <w:fldChar w:fldCharType="end"/>
        </w:r>
      </w:p>
    </w:sdtContent>
  </w:sdt>
  <w:p w:rsidR="009F6059" w:rsidRDefault="009F60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17" w:rsidRDefault="00184A17" w:rsidP="009F6059">
      <w:r>
        <w:separator/>
      </w:r>
    </w:p>
  </w:footnote>
  <w:footnote w:type="continuationSeparator" w:id="0">
    <w:p w:rsidR="00184A17" w:rsidRDefault="00184A17" w:rsidP="009F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4AF"/>
    <w:multiLevelType w:val="hybridMultilevel"/>
    <w:tmpl w:val="F55C9050"/>
    <w:lvl w:ilvl="0" w:tplc="BDD2A23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47F9"/>
    <w:multiLevelType w:val="hybridMultilevel"/>
    <w:tmpl w:val="6666B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2058"/>
    <w:multiLevelType w:val="hybridMultilevel"/>
    <w:tmpl w:val="9F7E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1977"/>
    <w:multiLevelType w:val="hybridMultilevel"/>
    <w:tmpl w:val="DF6CCAA0"/>
    <w:lvl w:ilvl="0" w:tplc="D5C8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A89"/>
    <w:multiLevelType w:val="hybridMultilevel"/>
    <w:tmpl w:val="9704F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51EB8"/>
    <w:multiLevelType w:val="hybridMultilevel"/>
    <w:tmpl w:val="B7B8A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0D5E"/>
    <w:multiLevelType w:val="hybridMultilevel"/>
    <w:tmpl w:val="529CB834"/>
    <w:lvl w:ilvl="0" w:tplc="5CE67C0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2BC3"/>
    <w:multiLevelType w:val="hybridMultilevel"/>
    <w:tmpl w:val="111A7112"/>
    <w:lvl w:ilvl="0" w:tplc="45368124">
      <w:start w:val="1"/>
      <w:numFmt w:val="bullet"/>
      <w:lvlText w:val="­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C5389"/>
    <w:multiLevelType w:val="hybridMultilevel"/>
    <w:tmpl w:val="F0020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414D"/>
    <w:multiLevelType w:val="hybridMultilevel"/>
    <w:tmpl w:val="E71CB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43BF5"/>
    <w:multiLevelType w:val="hybridMultilevel"/>
    <w:tmpl w:val="F850A754"/>
    <w:lvl w:ilvl="0" w:tplc="A77A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B4D2C"/>
    <w:multiLevelType w:val="hybridMultilevel"/>
    <w:tmpl w:val="76261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7264"/>
    <w:multiLevelType w:val="hybridMultilevel"/>
    <w:tmpl w:val="4E64CBE6"/>
    <w:lvl w:ilvl="0" w:tplc="E8989A3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30B8"/>
    <w:multiLevelType w:val="hybridMultilevel"/>
    <w:tmpl w:val="C590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0AE8"/>
    <w:multiLevelType w:val="hybridMultilevel"/>
    <w:tmpl w:val="2E3AB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603BD"/>
    <w:multiLevelType w:val="hybridMultilevel"/>
    <w:tmpl w:val="361A132C"/>
    <w:lvl w:ilvl="0" w:tplc="D5C8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D7ED6"/>
    <w:multiLevelType w:val="hybridMultilevel"/>
    <w:tmpl w:val="120A8F0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83319"/>
    <w:multiLevelType w:val="hybridMultilevel"/>
    <w:tmpl w:val="15081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22D5E"/>
    <w:multiLevelType w:val="hybridMultilevel"/>
    <w:tmpl w:val="392C9498"/>
    <w:lvl w:ilvl="0" w:tplc="C960DD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E29FF"/>
    <w:multiLevelType w:val="hybridMultilevel"/>
    <w:tmpl w:val="18A27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90496"/>
    <w:multiLevelType w:val="hybridMultilevel"/>
    <w:tmpl w:val="455E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4309A"/>
    <w:multiLevelType w:val="hybridMultilevel"/>
    <w:tmpl w:val="347E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13"/>
  </w:num>
  <w:num w:numId="10">
    <w:abstractNumId w:val="2"/>
  </w:num>
  <w:num w:numId="11">
    <w:abstractNumId w:val="21"/>
  </w:num>
  <w:num w:numId="12">
    <w:abstractNumId w:val="19"/>
  </w:num>
  <w:num w:numId="13">
    <w:abstractNumId w:val="9"/>
  </w:num>
  <w:num w:numId="14">
    <w:abstractNumId w:val="3"/>
  </w:num>
  <w:num w:numId="15">
    <w:abstractNumId w:val="15"/>
  </w:num>
  <w:num w:numId="16">
    <w:abstractNumId w:val="8"/>
  </w:num>
  <w:num w:numId="17">
    <w:abstractNumId w:val="18"/>
  </w:num>
  <w:num w:numId="18">
    <w:abstractNumId w:val="11"/>
  </w:num>
  <w:num w:numId="19">
    <w:abstractNumId w:val="14"/>
  </w:num>
  <w:num w:numId="20">
    <w:abstractNumId w:val="16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59"/>
    <w:rsid w:val="00184A17"/>
    <w:rsid w:val="0053634F"/>
    <w:rsid w:val="005C4000"/>
    <w:rsid w:val="0076187B"/>
    <w:rsid w:val="00822ECB"/>
    <w:rsid w:val="0083204D"/>
    <w:rsid w:val="009F6059"/>
    <w:rsid w:val="00B4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C0943-6231-4D01-B1A4-6FEB9F39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60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9F6059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link w:val="Teksttreci0"/>
    <w:rsid w:val="009F605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F6059"/>
    <w:pPr>
      <w:shd w:val="clear" w:color="auto" w:fill="FFFFFF"/>
      <w:spacing w:line="192" w:lineRule="exact"/>
      <w:ind w:hanging="380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Teksttreci0">
    <w:name w:val="Tekst treści"/>
    <w:basedOn w:val="Normalny"/>
    <w:link w:val="Teksttreci"/>
    <w:rsid w:val="009F6059"/>
    <w:pPr>
      <w:shd w:val="clear" w:color="auto" w:fill="FFFFFF"/>
      <w:spacing w:line="0" w:lineRule="atLeast"/>
      <w:ind w:hanging="380"/>
      <w:jc w:val="right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paragraph" w:customStyle="1" w:styleId="Default">
    <w:name w:val="Default"/>
    <w:rsid w:val="009F6059"/>
    <w:pPr>
      <w:autoSpaceDE w:val="0"/>
      <w:autoSpaceDN w:val="0"/>
      <w:adjustRightInd w:val="0"/>
      <w:spacing w:after="0" w:line="240" w:lineRule="auto"/>
    </w:pPr>
    <w:rPr>
      <w:rFonts w:ascii="Calibri" w:eastAsia="Courier New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059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6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059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0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059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8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87B"/>
    <w:rPr>
      <w:rFonts w:ascii="Segoe UI" w:eastAsia="Courier New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3555</Words>
  <Characters>21336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Farion</dc:creator>
  <cp:keywords/>
  <dc:description/>
  <cp:lastModifiedBy>Wanda Farion</cp:lastModifiedBy>
  <cp:revision>5</cp:revision>
  <cp:lastPrinted>2018-02-06T14:56:00Z</cp:lastPrinted>
  <dcterms:created xsi:type="dcterms:W3CDTF">2018-02-01T11:38:00Z</dcterms:created>
  <dcterms:modified xsi:type="dcterms:W3CDTF">2018-02-06T14:59:00Z</dcterms:modified>
</cp:coreProperties>
</file>