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02" w:rsidRDefault="006A6202" w:rsidP="00292A43">
      <w:pPr>
        <w:spacing w:line="360" w:lineRule="auto"/>
        <w:jc w:val="center"/>
        <w:rPr>
          <w:rFonts w:ascii="Arial Narrow" w:hAnsi="Arial Narrow"/>
          <w:b/>
          <w:bCs/>
        </w:rPr>
      </w:pPr>
    </w:p>
    <w:p w:rsidR="00292A43" w:rsidRPr="00B61B87" w:rsidRDefault="00682D77" w:rsidP="00292A43">
      <w:pPr>
        <w:spacing w:line="360" w:lineRule="auto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POTRACENIA ZA WADY W WYKONYWACZEJ WARSTWIE AC 11 S</w:t>
      </w:r>
      <w:r w:rsidR="003369D1">
        <w:rPr>
          <w:rFonts w:ascii="Arial Narrow" w:hAnsi="Arial Narrow"/>
          <w:b/>
          <w:bCs/>
        </w:rPr>
        <w:t xml:space="preserve"> I AC 16 W</w:t>
      </w:r>
    </w:p>
    <w:p w:rsidR="00AF2209" w:rsidRDefault="00043383" w:rsidP="00AF2209">
      <w:pPr>
        <w:jc w:val="center"/>
        <w:rPr>
          <w:sz w:val="28"/>
        </w:rPr>
      </w:pPr>
      <w:r w:rsidRPr="00226D75">
        <w:t xml:space="preserve">Przedmiotem niniejszej specyfikacji technicznej są wymagania  przy robotach budowlanych </w:t>
      </w:r>
      <w:r w:rsidR="007F0C92">
        <w:br/>
      </w:r>
      <w:r w:rsidR="00AF2209">
        <w:rPr>
          <w:b/>
          <w:sz w:val="32"/>
        </w:rPr>
        <w:t xml:space="preserve">Remont drogi gminnej nr 102108R w miejscowości </w:t>
      </w:r>
      <w:proofErr w:type="spellStart"/>
      <w:r w:rsidR="00AF2209">
        <w:rPr>
          <w:b/>
          <w:sz w:val="32"/>
        </w:rPr>
        <w:t>Derylaki</w:t>
      </w:r>
      <w:proofErr w:type="spellEnd"/>
      <w:r w:rsidR="00AF2209">
        <w:rPr>
          <w:b/>
          <w:sz w:val="32"/>
        </w:rPr>
        <w:t xml:space="preserve"> w km 0+000-km 1+706</w:t>
      </w:r>
    </w:p>
    <w:p w:rsidR="00043383" w:rsidRDefault="00043383" w:rsidP="00AF2209">
      <w:pPr>
        <w:pStyle w:val="Nagwek4"/>
        <w:rPr>
          <w:b w:val="0"/>
        </w:rPr>
      </w:pPr>
    </w:p>
    <w:p w:rsidR="006A6202" w:rsidRDefault="006A6202" w:rsidP="006A6202">
      <w:pPr>
        <w:pStyle w:val="tekstost"/>
        <w:rPr>
          <w:b/>
        </w:rPr>
      </w:pPr>
    </w:p>
    <w:p w:rsidR="006A6202" w:rsidRDefault="006A6202" w:rsidP="00292A43">
      <w:pPr>
        <w:spacing w:line="360" w:lineRule="auto"/>
        <w:rPr>
          <w:rFonts w:ascii="Arial Narrow" w:hAnsi="Arial Narrow"/>
          <w:b/>
          <w:bCs/>
          <w:sz w:val="20"/>
          <w:szCs w:val="20"/>
        </w:rPr>
      </w:pPr>
    </w:p>
    <w:p w:rsidR="00292A43" w:rsidRPr="00B61B87" w:rsidRDefault="00292A43" w:rsidP="00292A43">
      <w:pPr>
        <w:spacing w:line="360" w:lineRule="auto"/>
        <w:rPr>
          <w:rFonts w:ascii="Arial Narrow" w:hAnsi="Arial Narrow"/>
          <w:b/>
          <w:bCs/>
          <w:sz w:val="20"/>
          <w:szCs w:val="20"/>
          <w:u w:val="single"/>
        </w:rPr>
      </w:pPr>
      <w:r w:rsidRPr="00B61B87">
        <w:rPr>
          <w:rFonts w:ascii="Arial Narrow" w:hAnsi="Arial Narrow"/>
          <w:b/>
          <w:bCs/>
          <w:sz w:val="20"/>
          <w:szCs w:val="20"/>
        </w:rPr>
        <w:t xml:space="preserve">1.  </w:t>
      </w:r>
      <w:r w:rsidRPr="00B61B87">
        <w:rPr>
          <w:rFonts w:ascii="Arial Narrow" w:hAnsi="Arial Narrow"/>
          <w:b/>
          <w:bCs/>
          <w:sz w:val="20"/>
          <w:szCs w:val="20"/>
          <w:u w:val="single"/>
        </w:rPr>
        <w:t>OBIEKTY DROGOWE</w:t>
      </w:r>
    </w:p>
    <w:p w:rsidR="00292A43" w:rsidRPr="00B61B87" w:rsidRDefault="00292A43" w:rsidP="00292A43">
      <w:pPr>
        <w:spacing w:line="360" w:lineRule="auto"/>
        <w:rPr>
          <w:rFonts w:ascii="Arial Narrow" w:hAnsi="Arial Narrow"/>
          <w:sz w:val="20"/>
          <w:szCs w:val="20"/>
          <w:u w:val="single"/>
        </w:rPr>
      </w:pPr>
      <w:r w:rsidRPr="00B61B87">
        <w:rPr>
          <w:rFonts w:ascii="Arial Narrow" w:hAnsi="Arial Narrow"/>
          <w:sz w:val="20"/>
          <w:szCs w:val="20"/>
        </w:rPr>
        <w:t xml:space="preserve">1.1. </w:t>
      </w:r>
      <w:r w:rsidRPr="00B61B87">
        <w:rPr>
          <w:rFonts w:ascii="Arial Narrow" w:hAnsi="Arial Narrow"/>
          <w:sz w:val="20"/>
          <w:szCs w:val="20"/>
          <w:u w:val="single"/>
        </w:rPr>
        <w:t>Założenia ogólne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>1.1.1. Potrącenie ogólne ustala się jako sumę potrąceń za następujące wady trwałe wykonanych obiektów drogowych: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 xml:space="preserve">  </w:t>
      </w:r>
      <w:r w:rsidRPr="00B61B87">
        <w:rPr>
          <w:rFonts w:ascii="Arial Narrow" w:hAnsi="Arial Narrow"/>
          <w:sz w:val="20"/>
          <w:szCs w:val="20"/>
        </w:rPr>
        <w:tab/>
        <w:t>- niewłaściwy skład mas mineralno- bitumicznych,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niewłaściwa równość nawierzchni,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niewłaściwe ukształtowanie osi drogi na łukach poziomych,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niewłaściwy profil poprzeczny nawierzchni,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niewłaściwa jakość podbudowy,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 xml:space="preserve">1.1.2.  Potrącenia ustala się za wymienione w p.1.1. wady przekraczające odchyłki określone w </w:t>
      </w:r>
      <w:r w:rsidRPr="00B61B87">
        <w:rPr>
          <w:rFonts w:ascii="Arial Narrow" w:hAnsi="Arial Narrow"/>
          <w:sz w:val="20"/>
          <w:szCs w:val="20"/>
        </w:rPr>
        <w:tab/>
        <w:t xml:space="preserve">przedmiotowych normach lub innych ustaleniach nadzoru. W poszczególnych częściach niniejszego załącznika określono także dopuszczalne wartości odchyłek. Przy przekroczeniu tych wartości obiekt drogowy lub jego poszczególne części powinny być wyłączone z </w:t>
      </w:r>
      <w:r w:rsidRPr="00B61B87">
        <w:rPr>
          <w:rFonts w:ascii="Arial Narrow" w:hAnsi="Arial Narrow"/>
          <w:sz w:val="20"/>
          <w:szCs w:val="20"/>
        </w:rPr>
        <w:tab/>
        <w:t>odbioru.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>1.1.3.  Do obliczonej ogólnej wartości potrąceń za wady trwale według kryteriów podanych w niniejszym załączniku należy stosować następujące mnożniki: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1,0 dla dróg o nawierzchniach standardu I,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0,8 dla dróg o nawierzchniach standardu II,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0,6 dla dróg o nawierzchniach standardu III,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  <w:u w:val="single"/>
        </w:rPr>
      </w:pPr>
      <w:r w:rsidRPr="00B61B87">
        <w:rPr>
          <w:rFonts w:ascii="Arial Narrow" w:hAnsi="Arial Narrow"/>
          <w:sz w:val="20"/>
          <w:szCs w:val="20"/>
        </w:rPr>
        <w:t xml:space="preserve">1.2.     </w:t>
      </w:r>
      <w:r w:rsidRPr="00B61B87">
        <w:rPr>
          <w:rFonts w:ascii="Arial Narrow" w:hAnsi="Arial Narrow"/>
          <w:sz w:val="20"/>
          <w:szCs w:val="20"/>
          <w:u w:val="single"/>
        </w:rPr>
        <w:t>Obliczanie potrąceń za niewłaściwy skład masy w nawierzchniach bitumicznych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 xml:space="preserve">Spośród parametrów wchodzących w zakres pełnego badania podstawę do ustalenia </w:t>
      </w:r>
      <w:r w:rsidRPr="00B61B87">
        <w:rPr>
          <w:rFonts w:ascii="Arial Narrow" w:hAnsi="Arial Narrow"/>
          <w:sz w:val="20"/>
          <w:szCs w:val="20"/>
        </w:rPr>
        <w:tab/>
        <w:t>potrąceń stanowią następujące: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 zawartość lepiszcza,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 xml:space="preserve">- zawartość </w:t>
      </w:r>
      <w:proofErr w:type="spellStart"/>
      <w:r w:rsidRPr="00B61B87">
        <w:rPr>
          <w:rFonts w:ascii="Arial Narrow" w:hAnsi="Arial Narrow"/>
          <w:sz w:val="20"/>
          <w:szCs w:val="20"/>
        </w:rPr>
        <w:t>ziarn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mniejszych od 0,075 mm,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 xml:space="preserve">- zawartość </w:t>
      </w:r>
      <w:proofErr w:type="spellStart"/>
      <w:r w:rsidRPr="00B61B87">
        <w:rPr>
          <w:rFonts w:ascii="Arial Narrow" w:hAnsi="Arial Narrow"/>
          <w:sz w:val="20"/>
          <w:szCs w:val="20"/>
        </w:rPr>
        <w:t>ziarn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większych od 2 mm,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lastRenderedPageBreak/>
        <w:tab/>
        <w:t xml:space="preserve">Podstawę do ustalenia potrąceń za niewłaściwy skład masy stanowią wyniki badań w ilości jednej ekstrakcji z 1/3 próbki. W przypadku wątpliwym dokonuje się dodatkowe badania z </w:t>
      </w:r>
      <w:r w:rsidRPr="00B61B87">
        <w:rPr>
          <w:rFonts w:ascii="Arial Narrow" w:hAnsi="Arial Narrow"/>
          <w:sz w:val="20"/>
          <w:szCs w:val="20"/>
        </w:rPr>
        <w:tab/>
        <w:t>2-ch pozostałych części próbki. W tym przypadku średnią składu masy oblicza się z dwóch najmniej różniących się wyników.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  <w:u w:val="single"/>
        </w:rPr>
      </w:pPr>
      <w:r w:rsidRPr="00B61B87">
        <w:rPr>
          <w:rFonts w:ascii="Arial Narrow" w:hAnsi="Arial Narrow"/>
          <w:sz w:val="20"/>
          <w:szCs w:val="20"/>
        </w:rPr>
        <w:t xml:space="preserve">1.2.2.    </w:t>
      </w:r>
      <w:r w:rsidRPr="00B61B87">
        <w:rPr>
          <w:rFonts w:ascii="Arial Narrow" w:hAnsi="Arial Narrow"/>
          <w:sz w:val="20"/>
          <w:szCs w:val="20"/>
          <w:u w:val="single"/>
        </w:rPr>
        <w:t>Potrącenia za niewłaściwą ilość lepiszcza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 xml:space="preserve">1.2.2.1.Potrącenia za niewłaściwą ilość lepiszcza w warstwach bitumicznych ustala się dla odchyleń od recepty mieszczących się w granicach: 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b/>
          <w:bCs/>
          <w:sz w:val="20"/>
          <w:szCs w:val="20"/>
        </w:rPr>
        <w:t xml:space="preserve">        a/ </w:t>
      </w:r>
      <w:r w:rsidRPr="00B61B87">
        <w:rPr>
          <w:rFonts w:ascii="Arial Narrow" w:hAnsi="Arial Narrow"/>
          <w:sz w:val="20"/>
          <w:szCs w:val="20"/>
        </w:rPr>
        <w:t>od ± 0,8% do ± 1,8% dla betonów asfaltowych i smołowych oraz dla mas mineralno -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 xml:space="preserve">bitumicznych/w procentach bezwzględnych/. Przy odchylaniu w zawartości lepiszcza powyżej ± 1,8% komisja postępuje zgodnie z postanowieniami punktu 5.4.8. Instrukcji DP-T14: W przypadku stwierdzenia przez Komisję Odbioru, na podstawie przewidywanych </w:t>
      </w:r>
      <w:r w:rsidRPr="00B61B87">
        <w:rPr>
          <w:rFonts w:ascii="Arial Narrow" w:hAnsi="Arial Narrow"/>
          <w:sz w:val="20"/>
          <w:szCs w:val="20"/>
        </w:rPr>
        <w:tab/>
        <w:t>Instrukcją</w:t>
      </w:r>
      <w:r>
        <w:rPr>
          <w:rFonts w:ascii="Arial Narrow" w:hAnsi="Arial Narrow"/>
          <w:sz w:val="20"/>
          <w:szCs w:val="20"/>
        </w:rPr>
        <w:t xml:space="preserve"> badań </w:t>
      </w:r>
      <w:r w:rsidRPr="00B61B87">
        <w:rPr>
          <w:rFonts w:ascii="Arial Narrow" w:hAnsi="Arial Narrow"/>
          <w:sz w:val="20"/>
          <w:szCs w:val="20"/>
        </w:rPr>
        <w:t>i pomiarów oraz oględzin obiektu, że ja</w:t>
      </w:r>
      <w:r>
        <w:rPr>
          <w:rFonts w:ascii="Arial Narrow" w:hAnsi="Arial Narrow"/>
          <w:sz w:val="20"/>
          <w:szCs w:val="20"/>
        </w:rPr>
        <w:t xml:space="preserve">kość robót określonego odcinka, </w:t>
      </w:r>
      <w:r w:rsidRPr="00B61B87">
        <w:rPr>
          <w:rFonts w:ascii="Arial Narrow" w:hAnsi="Arial Narrow"/>
          <w:sz w:val="20"/>
          <w:szCs w:val="20"/>
        </w:rPr>
        <w:t>elementu lub całego obiektu znacznie odbiega od wymaganej dokumentacją projektową,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Komisja wyłącza go z odbioru końcowego lub częściowego od czasu wykonania badań</w:t>
      </w:r>
      <w:r w:rsidRPr="00B61B87">
        <w:rPr>
          <w:rFonts w:ascii="Arial Narrow" w:hAnsi="Arial Narrow"/>
          <w:sz w:val="20"/>
          <w:szCs w:val="20"/>
        </w:rPr>
        <w:tab/>
        <w:t>szczegółowych oraz niezbędnych robót dla doprowadzenia elementu lub obiektu do pełnej,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projektowanej wartości technicznej, z określeniem zakresu, kosztu i terminu wykonania tych robót.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Wyłączenia z odbioru obiektu drogowego lub jego części dokonuje komisja odbioru na</w:t>
      </w:r>
      <w:r w:rsidRPr="00B61B87">
        <w:rPr>
          <w:rFonts w:ascii="Arial Narrow" w:hAnsi="Arial Narrow"/>
          <w:sz w:val="20"/>
          <w:szCs w:val="20"/>
        </w:rPr>
        <w:tab/>
        <w:t>podstawie: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niezakończenia robót na obiekcie lub rażąco złego ich wykonania stwierdzonego na</w:t>
      </w:r>
      <w:r w:rsidRPr="00B61B87">
        <w:rPr>
          <w:rFonts w:ascii="Arial Narrow" w:hAnsi="Arial Narrow"/>
          <w:sz w:val="20"/>
          <w:szCs w:val="20"/>
        </w:rPr>
        <w:tab/>
        <w:t>podstawie bezpośrednich oględzin,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wyników badań, które przekraczają ustalone w załączniku Nr 2 wartości dopuszczalne,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 xml:space="preserve">        </w:t>
      </w:r>
      <w:r w:rsidRPr="00B61B87">
        <w:rPr>
          <w:rFonts w:ascii="Arial Narrow" w:hAnsi="Arial Narrow"/>
          <w:b/>
          <w:bCs/>
          <w:sz w:val="20"/>
          <w:szCs w:val="20"/>
        </w:rPr>
        <w:t>b/</w:t>
      </w:r>
      <w:r w:rsidRPr="00B61B87">
        <w:rPr>
          <w:rFonts w:ascii="Arial Narrow" w:hAnsi="Arial Narrow"/>
          <w:sz w:val="20"/>
          <w:szCs w:val="20"/>
        </w:rPr>
        <w:t xml:space="preserve"> od ± 0,8% do ± 2,0% dla asfaltu lanego i asfaltu piaskowego /w procentach bezwzględnych/ Przy odchylaniu zawartości lepiszcza powyżej ± 2,0% komisja postępuje zgodnie z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postanowieniami punktu 5.4.8 Instrukcji DP-T14: W przypadku stwierdzenia przez Komisję Odbioru, na podstawie przewidywanych Instrukcją badań i pomiarów oraz oględzin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obiektu, że jakość robót określonego odcinka, elementu lub całego obiektu znacznie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odbiega od wymaganej dokumentacją projektową, Komisja wyłącza go z odbioru</w:t>
      </w:r>
      <w:r w:rsidRPr="00B61B87">
        <w:rPr>
          <w:rFonts w:ascii="Arial Narrow" w:hAnsi="Arial Narrow"/>
          <w:sz w:val="20"/>
          <w:szCs w:val="20"/>
        </w:rPr>
        <w:tab/>
        <w:t xml:space="preserve">końcowego lub częściowego od czasu wykonania badań </w:t>
      </w:r>
      <w:r w:rsidRPr="00B61B87">
        <w:rPr>
          <w:rFonts w:ascii="Arial Narrow" w:hAnsi="Arial Narrow"/>
          <w:sz w:val="20"/>
          <w:szCs w:val="20"/>
        </w:rPr>
        <w:tab/>
        <w:t>szczegółowych oraz niezbędnych robót dla doprowadzenia elementu lub obiektu do pełnej, projektowanej wartości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technicznej, z określeniem zakresu, kosztu i terminu wykonania tych robót.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 xml:space="preserve">Wyłączenia z odbioru obiektu drogowego lub jego części dokonuje komisja odbioru na </w:t>
      </w:r>
      <w:r w:rsidRPr="00B61B87">
        <w:rPr>
          <w:rFonts w:ascii="Arial Narrow" w:hAnsi="Arial Narrow"/>
          <w:sz w:val="20"/>
          <w:szCs w:val="20"/>
        </w:rPr>
        <w:tab/>
        <w:t>podstawie: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 xml:space="preserve">- niezakończenia robót na obiekcie lub rażąco złego ich wykonania stwierdzonego na </w:t>
      </w:r>
      <w:r w:rsidRPr="00B61B87">
        <w:rPr>
          <w:rFonts w:ascii="Arial Narrow" w:hAnsi="Arial Narrow"/>
          <w:sz w:val="20"/>
          <w:szCs w:val="20"/>
        </w:rPr>
        <w:tab/>
        <w:t>podstawie bezpośrednich oględzin,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wyników badań, które przekraczają ustalone w załączniku Nr 2 wartości dopuszczalne,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>1.2.2.2.Potrącenia oblicza się proporcjonalnie do wartości poszczególnej warstwy bitumicznej nawierzchni o powierzchni reprezentowanej przez każdą z próbek wg wzoru:</w:t>
      </w:r>
    </w:p>
    <w:p w:rsidR="00292A43" w:rsidRPr="00B61B87" w:rsidRDefault="00292A43" w:rsidP="00292A43">
      <w:pPr>
        <w:spacing w:line="360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B61B87">
        <w:rPr>
          <w:rFonts w:ascii="Arial Narrow" w:hAnsi="Arial Narrow"/>
          <w:b/>
          <w:bCs/>
          <w:sz w:val="20"/>
          <w:szCs w:val="20"/>
        </w:rPr>
        <w:t>Pa = pa · K · F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gdzie: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b/>
          <w:bCs/>
          <w:sz w:val="20"/>
          <w:szCs w:val="20"/>
        </w:rPr>
        <w:t>pa</w:t>
      </w:r>
      <w:r w:rsidRPr="00B61B87">
        <w:rPr>
          <w:rFonts w:ascii="Arial Narrow" w:hAnsi="Arial Narrow"/>
          <w:sz w:val="20"/>
          <w:szCs w:val="20"/>
        </w:rPr>
        <w:t xml:space="preserve"> – współczynnik z tablicy nr 1 zależy od ustalonych odchyleń ilości asfaltu w stosunku do recepty,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b/>
          <w:bCs/>
          <w:sz w:val="20"/>
          <w:szCs w:val="20"/>
        </w:rPr>
        <w:t>K</w:t>
      </w:r>
      <w:r w:rsidRPr="00B61B87">
        <w:rPr>
          <w:rFonts w:ascii="Arial Narrow" w:hAnsi="Arial Narrow"/>
          <w:sz w:val="20"/>
          <w:szCs w:val="20"/>
        </w:rPr>
        <w:t xml:space="preserve"> – koszt 1 m</w:t>
      </w:r>
      <w:r w:rsidRPr="00B61B87">
        <w:rPr>
          <w:rFonts w:ascii="Arial Narrow" w:hAnsi="Arial Narrow"/>
          <w:sz w:val="20"/>
          <w:szCs w:val="20"/>
          <w:vertAlign w:val="superscript"/>
        </w:rPr>
        <w:t>2</w:t>
      </w:r>
      <w:r w:rsidRPr="00B61B87">
        <w:rPr>
          <w:rFonts w:ascii="Arial Narrow" w:hAnsi="Arial Narrow"/>
          <w:sz w:val="20"/>
          <w:szCs w:val="20"/>
        </w:rPr>
        <w:t xml:space="preserve"> wykonanej na danym odcinku warstwy bitumicznej wg kosztorysu wykonawczego łącznie z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zastosowanymi w kosztorysie narzutami,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b/>
          <w:bCs/>
          <w:sz w:val="20"/>
          <w:szCs w:val="20"/>
        </w:rPr>
        <w:t xml:space="preserve">F </w:t>
      </w:r>
      <w:r w:rsidRPr="00B61B87">
        <w:rPr>
          <w:rFonts w:ascii="Arial Narrow" w:hAnsi="Arial Narrow"/>
          <w:sz w:val="20"/>
          <w:szCs w:val="20"/>
        </w:rPr>
        <w:t>– pow. nawierzchni w m</w:t>
      </w:r>
      <w:r w:rsidRPr="00B61B87">
        <w:rPr>
          <w:rFonts w:ascii="Arial Narrow" w:hAnsi="Arial Narrow"/>
          <w:sz w:val="20"/>
          <w:szCs w:val="20"/>
          <w:vertAlign w:val="superscript"/>
        </w:rPr>
        <w:t>2</w:t>
      </w:r>
      <w:r w:rsidRPr="00B61B87">
        <w:rPr>
          <w:rFonts w:ascii="Arial Narrow" w:hAnsi="Arial Narrow"/>
          <w:sz w:val="20"/>
          <w:szCs w:val="20"/>
        </w:rPr>
        <w:t xml:space="preserve"> reprezentowana przez próbę.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  <w:u w:val="single"/>
        </w:rPr>
      </w:pPr>
      <w:r w:rsidRPr="00B61B87">
        <w:rPr>
          <w:rFonts w:ascii="Arial Narrow" w:hAnsi="Arial Narrow"/>
          <w:sz w:val="20"/>
          <w:szCs w:val="20"/>
        </w:rPr>
        <w:lastRenderedPageBreak/>
        <w:t xml:space="preserve">1.2.3.   </w:t>
      </w:r>
      <w:r w:rsidRPr="00B61B87">
        <w:rPr>
          <w:rFonts w:ascii="Arial Narrow" w:hAnsi="Arial Narrow"/>
          <w:sz w:val="20"/>
          <w:szCs w:val="20"/>
          <w:u w:val="single"/>
        </w:rPr>
        <w:t xml:space="preserve">Potrącenia za niewłaściwą ilość </w:t>
      </w:r>
      <w:proofErr w:type="spellStart"/>
      <w:r w:rsidRPr="00B61B87">
        <w:rPr>
          <w:rFonts w:ascii="Arial Narrow" w:hAnsi="Arial Narrow"/>
          <w:sz w:val="20"/>
          <w:szCs w:val="20"/>
          <w:u w:val="single"/>
        </w:rPr>
        <w:t>ziarn</w:t>
      </w:r>
      <w:proofErr w:type="spellEnd"/>
      <w:r w:rsidRPr="00B61B87">
        <w:rPr>
          <w:rFonts w:ascii="Arial Narrow" w:hAnsi="Arial Narrow"/>
          <w:sz w:val="20"/>
          <w:szCs w:val="20"/>
          <w:u w:val="single"/>
        </w:rPr>
        <w:t xml:space="preserve"> mniejszych o 0,075 mm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 xml:space="preserve">1.2.3.1.Potrącenia za niewłaściwą ilość frakcji </w:t>
      </w:r>
      <w:proofErr w:type="spellStart"/>
      <w:r w:rsidRPr="00B61B87">
        <w:rPr>
          <w:rFonts w:ascii="Arial Narrow" w:hAnsi="Arial Narrow"/>
          <w:sz w:val="20"/>
          <w:szCs w:val="20"/>
        </w:rPr>
        <w:t>wypełniaczowej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/ziarna mniejsze od 0,075mm/ w warstwach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 xml:space="preserve">bitumicznych nawierzchni ustala się dla odchyleń od recepty mieszczących się w granicach: 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 xml:space="preserve">   </w:t>
      </w:r>
      <w:r w:rsidRPr="00B61B87">
        <w:rPr>
          <w:rFonts w:ascii="Arial Narrow" w:hAnsi="Arial Narrow"/>
          <w:b/>
          <w:bCs/>
          <w:sz w:val="20"/>
          <w:szCs w:val="20"/>
        </w:rPr>
        <w:t xml:space="preserve">a/ </w:t>
      </w:r>
      <w:r w:rsidRPr="00B61B87">
        <w:rPr>
          <w:rFonts w:ascii="Arial Narrow" w:hAnsi="Arial Narrow"/>
          <w:sz w:val="20"/>
          <w:szCs w:val="20"/>
        </w:rPr>
        <w:t xml:space="preserve">od ± 2,1% do ± 4% dla betonów asfaltowych i smołowych oraz dla mas mineralno- </w:t>
      </w:r>
      <w:r w:rsidRPr="00B61B87">
        <w:rPr>
          <w:rFonts w:ascii="Arial Narrow" w:hAnsi="Arial Narrow"/>
          <w:sz w:val="20"/>
          <w:szCs w:val="20"/>
        </w:rPr>
        <w:tab/>
        <w:t xml:space="preserve">bitumicznych/w procentach bezwzględnych/. 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 xml:space="preserve">Przy odchyleniu w zawartości frakcji </w:t>
      </w:r>
      <w:proofErr w:type="spellStart"/>
      <w:r w:rsidRPr="00B61B87">
        <w:rPr>
          <w:rFonts w:ascii="Arial Narrow" w:hAnsi="Arial Narrow"/>
          <w:sz w:val="20"/>
          <w:szCs w:val="20"/>
        </w:rPr>
        <w:t>wypełniaczowej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powyżej ± 4% komisja postępuje</w:t>
      </w:r>
      <w:r w:rsidRPr="00B61B87">
        <w:rPr>
          <w:rFonts w:ascii="Arial Narrow" w:hAnsi="Arial Narrow"/>
          <w:sz w:val="20"/>
          <w:szCs w:val="20"/>
        </w:rPr>
        <w:tab/>
        <w:t>zgodnie z postanowieniami p. 5.4.8. Instrukcji DP-T14: W przypadku stwierdzenia przez</w:t>
      </w:r>
      <w:r w:rsidRPr="00B61B87">
        <w:rPr>
          <w:rFonts w:ascii="Arial Narrow" w:hAnsi="Arial Narrow"/>
          <w:sz w:val="20"/>
          <w:szCs w:val="20"/>
        </w:rPr>
        <w:tab/>
        <w:t>Komisję Odbioru, na podstawie przewidywanych</w:t>
      </w:r>
      <w:r w:rsidRPr="00B61B87">
        <w:rPr>
          <w:rFonts w:ascii="Arial Narrow" w:hAnsi="Arial Narrow"/>
          <w:sz w:val="20"/>
          <w:szCs w:val="20"/>
        </w:rPr>
        <w:tab/>
        <w:t>Instrukcją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badań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i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pomiarów oraz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oględzin obiektu, że jakość robót określonego odcinka, elementu lub całego obiektu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znacznie odbiega od wymaganej dokumentacją projektową, Komisja wyłącza go z</w:t>
      </w:r>
      <w:r w:rsidRPr="00B61B87">
        <w:rPr>
          <w:rFonts w:ascii="Arial Narrow" w:hAnsi="Arial Narrow"/>
          <w:sz w:val="20"/>
          <w:szCs w:val="20"/>
        </w:rPr>
        <w:tab/>
        <w:t>odbioru końcowego lub częściowego od czasu wykonania badań szczegółowych oraz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niezbędnych robót dla doprowadzenia elementu lub obiektu do pełnej, projektowanej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wartości technicznej, z określeniem zakresu, kosztu i terminu wykonania tych robót.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Wyłączenia z odbioru obiektu drogowego lub jego części dokonuje komisja odbioru na</w:t>
      </w:r>
      <w:r w:rsidRPr="00B61B87">
        <w:rPr>
          <w:rFonts w:ascii="Arial Narrow" w:hAnsi="Arial Narrow"/>
          <w:sz w:val="20"/>
          <w:szCs w:val="20"/>
        </w:rPr>
        <w:tab/>
        <w:t>podstawie: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niezakończenia robót na obiekcie lub rażąco złego ich wykonania stwierdzonego na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podstawie bezpośrednich oględzin,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wyników badań, które przekraczają ustalone w załączniku Nr 2 wartości dopuszczalne,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 xml:space="preserve">       </w:t>
      </w:r>
      <w:r w:rsidRPr="00B61B87">
        <w:rPr>
          <w:rFonts w:ascii="Arial Narrow" w:hAnsi="Arial Narrow"/>
          <w:b/>
          <w:bCs/>
          <w:sz w:val="20"/>
          <w:szCs w:val="20"/>
        </w:rPr>
        <w:t>b/</w:t>
      </w:r>
      <w:r w:rsidRPr="00B61B87">
        <w:rPr>
          <w:rFonts w:ascii="Arial Narrow" w:hAnsi="Arial Narrow"/>
          <w:sz w:val="20"/>
          <w:szCs w:val="20"/>
        </w:rPr>
        <w:t xml:space="preserve"> od ± 3,1% do ± 5% dla asfaltu lanego i asfaltu piaskowego /w procentach bezwzględnych/. Przy odchyleniu w zawartości frakcji </w:t>
      </w:r>
      <w:proofErr w:type="spellStart"/>
      <w:r w:rsidRPr="00B61B87">
        <w:rPr>
          <w:rFonts w:ascii="Arial Narrow" w:hAnsi="Arial Narrow"/>
          <w:sz w:val="20"/>
          <w:szCs w:val="20"/>
        </w:rPr>
        <w:t>wypełniaczowej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powyżej ± 5,0% komisja postępuje </w:t>
      </w:r>
      <w:r w:rsidRPr="00B61B87">
        <w:rPr>
          <w:rFonts w:ascii="Arial Narrow" w:hAnsi="Arial Narrow"/>
          <w:sz w:val="20"/>
          <w:szCs w:val="20"/>
        </w:rPr>
        <w:tab/>
        <w:t>zgodnie z postanowieniami w p. 5.4.8. Instrukcji DP-T14: W przypadku stwierdzenia przez</w:t>
      </w:r>
      <w:r w:rsidRPr="00B61B87">
        <w:rPr>
          <w:rFonts w:ascii="Arial Narrow" w:hAnsi="Arial Narrow"/>
          <w:sz w:val="20"/>
          <w:szCs w:val="20"/>
        </w:rPr>
        <w:tab/>
        <w:t>Komisję Odbioru, na podstawie przewidywanych Instrukcją badań i pomiarów oraz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oględzin obiektu,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że jakość robót określonego odcinka, elementu lub całego obiektu</w:t>
      </w:r>
      <w:r w:rsidRPr="00B61B87">
        <w:rPr>
          <w:rFonts w:ascii="Arial Narrow" w:hAnsi="Arial Narrow"/>
          <w:sz w:val="20"/>
          <w:szCs w:val="20"/>
        </w:rPr>
        <w:tab/>
        <w:t>znacznie odbiega od wymaganej dokumentacją projektową, Komisja wyłącza go z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odbioru końcowego lub częściowego od czasu wykonania badań szczegółowych oraz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niezbędnych robót dla doprowadzenia elementu lub obiektu do pełnej, projektowanej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wartości technicznej, z określeniem zakresu, kosztu i terminu wykonania tych robót.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Wyłączenia z odbioru obiektu drogowego lub jego części dokonuje komisja odbioru na</w:t>
      </w:r>
      <w:r w:rsidRPr="00B61B87">
        <w:rPr>
          <w:rFonts w:ascii="Arial Narrow" w:hAnsi="Arial Narrow"/>
          <w:sz w:val="20"/>
          <w:szCs w:val="20"/>
        </w:rPr>
        <w:tab/>
        <w:t>podstawie: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niezakończenia robót na obiekcie lub rażąco złego ich wykonania stwierdzonego na</w:t>
      </w:r>
      <w:r w:rsidRPr="00B61B87">
        <w:rPr>
          <w:rFonts w:ascii="Arial Narrow" w:hAnsi="Arial Narrow"/>
          <w:sz w:val="20"/>
          <w:szCs w:val="20"/>
        </w:rPr>
        <w:tab/>
        <w:t>podstawie bezpośrednich oględzin,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wyników badań, które przekraczają ustalone w załączniku Nr 2 wartości dopuszczalne,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 xml:space="preserve">1.2.3.2.Potrącenia oblicza się jak w p., 1.2.2.2. według wzoru: </w:t>
      </w:r>
    </w:p>
    <w:p w:rsidR="00292A43" w:rsidRPr="00B61B87" w:rsidRDefault="00292A43" w:rsidP="00292A43">
      <w:pPr>
        <w:spacing w:line="360" w:lineRule="auto"/>
        <w:jc w:val="center"/>
        <w:rPr>
          <w:rFonts w:ascii="Arial Narrow" w:hAnsi="Arial Narrow"/>
          <w:b/>
          <w:bCs/>
          <w:sz w:val="20"/>
          <w:szCs w:val="20"/>
        </w:rPr>
      </w:pPr>
      <w:proofErr w:type="spellStart"/>
      <w:r w:rsidRPr="00B61B87">
        <w:rPr>
          <w:rFonts w:ascii="Arial Narrow" w:hAnsi="Arial Narrow"/>
          <w:b/>
          <w:bCs/>
          <w:sz w:val="20"/>
          <w:szCs w:val="20"/>
        </w:rPr>
        <w:t>Pw</w:t>
      </w:r>
      <w:proofErr w:type="spellEnd"/>
      <w:r w:rsidRPr="00B61B87">
        <w:rPr>
          <w:rFonts w:ascii="Arial Narrow" w:hAnsi="Arial Narrow"/>
          <w:b/>
          <w:bCs/>
          <w:sz w:val="20"/>
          <w:szCs w:val="20"/>
        </w:rPr>
        <w:t xml:space="preserve"> = </w:t>
      </w:r>
      <w:proofErr w:type="spellStart"/>
      <w:r w:rsidRPr="00B61B87">
        <w:rPr>
          <w:rFonts w:ascii="Arial Narrow" w:hAnsi="Arial Narrow"/>
          <w:b/>
          <w:bCs/>
          <w:sz w:val="20"/>
          <w:szCs w:val="20"/>
        </w:rPr>
        <w:t>pw</w:t>
      </w:r>
      <w:proofErr w:type="spellEnd"/>
      <w:r w:rsidRPr="00B61B87">
        <w:rPr>
          <w:rFonts w:ascii="Arial Narrow" w:hAnsi="Arial Narrow"/>
          <w:b/>
          <w:bCs/>
          <w:sz w:val="20"/>
          <w:szCs w:val="20"/>
        </w:rPr>
        <w:t xml:space="preserve"> · K · F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gdzie: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  <w:proofErr w:type="spellStart"/>
      <w:r w:rsidRPr="00B61B87">
        <w:rPr>
          <w:rFonts w:ascii="Arial Narrow" w:hAnsi="Arial Narrow"/>
          <w:b/>
          <w:bCs/>
          <w:sz w:val="20"/>
          <w:szCs w:val="20"/>
        </w:rPr>
        <w:t>pw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- współczynnik z tablicy nr 2 zależy od ustalonego odchylenia ilości </w:t>
      </w:r>
      <w:proofErr w:type="spellStart"/>
      <w:r w:rsidRPr="00B61B87">
        <w:rPr>
          <w:rFonts w:ascii="Arial Narrow" w:hAnsi="Arial Narrow"/>
          <w:sz w:val="20"/>
          <w:szCs w:val="20"/>
        </w:rPr>
        <w:t>ziarn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mniejszych od 0,075 mm w stosunku do recepty.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Pozostałe oznaczenia jak w p. 1.2.2.2.: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b/>
          <w:bCs/>
          <w:sz w:val="20"/>
          <w:szCs w:val="20"/>
        </w:rPr>
        <w:t>pa</w:t>
      </w:r>
      <w:r w:rsidRPr="00B61B87">
        <w:rPr>
          <w:rFonts w:ascii="Arial Narrow" w:hAnsi="Arial Narrow"/>
          <w:sz w:val="20"/>
          <w:szCs w:val="20"/>
        </w:rPr>
        <w:t xml:space="preserve"> – współczynnik z tablicy nr 1 zależy od ustalonych odchyleń ilości asfaltu w stosunku do recepty,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b/>
          <w:bCs/>
          <w:sz w:val="20"/>
          <w:szCs w:val="20"/>
        </w:rPr>
        <w:t>K</w:t>
      </w:r>
      <w:r w:rsidRPr="00B61B87">
        <w:rPr>
          <w:rFonts w:ascii="Arial Narrow" w:hAnsi="Arial Narrow"/>
          <w:sz w:val="20"/>
          <w:szCs w:val="20"/>
        </w:rPr>
        <w:t xml:space="preserve"> – koszt 1 m</w:t>
      </w:r>
      <w:r w:rsidRPr="00B61B87">
        <w:rPr>
          <w:rFonts w:ascii="Arial Narrow" w:hAnsi="Arial Narrow"/>
          <w:sz w:val="20"/>
          <w:szCs w:val="20"/>
          <w:vertAlign w:val="superscript"/>
        </w:rPr>
        <w:t>2</w:t>
      </w:r>
      <w:r w:rsidRPr="00B61B87">
        <w:rPr>
          <w:rFonts w:ascii="Arial Narrow" w:hAnsi="Arial Narrow"/>
          <w:sz w:val="20"/>
          <w:szCs w:val="20"/>
        </w:rPr>
        <w:t xml:space="preserve"> wykonanej na danym odcinku warstwy bitumicznej wg kosztorysu wykonawczego łącznie z zastosowanymi w kosztorysie narzutami,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lastRenderedPageBreak/>
        <w:tab/>
      </w:r>
      <w:r w:rsidRPr="00B61B87">
        <w:rPr>
          <w:rFonts w:ascii="Arial Narrow" w:hAnsi="Arial Narrow"/>
          <w:b/>
          <w:bCs/>
          <w:sz w:val="20"/>
          <w:szCs w:val="20"/>
        </w:rPr>
        <w:t xml:space="preserve">F </w:t>
      </w:r>
      <w:r w:rsidRPr="00B61B87">
        <w:rPr>
          <w:rFonts w:ascii="Arial Narrow" w:hAnsi="Arial Narrow"/>
          <w:sz w:val="20"/>
          <w:szCs w:val="20"/>
        </w:rPr>
        <w:t>– pow. Nawierzchni w m</w:t>
      </w:r>
      <w:r w:rsidRPr="00B61B87">
        <w:rPr>
          <w:rFonts w:ascii="Arial Narrow" w:hAnsi="Arial Narrow"/>
          <w:sz w:val="20"/>
          <w:szCs w:val="20"/>
          <w:vertAlign w:val="superscript"/>
        </w:rPr>
        <w:t>2</w:t>
      </w:r>
      <w:r w:rsidRPr="00B61B87">
        <w:rPr>
          <w:rFonts w:ascii="Arial Narrow" w:hAnsi="Arial Narrow"/>
          <w:sz w:val="20"/>
          <w:szCs w:val="20"/>
        </w:rPr>
        <w:t xml:space="preserve"> reprezentowana przez próbę.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  <w:u w:val="single"/>
        </w:rPr>
      </w:pPr>
      <w:r w:rsidRPr="00B61B87">
        <w:rPr>
          <w:rFonts w:ascii="Arial Narrow" w:hAnsi="Arial Narrow"/>
          <w:sz w:val="20"/>
          <w:szCs w:val="20"/>
        </w:rPr>
        <w:t xml:space="preserve">1.2.4.   </w:t>
      </w:r>
      <w:r w:rsidRPr="00B61B87">
        <w:rPr>
          <w:rFonts w:ascii="Arial Narrow" w:hAnsi="Arial Narrow"/>
          <w:sz w:val="20"/>
          <w:szCs w:val="20"/>
          <w:u w:val="single"/>
        </w:rPr>
        <w:t xml:space="preserve">Potrącenia za niewłaściwą ilość </w:t>
      </w:r>
      <w:proofErr w:type="spellStart"/>
      <w:r w:rsidRPr="00B61B87">
        <w:rPr>
          <w:rFonts w:ascii="Arial Narrow" w:hAnsi="Arial Narrow"/>
          <w:sz w:val="20"/>
          <w:szCs w:val="20"/>
          <w:u w:val="single"/>
        </w:rPr>
        <w:t>ziarn</w:t>
      </w:r>
      <w:proofErr w:type="spellEnd"/>
      <w:r w:rsidRPr="00B61B87">
        <w:rPr>
          <w:rFonts w:ascii="Arial Narrow" w:hAnsi="Arial Narrow"/>
          <w:sz w:val="20"/>
          <w:szCs w:val="20"/>
          <w:u w:val="single"/>
        </w:rPr>
        <w:t xml:space="preserve"> większych od 2mm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 xml:space="preserve">1.2.4.1.Potrącenia za niewłaściwą ilość </w:t>
      </w:r>
      <w:proofErr w:type="spellStart"/>
      <w:r w:rsidRPr="00B61B87">
        <w:rPr>
          <w:rFonts w:ascii="Arial Narrow" w:hAnsi="Arial Narrow"/>
          <w:sz w:val="20"/>
          <w:szCs w:val="20"/>
        </w:rPr>
        <w:t>ziarn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większych od 2 mm w warstwach bitumicznych nawierzchni ustala się dla odchyleń od recepty mieszczących się w granicach: 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 xml:space="preserve">    </w:t>
      </w:r>
      <w:r w:rsidRPr="00B61B87">
        <w:rPr>
          <w:rFonts w:ascii="Arial Narrow" w:hAnsi="Arial Narrow"/>
          <w:b/>
          <w:bCs/>
          <w:sz w:val="20"/>
          <w:szCs w:val="20"/>
        </w:rPr>
        <w:t>a/</w:t>
      </w:r>
      <w:r>
        <w:rPr>
          <w:rFonts w:ascii="Arial Narrow" w:hAnsi="Arial Narrow"/>
          <w:b/>
          <w:bCs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od ± 7% do ± 16% dla betonów asfaltowych i smołowych oraz dla mas mineralno-bitumicznych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/w procentach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 xml:space="preserve">bezwzględnych/. Przy odchyleniu zawartości </w:t>
      </w:r>
      <w:proofErr w:type="spellStart"/>
      <w:r w:rsidRPr="00B61B87">
        <w:rPr>
          <w:rFonts w:ascii="Arial Narrow" w:hAnsi="Arial Narrow"/>
          <w:sz w:val="20"/>
          <w:szCs w:val="20"/>
        </w:rPr>
        <w:t>ziarn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większych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od 2 mm powyżej ± 16% komisja postępuje zgodnie z ustaleniami p. 5.4.8. Instrukcji DP-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T14:  W przypadku stwierdzenia przez Komisję Odbioru, na podstawie przewidywanych Instrukcją badań i pomiarów oraz oględzin obiektu, że jakość robót określonego odcinka, elementu lub całego obiektu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znacznie odbiega od wymaganej dokumentacją projektową, Komisja wyłącza go z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odbioru końcowego lub częściowego od czasu wykonania badań szczegółowych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oraz niezbędnych robót dla doprowadzenia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elementu lub obiektu do pełnej, projektowanej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wartości technicznej, z określeniem</w:t>
      </w:r>
      <w:r w:rsidRPr="00B61B87">
        <w:rPr>
          <w:rFonts w:ascii="Arial Narrow" w:hAnsi="Arial Narrow"/>
          <w:sz w:val="20"/>
          <w:szCs w:val="20"/>
        </w:rPr>
        <w:tab/>
        <w:t xml:space="preserve">zakresu, kosztu i terminu wykonania </w:t>
      </w:r>
      <w:r>
        <w:rPr>
          <w:rFonts w:ascii="Arial Narrow" w:hAnsi="Arial Narrow"/>
          <w:sz w:val="20"/>
          <w:szCs w:val="20"/>
        </w:rPr>
        <w:t>t</w:t>
      </w:r>
      <w:r w:rsidRPr="00B61B87">
        <w:rPr>
          <w:rFonts w:ascii="Arial Narrow" w:hAnsi="Arial Narrow"/>
          <w:sz w:val="20"/>
          <w:szCs w:val="20"/>
        </w:rPr>
        <w:t>ych robót.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Wyłączenia z odbioru obiektu drogowego lub jego części dokonuje komisja odbioru na</w:t>
      </w:r>
      <w:r w:rsidRPr="00B61B87">
        <w:rPr>
          <w:rFonts w:ascii="Arial Narrow" w:hAnsi="Arial Narrow"/>
          <w:sz w:val="20"/>
          <w:szCs w:val="20"/>
        </w:rPr>
        <w:tab/>
        <w:t>podstawie: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niezakończenia robót na obiekcie lub rażąco złego ich wykonania stwierdzonego na</w:t>
      </w:r>
      <w:r w:rsidRPr="00B61B87">
        <w:rPr>
          <w:rFonts w:ascii="Arial Narrow" w:hAnsi="Arial Narrow"/>
          <w:sz w:val="20"/>
          <w:szCs w:val="20"/>
        </w:rPr>
        <w:tab/>
        <w:t>podstawie bezpośrednich oględzin,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wyników badań, które przekraczają ustalone w załączniku Nr 2 wartości dopuszczalne,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 xml:space="preserve">        </w:t>
      </w:r>
      <w:r w:rsidRPr="00B61B87">
        <w:rPr>
          <w:rFonts w:ascii="Arial Narrow" w:hAnsi="Arial Narrow"/>
          <w:b/>
          <w:bCs/>
          <w:sz w:val="20"/>
          <w:szCs w:val="20"/>
        </w:rPr>
        <w:t>b/</w:t>
      </w:r>
      <w:r w:rsidRPr="00B61B87">
        <w:rPr>
          <w:rFonts w:ascii="Arial Narrow" w:hAnsi="Arial Narrow"/>
          <w:sz w:val="20"/>
          <w:szCs w:val="20"/>
        </w:rPr>
        <w:t xml:space="preserve">od ± 5% do ± 14% dla asfaltu lanego /w procentach bezwzględnych/. Przy odchyleniu zawartości </w:t>
      </w:r>
      <w:proofErr w:type="spellStart"/>
      <w:r w:rsidRPr="00B61B87">
        <w:rPr>
          <w:rFonts w:ascii="Arial Narrow" w:hAnsi="Arial Narrow"/>
          <w:sz w:val="20"/>
          <w:szCs w:val="20"/>
        </w:rPr>
        <w:t>ziarn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większych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od 2 mm powyżej ± 14% komisja postępuje zgodnie z ustaleniami p. 5.4.8. Instrukcji DP-T14: W przypadku stwierdzenia przez Komisję</w:t>
      </w:r>
      <w:r w:rsidRPr="00B61B87">
        <w:rPr>
          <w:rFonts w:ascii="Arial Narrow" w:hAnsi="Arial Narrow"/>
          <w:sz w:val="20"/>
          <w:szCs w:val="20"/>
        </w:rPr>
        <w:tab/>
        <w:t>Odbioru, na podstawie przewidywanych Instrukcją badań i pomiarów oraz oględzin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obiektu, że jakość robót określonego odcinka, elementu lub całego obiektu znacznie</w:t>
      </w:r>
      <w:r w:rsidRPr="00B61B87">
        <w:rPr>
          <w:rFonts w:ascii="Arial Narrow" w:hAnsi="Arial Narrow"/>
          <w:sz w:val="20"/>
          <w:szCs w:val="20"/>
        </w:rPr>
        <w:tab/>
        <w:t>odbiega od wymaganej dokumentacją projektową, Komisja wyłącza go z</w:t>
      </w:r>
      <w:r w:rsidRPr="00B61B87">
        <w:rPr>
          <w:rFonts w:ascii="Arial Narrow" w:hAnsi="Arial Narrow"/>
          <w:sz w:val="20"/>
          <w:szCs w:val="20"/>
        </w:rPr>
        <w:tab/>
        <w:t xml:space="preserve">odbioru </w:t>
      </w:r>
      <w:r w:rsidRPr="00B61B87">
        <w:rPr>
          <w:rFonts w:ascii="Arial Narrow" w:hAnsi="Arial Narrow"/>
          <w:sz w:val="20"/>
          <w:szCs w:val="20"/>
        </w:rPr>
        <w:tab/>
        <w:t>końcowego lub częściowego od czasu wykonania badań szczegółowych oraz</w:t>
      </w:r>
      <w:r w:rsidRPr="00B61B87">
        <w:rPr>
          <w:rFonts w:ascii="Arial Narrow" w:hAnsi="Arial Narrow"/>
          <w:sz w:val="20"/>
          <w:szCs w:val="20"/>
        </w:rPr>
        <w:tab/>
        <w:t>niezbędnych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robót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dla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doprowadzenia elementu lub obiektu do pełnej, projektowanej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wartości technicznej, z określeniem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zakresu, kosztu i terminu wykonania tych robót.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Wyłączenia z odbioru obiektu drogowego lub jego części dokonuje komisja odbioru na</w:t>
      </w:r>
      <w:r w:rsidRPr="00B61B87">
        <w:rPr>
          <w:rFonts w:ascii="Arial Narrow" w:hAnsi="Arial Narrow"/>
          <w:sz w:val="20"/>
          <w:szCs w:val="20"/>
        </w:rPr>
        <w:tab/>
        <w:t>podstawie: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niezakończenia robót na obiekcie lub rażąco złego ich wykonania stwierdzonego na</w:t>
      </w:r>
      <w:r w:rsidRPr="00B61B87">
        <w:rPr>
          <w:rFonts w:ascii="Arial Narrow" w:hAnsi="Arial Narrow"/>
          <w:sz w:val="20"/>
          <w:szCs w:val="20"/>
        </w:rPr>
        <w:tab/>
        <w:t>podstawie bezpośrednich oględzin,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 xml:space="preserve">- wyników badań, które przekraczają ustalone w załączniku Nr 2 wartości dopuszczalne, 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>1.2.4.2.Potrącenia oblicza się jak w p. 1.2.2.2. według wzoru:</w:t>
      </w:r>
    </w:p>
    <w:p w:rsidR="00292A43" w:rsidRPr="00B61B87" w:rsidRDefault="00292A43" w:rsidP="00292A43">
      <w:pPr>
        <w:spacing w:line="360" w:lineRule="auto"/>
        <w:jc w:val="center"/>
        <w:rPr>
          <w:rFonts w:ascii="Arial Narrow" w:hAnsi="Arial Narrow"/>
          <w:b/>
          <w:bCs/>
          <w:sz w:val="20"/>
          <w:szCs w:val="20"/>
        </w:rPr>
      </w:pPr>
      <w:proofErr w:type="spellStart"/>
      <w:r w:rsidRPr="00B61B87">
        <w:rPr>
          <w:rFonts w:ascii="Arial Narrow" w:hAnsi="Arial Narrow"/>
          <w:b/>
          <w:bCs/>
          <w:sz w:val="20"/>
          <w:szCs w:val="20"/>
        </w:rPr>
        <w:t>Pz</w:t>
      </w:r>
      <w:proofErr w:type="spellEnd"/>
      <w:r w:rsidRPr="00B61B87">
        <w:rPr>
          <w:rFonts w:ascii="Arial Narrow" w:hAnsi="Arial Narrow"/>
          <w:b/>
          <w:bCs/>
          <w:sz w:val="20"/>
          <w:szCs w:val="20"/>
        </w:rPr>
        <w:t xml:space="preserve"> = </w:t>
      </w:r>
      <w:proofErr w:type="spellStart"/>
      <w:r w:rsidRPr="00B61B87">
        <w:rPr>
          <w:rFonts w:ascii="Arial Narrow" w:hAnsi="Arial Narrow"/>
          <w:b/>
          <w:bCs/>
          <w:sz w:val="20"/>
          <w:szCs w:val="20"/>
        </w:rPr>
        <w:t>pz</w:t>
      </w:r>
      <w:proofErr w:type="spellEnd"/>
      <w:r w:rsidRPr="00B61B87">
        <w:rPr>
          <w:rFonts w:ascii="Arial Narrow" w:hAnsi="Arial Narrow"/>
          <w:b/>
          <w:bCs/>
          <w:sz w:val="20"/>
          <w:szCs w:val="20"/>
        </w:rPr>
        <w:t xml:space="preserve"> · K · F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gdzie: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  <w:proofErr w:type="spellStart"/>
      <w:r w:rsidRPr="00B61B87">
        <w:rPr>
          <w:rFonts w:ascii="Arial Narrow" w:hAnsi="Arial Narrow"/>
          <w:b/>
          <w:bCs/>
          <w:sz w:val="20"/>
          <w:szCs w:val="20"/>
        </w:rPr>
        <w:t>pz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– współczynnik z tablicy nr 3 zależy od ustalonego odchylenia ilości </w:t>
      </w:r>
      <w:proofErr w:type="spellStart"/>
      <w:r w:rsidRPr="00B61B87">
        <w:rPr>
          <w:rFonts w:ascii="Arial Narrow" w:hAnsi="Arial Narrow"/>
          <w:sz w:val="20"/>
          <w:szCs w:val="20"/>
        </w:rPr>
        <w:t>ziarn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większych od 2 mm w stosunku do recepty.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Pozostałe oznaczenia jak w p. 1.2.2.2.: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b/>
          <w:bCs/>
          <w:sz w:val="20"/>
          <w:szCs w:val="20"/>
        </w:rPr>
        <w:t xml:space="preserve">pa </w:t>
      </w:r>
      <w:r w:rsidRPr="00B61B87">
        <w:rPr>
          <w:rFonts w:ascii="Arial Narrow" w:hAnsi="Arial Narrow"/>
          <w:sz w:val="20"/>
          <w:szCs w:val="20"/>
        </w:rPr>
        <w:t>– współczynnik z tablicy nr 1 zależy od ustalonych odchyleń ilości asfaltu w stosunku do recepty,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b/>
          <w:bCs/>
          <w:sz w:val="20"/>
          <w:szCs w:val="20"/>
        </w:rPr>
        <w:t>K</w:t>
      </w:r>
      <w:r w:rsidRPr="00B61B87">
        <w:rPr>
          <w:rFonts w:ascii="Arial Narrow" w:hAnsi="Arial Narrow"/>
          <w:sz w:val="20"/>
          <w:szCs w:val="20"/>
        </w:rPr>
        <w:t xml:space="preserve"> – koszt 1 m</w:t>
      </w:r>
      <w:r w:rsidRPr="00B61B87">
        <w:rPr>
          <w:rFonts w:ascii="Arial Narrow" w:hAnsi="Arial Narrow"/>
          <w:sz w:val="20"/>
          <w:szCs w:val="20"/>
          <w:vertAlign w:val="superscript"/>
        </w:rPr>
        <w:t>2</w:t>
      </w:r>
      <w:r w:rsidRPr="00B61B87">
        <w:rPr>
          <w:rFonts w:ascii="Arial Narrow" w:hAnsi="Arial Narrow"/>
          <w:sz w:val="20"/>
          <w:szCs w:val="20"/>
        </w:rPr>
        <w:t xml:space="preserve"> wykonanej na danym odcinku warstwy bitumicznej wg kosztorysu wykonawczego łącznie z zastosowanymi w kosztorysie narzutami,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lastRenderedPageBreak/>
        <w:tab/>
      </w:r>
      <w:r w:rsidRPr="00B61B87">
        <w:rPr>
          <w:rFonts w:ascii="Arial Narrow" w:hAnsi="Arial Narrow"/>
          <w:b/>
          <w:bCs/>
          <w:sz w:val="20"/>
          <w:szCs w:val="20"/>
        </w:rPr>
        <w:t>F</w:t>
      </w:r>
      <w:r w:rsidRPr="00B61B87">
        <w:rPr>
          <w:rFonts w:ascii="Arial Narrow" w:hAnsi="Arial Narrow"/>
          <w:sz w:val="20"/>
          <w:szCs w:val="20"/>
        </w:rPr>
        <w:t xml:space="preserve"> – pow. nawierzchni w m</w:t>
      </w:r>
      <w:r w:rsidRPr="00B61B87">
        <w:rPr>
          <w:rFonts w:ascii="Arial Narrow" w:hAnsi="Arial Narrow"/>
          <w:sz w:val="20"/>
          <w:szCs w:val="20"/>
          <w:vertAlign w:val="superscript"/>
        </w:rPr>
        <w:t>2</w:t>
      </w:r>
      <w:r w:rsidRPr="00B61B87">
        <w:rPr>
          <w:rFonts w:ascii="Arial Narrow" w:hAnsi="Arial Narrow"/>
          <w:sz w:val="20"/>
          <w:szCs w:val="20"/>
        </w:rPr>
        <w:t xml:space="preserve"> reprezentowana przez próbę.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  <w:u w:val="single"/>
        </w:rPr>
      </w:pPr>
      <w:r w:rsidRPr="00B61B87">
        <w:rPr>
          <w:rFonts w:ascii="Arial Narrow" w:hAnsi="Arial Narrow"/>
          <w:sz w:val="20"/>
          <w:szCs w:val="20"/>
        </w:rPr>
        <w:t xml:space="preserve">1.3.      </w:t>
      </w:r>
      <w:r w:rsidRPr="00B61B87">
        <w:rPr>
          <w:rFonts w:ascii="Arial Narrow" w:hAnsi="Arial Narrow"/>
          <w:sz w:val="20"/>
          <w:szCs w:val="20"/>
          <w:u w:val="single"/>
        </w:rPr>
        <w:t>Obliczenie potrąceń za niewłaściwą równość warstwy ścieralnej nawierzchni bitumicznych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  <w:u w:val="single"/>
        </w:rPr>
      </w:pPr>
      <w:r w:rsidRPr="00B61B87">
        <w:rPr>
          <w:rFonts w:ascii="Arial Narrow" w:hAnsi="Arial Narrow"/>
          <w:sz w:val="20"/>
          <w:szCs w:val="20"/>
        </w:rPr>
        <w:t xml:space="preserve">1.3.1    </w:t>
      </w:r>
      <w:r w:rsidRPr="00B61B87">
        <w:rPr>
          <w:rFonts w:ascii="Arial Narrow" w:hAnsi="Arial Narrow"/>
          <w:sz w:val="20"/>
          <w:szCs w:val="20"/>
          <w:u w:val="single"/>
        </w:rPr>
        <w:t>Ustalenie wskaźnika nierówności nawierzchni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 xml:space="preserve">1.3.1.1.Wskaźnik nierówności nawierzchni </w:t>
      </w:r>
      <w:proofErr w:type="spellStart"/>
      <w:r w:rsidRPr="00B61B87">
        <w:rPr>
          <w:rFonts w:ascii="Arial Narrow" w:hAnsi="Arial Narrow"/>
          <w:sz w:val="20"/>
          <w:szCs w:val="20"/>
        </w:rPr>
        <w:t>Wr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ustala się dla każdego pasa ruchu w każdym hektometrze wykonanego odcinka nawierzchni na podstawie wyników pomiaru </w:t>
      </w:r>
      <w:proofErr w:type="spellStart"/>
      <w:r w:rsidRPr="00B61B87">
        <w:rPr>
          <w:rFonts w:ascii="Arial Narrow" w:hAnsi="Arial Narrow"/>
          <w:sz w:val="20"/>
          <w:szCs w:val="20"/>
        </w:rPr>
        <w:t>planografem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lub łatą dokonanego zgodnie z tabl. nr 1 Instrukcji DP-T14. </w:t>
      </w:r>
    </w:p>
    <w:p w:rsidR="00292A43" w:rsidRPr="00B61B87" w:rsidRDefault="00292A43" w:rsidP="00292A43">
      <w:pPr>
        <w:spacing w:line="100" w:lineRule="atLeast"/>
        <w:jc w:val="center"/>
        <w:rPr>
          <w:rFonts w:ascii="Arial Narrow" w:hAnsi="Arial Narrow"/>
          <w:b/>
          <w:bCs/>
          <w:sz w:val="20"/>
          <w:szCs w:val="20"/>
        </w:rPr>
      </w:pPr>
    </w:p>
    <w:p w:rsidR="00292A43" w:rsidRPr="00B61B87" w:rsidRDefault="00292A43" w:rsidP="00292A43">
      <w:pPr>
        <w:spacing w:line="100" w:lineRule="atLeast"/>
        <w:jc w:val="center"/>
        <w:rPr>
          <w:rFonts w:ascii="Arial Narrow" w:hAnsi="Arial Narrow"/>
          <w:b/>
          <w:bCs/>
          <w:sz w:val="20"/>
          <w:szCs w:val="20"/>
        </w:rPr>
      </w:pPr>
      <w:r w:rsidRPr="00B61B87">
        <w:rPr>
          <w:rFonts w:ascii="Arial Narrow" w:hAnsi="Arial Narrow"/>
          <w:b/>
          <w:bCs/>
          <w:sz w:val="20"/>
          <w:szCs w:val="20"/>
        </w:rPr>
        <w:t>Zestawienie zakresu i częstotliwości pomiarów cech geometrycznych</w:t>
      </w:r>
    </w:p>
    <w:p w:rsidR="00292A43" w:rsidRPr="00B61B87" w:rsidRDefault="00292A43" w:rsidP="00292A43">
      <w:pPr>
        <w:spacing w:line="100" w:lineRule="atLeast"/>
        <w:jc w:val="center"/>
        <w:rPr>
          <w:rFonts w:ascii="Arial Narrow" w:hAnsi="Arial Narrow"/>
          <w:b/>
          <w:bCs/>
          <w:sz w:val="20"/>
          <w:szCs w:val="20"/>
        </w:rPr>
      </w:pPr>
      <w:r w:rsidRPr="00B61B87">
        <w:rPr>
          <w:rFonts w:ascii="Arial Narrow" w:hAnsi="Arial Narrow"/>
          <w:b/>
          <w:bCs/>
          <w:sz w:val="20"/>
          <w:szCs w:val="20"/>
        </w:rPr>
        <w:t>do odbiorów robót drogowych</w:t>
      </w:r>
    </w:p>
    <w:p w:rsidR="00292A43" w:rsidRPr="00B61B87" w:rsidRDefault="00292A43" w:rsidP="00292A43">
      <w:pPr>
        <w:spacing w:line="100" w:lineRule="atLeast"/>
        <w:jc w:val="center"/>
        <w:rPr>
          <w:rFonts w:ascii="Arial Narrow" w:hAnsi="Arial Narrow"/>
          <w:b/>
          <w:bCs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606"/>
        <w:gridCol w:w="1606"/>
        <w:gridCol w:w="943"/>
        <w:gridCol w:w="780"/>
        <w:gridCol w:w="1935"/>
        <w:gridCol w:w="2775"/>
      </w:tblGrid>
      <w:tr w:rsidR="00292A43" w:rsidRPr="00B61B87" w:rsidTr="001E7DD6">
        <w:tc>
          <w:tcPr>
            <w:tcW w:w="1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Przedmiot pomiarów</w:t>
            </w:r>
          </w:p>
        </w:tc>
        <w:tc>
          <w:tcPr>
            <w:tcW w:w="365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Zakres pomiarów</w:t>
            </w:r>
          </w:p>
        </w:tc>
        <w:tc>
          <w:tcPr>
            <w:tcW w:w="27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Częstotliwość</w:t>
            </w:r>
          </w:p>
        </w:tc>
      </w:tr>
      <w:tr w:rsidR="00292A43" w:rsidRPr="00B61B87" w:rsidTr="001E7DD6">
        <w:trPr>
          <w:trHeight w:hRule="exact" w:val="387"/>
        </w:trPr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06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Wszystkie warstwy konstrukcyjne nawierzchni</w:t>
            </w:r>
          </w:p>
        </w:tc>
        <w:tc>
          <w:tcPr>
            <w:tcW w:w="365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Szerokość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10 razy na 1 km</w:t>
            </w:r>
          </w:p>
        </w:tc>
      </w:tr>
      <w:tr w:rsidR="00292A43" w:rsidRPr="00B61B87" w:rsidTr="001E7DD6">
        <w:trPr>
          <w:trHeight w:hRule="exact" w:val="387"/>
        </w:trPr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2a</w:t>
            </w:r>
          </w:p>
        </w:tc>
        <w:tc>
          <w:tcPr>
            <w:tcW w:w="1606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równość</w:t>
            </w:r>
          </w:p>
        </w:tc>
        <w:tc>
          <w:tcPr>
            <w:tcW w:w="78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podłużna</w:t>
            </w:r>
          </w:p>
          <w:p w:rsidR="00292A43" w:rsidRPr="00B61B87" w:rsidRDefault="00292A43" w:rsidP="001E7DD6">
            <w:pPr>
              <w:pStyle w:val="Zawartotabeli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3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 xml:space="preserve">a/ </w:t>
            </w:r>
            <w:proofErr w:type="spellStart"/>
            <w:r w:rsidRPr="00B61B87">
              <w:rPr>
                <w:rFonts w:ascii="Arial Narrow" w:hAnsi="Arial Narrow"/>
                <w:sz w:val="20"/>
                <w:szCs w:val="20"/>
              </w:rPr>
              <w:t>planografem</w:t>
            </w:r>
            <w:proofErr w:type="spellEnd"/>
            <w:r w:rsidRPr="00B61B87">
              <w:rPr>
                <w:rFonts w:ascii="Arial Narrow" w:hAnsi="Arial Narrow"/>
                <w:sz w:val="20"/>
                <w:szCs w:val="20"/>
              </w:rPr>
              <w:t xml:space="preserve"> /1/</w:t>
            </w:r>
          </w:p>
          <w:p w:rsidR="00292A43" w:rsidRPr="00B61B87" w:rsidRDefault="00292A43" w:rsidP="001E7DD6">
            <w:pPr>
              <w:pStyle w:val="Zawartotabeli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b/ łatą 4m</w:t>
            </w:r>
          </w:p>
        </w:tc>
        <w:tc>
          <w:tcPr>
            <w:tcW w:w="2775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w sposób ciągły na każdym pasie ruchu co 20 m na każdym pasie ruchu</w:t>
            </w:r>
          </w:p>
        </w:tc>
      </w:tr>
      <w:tr w:rsidR="00292A43" w:rsidRPr="00B61B87" w:rsidTr="001E7DD6">
        <w:trPr>
          <w:trHeight w:hRule="exact" w:val="387"/>
        </w:trPr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2b</w:t>
            </w:r>
          </w:p>
        </w:tc>
        <w:tc>
          <w:tcPr>
            <w:tcW w:w="1606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7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92A43" w:rsidRPr="00B61B87" w:rsidTr="001E7DD6">
        <w:trPr>
          <w:trHeight w:hRule="exact" w:val="135"/>
        </w:trPr>
        <w:tc>
          <w:tcPr>
            <w:tcW w:w="1606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06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7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92A43" w:rsidRPr="00B61B87" w:rsidTr="001E7DD6">
        <w:trPr>
          <w:trHeight w:hRule="exact" w:val="663"/>
        </w:trPr>
        <w:tc>
          <w:tcPr>
            <w:tcW w:w="1606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06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poprzeczna</w:t>
            </w:r>
          </w:p>
        </w:tc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łatą 4m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10 razy na 1 km</w:t>
            </w:r>
          </w:p>
        </w:tc>
      </w:tr>
      <w:tr w:rsidR="00292A43" w:rsidRPr="00B61B87" w:rsidTr="001E7DD6">
        <w:tc>
          <w:tcPr>
            <w:tcW w:w="1606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06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Spadki poprzeczne</w:t>
            </w:r>
          </w:p>
        </w:tc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na prostej</w:t>
            </w:r>
          </w:p>
          <w:p w:rsidR="00292A43" w:rsidRPr="00B61B87" w:rsidRDefault="00292A43" w:rsidP="001E7DD6">
            <w:pPr>
              <w:pStyle w:val="Zawartotabeli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na łuku     /2/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10 razy na 1 km w 5 miejscach</w:t>
            </w:r>
          </w:p>
        </w:tc>
      </w:tr>
      <w:tr w:rsidR="00292A43" w:rsidRPr="00B61B87" w:rsidTr="001E7DD6">
        <w:trPr>
          <w:trHeight w:hRule="exact" w:val="387"/>
        </w:trPr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06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Podbudowę i warstwę ścieralną przy budowie nowych dróg oraz korekcie pionowej lub poziomej dróg istniejących</w:t>
            </w:r>
          </w:p>
        </w:tc>
        <w:tc>
          <w:tcPr>
            <w:tcW w:w="365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 xml:space="preserve">Niwelacja podłużna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raz na 100 m</w:t>
            </w:r>
          </w:p>
        </w:tc>
      </w:tr>
      <w:tr w:rsidR="00292A43" w:rsidRPr="00B61B87" w:rsidTr="001E7DD6"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06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Odchylenia od osi projektowanej</w:t>
            </w:r>
          </w:p>
        </w:tc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 xml:space="preserve">na prostej </w:t>
            </w:r>
          </w:p>
          <w:p w:rsidR="00292A43" w:rsidRPr="00B61B87" w:rsidRDefault="00292A43" w:rsidP="001E7DD6">
            <w:pPr>
              <w:pStyle w:val="Zawartotabeli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na łuku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10 razy na 1 km na każdym łuku</w:t>
            </w:r>
          </w:p>
        </w:tc>
      </w:tr>
    </w:tbl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  <w:u w:val="single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  <w:u w:val="single"/>
        </w:rPr>
        <w:t>Uwagi: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 xml:space="preserve">1/ Przy sprawdzaniu równości warstw leżących poniżej warstwy ścieralnej oraz warstw </w:t>
      </w:r>
      <w:r w:rsidRPr="00B61B87">
        <w:rPr>
          <w:rFonts w:ascii="Arial Narrow" w:hAnsi="Arial Narrow"/>
          <w:sz w:val="20"/>
          <w:szCs w:val="20"/>
        </w:rPr>
        <w:tab/>
        <w:t>ścieralnych wykonywanych wg standardu III dopuszcza się wykonywanie pomiarów łatą 4 metrową.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2/  Przekrój poprzeczny na łukach należny sprawdzać w następujących miejscach: początek krzywej przejściowej, początek łuku, środek łuku, koniec krzywej przejściowej.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 xml:space="preserve">1.3.1.2. Wielkość wskaźnika nierówności nawierzchni otrzymuje się przez zsumowanie ilości </w:t>
      </w:r>
      <w:r w:rsidRPr="00B61B87">
        <w:rPr>
          <w:rFonts w:ascii="Arial Narrow" w:hAnsi="Arial Narrow"/>
          <w:sz w:val="20"/>
          <w:szCs w:val="20"/>
        </w:rPr>
        <w:tab/>
        <w:t>nierówności w poszczególnych przedziałach i pomnożenia ich przez następujące czynniki: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  <w:u w:val="single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  <w:u w:val="single"/>
        </w:rPr>
        <w:t>standard I          II i III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lastRenderedPageBreak/>
        <w:tab/>
        <w:t>- dla przedziału powyżej 6 do 9 mm</w:t>
      </w: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</w:rPr>
        <w:tab/>
        <w:t>1</w:t>
      </w:r>
      <w:r w:rsidRPr="00B61B87">
        <w:rPr>
          <w:rFonts w:ascii="Arial Narrow" w:hAnsi="Arial Narrow"/>
          <w:sz w:val="20"/>
          <w:szCs w:val="20"/>
        </w:rPr>
        <w:tab/>
        <w:t xml:space="preserve">       -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dla przedziału powyżej 9 do 12 mm</w:t>
      </w: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</w:rPr>
        <w:t>3</w:t>
      </w:r>
      <w:r w:rsidRPr="00B61B87">
        <w:rPr>
          <w:rFonts w:ascii="Arial Narrow" w:hAnsi="Arial Narrow"/>
          <w:sz w:val="20"/>
          <w:szCs w:val="20"/>
        </w:rPr>
        <w:tab/>
        <w:t xml:space="preserve">       1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dla przedziału powyżej 12 do 15 mm</w:t>
      </w: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</w:rPr>
        <w:t>9</w:t>
      </w:r>
      <w:r w:rsidRPr="00B61B87">
        <w:rPr>
          <w:rFonts w:ascii="Arial Narrow" w:hAnsi="Arial Narrow"/>
          <w:sz w:val="20"/>
          <w:szCs w:val="20"/>
        </w:rPr>
        <w:tab/>
        <w:t xml:space="preserve">       3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dla przedziału powyżej 15 mm</w:t>
      </w: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</w:rPr>
        <w:tab/>
        <w:t>9</w:t>
      </w:r>
      <w:r w:rsidRPr="00B61B87">
        <w:rPr>
          <w:rFonts w:ascii="Arial Narrow" w:hAnsi="Arial Narrow"/>
          <w:sz w:val="20"/>
          <w:szCs w:val="20"/>
        </w:rPr>
        <w:tab/>
        <w:t xml:space="preserve">       9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 xml:space="preserve">Na przykład przy pomiarze </w:t>
      </w:r>
      <w:proofErr w:type="spellStart"/>
      <w:r w:rsidRPr="00B61B87">
        <w:rPr>
          <w:rFonts w:ascii="Arial Narrow" w:hAnsi="Arial Narrow"/>
          <w:sz w:val="20"/>
          <w:szCs w:val="20"/>
        </w:rPr>
        <w:t>planografem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dla 3 hektometra taśmy </w:t>
      </w:r>
      <w:proofErr w:type="spellStart"/>
      <w:r w:rsidRPr="00B61B87">
        <w:rPr>
          <w:rFonts w:ascii="Arial Narrow" w:hAnsi="Arial Narrow"/>
          <w:sz w:val="20"/>
          <w:szCs w:val="20"/>
        </w:rPr>
        <w:t>planografu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przedstawionej na rysunku wskaźnik nierówności nawierzchni wynosi przy standardzie I: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b/>
          <w:bCs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</w:rPr>
        <w:tab/>
      </w:r>
      <w:proofErr w:type="spellStart"/>
      <w:r w:rsidRPr="00B61B87">
        <w:rPr>
          <w:rFonts w:ascii="Arial Narrow" w:hAnsi="Arial Narrow"/>
          <w:b/>
          <w:bCs/>
          <w:sz w:val="20"/>
          <w:szCs w:val="20"/>
        </w:rPr>
        <w:t>Wr</w:t>
      </w:r>
      <w:proofErr w:type="spellEnd"/>
      <w:r w:rsidRPr="00B61B87">
        <w:rPr>
          <w:rFonts w:ascii="Arial Narrow" w:hAnsi="Arial Narrow"/>
          <w:b/>
          <w:bCs/>
          <w:sz w:val="20"/>
          <w:szCs w:val="20"/>
        </w:rPr>
        <w:t xml:space="preserve"> = 5 x 1 + 3 x 3 + 1 x 9 = 23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 xml:space="preserve">analogicznie oblicza się wskaźnik nierówności </w:t>
      </w:r>
      <w:proofErr w:type="spellStart"/>
      <w:r w:rsidRPr="00B61B87">
        <w:rPr>
          <w:rFonts w:ascii="Arial Narrow" w:hAnsi="Arial Narrow"/>
          <w:sz w:val="20"/>
          <w:szCs w:val="20"/>
        </w:rPr>
        <w:t>Wr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przy pomiarach dokonywanych znormalizowaną łatą.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 xml:space="preserve">1.3.1.3.Zakwalifikowanie nierówności do poszczególnych przedziałów przy pomiarze </w:t>
      </w:r>
      <w:proofErr w:type="spellStart"/>
      <w:r w:rsidRPr="00B61B87">
        <w:rPr>
          <w:rFonts w:ascii="Arial Narrow" w:hAnsi="Arial Narrow"/>
          <w:sz w:val="20"/>
          <w:szCs w:val="20"/>
        </w:rPr>
        <w:t>planografem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następuje wtedy, gdy wykresy </w:t>
      </w:r>
      <w:proofErr w:type="spellStart"/>
      <w:r w:rsidRPr="00B61B87">
        <w:rPr>
          <w:rFonts w:ascii="Arial Narrow" w:hAnsi="Arial Narrow"/>
          <w:sz w:val="20"/>
          <w:szCs w:val="20"/>
        </w:rPr>
        <w:t>planografu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wchodzi do danego zakresu z zakresu niższego i wraca do zakresu niższego, przykład kwalifikowania nierówności zaliczane oznaczono krzyżykami. 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>1.3.1.4.Nie stosuje się potrąceń z tytułu odchyleń równości: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b/>
          <w:bCs/>
          <w:sz w:val="20"/>
          <w:szCs w:val="20"/>
        </w:rPr>
        <w:t>a/</w:t>
      </w:r>
      <w:r w:rsidRPr="00B61B87">
        <w:rPr>
          <w:rFonts w:ascii="Arial Narrow" w:hAnsi="Arial Narrow"/>
          <w:sz w:val="20"/>
          <w:szCs w:val="20"/>
        </w:rPr>
        <w:t xml:space="preserve">  na drogach o nawierzchni standardu I, gdy ilość nierówności w przedziale powyżej 6 do 9 mm nie przekracza 15 na 1 km pasa ruchu,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b/>
          <w:bCs/>
          <w:sz w:val="20"/>
          <w:szCs w:val="20"/>
        </w:rPr>
        <w:t>b/</w:t>
      </w:r>
      <w:r w:rsidRPr="00B61B87">
        <w:rPr>
          <w:rFonts w:ascii="Arial Narrow" w:hAnsi="Arial Narrow"/>
          <w:sz w:val="20"/>
          <w:szCs w:val="20"/>
        </w:rPr>
        <w:t xml:space="preserve">  na drogach o nawierzchni standardu II i III, gdy ilość nierówności w przedziale powyżej 9 do 12 mm nie przekracza 30 na 1 km pasa ruchu.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  <w:u w:val="single"/>
        </w:rPr>
      </w:pPr>
      <w:r w:rsidRPr="00B61B87">
        <w:rPr>
          <w:rFonts w:ascii="Arial Narrow" w:hAnsi="Arial Narrow"/>
          <w:sz w:val="20"/>
          <w:szCs w:val="20"/>
        </w:rPr>
        <w:t xml:space="preserve">1.3.2.    </w:t>
      </w:r>
      <w:r w:rsidRPr="00B61B87">
        <w:rPr>
          <w:rFonts w:ascii="Arial Narrow" w:hAnsi="Arial Narrow"/>
          <w:sz w:val="20"/>
          <w:szCs w:val="20"/>
          <w:u w:val="single"/>
        </w:rPr>
        <w:t>Sposób obliczania potrąceń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 xml:space="preserve">1.3.2.1.Potrącenia za niewłaściwą równość nawierzchni ustala się dla wskaźników nierówności w </w:t>
      </w:r>
      <w:r w:rsidRPr="00B61B87">
        <w:rPr>
          <w:rFonts w:ascii="Arial Narrow" w:hAnsi="Arial Narrow"/>
          <w:sz w:val="20"/>
          <w:szCs w:val="20"/>
        </w:rPr>
        <w:tab/>
        <w:t xml:space="preserve">granicach do 40. 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Przy stwierdzeniu wskaźników nierówności większych od 40, Komisja postępuje zgodnie z p. 5.4.8. Instrukcji DP-T14. W przypadku stwierdzenia przez Komisję Odbioru, na podstawie przewidywanych Instrukcją badań i pomiarów oraz oględzin obiektu, że jakość</w:t>
      </w:r>
      <w:r w:rsidRPr="00B61B87">
        <w:rPr>
          <w:rFonts w:ascii="Arial Narrow" w:hAnsi="Arial Narrow"/>
          <w:sz w:val="20"/>
          <w:szCs w:val="20"/>
        </w:rPr>
        <w:tab/>
        <w:t>robót określonego odcinka, elementu lub całego obiektu znacznie odbiega od wymaganej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dokumentacją projektową, Komisja wyłącza go z odbioru końcowego lub częściowego od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czasu wykonania badań szczegółowych oraz niezbędnych robót dla doprowadzenia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elementu lub obiektu do pełnej, projektowanej wartości technicznej, z określeniem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zakresu, kosztu i terminu wykonania tych robót.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Wyłączenia z odbioru obiektu drogowego lub jego części dokonuje komisja odbioru na</w:t>
      </w:r>
      <w:r w:rsidRPr="00B61B87">
        <w:rPr>
          <w:rFonts w:ascii="Arial Narrow" w:hAnsi="Arial Narrow"/>
          <w:sz w:val="20"/>
          <w:szCs w:val="20"/>
        </w:rPr>
        <w:tab/>
        <w:t>podstawie: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niezakończenia robót na obiekcie lub rażąco złego ich wykonania stwierdzonego na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podstawie bezpośrednich oględzin,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wyników badań, które przekraczają ustalone w załączniku Nr 2 wartości dopuszczalne,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>1.3.2.2.Potrącenia oblicza się dla całego odbieranego odcinka nawierzchni według wzoru:</w:t>
      </w:r>
    </w:p>
    <w:p w:rsidR="00292A43" w:rsidRPr="00B61B87" w:rsidRDefault="00292A43" w:rsidP="00292A43">
      <w:pPr>
        <w:spacing w:line="360" w:lineRule="auto"/>
        <w:jc w:val="center"/>
        <w:rPr>
          <w:rFonts w:ascii="Arial Narrow" w:hAnsi="Arial Narrow"/>
          <w:b/>
          <w:bCs/>
          <w:sz w:val="20"/>
          <w:szCs w:val="20"/>
        </w:rPr>
      </w:pPr>
      <w:proofErr w:type="spellStart"/>
      <w:r w:rsidRPr="00B61B87">
        <w:rPr>
          <w:rFonts w:ascii="Arial Narrow" w:hAnsi="Arial Narrow"/>
          <w:b/>
          <w:bCs/>
          <w:sz w:val="20"/>
          <w:szCs w:val="20"/>
        </w:rPr>
        <w:t>Pr</w:t>
      </w:r>
      <w:proofErr w:type="spellEnd"/>
      <w:r w:rsidRPr="00B61B87">
        <w:rPr>
          <w:rFonts w:ascii="Arial Narrow" w:hAnsi="Arial Narrow"/>
          <w:b/>
          <w:bCs/>
          <w:sz w:val="20"/>
          <w:szCs w:val="20"/>
        </w:rPr>
        <w:t xml:space="preserve"> = 0,005 </w:t>
      </w:r>
      <w:r w:rsidRPr="00B61B87">
        <w:rPr>
          <w:rFonts w:ascii="Arial Narrow" w:hAnsi="Arial Narrow" w:cs="Tahoma"/>
          <w:b/>
          <w:bCs/>
          <w:sz w:val="20"/>
          <w:szCs w:val="20"/>
        </w:rPr>
        <w:t>·</w:t>
      </w:r>
      <w:r w:rsidRPr="00B61B87">
        <w:rPr>
          <w:rFonts w:ascii="Arial Narrow" w:hAnsi="Arial Narrow"/>
          <w:b/>
          <w:bCs/>
          <w:sz w:val="20"/>
          <w:szCs w:val="20"/>
        </w:rPr>
        <w:t xml:space="preserve"> a </w:t>
      </w:r>
      <w:r w:rsidRPr="00B61B87">
        <w:rPr>
          <w:rFonts w:ascii="Arial Narrow" w:hAnsi="Arial Narrow" w:cs="Tahoma"/>
          <w:b/>
          <w:bCs/>
          <w:sz w:val="20"/>
          <w:szCs w:val="20"/>
        </w:rPr>
        <w:t>·</w:t>
      </w:r>
      <w:r w:rsidRPr="00B61B87">
        <w:rPr>
          <w:rFonts w:ascii="Arial Narrow" w:hAnsi="Arial Narrow"/>
          <w:b/>
          <w:bCs/>
          <w:sz w:val="20"/>
          <w:szCs w:val="20"/>
        </w:rPr>
        <w:t xml:space="preserve"> K </w:t>
      </w:r>
      <w:r w:rsidRPr="00B61B87">
        <w:rPr>
          <w:rFonts w:ascii="Arial Narrow" w:hAnsi="Arial Narrow" w:cs="Tahoma"/>
          <w:b/>
          <w:bCs/>
          <w:sz w:val="20"/>
          <w:szCs w:val="20"/>
        </w:rPr>
        <w:t>·</w:t>
      </w:r>
      <w:r w:rsidRPr="00B61B87">
        <w:rPr>
          <w:rFonts w:ascii="Arial Narrow" w:hAnsi="Arial Narrow"/>
          <w:b/>
          <w:bCs/>
          <w:sz w:val="20"/>
          <w:szCs w:val="20"/>
        </w:rPr>
        <w:t xml:space="preserve"> </w:t>
      </w:r>
      <w:proofErr w:type="spellStart"/>
      <w:r w:rsidRPr="00B61B87">
        <w:rPr>
          <w:rFonts w:ascii="Arial Narrow" w:hAnsi="Arial Narrow"/>
          <w:b/>
          <w:bCs/>
          <w:sz w:val="20"/>
          <w:szCs w:val="20"/>
        </w:rPr>
        <w:t>Fh</w:t>
      </w:r>
      <w:proofErr w:type="spellEnd"/>
      <w:r w:rsidRPr="00B61B87">
        <w:rPr>
          <w:rFonts w:ascii="Arial Narrow" w:hAnsi="Arial Narrow"/>
          <w:b/>
          <w:bCs/>
          <w:sz w:val="20"/>
          <w:szCs w:val="20"/>
        </w:rPr>
        <w:t xml:space="preserve"> </w:t>
      </w:r>
      <w:r w:rsidRPr="00B61B87">
        <w:rPr>
          <w:rFonts w:ascii="Arial Narrow" w:hAnsi="Arial Narrow" w:cs="Tahoma"/>
          <w:b/>
          <w:bCs/>
          <w:sz w:val="20"/>
          <w:szCs w:val="20"/>
        </w:rPr>
        <w:t>·</w:t>
      </w:r>
      <w:r w:rsidRPr="00B61B87">
        <w:rPr>
          <w:rFonts w:ascii="Arial Narrow" w:hAnsi="Arial Narrow"/>
          <w:b/>
          <w:bCs/>
          <w:sz w:val="20"/>
          <w:szCs w:val="20"/>
        </w:rPr>
        <w:t xml:space="preserve"> </w:t>
      </w:r>
      <w:proofErr w:type="spellStart"/>
      <w:r w:rsidRPr="00B61B87">
        <w:rPr>
          <w:rFonts w:ascii="Arial Narrow" w:hAnsi="Arial Narrow"/>
          <w:b/>
          <w:bCs/>
          <w:sz w:val="20"/>
          <w:szCs w:val="20"/>
        </w:rPr>
        <w:t>Wr</w:t>
      </w:r>
      <w:proofErr w:type="spellEnd"/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gdzie: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lastRenderedPageBreak/>
        <w:tab/>
      </w:r>
      <w:r w:rsidRPr="00B61B87">
        <w:rPr>
          <w:rFonts w:ascii="Arial Narrow" w:hAnsi="Arial Narrow"/>
          <w:b/>
          <w:bCs/>
          <w:sz w:val="20"/>
          <w:szCs w:val="20"/>
        </w:rPr>
        <w:t>K</w:t>
      </w:r>
      <w:r w:rsidRPr="00B61B87">
        <w:rPr>
          <w:rFonts w:ascii="Arial Narrow" w:hAnsi="Arial Narrow"/>
          <w:sz w:val="20"/>
          <w:szCs w:val="20"/>
        </w:rPr>
        <w:t xml:space="preserve"> – jak w p.1.2.2.2. (koszt 1 m</w:t>
      </w:r>
      <w:r w:rsidRPr="00B61B87">
        <w:rPr>
          <w:rFonts w:ascii="Arial Narrow" w:hAnsi="Arial Narrow"/>
          <w:sz w:val="20"/>
          <w:szCs w:val="20"/>
          <w:vertAlign w:val="superscript"/>
        </w:rPr>
        <w:t>2</w:t>
      </w:r>
      <w:r w:rsidRPr="00B61B87">
        <w:rPr>
          <w:rFonts w:ascii="Arial Narrow" w:hAnsi="Arial Narrow"/>
          <w:sz w:val="20"/>
          <w:szCs w:val="20"/>
        </w:rPr>
        <w:t xml:space="preserve"> wykonanej na danym odcinku warstwy bitumicznej wg </w:t>
      </w:r>
      <w:r w:rsidRPr="00B61B87">
        <w:rPr>
          <w:rFonts w:ascii="Arial Narrow" w:hAnsi="Arial Narrow"/>
          <w:sz w:val="20"/>
          <w:szCs w:val="20"/>
        </w:rPr>
        <w:tab/>
        <w:t>kosztorysu wykonawczego łącznie z zastosowanymi w kosztorysie narzutami),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  <w:proofErr w:type="spellStart"/>
      <w:r w:rsidRPr="00B61B87">
        <w:rPr>
          <w:rFonts w:ascii="Arial Narrow" w:hAnsi="Arial Narrow"/>
          <w:b/>
          <w:bCs/>
          <w:sz w:val="20"/>
          <w:szCs w:val="20"/>
        </w:rPr>
        <w:t>Fh</w:t>
      </w:r>
      <w:proofErr w:type="spellEnd"/>
      <w:r w:rsidRPr="00B61B87">
        <w:rPr>
          <w:rFonts w:ascii="Arial Narrow" w:hAnsi="Arial Narrow"/>
          <w:sz w:val="20"/>
          <w:szCs w:val="20"/>
        </w:rPr>
        <w:t xml:space="preserve"> – powierzchnia jednego pasa nawierzchni na długości 100 m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  <w:proofErr w:type="spellStart"/>
      <w:r w:rsidRPr="00B61B87">
        <w:rPr>
          <w:rFonts w:ascii="Arial Narrow" w:hAnsi="Arial Narrow"/>
          <w:b/>
          <w:bCs/>
          <w:sz w:val="20"/>
          <w:szCs w:val="20"/>
        </w:rPr>
        <w:t>Wr</w:t>
      </w:r>
      <w:proofErr w:type="spellEnd"/>
      <w:r w:rsidRPr="00B61B87">
        <w:rPr>
          <w:rFonts w:ascii="Arial Narrow" w:hAnsi="Arial Narrow"/>
          <w:b/>
          <w:bCs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– wskaźnik nierówności nawierzchni dla poszczególnych pasów ruchu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b/>
          <w:bCs/>
          <w:sz w:val="20"/>
          <w:szCs w:val="20"/>
        </w:rPr>
        <w:t xml:space="preserve">a </w:t>
      </w:r>
      <w:r w:rsidRPr="00B61B87">
        <w:rPr>
          <w:rFonts w:ascii="Arial Narrow" w:hAnsi="Arial Narrow"/>
          <w:sz w:val="20"/>
          <w:szCs w:val="20"/>
        </w:rPr>
        <w:t>– współczynnik zależności od ilości układanych warstw bitumicznych o wartości: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1,0 – dla warstw pojedynczych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 xml:space="preserve">1,5 – dla nawierzchni wielowarstwowej 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  <w:u w:val="single"/>
        </w:rPr>
      </w:pPr>
      <w:r w:rsidRPr="00B61B87">
        <w:rPr>
          <w:rFonts w:ascii="Arial Narrow" w:hAnsi="Arial Narrow"/>
          <w:sz w:val="20"/>
          <w:szCs w:val="20"/>
        </w:rPr>
        <w:t xml:space="preserve">1.4.      </w:t>
      </w:r>
      <w:r w:rsidRPr="00B61B87">
        <w:rPr>
          <w:rFonts w:ascii="Arial Narrow" w:hAnsi="Arial Narrow"/>
          <w:sz w:val="20"/>
          <w:szCs w:val="20"/>
          <w:u w:val="single"/>
        </w:rPr>
        <w:t>Obliczenie potrąceń za niewłaściwy profil poprzeczny nawierzchni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 xml:space="preserve">1.4.1. Potrącenia za niewłaściwy profil poprzeczny nawierzchni ustala się dla odchyleń od projektu mieszczących się w granicach od </w:t>
      </w:r>
      <w:r w:rsidRPr="00B61B87">
        <w:rPr>
          <w:rFonts w:ascii="Arial Narrow" w:hAnsi="Arial Narrow" w:cs="Tahoma"/>
          <w:sz w:val="20"/>
          <w:szCs w:val="20"/>
        </w:rPr>
        <w:t>± 0,6 % do ± 1,5 %. Przy stwierdzeniu odchylenia od projektowanego profilu poprzecznego</w:t>
      </w:r>
      <w:r w:rsidRPr="00B61B87">
        <w:rPr>
          <w:rFonts w:ascii="Arial Narrow" w:hAnsi="Arial Narrow"/>
          <w:sz w:val="20"/>
          <w:szCs w:val="20"/>
        </w:rPr>
        <w:t xml:space="preserve"> powyżej </w:t>
      </w:r>
      <w:r w:rsidRPr="00B61B87">
        <w:rPr>
          <w:rFonts w:ascii="Arial Narrow" w:hAnsi="Arial Narrow" w:cs="Tahoma"/>
          <w:sz w:val="20"/>
          <w:szCs w:val="20"/>
        </w:rPr>
        <w:t xml:space="preserve">± 1,5 % lub wykonania na </w:t>
      </w:r>
      <w:r w:rsidRPr="00B61B87">
        <w:rPr>
          <w:rFonts w:ascii="Arial Narrow" w:hAnsi="Arial Narrow" w:cs="Tahoma"/>
          <w:sz w:val="20"/>
          <w:szCs w:val="20"/>
        </w:rPr>
        <w:tab/>
        <w:t>prostym odcinku spadku poprzecznego mniejszego od 0,3 % komisja postępuje zgodnie z ustaleniami zawartymi w p. 5.4.8. Instrukcji DP- T14. W przypadku stwierdzenia przez Komisję Odbioru, na podstawie przewidywanych Instrukcją badań i pomiarów oraz oględzin obiektu, że jakość</w:t>
      </w:r>
      <w:r>
        <w:rPr>
          <w:rFonts w:ascii="Arial Narrow" w:hAnsi="Arial Narrow" w:cs="Tahoma"/>
          <w:sz w:val="20"/>
          <w:szCs w:val="20"/>
        </w:rPr>
        <w:t xml:space="preserve"> </w:t>
      </w:r>
      <w:r w:rsidRPr="00B61B87">
        <w:rPr>
          <w:rFonts w:ascii="Arial Narrow" w:hAnsi="Arial Narrow" w:cs="Tahoma"/>
          <w:sz w:val="20"/>
          <w:szCs w:val="20"/>
        </w:rPr>
        <w:t>robót określonego odcinka, elementu lub całego obiektu znacznie odbiega od wymaganej dokumentacją projektową, Komisja wyłącza go z odbioru końcowego lub częściowego od czasu wykonania badań szczegółowych oraz niezbędnych robót dla doprowadzenia elementu lub obiektu do pełnej, projektowanej wartości technicznej, z określeniem</w:t>
      </w:r>
      <w:r w:rsidRPr="00B61B87">
        <w:rPr>
          <w:rFonts w:ascii="Arial Narrow" w:hAnsi="Arial Narrow" w:cs="Tahoma"/>
          <w:sz w:val="20"/>
          <w:szCs w:val="20"/>
        </w:rPr>
        <w:tab/>
        <w:t>zakresu, kosztu i terminu wykonania tych robót.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Wyłączenia z odbioru obiektu drogowego lub jego części dokonuje komisja odbioru na</w:t>
      </w:r>
      <w:r w:rsidRPr="00B61B87">
        <w:rPr>
          <w:rFonts w:ascii="Arial Narrow" w:hAnsi="Arial Narrow"/>
          <w:sz w:val="20"/>
          <w:szCs w:val="20"/>
        </w:rPr>
        <w:tab/>
        <w:t>podstawie: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niezakończenia robót na obiekcie lub rażąco złego ich wykonania stwierdzonego na</w:t>
      </w:r>
      <w:r w:rsidRPr="00B61B87">
        <w:rPr>
          <w:rFonts w:ascii="Arial Narrow" w:hAnsi="Arial Narrow"/>
          <w:sz w:val="20"/>
          <w:szCs w:val="20"/>
        </w:rPr>
        <w:tab/>
        <w:t>podstawie bezpośrednich oględzin,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 w:rsidRPr="00B61B87">
        <w:rPr>
          <w:rFonts w:ascii="Arial Narrow" w:hAnsi="Arial Narrow" w:cs="Tahoma"/>
          <w:sz w:val="20"/>
          <w:szCs w:val="20"/>
        </w:rPr>
        <w:tab/>
        <w:t>- wyników badań, które przekraczają ustalone w załączniku Nr 2 wartości dopuszczalne,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 w:rsidRPr="00B61B87">
        <w:rPr>
          <w:rFonts w:ascii="Arial Narrow" w:hAnsi="Arial Narrow" w:cs="Tahoma"/>
          <w:sz w:val="20"/>
          <w:szCs w:val="20"/>
        </w:rPr>
        <w:t>1.4.2.   Potrącenia oblicza się według wzoru:</w:t>
      </w:r>
    </w:p>
    <w:p w:rsidR="00292A43" w:rsidRPr="00B61B87" w:rsidRDefault="00292A43" w:rsidP="00292A43">
      <w:pPr>
        <w:spacing w:line="360" w:lineRule="auto"/>
        <w:jc w:val="center"/>
        <w:rPr>
          <w:rFonts w:ascii="Arial Narrow" w:hAnsi="Arial Narrow" w:cs="Tahoma"/>
          <w:b/>
          <w:bCs/>
          <w:sz w:val="20"/>
          <w:szCs w:val="20"/>
        </w:rPr>
      </w:pPr>
      <w:proofErr w:type="spellStart"/>
      <w:r w:rsidRPr="00B61B87">
        <w:rPr>
          <w:rFonts w:ascii="Arial Narrow" w:hAnsi="Arial Narrow" w:cs="Tahoma"/>
          <w:b/>
          <w:bCs/>
          <w:sz w:val="20"/>
          <w:szCs w:val="20"/>
        </w:rPr>
        <w:t>P</w:t>
      </w:r>
      <w:r w:rsidRPr="00B61B87">
        <w:rPr>
          <w:rFonts w:ascii="Arial Narrow" w:hAnsi="Arial Narrow" w:cs="Tahoma"/>
          <w:b/>
          <w:bCs/>
          <w:sz w:val="20"/>
          <w:szCs w:val="20"/>
          <w:vertAlign w:val="subscript"/>
        </w:rPr>
        <w:t>p</w:t>
      </w:r>
      <w:proofErr w:type="spellEnd"/>
      <w:r w:rsidRPr="00B61B87">
        <w:rPr>
          <w:rFonts w:ascii="Arial Narrow" w:hAnsi="Arial Narrow" w:cs="Tahoma"/>
          <w:b/>
          <w:bCs/>
          <w:sz w:val="20"/>
          <w:szCs w:val="20"/>
          <w:vertAlign w:val="subscript"/>
        </w:rPr>
        <w:t xml:space="preserve"> </w:t>
      </w:r>
      <w:r w:rsidRPr="00B61B87">
        <w:rPr>
          <w:rFonts w:ascii="Arial Narrow" w:hAnsi="Arial Narrow" w:cs="Tahoma"/>
          <w:b/>
          <w:bCs/>
          <w:sz w:val="20"/>
          <w:szCs w:val="20"/>
        </w:rPr>
        <w:t xml:space="preserve">= </w:t>
      </w:r>
      <w:proofErr w:type="spellStart"/>
      <w:r w:rsidRPr="00B61B87">
        <w:rPr>
          <w:rFonts w:ascii="Arial Narrow" w:hAnsi="Arial Narrow" w:cs="Tahoma"/>
          <w:b/>
          <w:bCs/>
          <w:sz w:val="20"/>
          <w:szCs w:val="20"/>
        </w:rPr>
        <w:t>P</w:t>
      </w:r>
      <w:r w:rsidRPr="00B61B87">
        <w:rPr>
          <w:rFonts w:ascii="Arial Narrow" w:hAnsi="Arial Narrow" w:cs="Tahoma"/>
          <w:b/>
          <w:bCs/>
          <w:sz w:val="20"/>
          <w:szCs w:val="20"/>
          <w:vertAlign w:val="subscript"/>
        </w:rPr>
        <w:t>p</w:t>
      </w:r>
      <w:proofErr w:type="spellEnd"/>
      <w:r w:rsidRPr="00B61B87">
        <w:rPr>
          <w:rFonts w:ascii="Arial Narrow" w:hAnsi="Arial Narrow" w:cs="Tahoma"/>
          <w:b/>
          <w:bCs/>
          <w:sz w:val="20"/>
          <w:szCs w:val="20"/>
        </w:rPr>
        <w:t xml:space="preserve"> · b · K · F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 w:rsidRPr="00B61B87">
        <w:rPr>
          <w:rFonts w:ascii="Arial Narrow" w:hAnsi="Arial Narrow" w:cs="Tahoma"/>
          <w:sz w:val="20"/>
          <w:szCs w:val="20"/>
        </w:rPr>
        <w:tab/>
        <w:t xml:space="preserve">gdzie: 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 w:rsidRPr="00B61B87">
        <w:rPr>
          <w:rFonts w:ascii="Arial Narrow" w:hAnsi="Arial Narrow" w:cs="Tahoma"/>
          <w:sz w:val="20"/>
          <w:szCs w:val="20"/>
        </w:rPr>
        <w:tab/>
      </w:r>
      <w:proofErr w:type="spellStart"/>
      <w:r w:rsidRPr="00B61B87">
        <w:rPr>
          <w:rFonts w:ascii="Arial Narrow" w:hAnsi="Arial Narrow" w:cs="Tahoma"/>
          <w:b/>
          <w:bCs/>
          <w:sz w:val="20"/>
          <w:szCs w:val="20"/>
        </w:rPr>
        <w:t>P</w:t>
      </w:r>
      <w:r w:rsidRPr="00B61B87">
        <w:rPr>
          <w:rFonts w:ascii="Arial Narrow" w:hAnsi="Arial Narrow" w:cs="Tahoma"/>
          <w:b/>
          <w:bCs/>
          <w:sz w:val="20"/>
          <w:szCs w:val="20"/>
          <w:vertAlign w:val="subscript"/>
        </w:rPr>
        <w:t>p</w:t>
      </w:r>
      <w:proofErr w:type="spellEnd"/>
      <w:r w:rsidRPr="00B61B87">
        <w:rPr>
          <w:rFonts w:ascii="Arial Narrow" w:hAnsi="Arial Narrow" w:cs="Tahoma"/>
          <w:b/>
          <w:bCs/>
          <w:sz w:val="20"/>
          <w:szCs w:val="20"/>
          <w:vertAlign w:val="subscript"/>
        </w:rPr>
        <w:t xml:space="preserve">  </w:t>
      </w:r>
      <w:r w:rsidRPr="00B61B87">
        <w:rPr>
          <w:rFonts w:ascii="Arial Narrow" w:hAnsi="Arial Narrow" w:cs="Tahoma"/>
          <w:b/>
          <w:bCs/>
          <w:sz w:val="20"/>
          <w:szCs w:val="20"/>
        </w:rPr>
        <w:t xml:space="preserve">- </w:t>
      </w:r>
      <w:r w:rsidRPr="00B61B87">
        <w:rPr>
          <w:rFonts w:ascii="Arial Narrow" w:hAnsi="Arial Narrow" w:cs="Tahoma"/>
          <w:sz w:val="20"/>
          <w:szCs w:val="20"/>
        </w:rPr>
        <w:t>współczynnik z tablicy nr 4, zależy od ustalonego odchylenia profilu poprzecznego w stosunku do projektu,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 w:rsidRPr="00B61B87">
        <w:rPr>
          <w:rFonts w:ascii="Arial Narrow" w:hAnsi="Arial Narrow" w:cs="Tahoma"/>
          <w:sz w:val="20"/>
          <w:szCs w:val="20"/>
        </w:rPr>
        <w:tab/>
      </w:r>
      <w:r w:rsidRPr="00B61B87">
        <w:rPr>
          <w:rFonts w:ascii="Arial Narrow" w:hAnsi="Arial Narrow" w:cs="Tahoma"/>
          <w:b/>
          <w:bCs/>
          <w:sz w:val="20"/>
          <w:szCs w:val="20"/>
        </w:rPr>
        <w:t>b</w:t>
      </w:r>
      <w:r w:rsidRPr="00B61B87">
        <w:rPr>
          <w:rFonts w:ascii="Arial Narrow" w:hAnsi="Arial Narrow" w:cs="Tahoma"/>
          <w:sz w:val="20"/>
          <w:szCs w:val="20"/>
        </w:rPr>
        <w:t xml:space="preserve"> – współczynnik wartości: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 w:rsidRPr="00B61B87">
        <w:rPr>
          <w:rFonts w:ascii="Arial Narrow" w:hAnsi="Arial Narrow" w:cs="Tahoma"/>
          <w:sz w:val="20"/>
          <w:szCs w:val="20"/>
        </w:rPr>
        <w:tab/>
      </w:r>
      <w:r w:rsidRPr="00B61B87">
        <w:rPr>
          <w:rFonts w:ascii="Arial Narrow" w:hAnsi="Arial Narrow" w:cs="Tahoma"/>
          <w:sz w:val="20"/>
          <w:szCs w:val="20"/>
        </w:rPr>
        <w:tab/>
        <w:t xml:space="preserve">1 – dla odcinków prostych i odchyleń zwiększających pochylenie poprzeczne na </w:t>
      </w:r>
      <w:r w:rsidRPr="00B61B87">
        <w:rPr>
          <w:rFonts w:ascii="Arial Narrow" w:hAnsi="Arial Narrow" w:cs="Tahoma"/>
          <w:sz w:val="20"/>
          <w:szCs w:val="20"/>
        </w:rPr>
        <w:tab/>
      </w:r>
      <w:r w:rsidRPr="00B61B87">
        <w:rPr>
          <w:rFonts w:ascii="Arial Narrow" w:hAnsi="Arial Narrow" w:cs="Tahoma"/>
          <w:sz w:val="20"/>
          <w:szCs w:val="20"/>
        </w:rPr>
        <w:tab/>
      </w:r>
      <w:r w:rsidRPr="00B61B87">
        <w:rPr>
          <w:rFonts w:ascii="Arial Narrow" w:hAnsi="Arial Narrow" w:cs="Tahoma"/>
          <w:sz w:val="20"/>
          <w:szCs w:val="20"/>
        </w:rPr>
        <w:tab/>
        <w:t>łukach poziomych,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 w:rsidRPr="00B61B87">
        <w:rPr>
          <w:rFonts w:ascii="Arial Narrow" w:hAnsi="Arial Narrow" w:cs="Tahoma"/>
          <w:sz w:val="20"/>
          <w:szCs w:val="20"/>
        </w:rPr>
        <w:tab/>
      </w:r>
      <w:r w:rsidRPr="00B61B87">
        <w:rPr>
          <w:rFonts w:ascii="Arial Narrow" w:hAnsi="Arial Narrow" w:cs="Tahoma"/>
          <w:sz w:val="20"/>
          <w:szCs w:val="20"/>
        </w:rPr>
        <w:tab/>
        <w:t>5 – dla odchyleń zmniejszających pochylenie poprzeczne na łukach poziomych,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 w:rsidRPr="00B61B87">
        <w:rPr>
          <w:rFonts w:ascii="Arial Narrow" w:hAnsi="Arial Narrow" w:cs="Tahoma"/>
          <w:sz w:val="20"/>
          <w:szCs w:val="20"/>
        </w:rPr>
        <w:tab/>
        <w:t>pozostałe oznaczenie jak w p. 1.2.2.2.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b/>
          <w:bCs/>
          <w:sz w:val="20"/>
          <w:szCs w:val="20"/>
        </w:rPr>
        <w:t>K</w:t>
      </w:r>
      <w:r w:rsidRPr="00B61B87">
        <w:rPr>
          <w:rFonts w:ascii="Arial Narrow" w:hAnsi="Arial Narrow"/>
          <w:sz w:val="20"/>
          <w:szCs w:val="20"/>
        </w:rPr>
        <w:t xml:space="preserve"> – koszt 1 m</w:t>
      </w:r>
      <w:r w:rsidRPr="00B61B87">
        <w:rPr>
          <w:rFonts w:ascii="Arial Narrow" w:hAnsi="Arial Narrow"/>
          <w:sz w:val="20"/>
          <w:szCs w:val="20"/>
          <w:vertAlign w:val="superscript"/>
        </w:rPr>
        <w:t>2</w:t>
      </w:r>
      <w:r w:rsidRPr="00B61B87">
        <w:rPr>
          <w:rFonts w:ascii="Arial Narrow" w:hAnsi="Arial Narrow"/>
          <w:sz w:val="20"/>
          <w:szCs w:val="20"/>
        </w:rPr>
        <w:t xml:space="preserve"> wykonanej na danym odcinku warstwy bitumicznej wg kosztorysu wykonawczego łącznie z zastosowanymi w kosztorysie narzutami,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 w:rsidRPr="00B61B87">
        <w:rPr>
          <w:rFonts w:ascii="Arial Narrow" w:hAnsi="Arial Narrow" w:cs="Tahoma"/>
          <w:sz w:val="20"/>
          <w:szCs w:val="20"/>
        </w:rPr>
        <w:tab/>
      </w:r>
      <w:r w:rsidRPr="00B61B87">
        <w:rPr>
          <w:rFonts w:ascii="Arial Narrow" w:hAnsi="Arial Narrow" w:cs="Tahoma"/>
          <w:b/>
          <w:bCs/>
          <w:sz w:val="20"/>
          <w:szCs w:val="20"/>
        </w:rPr>
        <w:t>F</w:t>
      </w:r>
      <w:r w:rsidRPr="00B61B87">
        <w:rPr>
          <w:rFonts w:ascii="Arial Narrow" w:hAnsi="Arial Narrow" w:cs="Tahoma"/>
          <w:sz w:val="20"/>
          <w:szCs w:val="20"/>
        </w:rPr>
        <w:t xml:space="preserve"> – pow. nawierzchni w m</w:t>
      </w:r>
      <w:r w:rsidRPr="00B61B87">
        <w:rPr>
          <w:rFonts w:ascii="Arial Narrow" w:hAnsi="Arial Narrow" w:cs="Tahoma"/>
          <w:sz w:val="20"/>
          <w:szCs w:val="20"/>
          <w:vertAlign w:val="superscript"/>
        </w:rPr>
        <w:t>2</w:t>
      </w:r>
      <w:r w:rsidRPr="00B61B87">
        <w:rPr>
          <w:rFonts w:ascii="Arial Narrow" w:hAnsi="Arial Narrow" w:cs="Tahoma"/>
          <w:sz w:val="20"/>
          <w:szCs w:val="20"/>
        </w:rPr>
        <w:t xml:space="preserve"> reprezentowana przez próbę.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  <w:u w:val="single"/>
        </w:rPr>
      </w:pPr>
      <w:r w:rsidRPr="00B61B87">
        <w:rPr>
          <w:rFonts w:ascii="Arial Narrow" w:hAnsi="Arial Narrow" w:cs="Tahoma"/>
          <w:sz w:val="20"/>
          <w:szCs w:val="20"/>
        </w:rPr>
        <w:lastRenderedPageBreak/>
        <w:t xml:space="preserve">1.5.     </w:t>
      </w:r>
      <w:r w:rsidRPr="00B61B87">
        <w:rPr>
          <w:rFonts w:ascii="Arial Narrow" w:hAnsi="Arial Narrow" w:cs="Tahoma"/>
          <w:sz w:val="20"/>
          <w:szCs w:val="20"/>
          <w:u w:val="single"/>
        </w:rPr>
        <w:t>Obliczanie potrąceń za niewłaściwe ukształtowanie osi drogi na łukach poziomych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 w:rsidRPr="00B61B87">
        <w:rPr>
          <w:rFonts w:ascii="Arial Narrow" w:hAnsi="Arial Narrow" w:cs="Tahoma"/>
          <w:sz w:val="20"/>
          <w:szCs w:val="20"/>
        </w:rPr>
        <w:t xml:space="preserve">1.5.1.  Potrącenia za niewłaściwe ukształtowanie osi drogi na łuku poziomym ustala się dla odchyleń do projektu mieszczących się w granicach od ± 6 cm do ± 25 </w:t>
      </w:r>
      <w:proofErr w:type="spellStart"/>
      <w:r w:rsidRPr="00B61B87">
        <w:rPr>
          <w:rFonts w:ascii="Arial Narrow" w:hAnsi="Arial Narrow" w:cs="Tahoma"/>
          <w:sz w:val="20"/>
          <w:szCs w:val="20"/>
        </w:rPr>
        <w:t>cm</w:t>
      </w:r>
      <w:proofErr w:type="spellEnd"/>
      <w:r w:rsidRPr="00B61B87">
        <w:rPr>
          <w:rFonts w:ascii="Arial Narrow" w:hAnsi="Arial Narrow" w:cs="Tahoma"/>
          <w:sz w:val="20"/>
          <w:szCs w:val="20"/>
        </w:rPr>
        <w:t xml:space="preserve">. Przy stwierdzeniu odchylenia od projektowanego wytyczenia osi powyżej ± 25 cm komisja </w:t>
      </w:r>
      <w:r w:rsidRPr="00B61B87">
        <w:rPr>
          <w:rFonts w:ascii="Arial Narrow" w:hAnsi="Arial Narrow" w:cs="Tahoma"/>
          <w:sz w:val="20"/>
          <w:szCs w:val="20"/>
        </w:rPr>
        <w:tab/>
        <w:t xml:space="preserve">postępuje zgodnie z ustaleniami zawartymi w p. 5.4.8. Instrukcji DP-T14. W przypadku </w:t>
      </w:r>
      <w:r w:rsidRPr="00B61B87">
        <w:rPr>
          <w:rFonts w:ascii="Arial Narrow" w:hAnsi="Arial Narrow" w:cs="Tahoma"/>
          <w:sz w:val="20"/>
          <w:szCs w:val="20"/>
        </w:rPr>
        <w:tab/>
        <w:t>stwierdzenia przez Komisję Odbioru, na podstawie przewidywanych Instrukcją badań i pomiarów oraz oględzin obiektu, że jakość</w:t>
      </w:r>
      <w:r>
        <w:rPr>
          <w:rFonts w:ascii="Arial Narrow" w:hAnsi="Arial Narrow" w:cs="Tahoma"/>
          <w:sz w:val="20"/>
          <w:szCs w:val="20"/>
        </w:rPr>
        <w:t xml:space="preserve"> </w:t>
      </w:r>
      <w:r w:rsidRPr="00B61B87">
        <w:rPr>
          <w:rFonts w:ascii="Arial Narrow" w:hAnsi="Arial Narrow" w:cs="Tahoma"/>
          <w:sz w:val="20"/>
          <w:szCs w:val="20"/>
        </w:rPr>
        <w:t>robót określonego odcinka, elementu lub</w:t>
      </w:r>
      <w:r>
        <w:rPr>
          <w:rFonts w:ascii="Arial Narrow" w:hAnsi="Arial Narrow" w:cs="Tahoma"/>
          <w:sz w:val="20"/>
          <w:szCs w:val="20"/>
        </w:rPr>
        <w:t xml:space="preserve"> </w:t>
      </w:r>
      <w:r w:rsidRPr="00B61B87">
        <w:rPr>
          <w:rFonts w:ascii="Arial Narrow" w:hAnsi="Arial Narrow" w:cs="Tahoma"/>
          <w:sz w:val="20"/>
          <w:szCs w:val="20"/>
        </w:rPr>
        <w:t>całego obiektu znacznie odbiega od wymaganej dokumentacją projektową, Komisja</w:t>
      </w:r>
      <w:r w:rsidRPr="00B61B87">
        <w:rPr>
          <w:rFonts w:ascii="Arial Narrow" w:hAnsi="Arial Narrow" w:cs="Tahoma"/>
          <w:sz w:val="20"/>
          <w:szCs w:val="20"/>
        </w:rPr>
        <w:tab/>
        <w:t>wyłącza go z odbioru końcowego lub częściowego od czasu wykonania badań</w:t>
      </w:r>
      <w:r>
        <w:rPr>
          <w:rFonts w:ascii="Arial Narrow" w:hAnsi="Arial Narrow" w:cs="Tahoma"/>
          <w:sz w:val="20"/>
          <w:szCs w:val="20"/>
        </w:rPr>
        <w:t xml:space="preserve"> </w:t>
      </w:r>
      <w:r w:rsidRPr="00B61B87">
        <w:rPr>
          <w:rFonts w:ascii="Arial Narrow" w:hAnsi="Arial Narrow" w:cs="Tahoma"/>
          <w:sz w:val="20"/>
          <w:szCs w:val="20"/>
        </w:rPr>
        <w:t>szczegółowych oraz niezbędnych robót dla doprowadzenia elementu lub obiektu do pełnej, projektowanej wartości technicznej, z określeniem</w:t>
      </w:r>
      <w:r w:rsidRPr="00B61B87">
        <w:rPr>
          <w:rFonts w:ascii="Arial Narrow" w:hAnsi="Arial Narrow" w:cs="Tahoma"/>
          <w:sz w:val="20"/>
          <w:szCs w:val="20"/>
        </w:rPr>
        <w:tab/>
        <w:t>zakresu, kosztu i terminu wykonania</w:t>
      </w:r>
      <w:r>
        <w:rPr>
          <w:rFonts w:ascii="Arial Narrow" w:hAnsi="Arial Narrow" w:cs="Tahoma"/>
          <w:sz w:val="20"/>
          <w:szCs w:val="20"/>
        </w:rPr>
        <w:t xml:space="preserve"> </w:t>
      </w:r>
      <w:r w:rsidRPr="00B61B87">
        <w:rPr>
          <w:rFonts w:ascii="Arial Narrow" w:hAnsi="Arial Narrow" w:cs="Tahoma"/>
          <w:sz w:val="20"/>
          <w:szCs w:val="20"/>
        </w:rPr>
        <w:t>tych robót.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Wyłączenia z odbioru obiektu drogowego lub jego części dokonuje komisja odbioru na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podstawie: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- niezakończenia robót na obiekcie lub rażąco złego ich wykonania stwierdzonego na</w:t>
      </w:r>
      <w:r>
        <w:rPr>
          <w:rFonts w:ascii="Arial Narrow" w:hAnsi="Arial Narrow"/>
          <w:sz w:val="20"/>
          <w:szCs w:val="20"/>
        </w:rPr>
        <w:t xml:space="preserve"> </w:t>
      </w:r>
      <w:r w:rsidRPr="00B61B87">
        <w:rPr>
          <w:rFonts w:ascii="Arial Narrow" w:hAnsi="Arial Narrow"/>
          <w:sz w:val="20"/>
          <w:szCs w:val="20"/>
        </w:rPr>
        <w:t>podstawie bezpośrednich oględzin,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 w:rsidRPr="00B61B87">
        <w:rPr>
          <w:rFonts w:ascii="Arial Narrow" w:hAnsi="Arial Narrow" w:cs="Tahoma"/>
          <w:sz w:val="20"/>
          <w:szCs w:val="20"/>
        </w:rPr>
        <w:tab/>
        <w:t>- wyników badań, które przekraczają ustalone w załączniku Nr 2 wartości dopuszczalne,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 w:rsidRPr="00B61B87">
        <w:rPr>
          <w:rFonts w:ascii="Arial Narrow" w:hAnsi="Arial Narrow" w:cs="Tahoma"/>
          <w:sz w:val="20"/>
          <w:szCs w:val="20"/>
        </w:rPr>
        <w:t>1.5.2.   Potrącenia oblicza się według wzoru:</w:t>
      </w:r>
    </w:p>
    <w:p w:rsidR="00292A43" w:rsidRPr="00B61B87" w:rsidRDefault="00292A43" w:rsidP="00292A43">
      <w:pPr>
        <w:spacing w:line="360" w:lineRule="auto"/>
        <w:jc w:val="center"/>
        <w:rPr>
          <w:rFonts w:ascii="Arial Narrow" w:hAnsi="Arial Narrow" w:cs="Tahoma"/>
          <w:b/>
          <w:bCs/>
          <w:sz w:val="20"/>
          <w:szCs w:val="20"/>
        </w:rPr>
      </w:pPr>
      <w:proofErr w:type="spellStart"/>
      <w:r w:rsidRPr="00B61B87">
        <w:rPr>
          <w:rFonts w:ascii="Arial Narrow" w:hAnsi="Arial Narrow" w:cs="Tahoma"/>
          <w:b/>
          <w:bCs/>
          <w:sz w:val="20"/>
          <w:szCs w:val="20"/>
        </w:rPr>
        <w:t>Pł</w:t>
      </w:r>
      <w:proofErr w:type="spellEnd"/>
      <w:r w:rsidRPr="00B61B87">
        <w:rPr>
          <w:rFonts w:ascii="Arial Narrow" w:hAnsi="Arial Narrow" w:cs="Tahoma"/>
          <w:b/>
          <w:bCs/>
          <w:sz w:val="20"/>
          <w:szCs w:val="20"/>
        </w:rPr>
        <w:t xml:space="preserve"> = </w:t>
      </w:r>
      <w:proofErr w:type="spellStart"/>
      <w:r w:rsidRPr="00B61B87">
        <w:rPr>
          <w:rFonts w:ascii="Arial Narrow" w:hAnsi="Arial Narrow" w:cs="Tahoma"/>
          <w:b/>
          <w:bCs/>
          <w:sz w:val="20"/>
          <w:szCs w:val="20"/>
        </w:rPr>
        <w:t>P</w:t>
      </w:r>
      <w:r w:rsidRPr="00B61B87">
        <w:rPr>
          <w:rFonts w:ascii="Arial Narrow" w:hAnsi="Arial Narrow" w:cs="Tahoma"/>
          <w:sz w:val="20"/>
          <w:szCs w:val="20"/>
          <w:vertAlign w:val="subscript"/>
        </w:rPr>
        <w:t>ł</w:t>
      </w:r>
      <w:proofErr w:type="spellEnd"/>
      <w:r w:rsidRPr="00B61B87">
        <w:rPr>
          <w:rFonts w:ascii="Arial Narrow" w:hAnsi="Arial Narrow" w:cs="Tahoma"/>
          <w:sz w:val="20"/>
          <w:szCs w:val="20"/>
          <w:vertAlign w:val="subscript"/>
        </w:rPr>
        <w:t xml:space="preserve"> </w:t>
      </w:r>
      <w:r w:rsidRPr="00B61B87">
        <w:rPr>
          <w:rFonts w:ascii="Arial Narrow" w:hAnsi="Arial Narrow" w:cs="Tahoma"/>
          <w:b/>
          <w:bCs/>
          <w:sz w:val="20"/>
          <w:szCs w:val="20"/>
        </w:rPr>
        <w:t>· L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 w:rsidRPr="00B61B87">
        <w:rPr>
          <w:rFonts w:ascii="Arial Narrow" w:hAnsi="Arial Narrow" w:cs="Tahoma"/>
          <w:b/>
          <w:bCs/>
          <w:sz w:val="20"/>
          <w:szCs w:val="20"/>
        </w:rPr>
        <w:tab/>
      </w:r>
      <w:r w:rsidRPr="00B61B87">
        <w:rPr>
          <w:rFonts w:ascii="Arial Narrow" w:hAnsi="Arial Narrow" w:cs="Tahoma"/>
          <w:sz w:val="20"/>
          <w:szCs w:val="20"/>
        </w:rPr>
        <w:t>gdzie: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 w:rsidRPr="00B61B87">
        <w:rPr>
          <w:rFonts w:ascii="Arial Narrow" w:hAnsi="Arial Narrow" w:cs="Tahoma"/>
          <w:sz w:val="20"/>
          <w:szCs w:val="20"/>
        </w:rPr>
        <w:tab/>
      </w:r>
      <w:proofErr w:type="spellStart"/>
      <w:r w:rsidRPr="00B61B87">
        <w:rPr>
          <w:rFonts w:ascii="Arial Narrow" w:hAnsi="Arial Narrow" w:cs="Tahoma"/>
          <w:b/>
          <w:bCs/>
          <w:sz w:val="20"/>
          <w:szCs w:val="20"/>
        </w:rPr>
        <w:t>Pł</w:t>
      </w:r>
      <w:proofErr w:type="spellEnd"/>
      <w:r w:rsidRPr="00B61B87">
        <w:rPr>
          <w:rFonts w:ascii="Arial Narrow" w:hAnsi="Arial Narrow" w:cs="Tahoma"/>
          <w:b/>
          <w:bCs/>
          <w:sz w:val="20"/>
          <w:szCs w:val="20"/>
        </w:rPr>
        <w:t xml:space="preserve"> –</w:t>
      </w:r>
      <w:r w:rsidRPr="00B61B87">
        <w:rPr>
          <w:rFonts w:ascii="Arial Narrow" w:hAnsi="Arial Narrow" w:cs="Tahoma"/>
          <w:sz w:val="20"/>
          <w:szCs w:val="20"/>
        </w:rPr>
        <w:t xml:space="preserve"> współczynnik z tablicy 5, zależny od ustalonego odchylenia w wykonaniu osi nawierzchni w stosunku do projektu, 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 w:rsidRPr="00B61B87">
        <w:rPr>
          <w:rFonts w:ascii="Arial Narrow" w:hAnsi="Arial Narrow" w:cs="Tahoma"/>
          <w:sz w:val="20"/>
          <w:szCs w:val="20"/>
        </w:rPr>
        <w:tab/>
      </w:r>
      <w:r w:rsidRPr="00B61B87">
        <w:rPr>
          <w:rFonts w:ascii="Arial Narrow" w:hAnsi="Arial Narrow" w:cs="Tahoma"/>
          <w:b/>
          <w:bCs/>
          <w:sz w:val="20"/>
          <w:szCs w:val="20"/>
        </w:rPr>
        <w:t xml:space="preserve">L – </w:t>
      </w:r>
      <w:r w:rsidRPr="00B61B87">
        <w:rPr>
          <w:rFonts w:ascii="Arial Narrow" w:hAnsi="Arial Narrow" w:cs="Tahoma"/>
          <w:sz w:val="20"/>
          <w:szCs w:val="20"/>
        </w:rPr>
        <w:t>długość odcinka na którym niewłaściwie ukształtowano oś drogi, reprezentowanego przez dokonany pomiar.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b/>
          <w:bCs/>
          <w:sz w:val="20"/>
          <w:szCs w:val="20"/>
          <w:u w:val="single"/>
        </w:rPr>
      </w:pPr>
      <w:r w:rsidRPr="00B61B87">
        <w:rPr>
          <w:rFonts w:ascii="Arial Narrow" w:hAnsi="Arial Narrow" w:cs="Tahoma"/>
          <w:sz w:val="20"/>
          <w:szCs w:val="20"/>
        </w:rPr>
        <w:tab/>
      </w:r>
      <w:r w:rsidRPr="00B61B87">
        <w:rPr>
          <w:rFonts w:ascii="Arial Narrow" w:hAnsi="Arial Narrow" w:cs="Tahoma"/>
          <w:b/>
          <w:bCs/>
          <w:sz w:val="20"/>
          <w:szCs w:val="20"/>
          <w:u w:val="single"/>
        </w:rPr>
        <w:t>Tablica nr 1</w:t>
      </w:r>
    </w:p>
    <w:p w:rsidR="00292A43" w:rsidRPr="00B61B87" w:rsidRDefault="00292A43" w:rsidP="00292A43">
      <w:pPr>
        <w:spacing w:line="360" w:lineRule="auto"/>
        <w:jc w:val="center"/>
        <w:rPr>
          <w:rFonts w:ascii="Arial Narrow" w:hAnsi="Arial Narrow" w:cs="Tahoma"/>
          <w:sz w:val="20"/>
          <w:szCs w:val="20"/>
          <w:u w:val="single"/>
        </w:rPr>
      </w:pPr>
      <w:r w:rsidRPr="00B61B87">
        <w:rPr>
          <w:rFonts w:ascii="Arial Narrow" w:hAnsi="Arial Narrow" w:cs="Tahoma"/>
          <w:sz w:val="20"/>
          <w:szCs w:val="20"/>
          <w:u w:val="single"/>
        </w:rPr>
        <w:t>Współczynnik pa do obliczania potrąceń za niewłaściwą ilość lepiszcza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Ind w:w="14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785"/>
        <w:gridCol w:w="2400"/>
        <w:gridCol w:w="2809"/>
      </w:tblGrid>
      <w:tr w:rsidR="00292A43" w:rsidRPr="00B61B87" w:rsidTr="001E7DD6">
        <w:trPr>
          <w:trHeight w:hRule="exact" w:val="387"/>
        </w:trPr>
        <w:tc>
          <w:tcPr>
            <w:tcW w:w="17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Odchylenia od recepty w %</w:t>
            </w:r>
          </w:p>
        </w:tc>
        <w:tc>
          <w:tcPr>
            <w:tcW w:w="52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Współczynnik</w:t>
            </w:r>
            <w:r w:rsidRPr="00B61B8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pa</w:t>
            </w:r>
          </w:p>
        </w:tc>
      </w:tr>
      <w:tr w:rsidR="00292A43" w:rsidRPr="00B61B87" w:rsidTr="001E7DD6">
        <w:tc>
          <w:tcPr>
            <w:tcW w:w="17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Asfalt lany i asfalt piaskowy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Beton asfaltowy i smołowy oraz masy mineralno - bitumiczna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0,6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0,7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0,005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0,8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0,001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0,011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0,9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0,005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0,019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1,0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0,011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0,030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1,1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0,019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0,043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1,2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0,030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0,059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1,3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0,043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0,077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1,4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0,059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0,097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1,5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0,077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0,120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1,6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0,097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0,145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lastRenderedPageBreak/>
              <w:t>1,7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0,120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0,173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1,8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0,148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0,203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1,9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0,173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x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2,0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0,203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x</w:t>
            </w:r>
          </w:p>
        </w:tc>
      </w:tr>
    </w:tbl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 w:cs="Tahoma"/>
          <w:b/>
          <w:bCs/>
          <w:sz w:val="20"/>
          <w:szCs w:val="20"/>
          <w:u w:val="single"/>
        </w:rPr>
      </w:pPr>
      <w:r w:rsidRPr="00B61B87">
        <w:rPr>
          <w:rFonts w:ascii="Arial Narrow" w:hAnsi="Arial Narrow" w:cs="Tahoma"/>
          <w:sz w:val="20"/>
          <w:szCs w:val="20"/>
        </w:rPr>
        <w:tab/>
      </w:r>
      <w:r w:rsidRPr="00B61B87">
        <w:rPr>
          <w:rFonts w:ascii="Arial Narrow" w:hAnsi="Arial Narrow" w:cs="Tahoma"/>
          <w:b/>
          <w:bCs/>
          <w:sz w:val="20"/>
          <w:szCs w:val="20"/>
          <w:u w:val="single"/>
        </w:rPr>
        <w:t>Tablica nr 2</w:t>
      </w:r>
    </w:p>
    <w:p w:rsidR="00292A43" w:rsidRPr="00B61B87" w:rsidRDefault="00292A43" w:rsidP="00292A43">
      <w:pPr>
        <w:spacing w:line="360" w:lineRule="auto"/>
        <w:jc w:val="center"/>
        <w:rPr>
          <w:rFonts w:ascii="Arial Narrow" w:hAnsi="Arial Narrow" w:cs="Tahoma"/>
          <w:sz w:val="20"/>
          <w:szCs w:val="20"/>
          <w:u w:val="single"/>
        </w:rPr>
      </w:pPr>
      <w:r w:rsidRPr="00B61B87">
        <w:rPr>
          <w:rFonts w:ascii="Arial Narrow" w:hAnsi="Arial Narrow" w:cs="Tahoma"/>
          <w:sz w:val="20"/>
          <w:szCs w:val="20"/>
          <w:u w:val="single"/>
        </w:rPr>
        <w:t xml:space="preserve">Współczynnik </w:t>
      </w:r>
      <w:proofErr w:type="spellStart"/>
      <w:r w:rsidRPr="00B61B87">
        <w:rPr>
          <w:rFonts w:ascii="Arial Narrow" w:hAnsi="Arial Narrow" w:cs="Tahoma"/>
          <w:sz w:val="20"/>
          <w:szCs w:val="20"/>
          <w:u w:val="single"/>
        </w:rPr>
        <w:t>pw</w:t>
      </w:r>
      <w:proofErr w:type="spellEnd"/>
      <w:r w:rsidRPr="00B61B87">
        <w:rPr>
          <w:rFonts w:ascii="Arial Narrow" w:hAnsi="Arial Narrow" w:cs="Tahoma"/>
          <w:sz w:val="20"/>
          <w:szCs w:val="20"/>
          <w:u w:val="single"/>
        </w:rPr>
        <w:t xml:space="preserve"> do obliczania potrąceń za niewłaściwą ilość </w:t>
      </w:r>
      <w:proofErr w:type="spellStart"/>
      <w:r w:rsidRPr="00B61B87">
        <w:rPr>
          <w:rFonts w:ascii="Arial Narrow" w:hAnsi="Arial Narrow" w:cs="Tahoma"/>
          <w:sz w:val="20"/>
          <w:szCs w:val="20"/>
          <w:u w:val="single"/>
        </w:rPr>
        <w:t>ziarn</w:t>
      </w:r>
      <w:proofErr w:type="spellEnd"/>
      <w:r w:rsidRPr="00B61B87">
        <w:rPr>
          <w:rFonts w:ascii="Arial Narrow" w:hAnsi="Arial Narrow" w:cs="Tahoma"/>
          <w:sz w:val="20"/>
          <w:szCs w:val="20"/>
          <w:u w:val="single"/>
        </w:rPr>
        <w:t xml:space="preserve"> mniejszych od 0,075</w:t>
      </w:r>
    </w:p>
    <w:p w:rsidR="00292A43" w:rsidRPr="00B61B87" w:rsidRDefault="00292A43" w:rsidP="00292A43">
      <w:pPr>
        <w:spacing w:line="36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W w:w="0" w:type="auto"/>
        <w:tblInd w:w="14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785"/>
        <w:gridCol w:w="2400"/>
        <w:gridCol w:w="2809"/>
      </w:tblGrid>
      <w:tr w:rsidR="00292A43" w:rsidRPr="00B61B87" w:rsidTr="001E7DD6">
        <w:trPr>
          <w:trHeight w:hRule="exact" w:val="387"/>
        </w:trPr>
        <w:tc>
          <w:tcPr>
            <w:tcW w:w="17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Odchylenia od recepty w %</w:t>
            </w:r>
          </w:p>
        </w:tc>
        <w:tc>
          <w:tcPr>
            <w:tcW w:w="52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Współczynnik</w:t>
            </w:r>
            <w:r w:rsidRPr="00B61B8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pw</w:t>
            </w:r>
            <w:proofErr w:type="spellEnd"/>
          </w:p>
        </w:tc>
      </w:tr>
      <w:tr w:rsidR="00292A43" w:rsidRPr="00B61B87" w:rsidTr="001E7DD6">
        <w:tc>
          <w:tcPr>
            <w:tcW w:w="17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Asfalt lany i asfalt piaskowy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Beton asfaltowy i smołowy oraz masy mineralno - bitumiczne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2,1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2,2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0,002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2,3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0,004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2,4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0,006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2,5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0,008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2,6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0,011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2,7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0,015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2,8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0,019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2,9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0,023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3,0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0,028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3,1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0,001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0,033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3,2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0,002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0,039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3,3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0,004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0,045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3,4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0,006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0,052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3,5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0,008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0,059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3,6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0,011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0,066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3,7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0,015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0,075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3,8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0,019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0,083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3,9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0,023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0,092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4,0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0,028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0,101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4,1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0,033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x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4,2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0,039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x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4,3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0,045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x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4,4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0,052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x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4,5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0,059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x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4,6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0,068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x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4,7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0,075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x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4,8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0,083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x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4,9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0,092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x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lastRenderedPageBreak/>
              <w:t>5,0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0,101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x</w:t>
            </w:r>
          </w:p>
        </w:tc>
      </w:tr>
    </w:tbl>
    <w:p w:rsidR="00292A43" w:rsidRPr="00B61B87" w:rsidRDefault="00292A43" w:rsidP="00292A43">
      <w:pPr>
        <w:rPr>
          <w:rFonts w:ascii="Arial Narrow" w:hAnsi="Arial Narrow"/>
          <w:b/>
          <w:bCs/>
          <w:sz w:val="20"/>
          <w:szCs w:val="20"/>
          <w:u w:val="single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b/>
          <w:bCs/>
          <w:sz w:val="20"/>
          <w:szCs w:val="20"/>
          <w:u w:val="single"/>
        </w:rPr>
        <w:t>Tablica nr 3</w:t>
      </w:r>
    </w:p>
    <w:p w:rsidR="00292A43" w:rsidRPr="00B61B87" w:rsidRDefault="00292A43" w:rsidP="00292A43">
      <w:pPr>
        <w:rPr>
          <w:rFonts w:ascii="Arial Narrow" w:hAnsi="Arial Narrow"/>
          <w:sz w:val="20"/>
          <w:szCs w:val="20"/>
          <w:u w:val="single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  <w:u w:val="single"/>
        </w:rPr>
        <w:t xml:space="preserve">Współczynnik </w:t>
      </w:r>
      <w:proofErr w:type="spellStart"/>
      <w:r w:rsidRPr="00B61B87">
        <w:rPr>
          <w:rFonts w:ascii="Arial Narrow" w:hAnsi="Arial Narrow"/>
          <w:sz w:val="20"/>
          <w:szCs w:val="20"/>
          <w:u w:val="single"/>
        </w:rPr>
        <w:t>pz</w:t>
      </w:r>
      <w:proofErr w:type="spellEnd"/>
      <w:r w:rsidRPr="00B61B87">
        <w:rPr>
          <w:rFonts w:ascii="Arial Narrow" w:hAnsi="Arial Narrow"/>
          <w:sz w:val="20"/>
          <w:szCs w:val="20"/>
          <w:u w:val="single"/>
        </w:rPr>
        <w:t xml:space="preserve"> do obliczenia potrąceń za niewłaściwą ilość </w:t>
      </w:r>
      <w:proofErr w:type="spellStart"/>
      <w:r w:rsidRPr="00B61B87">
        <w:rPr>
          <w:rFonts w:ascii="Arial Narrow" w:hAnsi="Arial Narrow"/>
          <w:sz w:val="20"/>
          <w:szCs w:val="20"/>
          <w:u w:val="single"/>
        </w:rPr>
        <w:t>ziarn</w:t>
      </w:r>
      <w:proofErr w:type="spellEnd"/>
      <w:r w:rsidRPr="00B61B87">
        <w:rPr>
          <w:rFonts w:ascii="Arial Narrow" w:hAnsi="Arial Narrow"/>
          <w:sz w:val="20"/>
          <w:szCs w:val="20"/>
          <w:u w:val="single"/>
        </w:rPr>
        <w:t xml:space="preserve"> większych od 2 mm</w:t>
      </w:r>
    </w:p>
    <w:p w:rsidR="00292A43" w:rsidRPr="00B61B87" w:rsidRDefault="00292A43" w:rsidP="00292A43">
      <w:pPr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</w:r>
    </w:p>
    <w:tbl>
      <w:tblPr>
        <w:tblW w:w="0" w:type="auto"/>
        <w:tblInd w:w="14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785"/>
        <w:gridCol w:w="2400"/>
        <w:gridCol w:w="2809"/>
      </w:tblGrid>
      <w:tr w:rsidR="00292A43" w:rsidRPr="00B61B87" w:rsidTr="001E7DD6">
        <w:trPr>
          <w:trHeight w:hRule="exact" w:val="387"/>
        </w:trPr>
        <w:tc>
          <w:tcPr>
            <w:tcW w:w="17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Odchylenia od recepty w %</w:t>
            </w:r>
          </w:p>
        </w:tc>
        <w:tc>
          <w:tcPr>
            <w:tcW w:w="52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Współczynnik</w:t>
            </w:r>
            <w:r w:rsidRPr="00B61B8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pz</w:t>
            </w:r>
            <w:proofErr w:type="spellEnd"/>
          </w:p>
        </w:tc>
      </w:tr>
      <w:tr w:rsidR="00292A43" w:rsidRPr="00B61B87" w:rsidTr="001E7DD6">
        <w:tc>
          <w:tcPr>
            <w:tcW w:w="17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Asfalt lany 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Beton asfaltowy i smołowy oraz masy mineralno - bitumiczne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0,001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x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0,002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x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0,005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0,008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0,002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0,013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0,005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0,018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0,008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0,025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0,013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0,032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0,018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0,041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0,025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0,050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0,032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x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0,041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x</w:t>
            </w:r>
          </w:p>
        </w:tc>
        <w:tc>
          <w:tcPr>
            <w:tcW w:w="2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0,050</w:t>
            </w:r>
          </w:p>
        </w:tc>
      </w:tr>
    </w:tbl>
    <w:p w:rsidR="00292A43" w:rsidRPr="00B61B87" w:rsidRDefault="00292A43" w:rsidP="00292A43">
      <w:pPr>
        <w:rPr>
          <w:rFonts w:ascii="Arial Narrow" w:hAnsi="Arial Narrow"/>
          <w:sz w:val="20"/>
          <w:szCs w:val="20"/>
        </w:rPr>
      </w:pPr>
    </w:p>
    <w:p w:rsidR="00292A43" w:rsidRPr="00B61B87" w:rsidRDefault="00292A43" w:rsidP="00292A43">
      <w:pPr>
        <w:rPr>
          <w:rFonts w:ascii="Arial Narrow" w:hAnsi="Arial Narrow"/>
          <w:sz w:val="20"/>
          <w:szCs w:val="20"/>
        </w:rPr>
      </w:pPr>
    </w:p>
    <w:p w:rsidR="00292A43" w:rsidRPr="00B61B87" w:rsidRDefault="00292A43" w:rsidP="00292A43">
      <w:pPr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do pkt. 1.4.2.</w:t>
      </w:r>
    </w:p>
    <w:p w:rsidR="00292A43" w:rsidRPr="00B61B87" w:rsidRDefault="00292A43" w:rsidP="00292A43">
      <w:pPr>
        <w:rPr>
          <w:rFonts w:ascii="Arial Narrow" w:hAnsi="Arial Narrow"/>
          <w:b/>
          <w:bCs/>
          <w:sz w:val="20"/>
          <w:szCs w:val="20"/>
          <w:u w:val="single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b/>
          <w:bCs/>
          <w:sz w:val="20"/>
          <w:szCs w:val="20"/>
          <w:u w:val="single"/>
        </w:rPr>
        <w:t>Tablica nr 4</w:t>
      </w:r>
    </w:p>
    <w:p w:rsidR="00292A43" w:rsidRPr="00B61B87" w:rsidRDefault="00292A43" w:rsidP="00292A43">
      <w:pPr>
        <w:rPr>
          <w:rFonts w:ascii="Arial Narrow" w:hAnsi="Arial Narrow"/>
          <w:sz w:val="20"/>
          <w:szCs w:val="20"/>
          <w:u w:val="single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  <w:u w:val="single"/>
        </w:rPr>
        <w:t xml:space="preserve">Współczynnik </w:t>
      </w:r>
      <w:proofErr w:type="spellStart"/>
      <w:r w:rsidRPr="00B61B87">
        <w:rPr>
          <w:rFonts w:ascii="Arial Narrow" w:hAnsi="Arial Narrow"/>
          <w:sz w:val="20"/>
          <w:szCs w:val="20"/>
          <w:u w:val="single"/>
        </w:rPr>
        <w:t>P</w:t>
      </w:r>
      <w:r w:rsidRPr="00B61B87">
        <w:rPr>
          <w:rFonts w:ascii="Arial Narrow" w:hAnsi="Arial Narrow"/>
          <w:sz w:val="20"/>
          <w:szCs w:val="20"/>
          <w:u w:val="single"/>
          <w:vertAlign w:val="subscript"/>
        </w:rPr>
        <w:t>p</w:t>
      </w:r>
      <w:proofErr w:type="spellEnd"/>
      <w:r w:rsidRPr="00B61B87">
        <w:rPr>
          <w:rFonts w:ascii="Arial Narrow" w:hAnsi="Arial Narrow"/>
          <w:sz w:val="20"/>
          <w:szCs w:val="20"/>
          <w:u w:val="single"/>
        </w:rPr>
        <w:t xml:space="preserve"> do obliczania potrąceń za niewłaściwy profil poprzeczny nawierzchni</w:t>
      </w:r>
    </w:p>
    <w:p w:rsidR="00292A43" w:rsidRPr="00B61B87" w:rsidRDefault="00292A43" w:rsidP="00292A43">
      <w:pPr>
        <w:rPr>
          <w:rFonts w:ascii="Arial Narrow" w:hAnsi="Arial Narrow"/>
          <w:sz w:val="20"/>
          <w:szCs w:val="20"/>
        </w:rPr>
      </w:pPr>
    </w:p>
    <w:p w:rsidR="00292A43" w:rsidRPr="00B61B87" w:rsidRDefault="00292A43" w:rsidP="00292A43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Ind w:w="14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785"/>
        <w:gridCol w:w="3152"/>
      </w:tblGrid>
      <w:tr w:rsidR="00292A43" w:rsidRPr="00B61B87" w:rsidTr="001E7DD6">
        <w:tc>
          <w:tcPr>
            <w:tcW w:w="17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Odchylenia od projektu w %%</w:t>
            </w:r>
          </w:p>
        </w:tc>
        <w:tc>
          <w:tcPr>
            <w:tcW w:w="3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  <w:vertAlign w:val="subscript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Współczynnik </w:t>
            </w:r>
            <w:proofErr w:type="spellStart"/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B61B87">
              <w:rPr>
                <w:rFonts w:ascii="Arial Narrow" w:hAnsi="Arial Narrow"/>
                <w:b/>
                <w:bCs/>
                <w:sz w:val="20"/>
                <w:szCs w:val="20"/>
                <w:vertAlign w:val="subscript"/>
              </w:rPr>
              <w:t>p</w:t>
            </w:r>
            <w:proofErr w:type="spellEnd"/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0,6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0,002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0,7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0,008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0,8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0,018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0,9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0,032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1,0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0,050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1,1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0,072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1,2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0,098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1,3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0,120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1,4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0,182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1,5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0,200</w:t>
            </w:r>
          </w:p>
        </w:tc>
      </w:tr>
    </w:tbl>
    <w:p w:rsidR="00292A43" w:rsidRPr="00B61B87" w:rsidRDefault="00292A43" w:rsidP="00292A43">
      <w:pPr>
        <w:rPr>
          <w:rFonts w:ascii="Arial Narrow" w:hAnsi="Arial Narrow"/>
          <w:sz w:val="20"/>
          <w:szCs w:val="20"/>
        </w:rPr>
      </w:pPr>
    </w:p>
    <w:p w:rsidR="00292A43" w:rsidRPr="00B61B87" w:rsidRDefault="00292A43" w:rsidP="00292A43">
      <w:pPr>
        <w:rPr>
          <w:rFonts w:ascii="Arial Narrow" w:hAnsi="Arial Narrow"/>
          <w:sz w:val="20"/>
          <w:szCs w:val="20"/>
        </w:rPr>
      </w:pPr>
    </w:p>
    <w:p w:rsidR="00292A43" w:rsidRPr="00B61B87" w:rsidRDefault="00292A43" w:rsidP="00292A43">
      <w:pPr>
        <w:rPr>
          <w:rFonts w:ascii="Arial Narrow" w:hAnsi="Arial Narrow"/>
          <w:sz w:val="20"/>
          <w:szCs w:val="20"/>
        </w:rPr>
      </w:pPr>
      <w:r w:rsidRPr="00B61B87">
        <w:rPr>
          <w:rFonts w:ascii="Arial Narrow" w:hAnsi="Arial Narrow"/>
          <w:sz w:val="20"/>
          <w:szCs w:val="20"/>
        </w:rPr>
        <w:tab/>
        <w:t>do p.1.5.2.</w:t>
      </w:r>
    </w:p>
    <w:p w:rsidR="00292A43" w:rsidRPr="00B61B87" w:rsidRDefault="00292A43" w:rsidP="00292A43">
      <w:pPr>
        <w:rPr>
          <w:rFonts w:ascii="Arial Narrow" w:hAnsi="Arial Narrow" w:cs="Tahoma"/>
          <w:sz w:val="20"/>
          <w:szCs w:val="20"/>
          <w:u w:val="single"/>
        </w:rPr>
      </w:pPr>
      <w:r w:rsidRPr="00B61B87">
        <w:rPr>
          <w:rFonts w:ascii="Arial Narrow" w:hAnsi="Arial Narrow"/>
          <w:sz w:val="20"/>
          <w:szCs w:val="20"/>
        </w:rPr>
        <w:tab/>
      </w:r>
      <w:r w:rsidRPr="00B61B87">
        <w:rPr>
          <w:rFonts w:ascii="Arial Narrow" w:hAnsi="Arial Narrow"/>
          <w:sz w:val="20"/>
          <w:szCs w:val="20"/>
          <w:u w:val="single"/>
        </w:rPr>
        <w:t xml:space="preserve">Współczynnik  </w:t>
      </w:r>
      <w:proofErr w:type="spellStart"/>
      <w:r w:rsidRPr="00B61B87">
        <w:rPr>
          <w:rFonts w:ascii="Arial Narrow" w:hAnsi="Arial Narrow" w:cs="Tahoma"/>
          <w:sz w:val="20"/>
          <w:szCs w:val="20"/>
          <w:u w:val="single"/>
        </w:rPr>
        <w:t>Pł</w:t>
      </w:r>
      <w:proofErr w:type="spellEnd"/>
      <w:r w:rsidRPr="00B61B87">
        <w:rPr>
          <w:rFonts w:ascii="Arial Narrow" w:hAnsi="Arial Narrow" w:cs="Tahoma"/>
          <w:sz w:val="20"/>
          <w:szCs w:val="20"/>
          <w:u w:val="single"/>
        </w:rPr>
        <w:t xml:space="preserve"> do obliczania potrąceń za niewłaściwe ukształtowanie osi drogi na łukach poziomych</w:t>
      </w:r>
    </w:p>
    <w:p w:rsidR="00292A43" w:rsidRPr="00B61B87" w:rsidRDefault="00292A43" w:rsidP="00292A43">
      <w:pPr>
        <w:rPr>
          <w:rFonts w:ascii="Arial Narrow" w:hAnsi="Arial Narrow"/>
          <w:sz w:val="20"/>
          <w:szCs w:val="20"/>
        </w:rPr>
      </w:pPr>
    </w:p>
    <w:p w:rsidR="00292A43" w:rsidRPr="00B61B87" w:rsidRDefault="00292A43" w:rsidP="00292A43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Ind w:w="14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785"/>
        <w:gridCol w:w="3152"/>
      </w:tblGrid>
      <w:tr w:rsidR="00292A43" w:rsidRPr="00B61B87" w:rsidTr="001E7DD6">
        <w:tc>
          <w:tcPr>
            <w:tcW w:w="17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Odchylenia od projektu /cm/</w:t>
            </w:r>
          </w:p>
        </w:tc>
        <w:tc>
          <w:tcPr>
            <w:tcW w:w="3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Współczynnik </w:t>
            </w:r>
            <w:proofErr w:type="spellStart"/>
            <w:r w:rsidRPr="00B61B87"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B61B87">
              <w:rPr>
                <w:rFonts w:ascii="Arial Narrow" w:hAnsi="Arial Narrow" w:cs="Tahoma"/>
                <w:b/>
                <w:bCs/>
                <w:sz w:val="20"/>
                <w:szCs w:val="20"/>
              </w:rPr>
              <w:t>ł</w:t>
            </w:r>
            <w:proofErr w:type="spellEnd"/>
            <w:r w:rsidRPr="00B61B87">
              <w:rPr>
                <w:rFonts w:ascii="Arial Narrow" w:hAnsi="Arial Narrow" w:cs="Tahoma"/>
                <w:b/>
                <w:bCs/>
                <w:sz w:val="20"/>
                <w:szCs w:val="20"/>
              </w:rPr>
              <w:t xml:space="preserve"> /zł /m/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0,5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1,1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2,0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3,1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4,5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6,1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8,0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10,1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12,5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15,1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17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18,0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21,1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24,5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28,1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21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32,0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22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38,1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40,5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24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45,1</w:t>
            </w:r>
          </w:p>
        </w:tc>
      </w:tr>
      <w:tr w:rsidR="00292A43" w:rsidRPr="00B61B87" w:rsidTr="001E7DD6"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2A43" w:rsidRPr="00B61B87" w:rsidRDefault="00292A43" w:rsidP="001E7DD6">
            <w:pPr>
              <w:pStyle w:val="Zawartotabeli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1B87">
              <w:rPr>
                <w:rFonts w:ascii="Arial Narrow" w:hAnsi="Arial Narrow"/>
                <w:sz w:val="20"/>
                <w:szCs w:val="20"/>
              </w:rPr>
              <w:t>50,0</w:t>
            </w:r>
          </w:p>
        </w:tc>
      </w:tr>
    </w:tbl>
    <w:p w:rsidR="00292A43" w:rsidRPr="00B61B87" w:rsidRDefault="00292A43" w:rsidP="00292A43">
      <w:pPr>
        <w:rPr>
          <w:rFonts w:ascii="Arial Narrow" w:hAnsi="Arial Narrow"/>
          <w:sz w:val="20"/>
          <w:szCs w:val="20"/>
        </w:rPr>
      </w:pPr>
    </w:p>
    <w:p w:rsidR="00292A43" w:rsidRDefault="00292A43" w:rsidP="00292A43">
      <w:pPr>
        <w:pStyle w:val="StylIwony"/>
        <w:spacing w:before="0" w:after="0"/>
        <w:ind w:right="332"/>
        <w:jc w:val="left"/>
        <w:rPr>
          <w:rFonts w:ascii="Arial Narrow" w:hAnsi="Arial Narrow" w:cs="Tahoma"/>
          <w:sz w:val="20"/>
          <w:szCs w:val="20"/>
        </w:rPr>
      </w:pPr>
    </w:p>
    <w:p w:rsidR="00A87FE2" w:rsidRDefault="00A87FE2"/>
    <w:sectPr w:rsidR="00A87FE2" w:rsidSect="00D433DD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pos w:val="beneathText"/>
  </w:footnotePr>
  <w:compat>
    <w:useFELayout/>
  </w:compat>
  <w:rsids>
    <w:rsidRoot w:val="00292A43"/>
    <w:rsid w:val="00043383"/>
    <w:rsid w:val="000D2DA3"/>
    <w:rsid w:val="00292A43"/>
    <w:rsid w:val="003369D1"/>
    <w:rsid w:val="00511B2F"/>
    <w:rsid w:val="0062267D"/>
    <w:rsid w:val="00682D77"/>
    <w:rsid w:val="006A6202"/>
    <w:rsid w:val="007F0C92"/>
    <w:rsid w:val="00870E59"/>
    <w:rsid w:val="008B59ED"/>
    <w:rsid w:val="008C6164"/>
    <w:rsid w:val="00A0588B"/>
    <w:rsid w:val="00A87FE2"/>
    <w:rsid w:val="00AF2209"/>
    <w:rsid w:val="00BA5FA6"/>
    <w:rsid w:val="00D43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33DD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4338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292A43"/>
    <w:pPr>
      <w:widowControl w:val="0"/>
      <w:suppressLineNumbers/>
      <w:suppressAutoHyphens/>
      <w:spacing w:line="240" w:lineRule="auto"/>
    </w:pPr>
    <w:rPr>
      <w:rFonts w:ascii="Arial" w:eastAsia="Lucida Sans Unicode" w:hAnsi="Arial" w:cs="Times New Roman"/>
      <w:color w:val="000000"/>
      <w:sz w:val="24"/>
      <w:szCs w:val="24"/>
    </w:rPr>
  </w:style>
  <w:style w:type="paragraph" w:customStyle="1" w:styleId="StylIwony">
    <w:name w:val="Styl Iwony"/>
    <w:basedOn w:val="Normalny"/>
    <w:rsid w:val="00292A43"/>
    <w:pPr>
      <w:widowControl w:val="0"/>
      <w:suppressAutoHyphens/>
      <w:spacing w:before="120" w:after="120" w:line="240" w:lineRule="auto"/>
      <w:jc w:val="both"/>
    </w:pPr>
    <w:rPr>
      <w:rFonts w:ascii="Bookman Old Style" w:eastAsia="Lucida Sans Unicode" w:hAnsi="Bookman Old Style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2A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2A43"/>
  </w:style>
  <w:style w:type="paragraph" w:customStyle="1" w:styleId="tekstost">
    <w:name w:val="tekst ost"/>
    <w:basedOn w:val="Normalny"/>
    <w:rsid w:val="006A6202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A62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A6202"/>
    <w:rPr>
      <w:rFonts w:ascii="Courier New" w:eastAsia="Times New Roman" w:hAnsi="Courier New" w:cs="Courier New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043383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2920</Words>
  <Characters>17521</Characters>
  <Application>Microsoft Office Word</Application>
  <DocSecurity>0</DocSecurity>
  <Lines>146</Lines>
  <Paragraphs>40</Paragraphs>
  <ScaleCrop>false</ScaleCrop>
  <Company/>
  <LinksUpToDate>false</LinksUpToDate>
  <CharactersWithSpaces>20401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Lisowska Bielecka</dc:creator>
  <cp:keywords/>
  <dc:description/>
  <cp:lastModifiedBy>Artur</cp:lastModifiedBy>
  <cp:revision>9</cp:revision>
  <dcterms:created xsi:type="dcterms:W3CDTF">2013-12-19T12:17:00Z</dcterms:created>
  <dcterms:modified xsi:type="dcterms:W3CDTF">2014-03-18T15:44:00Z</dcterms:modified>
</cp:coreProperties>
</file>