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uppressAutoHyphens/>
        <w:spacing w:before="120" w:after="120"/>
        <w:jc w:val="both"/>
        <w:rPr>
          <w:rFonts w:ascii="Verdana" w:hAnsi="Verdana"/>
          <w:b/>
        </w:rPr>
      </w:pPr>
    </w:p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6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4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6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>
      <w:pPr>
        <w:pStyle w:val="10"/>
        <w:ind w:left="0"/>
        <w:rPr>
          <w:b/>
          <w:bCs/>
          <w:sz w:val="24"/>
          <w:szCs w:val="24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Budowa sygnalizacji świetlnej przejścia dla pieszych i nowego przejścia aktywnego dla pieszych przy ul. Floriańskiej, oświetlenia zewnętrznego typu LED zasilanego energią słoneczną przy ul. Panoramicznej i ul. Letniej oraz szlabanu wjazdowego na parking przy Szkole Podstawowej nr 1 w Gryfowie Śląskim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 xml:space="preserve"> w formule </w:t>
      </w:r>
      <w:r>
        <w:rPr>
          <w:b/>
          <w:bCs/>
          <w:sz w:val="28"/>
          <w:szCs w:val="28"/>
        </w:rPr>
        <w:t>zaprojektuj - wybuduj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4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 xml:space="preserve">oświadczam, że w celu potwierdzenia spełniania warunków udziału w postępowaniu wskazanych przez Zamawiającego, polegam na zdolnościach następujących podmiotów </w:t>
      </w:r>
      <w:r>
        <w:rPr>
          <w:rFonts w:ascii="Verdana" w:hAnsi="Verdana" w:cs="Arial"/>
          <w:lang w:val="pl-PL"/>
        </w:rPr>
        <w:t>udostępniających</w:t>
      </w:r>
      <w:r>
        <w:rPr>
          <w:rFonts w:ascii="Verdana" w:hAnsi="Verdana" w:cs="Arial"/>
        </w:rPr>
        <w:t xml:space="preserve"> zasoby ……………………………..</w:t>
      </w:r>
      <w:r>
        <w:rPr>
          <w:rStyle w:val="4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4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4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6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8"/>
        <w:ind w:left="0" w:leftChars="0" w:firstLine="0" w:firstLineChars="0"/>
        <w:jc w:val="both"/>
      </w:pPr>
      <w:r>
        <w:t xml:space="preserve">                     </w:t>
      </w:r>
    </w:p>
    <w:p>
      <w:pPr>
        <w:jc w:val="right"/>
      </w:pPr>
      <w:r>
        <w:t>podpis Wykonawcy/ Pełnomocnika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5"/>
        <w:jc w:val="both"/>
      </w:pPr>
      <w:r>
        <w:rPr>
          <w:rStyle w:val="4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10152D"/>
    <w:rsid w:val="002B780F"/>
    <w:rsid w:val="0041321E"/>
    <w:rsid w:val="004925F3"/>
    <w:rsid w:val="00653822"/>
    <w:rsid w:val="0098065C"/>
    <w:rsid w:val="00C061C6"/>
    <w:rsid w:val="07B63D0D"/>
    <w:rsid w:val="11455D5E"/>
    <w:rsid w:val="11C479EB"/>
    <w:rsid w:val="2026419E"/>
    <w:rsid w:val="24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  <w:style w:type="paragraph" w:styleId="5">
    <w:name w:val="footnote text"/>
    <w:basedOn w:val="1"/>
    <w:link w:val="9"/>
    <w:qFormat/>
    <w:uiPriority w:val="0"/>
    <w:rPr>
      <w:sz w:val="20"/>
      <w:szCs w:val="20"/>
    </w:rPr>
  </w:style>
  <w:style w:type="paragraph" w:styleId="6">
    <w:name w:val="Plain Text"/>
    <w:basedOn w:val="1"/>
    <w:link w:val="7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7">
    <w:name w:val="Zwykły tekst Znak"/>
    <w:basedOn w:val="2"/>
    <w:link w:val="6"/>
    <w:qFormat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8">
    <w:name w:val="rozdział"/>
    <w:basedOn w:val="1"/>
    <w:uiPriority w:val="0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9">
    <w:name w:val="Tekst przypisu dolnego Znak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0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1332</Characters>
  <Lines>11</Lines>
  <Paragraphs>3</Paragraphs>
  <TotalTime>16</TotalTime>
  <ScaleCrop>false</ScaleCrop>
  <LinksUpToDate>false</LinksUpToDate>
  <CharactersWithSpaces>1550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2021-10-19T11:16:00Z</dcterms:created>
  <dc:creator>Michal Siemek</dc:creator>
  <cp:lastModifiedBy>MichalSiemek</cp:lastModifiedBy>
  <dcterms:modified xsi:type="dcterms:W3CDTF">2023-07-13T06:20:49Z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D98AD702798943938142B614CC1F8B91</vt:lpwstr>
  </property>
</Properties>
</file>