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 w:hanging="142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UMOWA  nr              /2023 </w:t>
      </w:r>
    </w:p>
    <w:p>
      <w:pPr>
        <w:ind w:left="426" w:hanging="142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 na świadczenie usług komunalnych</w:t>
      </w:r>
    </w:p>
    <w:p>
      <w:pPr>
        <w:ind w:left="426" w:hanging="142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>
      <w:pPr>
        <w:ind w:left="426" w:hanging="142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>
      <w:pPr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Zawarta w dniu </w:t>
      </w:r>
      <w:r>
        <w:rPr>
          <w:rFonts w:hint="default" w:ascii="Bookman Old Style" w:hAnsi="Bookman Old Style"/>
          <w:b/>
          <w:bCs/>
          <w:sz w:val="24"/>
          <w:szCs w:val="24"/>
          <w:lang w:val="pl-PL"/>
        </w:rPr>
        <w:t>.......................</w:t>
      </w:r>
      <w:r>
        <w:rPr>
          <w:rFonts w:ascii="Bookman Old Style" w:hAnsi="Bookman Old Style"/>
          <w:bCs/>
          <w:sz w:val="24"/>
          <w:szCs w:val="24"/>
        </w:rPr>
        <w:t>. w Gryfowie Śląskim pomiędzy Gminą Gryf</w:t>
      </w:r>
      <w:r>
        <w:rPr>
          <w:rFonts w:ascii="Bookman Old Style" w:hAnsi="Bookman Old Style" w:cs="Baskerville Old Face"/>
          <w:bCs/>
          <w:sz w:val="24"/>
          <w:szCs w:val="24"/>
        </w:rPr>
        <w:t>ó</w:t>
      </w:r>
      <w:r>
        <w:rPr>
          <w:rFonts w:ascii="Bookman Old Style" w:hAnsi="Bookman Old Style"/>
          <w:bCs/>
          <w:sz w:val="24"/>
          <w:szCs w:val="24"/>
        </w:rPr>
        <w:t xml:space="preserve">w Śląski z siedzibą w Gryfowie Śląskim ul. Rynek 1, REGON 230821693, NIP 616 – 12 – 23 – 228, którą reprezentuje: </w:t>
      </w:r>
    </w:p>
    <w:p>
      <w:pPr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>
      <w:pPr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Burmistrz Gminy i Miasta -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Olgierd Poniźnik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bookmarkStart w:id="0" w:name="_GoBack"/>
      <w:bookmarkEnd w:id="0"/>
    </w:p>
    <w:p>
      <w:pPr>
        <w:ind w:right="-11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przy kontrasygnacie Skarbnika Gminy - Marka Kurca</w:t>
      </w:r>
    </w:p>
    <w:p>
      <w:pPr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zwanym w treści umowy "Zamawiającym"  </w:t>
      </w:r>
    </w:p>
    <w:p>
      <w:pPr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>
      <w:pPr>
        <w:pStyle w:val="1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  <w:b/>
        </w:rPr>
        <w:t>Firmą</w:t>
      </w:r>
      <w:r>
        <w:rPr>
          <w:rFonts w:ascii="Bookman Old Style" w:hAnsi="Bookman Old Style"/>
        </w:rPr>
        <w:t xml:space="preserve"> –       </w:t>
      </w:r>
    </w:p>
    <w:p>
      <w:pPr>
        <w:pStyle w:val="15"/>
        <w:rPr>
          <w:rFonts w:ascii="Bookman Old Style" w:hAnsi="Bookman Old Style"/>
        </w:rPr>
      </w:pPr>
    </w:p>
    <w:p>
      <w:pPr>
        <w:pStyle w:val="15"/>
        <w:rPr>
          <w:rFonts w:ascii="Bookman Old Style" w:hAnsi="Bookman Old Style"/>
        </w:rPr>
      </w:pPr>
    </w:p>
    <w:p>
      <w:pPr>
        <w:pStyle w:val="15"/>
        <w:rPr>
          <w:rFonts w:ascii="Bookman Old Style" w:hAnsi="Bookman Old Style"/>
        </w:rPr>
      </w:pPr>
    </w:p>
    <w:p>
      <w:pPr>
        <w:pStyle w:val="15"/>
        <w:rPr>
          <w:rFonts w:ascii="Bookman Old Style" w:hAnsi="Bookman Old Style"/>
        </w:rPr>
      </w:pPr>
    </w:p>
    <w:p>
      <w:pPr>
        <w:pStyle w:val="15"/>
        <w:rPr>
          <w:rFonts w:ascii="Bookman Old Style" w:hAnsi="Bookman Old Style"/>
        </w:rPr>
      </w:pPr>
    </w:p>
    <w:p>
      <w:pPr>
        <w:pStyle w:val="15"/>
        <w:rPr>
          <w:rFonts w:ascii="Bookman Old Style" w:hAnsi="Bookman Old Style"/>
          <w:b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zwaną w  treści  umowy  "Wykonawcą" </w:t>
      </w:r>
      <w:r>
        <w:rPr>
          <w:rFonts w:ascii="Bookman Old Style" w:hAnsi="Bookman Old Style"/>
          <w:color w:val="000000"/>
          <w:sz w:val="24"/>
          <w:szCs w:val="24"/>
        </w:rPr>
        <w:t>została zawarta umowa następującej treści</w:t>
      </w:r>
      <w:r>
        <w:rPr>
          <w:rFonts w:ascii="Bookman Old Style" w:hAnsi="Bookman Old Style"/>
          <w:sz w:val="24"/>
          <w:szCs w:val="24"/>
        </w:rPr>
        <w:t>:</w:t>
      </w:r>
    </w:p>
    <w:p>
      <w:pPr>
        <w:ind w:right="-110"/>
        <w:jc w:val="both"/>
        <w:rPr>
          <w:rFonts w:ascii="Bookman Old Style" w:hAnsi="Bookman Old Style"/>
          <w:sz w:val="24"/>
          <w:szCs w:val="24"/>
        </w:rPr>
      </w:pPr>
    </w:p>
    <w:p>
      <w:pPr>
        <w:ind w:left="540" w:hanging="54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§ 1</w:t>
      </w:r>
    </w:p>
    <w:p>
      <w:pPr>
        <w:ind w:left="540" w:hanging="54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>
      <w:pPr>
        <w:pStyle w:val="14"/>
        <w:numPr>
          <w:ilvl w:val="0"/>
          <w:numId w:val="1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Przedmiotem umowy jest utrzymanie zieleni na terenie Gminy Gryfów Śląski w 2023 r. według harmonogramu stanowiącego załącznik do niniejszej umowy.</w:t>
      </w:r>
    </w:p>
    <w:p>
      <w:pPr>
        <w:pStyle w:val="14"/>
        <w:jc w:val="both"/>
        <w:rPr>
          <w:rFonts w:ascii="Bookman Old Style" w:hAnsi="Bookman Old Style"/>
        </w:rPr>
      </w:pPr>
    </w:p>
    <w:p>
      <w:pPr>
        <w:pStyle w:val="14"/>
        <w:numPr>
          <w:ilvl w:val="0"/>
          <w:numId w:val="1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usługi koszenia terenów zieleni nieobjętych stałym utrzymaniem będzie każdorazowo określany w jednorazowych zleceniach zawierających ilości rob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t do wykonania.</w:t>
      </w:r>
    </w:p>
    <w:p>
      <w:pPr>
        <w:pStyle w:val="6"/>
        <w:spacing w:after="0" w:line="24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>
      <w:pPr>
        <w:pStyle w:val="6"/>
        <w:spacing w:after="0" w:line="240" w:lineRule="auto"/>
        <w:ind w:left="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§ 2</w:t>
      </w:r>
    </w:p>
    <w:p>
      <w:pPr>
        <w:pStyle w:val="6"/>
        <w:spacing w:after="0" w:line="240" w:lineRule="auto"/>
        <w:ind w:left="0"/>
        <w:jc w:val="center"/>
        <w:rPr>
          <w:rFonts w:ascii="Bookman Old Style" w:hAnsi="Bookman Old Style"/>
          <w:color w:val="000000"/>
          <w:sz w:val="24"/>
          <w:szCs w:val="24"/>
        </w:rPr>
      </w:pPr>
    </w:p>
    <w:p>
      <w:pPr>
        <w:pStyle w:val="12"/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będzie wykonywana przez Wykonawcę w terminie od 1 maja 2023r. do dnia 31 października 2023r.</w:t>
      </w:r>
    </w:p>
    <w:p>
      <w:pPr>
        <w:pStyle w:val="12"/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</w:p>
    <w:p>
      <w:pPr>
        <w:tabs>
          <w:tab w:val="left" w:pos="360"/>
          <w:tab w:val="left" w:pos="420"/>
        </w:tabs>
        <w:ind w:left="360" w:hanging="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3</w:t>
      </w:r>
    </w:p>
    <w:p>
      <w:pPr>
        <w:tabs>
          <w:tab w:val="left" w:pos="360"/>
          <w:tab w:val="left" w:pos="420"/>
        </w:tabs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>
      <w:p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musi być wykonywana zgodnie z obowiązującymi przepisami, normami oraz zasadami wsp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łczesnej wiedzy technicznej.</w:t>
      </w:r>
    </w:p>
    <w:p>
      <w:p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</w:p>
    <w:p>
      <w:pPr>
        <w:tabs>
          <w:tab w:val="left" w:pos="360"/>
          <w:tab w:val="left" w:pos="420"/>
        </w:tabs>
        <w:ind w:left="360" w:hanging="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4</w:t>
      </w:r>
    </w:p>
    <w:p>
      <w:pPr>
        <w:tabs>
          <w:tab w:val="left" w:pos="360"/>
          <w:tab w:val="left" w:pos="420"/>
        </w:tabs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obowiązk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w Wykonawcy należy: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>
      <w:pPr>
        <w:ind w:left="454"/>
        <w:jc w:val="both"/>
        <w:rPr>
          <w:rFonts w:ascii="Bookman Old Style" w:hAnsi="Bookman Old Style"/>
          <w:color w:val="000000"/>
          <w:sz w:val="24"/>
          <w:szCs w:val="24"/>
        </w:rPr>
      </w:pP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realizacja przedmiotu umowy zgodnie z postanowieniami zawartymi w harmonogramie oraz zaleceniami Zamawiającego</w:t>
      </w:r>
      <w:r>
        <w:rPr>
          <w:rFonts w:ascii="Bookman Old Style" w:hAnsi="Bookman Old Style"/>
          <w:color w:val="000000"/>
        </w:rPr>
        <w:t>;</w:t>
      </w: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niezwłoczna realizacja jednorazowych zleceń;</w:t>
      </w: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uprzątanie przyległych teren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chodnik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i jezdni zanieczyszczonych podczas wykonywania usługi;</w:t>
      </w: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zapewnienie bezpiecznych i higienicznych warunków pracy zatrudnionym pracownikom oraz osobom postronnym znajdującym się w rejonie czynności wykonywanych przy realizacji usługi;</w:t>
      </w: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jest odpowiedzialny za stan bezpieczeństwa na wykonywanym odcinku prac;</w:t>
      </w: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odpowiada za ewentualne szkody z tytułu prowadzonych prac i bierze całkowitą odpowiedzialność za ich wystąpienie. Zaleca się ubezpieczenie przez Wykonawcę prac na czas ich wykonania;</w:t>
      </w:r>
    </w:p>
    <w:p>
      <w:pPr>
        <w:pStyle w:val="14"/>
        <w:numPr>
          <w:ilvl w:val="0"/>
          <w:numId w:val="2"/>
        </w:numPr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pracownicy obsługujący sprzęt muszą posiadać stosowne uprawnienia, zaś koszenie kosiarką należy wykonywać przy zastosowaniu szczegółowej ostrożności ze względu na możliwość powstania wypadku przez oderwanie się elementu tnącego (noże) i uderzenie w pojazd lub osobę;</w:t>
      </w:r>
    </w:p>
    <w:p>
      <w:pPr>
        <w:pStyle w:val="14"/>
        <w:numPr>
          <w:ilvl w:val="0"/>
          <w:numId w:val="2"/>
        </w:numPr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niedopuszczalne jest powodowanie uszkodzeń lub niszczenie drzew, krzewów i pozostałych w/w elementów podczas koszenia i innych prac pielęgnacyjnych;</w:t>
      </w:r>
    </w:p>
    <w:p>
      <w:pPr>
        <w:pStyle w:val="14"/>
        <w:numPr>
          <w:ilvl w:val="0"/>
          <w:numId w:val="2"/>
        </w:numPr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samosiewy oraz odrosty korzeniowe drzew i krzewów, których obwód na wysokości 5cm nie przekracza 10 cm, wyrosłe na obszarze koszonych trawników oraz wśród krzewów na nich posadzonych, winny być usuwane na poziomie gruntu równocześnie z koszeniem trawy lub niezwłocznie po jej skoszeniu, a przed wywozem;</w:t>
      </w:r>
    </w:p>
    <w:p>
      <w:pPr>
        <w:pStyle w:val="14"/>
        <w:numPr>
          <w:ilvl w:val="0"/>
          <w:numId w:val="2"/>
        </w:numPr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wysokość trawy bezpośrednio po koszeniu na żadnym fragmencie skoszonego terenu nie może przekraczać 5-8 cm, a trawa na całej powierzchni koszenia powinna mieć jednakową wysokość;</w:t>
      </w:r>
    </w:p>
    <w:p>
      <w:pPr>
        <w:pStyle w:val="14"/>
        <w:numPr>
          <w:ilvl w:val="0"/>
          <w:numId w:val="2"/>
        </w:numPr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 trakcie koszenia należy unikać zaśmiecania ściętą trawą alejek, chodników, jezdni i ciągów komunikacyjnych, znaków drogowych, latarni itp. a w przypadku zanieczyszczenia alejek, chodników i jezdni skoszoną trawę należy uprzątać na bieżąco lub bezpośrednio po koszeniu ( najpóźniej w dniu koszenia);</w:t>
      </w:r>
    </w:p>
    <w:p>
      <w:pPr>
        <w:pStyle w:val="14"/>
        <w:numPr>
          <w:ilvl w:val="0"/>
          <w:numId w:val="2"/>
        </w:numPr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dopuszcza się używanie dmuchaw do uprzątania skoszonej trawy z alejek, chodników i jezdni;</w:t>
      </w:r>
    </w:p>
    <w:p>
      <w:pPr>
        <w:pStyle w:val="14"/>
        <w:numPr>
          <w:ilvl w:val="0"/>
          <w:numId w:val="2"/>
        </w:numPr>
        <w:ind w:left="36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ścięta trawa (bez zanieczyszczeń) winna być zgrabiona i wywieziona w terminie nie przekraczającym 2 dni od skoszenia.</w:t>
      </w:r>
    </w:p>
    <w:p>
      <w:pPr>
        <w:rPr>
          <w:rFonts w:ascii="Bookman Old Style" w:hAnsi="Bookman Old Style"/>
          <w:sz w:val="24"/>
          <w:szCs w:val="24"/>
        </w:rPr>
      </w:pPr>
    </w:p>
    <w:p>
      <w:pPr>
        <w:ind w:left="142" w:hanging="14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5</w:t>
      </w:r>
    </w:p>
    <w:p>
      <w:pPr>
        <w:ind w:left="142" w:hanging="142"/>
        <w:jc w:val="center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Wynagrodzenie Wykonawcy za czynności określone w </w:t>
      </w:r>
      <w:r>
        <w:rPr>
          <w:rFonts w:ascii="Bookman Old Style" w:hAnsi="Bookman Old Style" w:cs="Baskerville Old Face"/>
          <w:sz w:val="24"/>
          <w:szCs w:val="24"/>
        </w:rPr>
        <w:t>§</w:t>
      </w:r>
      <w:r>
        <w:rPr>
          <w:rFonts w:ascii="Bookman Old Style" w:hAnsi="Bookman Old Style"/>
          <w:sz w:val="24"/>
          <w:szCs w:val="24"/>
        </w:rPr>
        <w:t xml:space="preserve"> 1ust.1 ustalone będzie na podstawie przedstawionego harmonogramu zrealizowanych prac w danym miesiącu, zgodnie ze stawkami wykazanymi w złożonej ofercie. Wynagrodzenie w 2023 roku nie może przekroczyć kwoty ……………………….. tys.zł.</w:t>
      </w:r>
    </w:p>
    <w:p>
      <w:pPr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6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Podstawą do rozliczania pomiędzy Zamawiającym a Wykonawcą są faktury płatne w terminie 14 dni od daty ich otrzymania przez Zamawiającego.</w:t>
      </w:r>
    </w:p>
    <w:p>
      <w:pPr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>
      <w:pPr>
        <w:ind w:left="180" w:hanging="1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Należność wynikające z faktur płatne będą przelewem na konto Wykonawcy w banku   PKO BP nr 50 1020 2124 0000 8102 0189 3890</w:t>
      </w:r>
    </w:p>
    <w:p>
      <w:pPr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>
      <w:pPr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Podstawą do złożenia faktury będzie protokół weryfikacji rob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t za każdy miesiąc wykonywania usługi lub protok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ł odbioru za wykonanie jednorazowego zlecenia podpisany przez Wykonawcę i upoważnionego przedstawiciela Zamawiającego.</w:t>
      </w:r>
    </w:p>
    <w:p>
      <w:pPr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7</w:t>
      </w:r>
    </w:p>
    <w:p>
      <w:pPr>
        <w:tabs>
          <w:tab w:val="left" w:pos="9360"/>
        </w:tabs>
        <w:ind w:right="-110"/>
        <w:jc w:val="both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przypadku wskazania przez Państwa na fakturach rachunku bankowego nie ujętego na Białej Liście nie będziemy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8 </w:t>
      </w:r>
    </w:p>
    <w:p>
      <w:pPr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 przypadku nieterminowego lub nienależytego wykonania zobowiązań objętych niniejszą umową, Zamawiający zastrzega zastosowanie kar umownych:</w:t>
      </w:r>
    </w:p>
    <w:p>
      <w:pPr>
        <w:suppressAutoHyphens/>
        <w:overflowPunct/>
        <w:autoSpaceDE/>
        <w:autoSpaceDN/>
        <w:adjustRightInd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</w:p>
    <w:p>
      <w:pPr>
        <w:numPr>
          <w:ilvl w:val="1"/>
          <w:numId w:val="3"/>
        </w:numPr>
        <w:suppressAutoHyphens/>
        <w:overflowPunct/>
        <w:autoSpaceDE/>
        <w:autoSpaceDN/>
        <w:adjustRightInd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oddaniu określonego w umowie przedmiotu odbioru w wysokości 0,2%   wynagrodzenia umownego za każdy dzień zwłoki,</w:t>
      </w:r>
    </w:p>
    <w:p>
      <w:pPr>
        <w:numPr>
          <w:ilvl w:val="1"/>
          <w:numId w:val="3"/>
        </w:numPr>
        <w:suppressAutoHyphens/>
        <w:overflowPunct/>
        <w:autoSpaceDE/>
        <w:autoSpaceDN/>
        <w:adjustRightInd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usunięciu wad stwierdzonych przy odbiorze lub w okresie gwarancji w  wysokości 0,2% wynagrodzenia umownego za każdy dzień zwłoki liczonej od dnia  wyznaczonego na usunięcie wad,</w:t>
      </w:r>
    </w:p>
    <w:p>
      <w:pPr>
        <w:numPr>
          <w:ilvl w:val="1"/>
          <w:numId w:val="3"/>
        </w:numPr>
        <w:suppressAutoHyphens/>
        <w:overflowPunct/>
        <w:autoSpaceDE/>
        <w:autoSpaceDN/>
        <w:adjustRightInd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 xml:space="preserve">za odstąpienie od realizacji umowy z przyczyn zależnych od Wykonawcy </w:t>
      </w:r>
      <w:r>
        <w:rPr>
          <w:rFonts w:ascii="Bookman Old Style" w:hAnsi="Bookman Old Style"/>
          <w:sz w:val="24"/>
          <w:szCs w:val="24"/>
          <w:lang w:eastAsia="ar-SA"/>
        </w:rPr>
        <w:br w:type="textWrapping"/>
      </w:r>
      <w:r>
        <w:rPr>
          <w:rFonts w:ascii="Bookman Old Style" w:hAnsi="Bookman Old Style"/>
          <w:sz w:val="24"/>
          <w:szCs w:val="24"/>
          <w:lang w:eastAsia="ar-SA"/>
        </w:rPr>
        <w:t>w wysokości  10% wartości wynagrodzenia umownego.</w:t>
      </w:r>
    </w:p>
    <w:p>
      <w:pPr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§ 9 </w:t>
      </w:r>
    </w:p>
    <w:p>
      <w:pPr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Wykonawca jest zobowiązany do zachowania w tajemnicy wszelkich informacji związanych z Zamawiającym, a w szczególności treści dokument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dotyczących prowadzonej przez Zamawiającego działalności i Jego Klient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oraz o wydarzeniach gospodarczych, o kt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rych dowiedział się w związku z wykonywaniem swoich obowiązk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w.</w:t>
      </w:r>
    </w:p>
    <w:p>
      <w:pPr>
        <w:pStyle w:val="11"/>
        <w:tabs>
          <w:tab w:val="left" w:pos="9360"/>
        </w:tabs>
        <w:spacing w:line="240" w:lineRule="auto"/>
        <w:ind w:right="-110"/>
        <w:jc w:val="center"/>
        <w:rPr>
          <w:rFonts w:ascii="Bookman Old Style" w:hAnsi="Bookman Old Style"/>
        </w:rPr>
      </w:pPr>
    </w:p>
    <w:p>
      <w:pPr>
        <w:pStyle w:val="11"/>
        <w:tabs>
          <w:tab w:val="left" w:pos="9360"/>
        </w:tabs>
        <w:spacing w:line="240" w:lineRule="auto"/>
        <w:ind w:right="-11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10</w:t>
      </w:r>
    </w:p>
    <w:p>
      <w:pPr>
        <w:suppressAutoHyphens/>
        <w:overflowPunct/>
        <w:autoSpaceDE/>
        <w:autoSpaceDN/>
        <w:adjustRightInd/>
        <w:jc w:val="center"/>
        <w:rPr>
          <w:rFonts w:ascii="Bookman Old Style" w:hAnsi="Bookman Old Style"/>
          <w:sz w:val="24"/>
          <w:szCs w:val="24"/>
          <w:lang w:eastAsia="ar-SA"/>
        </w:rPr>
      </w:pPr>
    </w:p>
    <w:p>
      <w:pPr>
        <w:suppressAutoHyphens/>
        <w:overflowPunct/>
        <w:autoSpaceDE/>
        <w:autoSpaceDN/>
        <w:adjustRightInd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Wszelkie zmiany postanowień zawartej umowy mogą być wprowadzane za zgodą obu stron, w formie pisemnej aneksu, pod rygorem nieważności.</w:t>
      </w:r>
    </w:p>
    <w:p>
      <w:pPr>
        <w:tabs>
          <w:tab w:val="left" w:pos="9360"/>
        </w:tabs>
        <w:ind w:left="180" w:right="-110" w:hanging="180"/>
        <w:jc w:val="both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</w:p>
    <w:p>
      <w:pPr>
        <w:ind w:left="426" w:hanging="426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11</w:t>
      </w:r>
    </w:p>
    <w:p>
      <w:pPr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pStyle w:val="14"/>
        <w:numPr>
          <w:ilvl w:val="0"/>
          <w:numId w:val="4"/>
        </w:numPr>
        <w:spacing w:line="218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Ze strony Wykonawcy uprawnionym do bezpośrednich kontakt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w z Zamawiającym oraz odpowiedzialnym za realizację prac objętych umową będzie …………………….Właściciel.</w:t>
      </w:r>
    </w:p>
    <w:p>
      <w:pPr>
        <w:spacing w:line="218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14"/>
        <w:numPr>
          <w:ilvl w:val="0"/>
          <w:numId w:val="4"/>
        </w:numPr>
        <w:spacing w:line="218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Ze strony Zamawiającego upoważnionym do występowania w sprawach związanych z wykonaniem umowy i kontroli jej realizacji wyznacza się Agnieszkę Bocian Inspektora ds. ochrony środowiska, rolnictwa i leśnictwa UGiM Gryfów Śląski. </w:t>
      </w:r>
    </w:p>
    <w:p>
      <w:pPr>
        <w:pStyle w:val="14"/>
        <w:rPr>
          <w:rFonts w:ascii="Bookman Old Style" w:hAnsi="Bookman Old Style"/>
        </w:rPr>
      </w:pPr>
    </w:p>
    <w:p>
      <w:pPr>
        <w:pStyle w:val="14"/>
        <w:numPr>
          <w:ilvl w:val="0"/>
          <w:numId w:val="4"/>
        </w:numPr>
        <w:spacing w:line="218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Nadzór nad wykonywaniem zamówienia ze strony Zamawiającego sprawuje dodatkowo Straż Miejska.</w:t>
      </w:r>
    </w:p>
    <w:p>
      <w:pPr>
        <w:tabs>
          <w:tab w:val="left" w:pos="9360"/>
        </w:tabs>
        <w:ind w:right="-110"/>
        <w:rPr>
          <w:rFonts w:ascii="Bookman Old Style" w:hAnsi="Bookman Old Style"/>
          <w:sz w:val="24"/>
          <w:szCs w:val="24"/>
        </w:rPr>
      </w:pPr>
    </w:p>
    <w:p>
      <w:pPr>
        <w:tabs>
          <w:tab w:val="left" w:pos="9360"/>
        </w:tabs>
        <w:ind w:right="-11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12</w:t>
      </w:r>
    </w:p>
    <w:p>
      <w:pPr>
        <w:tabs>
          <w:tab w:val="left" w:pos="9360"/>
        </w:tabs>
        <w:ind w:right="-11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pStyle w:val="14"/>
        <w:numPr>
          <w:ilvl w:val="0"/>
          <w:numId w:val="5"/>
        </w:numPr>
        <w:tabs>
          <w:tab w:val="left" w:pos="9360"/>
        </w:tabs>
        <w:ind w:left="42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sprawach nieuregulowanych niniejszą umową mają zastosowanie przepisy Kodeksu cywilnego oraz ustawy Prawo zamówień publicznych. </w:t>
      </w:r>
    </w:p>
    <w:p>
      <w:pPr>
        <w:pStyle w:val="14"/>
        <w:tabs>
          <w:tab w:val="left" w:pos="9360"/>
        </w:tabs>
        <w:ind w:right="-110"/>
        <w:jc w:val="both"/>
        <w:rPr>
          <w:rFonts w:ascii="Bookman Old Style" w:hAnsi="Bookman Old Style"/>
        </w:rPr>
      </w:pPr>
    </w:p>
    <w:p>
      <w:pPr>
        <w:pStyle w:val="14"/>
        <w:numPr>
          <w:ilvl w:val="0"/>
          <w:numId w:val="5"/>
        </w:numPr>
        <w:tabs>
          <w:tab w:val="left" w:pos="9360"/>
        </w:tabs>
        <w:ind w:left="42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Spory wynikające z postanowień niniejszej umowy rozstrzygać będzie Sąd właściwy dla siedziby Zamawiającego.</w:t>
      </w:r>
    </w:p>
    <w:p>
      <w:pPr>
        <w:tabs>
          <w:tab w:val="left" w:pos="9360"/>
        </w:tabs>
        <w:ind w:right="-110"/>
        <w:jc w:val="both"/>
        <w:rPr>
          <w:rFonts w:ascii="Bookman Old Style" w:hAnsi="Bookman Old Style"/>
          <w:sz w:val="24"/>
          <w:szCs w:val="24"/>
        </w:rPr>
      </w:pPr>
    </w:p>
    <w:p>
      <w:pPr>
        <w:tabs>
          <w:tab w:val="left" w:pos="9360"/>
        </w:tabs>
        <w:ind w:right="-11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13</w:t>
      </w:r>
    </w:p>
    <w:p>
      <w:pPr>
        <w:tabs>
          <w:tab w:val="left" w:pos="9360"/>
        </w:tabs>
        <w:ind w:right="-11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pStyle w:val="14"/>
        <w:numPr>
          <w:ilvl w:val="0"/>
          <w:numId w:val="6"/>
        </w:numPr>
        <w:tabs>
          <w:tab w:val="left" w:pos="9360"/>
        </w:tabs>
        <w:ind w:left="42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Wykonawcy, nie przysługuje prawo odstępowania umowy innej osobie.</w:t>
      </w:r>
    </w:p>
    <w:p>
      <w:pPr>
        <w:pStyle w:val="14"/>
        <w:tabs>
          <w:tab w:val="left" w:pos="9360"/>
        </w:tabs>
        <w:ind w:right="-110"/>
        <w:jc w:val="both"/>
        <w:rPr>
          <w:rFonts w:ascii="Bookman Old Style" w:hAnsi="Bookman Old Style"/>
        </w:rPr>
      </w:pPr>
    </w:p>
    <w:p>
      <w:pPr>
        <w:pStyle w:val="14"/>
        <w:numPr>
          <w:ilvl w:val="0"/>
          <w:numId w:val="6"/>
        </w:numPr>
        <w:tabs>
          <w:tab w:val="left" w:pos="9360"/>
        </w:tabs>
        <w:ind w:left="42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Udział osób trzecich w wykonaniu przedmiotu umowy wymaga pisemnej zgody Zamawiającego.</w:t>
      </w:r>
    </w:p>
    <w:p>
      <w:pPr>
        <w:tabs>
          <w:tab w:val="left" w:pos="9360"/>
        </w:tabs>
        <w:ind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>
      <w:pPr>
        <w:tabs>
          <w:tab w:val="left" w:pos="9360"/>
        </w:tabs>
        <w:ind w:right="-11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14</w:t>
      </w:r>
    </w:p>
    <w:p>
      <w:pPr>
        <w:tabs>
          <w:tab w:val="left" w:pos="9360"/>
        </w:tabs>
        <w:ind w:right="-11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tabs>
          <w:tab w:val="left" w:pos="9360"/>
        </w:tabs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Umowę sporządzono w trzech jednobrzmiących egzemplarzach z czego Zamawiający otrzymuje dwa egzemplarze a Wykonawca jeden egzemplarz. </w:t>
      </w:r>
    </w:p>
    <w:p>
      <w:pPr>
        <w:ind w:left="426" w:hanging="142"/>
        <w:rPr>
          <w:rFonts w:ascii="Bookman Old Style" w:hAnsi="Bookman Old Style"/>
          <w:sz w:val="24"/>
          <w:szCs w:val="24"/>
        </w:rPr>
      </w:pPr>
    </w:p>
    <w:p>
      <w:pPr>
        <w:rPr>
          <w:rFonts w:ascii="Bookman Old Style" w:hAnsi="Bookman Old Style"/>
          <w:b/>
          <w:sz w:val="24"/>
          <w:szCs w:val="24"/>
        </w:rPr>
      </w:pPr>
    </w:p>
    <w:p>
      <w:pPr>
        <w:rPr>
          <w:rFonts w:ascii="Bookman Old Style" w:hAnsi="Bookman Old Style"/>
          <w:b/>
          <w:sz w:val="24"/>
          <w:szCs w:val="24"/>
        </w:rPr>
      </w:pPr>
    </w:p>
    <w:p>
      <w:pPr>
        <w:rPr>
          <w:rFonts w:ascii="Bookman Old Style" w:hAnsi="Bookman Old Style"/>
          <w:b/>
          <w:sz w:val="24"/>
          <w:szCs w:val="24"/>
        </w:rPr>
      </w:pPr>
    </w:p>
    <w:p>
      <w:pPr>
        <w:ind w:left="426" w:hanging="142"/>
        <w:rPr>
          <w:rFonts w:ascii="Bookman Old Style" w:hAnsi="Bookman Old Style"/>
          <w:b/>
          <w:sz w:val="24"/>
          <w:szCs w:val="24"/>
        </w:rPr>
      </w:pPr>
    </w:p>
    <w:p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ZAMAWIAJĄCY                                             WYKONAWCA </w:t>
      </w:r>
    </w:p>
    <w:p>
      <w:pPr>
        <w:ind w:left="426" w:hanging="142"/>
        <w:rPr>
          <w:rFonts w:ascii="Bookman Old Style" w:hAnsi="Bookman Old Style"/>
          <w:sz w:val="24"/>
          <w:szCs w:val="24"/>
        </w:rPr>
      </w:pPr>
    </w:p>
    <w:p>
      <w:pPr>
        <w:ind w:left="426" w:hanging="142"/>
        <w:rPr>
          <w:rFonts w:ascii="Bookman Old Style" w:hAnsi="Bookman Old Style"/>
          <w:sz w:val="24"/>
          <w:szCs w:val="24"/>
        </w:rPr>
      </w:pPr>
    </w:p>
    <w:p>
      <w:pPr>
        <w:ind w:left="426" w:hanging="142"/>
        <w:rPr>
          <w:rFonts w:ascii="Bookman Old Style" w:hAnsi="Bookman Old Style"/>
          <w:sz w:val="24"/>
          <w:szCs w:val="24"/>
        </w:rPr>
      </w:pPr>
    </w:p>
    <w:p>
      <w:pPr>
        <w:rPr>
          <w:rFonts w:ascii="Bookman Old Style" w:hAnsi="Bookman Old Style"/>
          <w:sz w:val="24"/>
          <w:szCs w:val="24"/>
        </w:rPr>
      </w:pPr>
    </w:p>
    <w:p>
      <w:pPr>
        <w:rPr>
          <w:rFonts w:ascii="Bookman Old Style" w:hAnsi="Bookman Old Style"/>
          <w:sz w:val="24"/>
          <w:szCs w:val="24"/>
        </w:rPr>
      </w:pPr>
    </w:p>
    <w:p>
      <w:pPr>
        <w:rPr>
          <w:rFonts w:ascii="Bookman Old Style" w:hAnsi="Bookman Old Style"/>
          <w:sz w:val="24"/>
          <w:szCs w:val="24"/>
        </w:rPr>
      </w:pPr>
    </w:p>
    <w:p>
      <w:pPr>
        <w:rPr>
          <w:rFonts w:ascii="Bookman Old Style" w:hAnsi="Bookman Old Style"/>
          <w:sz w:val="24"/>
          <w:szCs w:val="24"/>
        </w:rPr>
      </w:pPr>
    </w:p>
    <w:p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KONTRASYGNATA SKARBNIKA:</w:t>
      </w:r>
    </w:p>
    <w:p>
      <w:pPr>
        <w:rPr>
          <w:rFonts w:ascii="Bookman Old Style" w:hAnsi="Bookman Old Style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rankfurtGoth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979A9"/>
    <w:multiLevelType w:val="multilevel"/>
    <w:tmpl w:val="417979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6F4E"/>
    <w:multiLevelType w:val="multilevel"/>
    <w:tmpl w:val="420F6F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5BFC"/>
    <w:multiLevelType w:val="multilevel"/>
    <w:tmpl w:val="486E5B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02C1"/>
    <w:multiLevelType w:val="multilevel"/>
    <w:tmpl w:val="696502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0173"/>
    <w:multiLevelType w:val="multilevel"/>
    <w:tmpl w:val="6A76017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1080" w:hanging="360"/>
      </w:pPr>
      <w:rPr>
        <w:rFonts w:ascii="Bookman Old Style" w:hAnsi="Bookman Old Style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2D00B1"/>
    <w:multiLevelType w:val="multilevel"/>
    <w:tmpl w:val="762D00B1"/>
    <w:lvl w:ilvl="0" w:tentative="0">
      <w:start w:val="1"/>
      <w:numFmt w:val="lowerLetter"/>
      <w:lvlText w:val="%1)"/>
      <w:lvlJc w:val="left"/>
      <w:pPr>
        <w:ind w:left="840" w:hanging="48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E"/>
    <w:rsid w:val="00030002"/>
    <w:rsid w:val="00064D41"/>
    <w:rsid w:val="0007192D"/>
    <w:rsid w:val="000A21AF"/>
    <w:rsid w:val="000D2407"/>
    <w:rsid w:val="00112BF6"/>
    <w:rsid w:val="00117C8B"/>
    <w:rsid w:val="001474D6"/>
    <w:rsid w:val="00201507"/>
    <w:rsid w:val="00213DAF"/>
    <w:rsid w:val="002160DA"/>
    <w:rsid w:val="00262978"/>
    <w:rsid w:val="00264530"/>
    <w:rsid w:val="00284EAA"/>
    <w:rsid w:val="0029128E"/>
    <w:rsid w:val="002E6021"/>
    <w:rsid w:val="002F02E3"/>
    <w:rsid w:val="002F1626"/>
    <w:rsid w:val="002F25B6"/>
    <w:rsid w:val="002F4845"/>
    <w:rsid w:val="002F6A70"/>
    <w:rsid w:val="003101F6"/>
    <w:rsid w:val="00344DD4"/>
    <w:rsid w:val="00382EB8"/>
    <w:rsid w:val="003F63BE"/>
    <w:rsid w:val="00413C1F"/>
    <w:rsid w:val="00452A2A"/>
    <w:rsid w:val="00471DDE"/>
    <w:rsid w:val="004775DF"/>
    <w:rsid w:val="004C10CA"/>
    <w:rsid w:val="004C5F68"/>
    <w:rsid w:val="00506E8F"/>
    <w:rsid w:val="005135C9"/>
    <w:rsid w:val="00537360"/>
    <w:rsid w:val="00547ACB"/>
    <w:rsid w:val="005F04DF"/>
    <w:rsid w:val="005F2CA9"/>
    <w:rsid w:val="00610E64"/>
    <w:rsid w:val="00643BBA"/>
    <w:rsid w:val="006A396C"/>
    <w:rsid w:val="006B7D9F"/>
    <w:rsid w:val="006D10BD"/>
    <w:rsid w:val="006D1CB2"/>
    <w:rsid w:val="00726168"/>
    <w:rsid w:val="00733782"/>
    <w:rsid w:val="00733E0A"/>
    <w:rsid w:val="00762344"/>
    <w:rsid w:val="00785028"/>
    <w:rsid w:val="007A27BE"/>
    <w:rsid w:val="007F2D50"/>
    <w:rsid w:val="00804453"/>
    <w:rsid w:val="008151D3"/>
    <w:rsid w:val="00816250"/>
    <w:rsid w:val="00822990"/>
    <w:rsid w:val="00830C7C"/>
    <w:rsid w:val="00831C4B"/>
    <w:rsid w:val="00841AE9"/>
    <w:rsid w:val="00845421"/>
    <w:rsid w:val="00845FB1"/>
    <w:rsid w:val="009534AA"/>
    <w:rsid w:val="009578B9"/>
    <w:rsid w:val="00960360"/>
    <w:rsid w:val="009A4634"/>
    <w:rsid w:val="009F3ED9"/>
    <w:rsid w:val="00A02E9A"/>
    <w:rsid w:val="00A42422"/>
    <w:rsid w:val="00AA0424"/>
    <w:rsid w:val="00B13AA8"/>
    <w:rsid w:val="00B6194E"/>
    <w:rsid w:val="00BA2228"/>
    <w:rsid w:val="00BA3FAD"/>
    <w:rsid w:val="00BB5761"/>
    <w:rsid w:val="00BD163B"/>
    <w:rsid w:val="00BD6645"/>
    <w:rsid w:val="00BD6B11"/>
    <w:rsid w:val="00BE2EB6"/>
    <w:rsid w:val="00BE5860"/>
    <w:rsid w:val="00BF6809"/>
    <w:rsid w:val="00C1396B"/>
    <w:rsid w:val="00C5680E"/>
    <w:rsid w:val="00C8110F"/>
    <w:rsid w:val="00CB01F7"/>
    <w:rsid w:val="00D00207"/>
    <w:rsid w:val="00D026BC"/>
    <w:rsid w:val="00D81220"/>
    <w:rsid w:val="00DA5B62"/>
    <w:rsid w:val="00DE5050"/>
    <w:rsid w:val="00E3294D"/>
    <w:rsid w:val="00E3614A"/>
    <w:rsid w:val="00E41C5F"/>
    <w:rsid w:val="00E83D64"/>
    <w:rsid w:val="00E9720E"/>
    <w:rsid w:val="00ED2DC5"/>
    <w:rsid w:val="00F2254D"/>
    <w:rsid w:val="00F23A53"/>
    <w:rsid w:val="00F555F7"/>
    <w:rsid w:val="00FA1F4D"/>
    <w:rsid w:val="00FB32FD"/>
    <w:rsid w:val="00FB558C"/>
    <w:rsid w:val="023D47C4"/>
    <w:rsid w:val="641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9"/>
    <w:semiHidden/>
    <w:unhideWhenUsed/>
    <w:qFormat/>
    <w:uiPriority w:val="0"/>
    <w:pPr>
      <w:ind w:left="284" w:hanging="284"/>
      <w:jc w:val="both"/>
    </w:pPr>
    <w:rPr>
      <w:b/>
      <w:i/>
      <w:sz w:val="24"/>
    </w:rPr>
  </w:style>
  <w:style w:type="paragraph" w:styleId="6">
    <w:name w:val="Body Text Indent 2"/>
    <w:basedOn w:val="1"/>
    <w:link w:val="10"/>
    <w:semiHidden/>
    <w:unhideWhenUsed/>
    <w:qFormat/>
    <w:uiPriority w:val="0"/>
    <w:pPr>
      <w:spacing w:after="120" w:line="480" w:lineRule="auto"/>
      <w:ind w:left="283"/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9">
    <w:name w:val="Tekst podstawowy wcięty Znak"/>
    <w:basedOn w:val="2"/>
    <w:link w:val="5"/>
    <w:semiHidden/>
    <w:qFormat/>
    <w:uiPriority w:val="0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1">
    <w:name w:val="FR1"/>
    <w:qFormat/>
    <w:uiPriority w:val="0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customStyle="1" w:styleId="12">
    <w:name w:val="1."/>
    <w:basedOn w:val="1"/>
    <w:qFormat/>
    <w:uiPriority w:val="0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13">
    <w:name w:val="Tekst podstawowy Znak"/>
    <w:basedOn w:val="2"/>
    <w:link w:val="4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4">
    <w:name w:val="List Paragraph"/>
    <w:basedOn w:val="1"/>
    <w:qFormat/>
    <w:uiPriority w:val="0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5C7B-A95E-435B-8878-3427354B5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945</Words>
  <Characters>5670</Characters>
  <Lines>47</Lines>
  <Paragraphs>13</Paragraphs>
  <TotalTime>826</TotalTime>
  <ScaleCrop>false</ScaleCrop>
  <LinksUpToDate>false</LinksUpToDate>
  <CharactersWithSpaces>6602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2021-03-31T06:56:00Z</dcterms:created>
  <dc:creator>Agnieszka Bocian</dc:creator>
  <cp:lastModifiedBy>MichalSiemek</cp:lastModifiedBy>
  <cp:lastPrinted>2023-03-13T10:33:00Z</cp:lastPrinted>
  <dcterms:modified xsi:type="dcterms:W3CDTF">2023-04-03T08:28:50Z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E24E8F84282B4F55BFF80D45136E4202</vt:lpwstr>
  </property>
</Properties>
</file>