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</w:rPr>
        <w:t>Umowa nr U/0           /202</w:t>
      </w:r>
      <w:r>
        <w:rPr>
          <w:rFonts w:hint="default" w:ascii="Times New Roman" w:hAnsi="Times New Roman"/>
          <w:b/>
          <w:bCs/>
          <w:sz w:val="24"/>
          <w:szCs w:val="24"/>
          <w:lang w:val="pl-PL"/>
        </w:rPr>
        <w:t>3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zawarta w dniu                 r. w Gryfowie Śląskim pomiędzy: 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spacing w:after="0"/>
        <w:rPr>
          <w:rFonts w:ascii="Times New Roman" w:hAnsi="Times New Roman" w:eastAsiaTheme="minorEastAsia"/>
          <w:lang w:eastAsia="pl-PL"/>
        </w:rPr>
      </w:pPr>
      <w:r>
        <w:rPr>
          <w:rFonts w:ascii="Times New Roman" w:hAnsi="Times New Roman" w:eastAsiaTheme="minorEastAsia"/>
          <w:b/>
          <w:lang w:eastAsia="pl-PL"/>
        </w:rPr>
        <w:t>Gminą Gryfów Śląski, 59-620 Gryfów Śląski, ul. Rynek 1</w:t>
      </w:r>
      <w:r>
        <w:rPr>
          <w:rFonts w:ascii="Times New Roman" w:hAnsi="Times New Roman" w:eastAsiaTheme="minorEastAsia"/>
          <w:lang w:eastAsia="pl-PL"/>
        </w:rPr>
        <w:t>,</w:t>
      </w:r>
      <w:r>
        <w:rPr>
          <w:rFonts w:ascii="Times New Roman" w:hAnsi="Times New Roman" w:eastAsiaTheme="minorEastAsia"/>
          <w:lang w:eastAsia="pl-PL"/>
        </w:rPr>
        <w:tab/>
      </w:r>
    </w:p>
    <w:p>
      <w:pPr>
        <w:autoSpaceDE w:val="0"/>
        <w:autoSpaceDN w:val="0"/>
        <w:spacing w:after="0"/>
        <w:rPr>
          <w:rFonts w:ascii="Times New Roman" w:hAnsi="Times New Roman" w:eastAsiaTheme="minorEastAsia"/>
          <w:lang w:eastAsia="pl-PL"/>
        </w:rPr>
      </w:pPr>
      <w:r>
        <w:rPr>
          <w:rFonts w:ascii="Times New Roman" w:hAnsi="Times New Roman" w:eastAsiaTheme="minorEastAsia"/>
          <w:lang w:eastAsia="pl-PL"/>
        </w:rPr>
        <w:t>NIP: 616-12-23-228, REGON: 230821635</w:t>
      </w:r>
    </w:p>
    <w:p>
      <w:pPr>
        <w:autoSpaceDE w:val="0"/>
        <w:autoSpaceDN w:val="0"/>
        <w:spacing w:after="0"/>
        <w:rPr>
          <w:rFonts w:ascii="Times New Roman" w:hAnsi="Times New Roman" w:eastAsiaTheme="minorEastAsia"/>
          <w:lang w:eastAsia="pl-PL"/>
        </w:rPr>
      </w:pPr>
      <w:r>
        <w:rPr>
          <w:rFonts w:ascii="Times New Roman" w:hAnsi="Times New Roman" w:eastAsiaTheme="minorEastAsia"/>
          <w:lang w:eastAsia="pl-PL"/>
        </w:rPr>
        <w:t>reprezentowaną przez:</w:t>
      </w:r>
      <w:r>
        <w:rPr>
          <w:rFonts w:ascii="Times New Roman" w:hAnsi="Times New Roman" w:eastAsiaTheme="minorEastAsia"/>
          <w:lang w:eastAsia="pl-PL"/>
        </w:rPr>
        <w:tab/>
      </w:r>
    </w:p>
    <w:p>
      <w:pPr>
        <w:autoSpaceDE w:val="0"/>
        <w:autoSpaceDN w:val="0"/>
        <w:spacing w:after="0"/>
        <w:rPr>
          <w:rFonts w:ascii="Times New Roman" w:hAnsi="Times New Roman" w:eastAsiaTheme="minorEastAsia"/>
          <w:b/>
          <w:bCs/>
          <w:lang w:eastAsia="pl-PL"/>
        </w:rPr>
      </w:pPr>
      <w:r>
        <w:rPr>
          <w:rFonts w:ascii="Times New Roman" w:hAnsi="Times New Roman" w:eastAsiaTheme="minorEastAsia"/>
          <w:b/>
          <w:bCs/>
          <w:lang w:eastAsia="pl-PL"/>
        </w:rPr>
        <w:t>Burmistrza Gminy i Miasta Gryfów Śląski     –  Olgierda Poniźnika</w:t>
      </w:r>
    </w:p>
    <w:p>
      <w:pPr>
        <w:autoSpaceDE w:val="0"/>
        <w:autoSpaceDN w:val="0"/>
        <w:spacing w:after="0"/>
        <w:rPr>
          <w:rFonts w:ascii="Times New Roman" w:hAnsi="Times New Roman" w:eastAsiaTheme="minorEastAsia"/>
          <w:lang w:eastAsia="pl-PL"/>
        </w:rPr>
      </w:pPr>
      <w:r>
        <w:rPr>
          <w:rFonts w:ascii="Times New Roman" w:hAnsi="Times New Roman" w:eastAsiaTheme="minorEastAsia"/>
          <w:b/>
          <w:bCs/>
          <w:lang w:eastAsia="pl-PL"/>
        </w:rPr>
        <w:t>przy kontrasygnacie Skarbnika Gminy  – Marka Kurca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zwanym w treści umowy Zamawiającym, 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firmą: </w:t>
      </w:r>
    </w:p>
    <w:p>
      <w:pPr>
        <w:autoSpaceDE w:val="0"/>
        <w:autoSpaceDN w:val="0"/>
        <w:spacing w:after="0"/>
        <w:rPr>
          <w:rFonts w:ascii="Times New Roman" w:hAnsi="Times New Roman" w:eastAsiaTheme="minorEastAsia"/>
          <w:b/>
          <w:lang w:eastAsia="pl-PL"/>
        </w:rPr>
      </w:pPr>
    </w:p>
    <w:p>
      <w:pPr>
        <w:autoSpaceDE w:val="0"/>
        <w:autoSpaceDN w:val="0"/>
        <w:spacing w:after="0"/>
        <w:rPr>
          <w:rFonts w:ascii="Times New Roman" w:hAnsi="Times New Roman" w:eastAsiaTheme="minorEastAsia"/>
          <w:lang w:eastAsia="pl-PL"/>
        </w:rPr>
      </w:pPr>
      <w:r>
        <w:rPr>
          <w:rFonts w:ascii="Times New Roman" w:hAnsi="Times New Roman" w:eastAsiaTheme="minorEastAsia"/>
          <w:lang w:eastAsia="pl-PL"/>
        </w:rPr>
        <w:t>NIP:</w:t>
      </w:r>
      <w:r>
        <w:rPr>
          <w:rFonts w:ascii="Times New Roman" w:hAnsi="Times New Roman" w:eastAsiaTheme="minorEastAsia"/>
          <w:b/>
          <w:lang w:eastAsia="pl-PL"/>
        </w:rPr>
        <w:t xml:space="preserve">                                 , </w:t>
      </w:r>
      <w:r>
        <w:rPr>
          <w:rFonts w:ascii="Times New Roman" w:hAnsi="Times New Roman" w:eastAsiaTheme="minorEastAsia"/>
          <w:lang w:eastAsia="pl-PL"/>
        </w:rPr>
        <w:t xml:space="preserve"> REGON: </w:t>
      </w:r>
    </w:p>
    <w:p>
      <w:pPr>
        <w:autoSpaceDE w:val="0"/>
        <w:autoSpaceDN w:val="0"/>
        <w:spacing w:after="0"/>
        <w:rPr>
          <w:rFonts w:ascii="Times New Roman" w:hAnsi="Times New Roman" w:eastAsiaTheme="minorEastAsia"/>
          <w:lang w:eastAsia="pl-PL"/>
        </w:rPr>
      </w:pPr>
      <w:r>
        <w:rPr>
          <w:rFonts w:ascii="Times New Roman" w:hAnsi="Times New Roman" w:eastAsiaTheme="minorEastAsia"/>
          <w:lang w:eastAsia="pl-PL"/>
        </w:rPr>
        <w:t xml:space="preserve">z siedzibą w </w:t>
      </w:r>
    </w:p>
    <w:p>
      <w:pPr>
        <w:autoSpaceDE w:val="0"/>
        <w:autoSpaceDN w:val="0"/>
        <w:spacing w:after="0"/>
        <w:rPr>
          <w:rFonts w:ascii="Times New Roman" w:hAnsi="Times New Roman" w:eastAsiaTheme="minorEastAsia"/>
          <w:b/>
          <w:lang w:eastAsia="pl-PL"/>
        </w:rPr>
      </w:pPr>
      <w:r>
        <w:rPr>
          <w:rFonts w:ascii="Times New Roman" w:hAnsi="Times New Roman" w:eastAsiaTheme="minorEastAsia"/>
          <w:lang w:eastAsia="pl-PL"/>
        </w:rPr>
        <w:t>zwaną dalej „Wykonawcą”,  reprezentowanym przez</w:t>
      </w:r>
    </w:p>
    <w:p>
      <w:pPr>
        <w:autoSpaceDE w:val="0"/>
        <w:autoSpaceDN w:val="0"/>
        <w:spacing w:after="0"/>
        <w:rPr>
          <w:rFonts w:ascii="Times New Roman" w:hAnsi="Times New Roman" w:eastAsiaTheme="minorEastAsia"/>
          <w:b/>
          <w:lang w:eastAsia="pl-PL"/>
        </w:rPr>
      </w:pPr>
    </w:p>
    <w:p>
      <w:pPr>
        <w:autoSpaceDE w:val="0"/>
        <w:autoSpaceDN w:val="0"/>
        <w:spacing w:after="0"/>
        <w:jc w:val="both"/>
        <w:rPr>
          <w:rFonts w:ascii="Times New Roman" w:hAnsi="Times New Roman" w:eastAsiaTheme="minorEastAsia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 postępowaniu prowadzonym w trybie zapytania ofertowego na podstawie art. 2 ust.1 pkt 1 Ustawy z dnia 11 września 2019 roku Prawo zamówień publicznych (Dz. U. z 202</w:t>
      </w:r>
      <w:r>
        <w:rPr>
          <w:rFonts w:hint="default" w:ascii="Times New Roman" w:hAnsi="Times New Roman"/>
          <w:sz w:val="24"/>
          <w:szCs w:val="24"/>
          <w:lang w:val="pl-PL"/>
        </w:rPr>
        <w:t>2</w:t>
      </w:r>
      <w:r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hint="default" w:ascii="Times New Roman" w:hAnsi="Times New Roman"/>
          <w:sz w:val="24"/>
          <w:szCs w:val="24"/>
          <w:lang w:val="pl-PL"/>
        </w:rPr>
        <w:t>1710</w:t>
      </w:r>
      <w:r>
        <w:rPr>
          <w:rFonts w:ascii="Times New Roman" w:hAnsi="Times New Roman"/>
          <w:sz w:val="24"/>
          <w:szCs w:val="24"/>
        </w:rPr>
        <w:t>.) oraz na podstawie Wytycznych w zakresie kwalifikowalności wydatków w ramach Europejskiego Funduszu Rozwoju Regionalnego, Europejskiego Funduszu Społecznego oraz Funduszu Spójności na lata 2014-2020.</w:t>
      </w:r>
    </w:p>
    <w:p>
      <w:pPr>
        <w:autoSpaceDE w:val="0"/>
        <w:autoSpaceDN w:val="0"/>
        <w:spacing w:after="0"/>
        <w:rPr>
          <w:rFonts w:ascii="Times New Roman" w:hAnsi="Times New Roman" w:eastAsiaTheme="minorEastAsia"/>
          <w:b/>
          <w:lang w:eastAsia="pl-PL"/>
        </w:rPr>
      </w:pP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zleca, a Wykonawca przyjmuje do realizacji zamówienie w ramach postępowania:</w:t>
      </w:r>
    </w:p>
    <w:p>
      <w:pPr>
        <w:spacing w:after="16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100226383"/>
      <w:r>
        <w:rPr>
          <w:rFonts w:ascii="Times New Roman" w:hAnsi="Times New Roman"/>
          <w:b/>
          <w:bCs/>
          <w:sz w:val="24"/>
          <w:szCs w:val="24"/>
        </w:rPr>
        <w:t>Dostawa sprzętu komputerowego oraz oprogramowania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POPC.05.01.00-00-0001/21-00”</w:t>
      </w:r>
    </w:p>
    <w:bookmarkEnd w:id="0"/>
    <w:p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2 </w:t>
      </w:r>
    </w:p>
    <w:p>
      <w:pPr>
        <w:suppressAutoHyphens w:val="0"/>
        <w:ind w:right="134"/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</w:rPr>
        <w:t>Strony ustalają, że obowiązującą formą wynagrodzenia, za wykonanie przedmiotu umowy, określonego w § 1 niniejszej umowy, zgodnie ze złożoną ofertą, jest wynagrodzenie ryczałtowe w wysokości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:</w:t>
      </w:r>
    </w:p>
    <w:p>
      <w:pPr>
        <w:suppressAutoHyphens w:val="0"/>
        <w:ind w:right="134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Część I. </w:t>
      </w:r>
      <w:r>
        <w:rPr>
          <w:rFonts w:hint="default" w:ascii="Times New Roman" w:hAnsi="Times New Roman" w:cs="Times New Roman"/>
          <w:sz w:val="24"/>
          <w:szCs w:val="24"/>
        </w:rPr>
        <w:t xml:space="preserve">Usługa wdrożenia systemów bezpieczeństwa oraz edukacji cyfrowej dla  urzędników.  netto: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…………………..…. zł</w:t>
      </w:r>
      <w:r>
        <w:rPr>
          <w:rFonts w:hint="default" w:ascii="Times New Roman" w:hAnsi="Times New Roman" w:cs="Times New Roman"/>
          <w:sz w:val="24"/>
          <w:szCs w:val="24"/>
        </w:rPr>
        <w:t xml:space="preserve">, plus obowiązujący podatek VAT w wysokości: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………..………….  zł</w:t>
      </w:r>
      <w:r>
        <w:rPr>
          <w:rFonts w:hint="default" w:ascii="Times New Roman" w:hAnsi="Times New Roman" w:cs="Times New Roman"/>
          <w:sz w:val="24"/>
          <w:szCs w:val="24"/>
        </w:rPr>
        <w:t xml:space="preserve">, co stanowi kwotę brutto: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……………… zł</w:t>
      </w:r>
      <w:r>
        <w:rPr>
          <w:rFonts w:hint="default" w:ascii="Times New Roman" w:hAnsi="Times New Roman" w:cs="Times New Roman"/>
          <w:sz w:val="24"/>
          <w:szCs w:val="24"/>
        </w:rPr>
        <w:t xml:space="preserve">, słownie: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…………………………………………..</w:t>
      </w:r>
    </w:p>
    <w:p>
      <w:pPr>
        <w:suppressAutoHyphens w:val="0"/>
        <w:ind w:right="134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Część I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I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color w:val="000000"/>
          <w:sz w:val="24"/>
          <w:szCs w:val="24"/>
          <w:lang w:eastAsia="pl-PL" w:bidi="pl-PL"/>
        </w:rPr>
        <w:t>Robota budowlana polegająca na modernizacji sieci LAN + Wifi + światłowód w trzech budynkach SP2 wraz z dostępem do dziennika elektronicznego za pomocą sygnałów wifi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pl-PL" w:bidi="pl-PL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netto: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…………………..…. zł</w:t>
      </w:r>
      <w:r>
        <w:rPr>
          <w:rFonts w:hint="default" w:ascii="Times New Roman" w:hAnsi="Times New Roman" w:cs="Times New Roman"/>
          <w:sz w:val="24"/>
          <w:szCs w:val="24"/>
        </w:rPr>
        <w:t xml:space="preserve">, plus obowiązujący podatek VAT w wysokości: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………..………….  zł</w:t>
      </w:r>
      <w:r>
        <w:rPr>
          <w:rFonts w:hint="default" w:ascii="Times New Roman" w:hAnsi="Times New Roman" w:cs="Times New Roman"/>
          <w:sz w:val="24"/>
          <w:szCs w:val="24"/>
        </w:rPr>
        <w:t xml:space="preserve">, co stanowi kwotę brutto: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……………… zł</w:t>
      </w:r>
      <w:r>
        <w:rPr>
          <w:rFonts w:hint="default" w:ascii="Times New Roman" w:hAnsi="Times New Roman" w:cs="Times New Roman"/>
          <w:sz w:val="24"/>
          <w:szCs w:val="24"/>
        </w:rPr>
        <w:t xml:space="preserve">, słownie: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…………………………………………..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right="13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Część I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II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hint="default" w:ascii="Times New Roman" w:hAnsi="Times New Roman" w:eastAsia="Times" w:cs="Times New Roman"/>
          <w:color w:val="000000"/>
          <w:kern w:val="0"/>
          <w:sz w:val="24"/>
          <w:szCs w:val="24"/>
          <w:lang w:val="en-US" w:eastAsia="zh-CN" w:bidi="ar"/>
        </w:rPr>
        <w:t>Dostawa sprz</w:t>
      </w:r>
      <w:r>
        <w:rPr>
          <w:rFonts w:hint="default" w:ascii="Times New Roman" w:hAnsi="Times New Roman" w:eastAsia="Times" w:cs="Times New Roman"/>
          <w:color w:val="000000"/>
          <w:kern w:val="0"/>
          <w:sz w:val="24"/>
          <w:szCs w:val="24"/>
          <w:lang w:val="pl-PL" w:eastAsia="zh-CN" w:bidi="ar"/>
        </w:rPr>
        <w:t>ę</w:t>
      </w:r>
      <w:r>
        <w:rPr>
          <w:rFonts w:hint="default" w:ascii="Times New Roman" w:hAnsi="Times New Roman" w:eastAsia="Times" w:cs="Times New Roman"/>
          <w:color w:val="000000"/>
          <w:kern w:val="0"/>
          <w:sz w:val="24"/>
          <w:szCs w:val="24"/>
          <w:lang w:val="en-US" w:eastAsia="zh-CN" w:bidi="ar"/>
        </w:rPr>
        <w:t xml:space="preserve">tu komputerowego. </w:t>
      </w:r>
    </w:p>
    <w:p>
      <w:pPr>
        <w:suppressAutoHyphens w:val="0"/>
        <w:ind w:right="134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netto: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…………………..…. zł</w:t>
      </w:r>
      <w:r>
        <w:rPr>
          <w:rFonts w:hint="default" w:ascii="Times New Roman" w:hAnsi="Times New Roman" w:cs="Times New Roman"/>
          <w:sz w:val="24"/>
          <w:szCs w:val="24"/>
        </w:rPr>
        <w:t xml:space="preserve">, plus obowiązujący podatek VAT w wysokości: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………..………….  zł</w:t>
      </w:r>
      <w:r>
        <w:rPr>
          <w:rFonts w:hint="default" w:ascii="Times New Roman" w:hAnsi="Times New Roman" w:cs="Times New Roman"/>
          <w:sz w:val="24"/>
          <w:szCs w:val="24"/>
        </w:rPr>
        <w:t xml:space="preserve">, co stanowi kwotę brutto: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……………… zł</w:t>
      </w:r>
      <w:r>
        <w:rPr>
          <w:rFonts w:hint="default" w:ascii="Times New Roman" w:hAnsi="Times New Roman" w:cs="Times New Roman"/>
          <w:sz w:val="24"/>
          <w:szCs w:val="24"/>
        </w:rPr>
        <w:t xml:space="preserve">, słownie: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…………………………………………..</w:t>
      </w:r>
    </w:p>
    <w:p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 określone w ust. 1 niniejszego paragrafu jest wynagrodzeniem ryczałtowym w rozumieniu art. 632 Kodeksu cywilnego, a więc zaw</w:t>
      </w:r>
      <w:bookmarkStart w:id="2" w:name="_GoBack"/>
      <w:bookmarkEnd w:id="2"/>
      <w:r>
        <w:rPr>
          <w:rFonts w:ascii="Times New Roman" w:hAnsi="Times New Roman"/>
          <w:sz w:val="24"/>
          <w:szCs w:val="24"/>
        </w:rPr>
        <w:t>iera wszystkie koszty niezbędne do realizacji przedmiotu niniejszej umowy w zakresie i jakości oraz zgodnie z rozwiązaniami konstrukcyjnymi i parametrami określonymi w dokumentacji projektowej lub technicznej oraz wszelkie opłaty, jakie Wykonawca zobowiązany jest ponieść w związku z realizacją przedmiotu niniejszej umowy.</w:t>
      </w:r>
    </w:p>
    <w:p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postanawiają, iż zapłata wynagrodzenia za wykonanie przedmiotu niniejszej umowy nastąpi przelewem na rachunek bankowy Wykonawcy wskazany w fakturze VAT oraz formularzu ofertowym, w terminie do 14 dni, licząc od daty dostarczenia prawidłowo wystawionej faktury VAT do siedziby Zamawiającego, po uprzednim protokolarnym odbiorze przedmiotu zamówienia, potwierdzonym klauzulą „odbieram”. W przypadku realizacji części zamówienia przez podwykonawcę lub dalszych podwykonawców, Wykonawca zobowiązany będzie przedstawić Zamawiającemu dowody zapłaty wynagrodzenia należnego podwykonawcy lub dalszym podwykonawcom.</w:t>
      </w:r>
    </w:p>
    <w:p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oświadcza, iż numer rachunku bankowego wskazany na fakturze/umowie jest rachunkiem właściwym do dokonywania rozliczeń na zasadach podzielonej płatności” – Ustawa z dnia 11 marca 2004 roku o podatku od towarów i usług zmieniona ustawą z dnia 15 grudnia 2017 roku o zmianie ustawy o podatku od towarów i usług oraz niektórych innych ustaw (Dz. U. z 2018 roku poz. 62).</w:t>
      </w:r>
    </w:p>
    <w:p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wskazania przez Wykonawcę na fakturach rachunku bankowego nie ujętego na Białej Liście Zamawiający nie będzie w stanie terminowo realizować płatności. Ponadto, w takim przypadku Gmina Gryfów Śląski zastrzega sobie prawo dokonania płatności na inny rachunek bankowy ujawniony w wykazie podatnika VAT lub zapłaty na rachunek bankowy podany na fakturze, z jednoczesnym powiadomieniem właściwego Urzędu Skarbowego.</w:t>
      </w:r>
    </w:p>
    <w:p>
      <w:pPr>
        <w:suppressAutoHyphens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§3</w:t>
      </w: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Przedmiot umowy, termin dostawy </w:t>
      </w:r>
    </w:p>
    <w:p>
      <w:pPr>
        <w:numPr>
          <w:ilvl w:val="0"/>
          <w:numId w:val="2"/>
        </w:numPr>
        <w:suppressAutoHyphens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 do dostarczenia przedmiotu zamówienia- sprzętu komputerowego oraz drukarek zgodnie  z ofertą z ………………….. r.  w terminie: do ……….dni od dnia podpisania umowy.</w:t>
      </w:r>
    </w:p>
    <w:p>
      <w:pPr>
        <w:numPr>
          <w:ilvl w:val="0"/>
          <w:numId w:val="2"/>
        </w:numPr>
        <w:suppressAutoHyphens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wraz z dostawą przekaże Zamawiającemu pełną dokumentację w postaci wymaganej w gwarancji producenta (karty gwarancyjne), opisu urządzeń w języku polskim lub angielskim w tym dokumenty potwierdzające wymagane certyfikaty bezpieczeństwa(CE) lub oświadczenie, że certyfikat bezpieczeństwa nie jest wymagany.</w:t>
      </w:r>
    </w:p>
    <w:p>
      <w:pPr>
        <w:suppressAutoHyphens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4</w:t>
      </w: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Kary umowne</w:t>
      </w:r>
    </w:p>
    <w:p>
      <w:pPr>
        <w:pStyle w:val="14"/>
        <w:numPr>
          <w:ilvl w:val="0"/>
          <w:numId w:val="3"/>
        </w:numPr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Zamawiający zapłaci Wykonawcy odsetki w wysokości ustawowej za każdy dzień opóźnienia w terminowej zapłacie faktury przyjętej od Wykonawcy. </w:t>
      </w:r>
    </w:p>
    <w:p>
      <w:pPr>
        <w:pStyle w:val="14"/>
        <w:numPr>
          <w:ilvl w:val="0"/>
          <w:numId w:val="3"/>
        </w:numPr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zapłaci Zamawiającemu karę umowną za: </w:t>
      </w:r>
    </w:p>
    <w:p>
      <w:pPr>
        <w:pStyle w:val="14"/>
        <w:numPr>
          <w:ilvl w:val="1"/>
          <w:numId w:val="3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zwłokę w wykonaniu przedmiotu umowy - w wysokości 0,5 % wartości brutto części umowy za każdy dzień zwłoki licząc od następnego dnia po upływie terminu określonego w § 3; </w:t>
      </w:r>
    </w:p>
    <w:p>
      <w:pPr>
        <w:pStyle w:val="14"/>
        <w:numPr>
          <w:ilvl w:val="1"/>
          <w:numId w:val="3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zwłokę w usunięciu wad stwierdzonych podczas odbioru przedmiotu umowy, lub w okresie gwarancji/rękojmi - w wysokości 0,5% wartości brutto części umowy, za każdy dzień zwłoki po upływie terminu wyznaczonego na usunięcie stwierdzonych wad;</w:t>
      </w:r>
    </w:p>
    <w:p>
      <w:pPr>
        <w:pStyle w:val="14"/>
        <w:numPr>
          <w:ilvl w:val="1"/>
          <w:numId w:val="3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odstąpienie od umowy, z przyczyn leżących po stronie Wykonawcy - w wysokości 20% wartości brutto części umowy; </w:t>
      </w:r>
    </w:p>
    <w:p>
      <w:pPr>
        <w:pStyle w:val="14"/>
        <w:numPr>
          <w:ilvl w:val="1"/>
          <w:numId w:val="3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niewykonanie lub nieprawidłowe wykonanie umowy w wysokości 10% wartości brutto umowy ustalonego w § 2 ust. 2 umowy, przy czym nieprawidłowe wykonanie umowy, to jej realizacja, która pozostaje w sprzeczności z zapisami umowy lub ofertą Wykonawcy, bądź zapisami zaproszenia do złożenia ofert, albo też nie zapewnia osiągnięcia wymaganych parametrów, funkcjonalności i zakresów wynikających z opisu przedmiotu zamówienia i użytkowych przedmiotu umowy.</w:t>
      </w:r>
    </w:p>
    <w:p>
      <w:pPr>
        <w:pStyle w:val="14"/>
        <w:numPr>
          <w:ilvl w:val="0"/>
          <w:numId w:val="3"/>
        </w:numPr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Zamawiającemu przysługuje prawo do dochodzenia odszkodowania, przewyższającego karę umowną na zasadach ogólnych. </w:t>
      </w:r>
    </w:p>
    <w:p>
      <w:pPr>
        <w:pStyle w:val="14"/>
        <w:numPr>
          <w:ilvl w:val="0"/>
          <w:numId w:val="3"/>
        </w:numPr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wyraża zgodę na potrącenie kary umownej, o której mowa w ust. 2, z należnego mu wynagrodzenia. </w:t>
      </w:r>
    </w:p>
    <w:p>
      <w:pPr>
        <w:pStyle w:val="14"/>
        <w:numPr>
          <w:ilvl w:val="0"/>
          <w:numId w:val="3"/>
        </w:numPr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Wykonawcy nie przysługuje odszkodowanie za odstąpienie Zamawiającego od umowy z winy   Wykonawcy. </w:t>
      </w:r>
    </w:p>
    <w:p>
      <w:pPr>
        <w:pStyle w:val="14"/>
        <w:numPr>
          <w:ilvl w:val="0"/>
          <w:numId w:val="3"/>
        </w:numPr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Łączna wysokość kar umownych nie przekroczy 30% wartości brutto umowy.</w:t>
      </w:r>
    </w:p>
    <w:p>
      <w:pPr>
        <w:pStyle w:val="14"/>
        <w:spacing w:after="0"/>
        <w:ind w:hanging="436"/>
        <w:jc w:val="both"/>
      </w:pPr>
    </w:p>
    <w:p>
      <w:pPr>
        <w:spacing w:after="0"/>
        <w:ind w:left="720" w:hanging="43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5</w:t>
      </w:r>
    </w:p>
    <w:p>
      <w:pPr>
        <w:spacing w:after="0"/>
        <w:ind w:left="720" w:hanging="43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Postanowienia finansowe i handlowe</w:t>
      </w:r>
    </w:p>
    <w:p>
      <w:pPr>
        <w:numPr>
          <w:ilvl w:val="0"/>
          <w:numId w:val="4"/>
        </w:numPr>
        <w:suppressAutoHyphens/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Zapłata wynagrodzenia Wykonawcy będzie dokonywana w walucie polskiej i wszystkie płatności będą dokonywane w tej walucie.</w:t>
      </w:r>
    </w:p>
    <w:p>
      <w:pPr>
        <w:numPr>
          <w:ilvl w:val="0"/>
          <w:numId w:val="4"/>
        </w:numPr>
        <w:suppressAutoHyphens/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oświadcza, że jest płatnikiem podatku od towarów i usług i posiada NIP: 616 122 32 28</w:t>
      </w:r>
    </w:p>
    <w:p>
      <w:pPr>
        <w:numPr>
          <w:ilvl w:val="0"/>
          <w:numId w:val="4"/>
        </w:numPr>
        <w:suppressAutoHyphens/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Zapłata należności nastąpi w terminie 14 dni od daty dostarczenia przedmiotu zamówienia potwierdzonym podpisanym przez obie strony protokołem odbioru dostawy oraz prawidłowo wystawioną fakturą.</w:t>
      </w:r>
    </w:p>
    <w:p>
      <w:pPr>
        <w:numPr>
          <w:ilvl w:val="0"/>
          <w:numId w:val="4"/>
        </w:numPr>
        <w:suppressAutoHyphens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oświadcza, że jest płatnikiem podatku od towarów i usług i posiada NIP: …………………. </w:t>
      </w:r>
    </w:p>
    <w:p>
      <w:pPr>
        <w:numPr>
          <w:ilvl w:val="0"/>
          <w:numId w:val="4"/>
        </w:numPr>
        <w:suppressAutoHyphens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bookmarkStart w:id="1" w:name="_Hlk1560831"/>
      <w:r>
        <w:rPr>
          <w:rFonts w:ascii="Times New Roman" w:hAnsi="Times New Roman"/>
          <w:sz w:val="24"/>
          <w:szCs w:val="24"/>
        </w:rPr>
        <w:t>Faktury będą wystawiane w następujący sposób:</w:t>
      </w:r>
    </w:p>
    <w:p>
      <w:pPr>
        <w:suppressAutoHyphens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Nabywca: Gmina Gryfów Śląski, ul. Rynek 1, 59-620 Gryfów Śląski, NIP: 616 122 32 28. </w:t>
      </w:r>
    </w:p>
    <w:bookmarkEnd w:id="1"/>
    <w:p>
      <w:pPr>
        <w:pStyle w:val="14"/>
        <w:spacing w:after="0" w:line="240" w:lineRule="auto"/>
        <w:jc w:val="both"/>
      </w:pP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6</w:t>
      </w:r>
    </w:p>
    <w:p>
      <w:pPr>
        <w:pStyle w:val="1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gwarancji: Wykonawca udziela</w:t>
      </w:r>
      <w:r>
        <w:rPr>
          <w:rFonts w:ascii="Times New Roman" w:hAnsi="Times New Roman"/>
          <w:b/>
          <w:sz w:val="24"/>
          <w:szCs w:val="24"/>
        </w:rPr>
        <w:t xml:space="preserve"> 24 </w:t>
      </w:r>
      <w:r>
        <w:rPr>
          <w:rFonts w:ascii="Times New Roman" w:hAnsi="Times New Roman"/>
          <w:b/>
          <w:bCs/>
          <w:sz w:val="24"/>
          <w:szCs w:val="24"/>
        </w:rPr>
        <w:t>miesiące gwarancji</w:t>
      </w:r>
      <w:r>
        <w:rPr>
          <w:rFonts w:ascii="Times New Roman" w:hAnsi="Times New Roman"/>
          <w:sz w:val="24"/>
          <w:szCs w:val="24"/>
        </w:rPr>
        <w:t xml:space="preserve"> licząc od dnia odbioru    końcowego.</w:t>
      </w:r>
    </w:p>
    <w:p>
      <w:pPr>
        <w:pStyle w:val="1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Równocześnie Wykonawca udziela gwarancji za dostarczone urządzenia i wbudowane materiały na okres dłuższy, o ile gwarantują to producenci. Wykonawca przekaże Zamawiającemu wraz z dostawą komplet dokumentów gwarancyjnych na materiały i urządzenia nabyte w trakcie realizacji niniejszej umowy. </w:t>
      </w:r>
    </w:p>
    <w:p>
      <w:pPr>
        <w:pStyle w:val="1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Wykonawca zwany dalej “Gwarantem”, udziela gwarancji, że produkt wolny jest od wad materiału i wykonania.</w:t>
      </w:r>
    </w:p>
    <w:p>
      <w:pPr>
        <w:pStyle w:val="1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Gwarant zobowiązuje się do bezpłatnego usunięcia ujawnionych w okresie gwarancyjnym wad poprzez naprawę lub wymianę urządzenia. O sposobie usunięcia wady decyduje Gwarant.</w:t>
      </w:r>
    </w:p>
    <w:p>
      <w:pPr>
        <w:pStyle w:val="1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W przypadku towaru konsumpcyjnego Gwarant (i) naprawi urządzenie lub (ii) wymieni je na nowe (ten sam model lub za zgodą uprawnionego z gwarancji na model o podobnej funkcjonalności) lub (iii) dokona na rzecz konsumenta zwrotu kwoty odpowiadającej cenie zakupu tego urządzenia za zwrotem tego urządzenia. Niniejsza gwarancja w odniesieniu do towarów konsumenckich nie wyłącza, nie ogranicza ani nie zawiesza uprawnień konsumenta wynikających z przepisów o rękojmi za wady rzeczy sprzedanej.</w:t>
      </w:r>
    </w:p>
    <w:p>
      <w:pPr>
        <w:pStyle w:val="1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Za wadę materiału i wykonania uważa się wadę tkwiącą w urządzeniu powodującą jego funkcjonowanie niezgodne ze specyfikacją producenta.</w:t>
      </w:r>
    </w:p>
    <w:p>
      <w:pPr>
        <w:pStyle w:val="1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Wady będą usuwane w miejscu eksploatacji urządzenia lub w wyznaczonych punktach serwisowych Producenta (w zależności od kategorii gwarancji udzielanej na dany typ urządzenia przez producenta) lub Gwaranta. Miejscem świadczenia usług gwarancyjnych przez Gwaranta jest:………………………………….</w:t>
      </w:r>
    </w:p>
    <w:p>
      <w:pPr>
        <w:pStyle w:val="1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Warunkiem korzystania z uprawnień gwarancyjnych jest dostarczenie lub okazanie urządzenia wraz z dowodem zakupu.</w:t>
      </w:r>
    </w:p>
    <w:p>
      <w:pPr>
        <w:pStyle w:val="14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Wykonawca udziela Zamawiającemu pełnej gwarancji jakości i rękojmi na dostarczony sprzęt zgodnie ze złożona ofertą. </w:t>
      </w:r>
    </w:p>
    <w:p>
      <w:pPr>
        <w:pStyle w:val="14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Warunki gwarancji:</w:t>
      </w:r>
    </w:p>
    <w:p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Wykonawca zapewnia, że sprzęt jest wolny od wad.</w:t>
      </w:r>
    </w:p>
    <w:p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Strony umowy ustalają następujące warunki serwisu i gwarancji:</w:t>
      </w:r>
    </w:p>
    <w:p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Czas reakcji: w następnym dniu roboczym.</w:t>
      </w:r>
    </w:p>
    <w:p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Czas naprawy: do 14 dni od momentu zgłoszenia, w przypadku niemożliwości dokonania naprawy w tym terminie wykonawca dostarczy sprzęt zastępczy o porównywalnych parametrach, na swój koszt.</w:t>
      </w:r>
    </w:p>
    <w:p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e. Miejsce naprawy: sprzęt zostanie dostarczony na koszt wykonawcy do miejsca wskazanego przez wykonawcę.</w:t>
      </w:r>
    </w:p>
    <w:p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Wykonawca zobowiązany jest zapewnić właściwą ochronę udostępnionych systemów lub zasobów informatycznych, polegającą w szczególności na zapewnieniu środków organizacyjnych, technicznych i prawnych w celu zapewnienia bezpieczeństwa informacji zgodnie z wymogami RODO - Wykonawca ponosi pełną odpowiedzialność w tym zakresie.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Wykonawca obowiązany jest dokonać wymiany sprzętu na nowy, wolny od wad, o parametrach nie gorszych jak sprzęt podlegający wymianie, gdy:</w:t>
      </w:r>
    </w:p>
    <w:p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sprzęt po trzech kolejnych naprawach dowolnego typu wykaże wady w działaniu - wymiana nastąpi w terminie nie przekraczającym 10 dni od dnia zgłoszenia czwartej awarii,</w:t>
      </w:r>
    </w:p>
    <w:p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naprawa sprzętu lub jego części z powodu wad nieusuwalnych jest technicznie niemożliwa - wymiana nastąpi w terminie nie przekraczającym 10 dni od dnia zgłoszenia awarii.</w:t>
      </w:r>
    </w:p>
    <w:p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Na wymieniony sprzęt gwarancja i rękojmia biegnie od nowa, postanowienie to stosuje się odpowiednio do wszystkich istotnych elementów wymienionych w sprzęcie na nowe w okresie gwarancji.</w:t>
      </w:r>
    </w:p>
    <w:p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Okres trwania gwarancji i rękojmi będzie automatycznie wydłużony od dnia zgłoszenia wady usterki lub nieprawidłowości działania sprzętu do czasu faktycznego naprawienia sprzętu i udostępnienia go Zamawiającemu.</w:t>
      </w:r>
    </w:p>
    <w:p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Wszelkie koszty związane ze świadczeniem usług gwarancyjnych obciążają Wykonawcę.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Niniejsza umowa stanowi dokument gwarancyjny.</w:t>
      </w:r>
    </w:p>
    <w:p>
      <w:pPr>
        <w:pStyle w:val="14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7</w:t>
      </w:r>
    </w:p>
    <w:p>
      <w:pPr>
        <w:spacing w:after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Odstąpienie od umowy </w:t>
      </w:r>
    </w:p>
    <w:p>
      <w:pPr>
        <w:numPr>
          <w:ilvl w:val="0"/>
          <w:numId w:val="6"/>
        </w:numPr>
        <w:suppressAutoHyphens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może odstąpić od umowy:</w:t>
      </w:r>
    </w:p>
    <w:p>
      <w:pPr>
        <w:pStyle w:val="14"/>
        <w:numPr>
          <w:ilvl w:val="1"/>
          <w:numId w:val="7"/>
        </w:numPr>
        <w:suppressAutoHyphens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wystąpienia istotnej zmiany okoliczności powodującej, że wykonanie umowy nie leży w interesie publicznym, czego nie można było przewidzieć w chwili zawarcia umowy.</w:t>
      </w:r>
    </w:p>
    <w:p>
      <w:pPr>
        <w:pStyle w:val="14"/>
        <w:numPr>
          <w:ilvl w:val="1"/>
          <w:numId w:val="7"/>
        </w:numPr>
        <w:suppressAutoHyphens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Wykonawca nie podjął wykonania obowiązków wynikających z niniejszej umowy lub przerwał ich wykonanie z przyczyn leżących po stronie Wykonawcy, w okresie dłuższym niż 10 dni;</w:t>
      </w:r>
    </w:p>
    <w:p>
      <w:pPr>
        <w:pStyle w:val="14"/>
        <w:numPr>
          <w:ilvl w:val="1"/>
          <w:numId w:val="7"/>
        </w:numPr>
        <w:suppressAutoHyphens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dostarczył sprzęt nie odpowiadający warunkom umowy lub przekroczył termin realizacji umowy o 7 dni, i w dodatkowym, wyznaczonym przez Zamawiającego terminie, nie wykonał umowy zgodnie z jej zapisami. </w:t>
      </w:r>
    </w:p>
    <w:p>
      <w:pPr>
        <w:pStyle w:val="14"/>
        <w:numPr>
          <w:ilvl w:val="0"/>
          <w:numId w:val="6"/>
        </w:numPr>
        <w:suppressAutoHyphens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Odstąpienie od umowy wymaga formy pisemnej i winno być dokonane w terminie 14 dni od powzięcia informacji o okolicznościach stanowiących podstawę do odstąpienia. </w:t>
      </w:r>
    </w:p>
    <w:p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8</w:t>
      </w: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Zmiana umowy</w:t>
      </w:r>
    </w:p>
    <w:p>
      <w:pPr>
        <w:pStyle w:val="14"/>
        <w:numPr>
          <w:ilvl w:val="0"/>
          <w:numId w:val="8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  <w:lang w:eastAsia="pl-PL"/>
        </w:rPr>
        <w:t>Zmiana treści niniejszej umowy może nastąpić wyłącznie w formie pisemnej, pod rygorem nieważności.</w:t>
      </w:r>
    </w:p>
    <w:p>
      <w:pPr>
        <w:pStyle w:val="14"/>
        <w:numPr>
          <w:ilvl w:val="0"/>
          <w:numId w:val="8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Dopuszczalne są następujące przypadki i warunki zmiany umowy określone w Wytycznych Kwalifikowalności  oraz wskazane poniżej: </w:t>
      </w:r>
    </w:p>
    <w:p>
      <w:pPr>
        <w:pStyle w:val="14"/>
        <w:numPr>
          <w:ilvl w:val="1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zmniejszenie zakresu przedmiotu zamówienia, gdy jego wykonanie w pierwotnym zakresie nie leży w interesie Zamawiającego w granicach uzasadnionego interesu Zamawiającego ( np. zmiany w projekcie), </w:t>
      </w:r>
    </w:p>
    <w:p>
      <w:pPr>
        <w:pStyle w:val="14"/>
        <w:numPr>
          <w:ilvl w:val="1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zmiany wysokości wynagrodzenia umownego w związku z okolicznościami wymienionymi w pkt 2.1. w zakresie nie powodującym zwiększenia wynagrodzenia Wykonawcy określonego w niniejszej umowie, </w:t>
      </w:r>
    </w:p>
    <w:p>
      <w:pPr>
        <w:pStyle w:val="14"/>
        <w:numPr>
          <w:ilvl w:val="1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zmiany wysokości wynagrodzenia w związku ze zmianą wysokości podatku VAT w przypadku zmiany przepisów ( tylko w przypadku zmniejszenia), </w:t>
      </w:r>
    </w:p>
    <w:p>
      <w:pPr>
        <w:pStyle w:val="14"/>
        <w:numPr>
          <w:ilvl w:val="1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zmiany terminu realizacji przedmiotu zamówienia, w przypadku: </w:t>
      </w:r>
    </w:p>
    <w:p>
      <w:pPr>
        <w:pStyle w:val="14"/>
        <w:numPr>
          <w:ilvl w:val="2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gdy wykonanie zamówienia w określonym pierwotnie terminie nie leży w interesie Zamawiającego </w:t>
      </w:r>
    </w:p>
    <w:p>
      <w:pPr>
        <w:pStyle w:val="14"/>
        <w:numPr>
          <w:ilvl w:val="2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powodu działania siły wyższej, uniemożliwiającej wykonanie dostawy w określonym pierwotnie terminie o czas działania siły wyższej oraz potrzebny do usunięcia skutków tego działania, epidemii covid-19,</w:t>
      </w:r>
    </w:p>
    <w:p>
      <w:pPr>
        <w:pStyle w:val="14"/>
        <w:numPr>
          <w:ilvl w:val="1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Możliwość zmiany towaru na towar o lepszych parametrach w ramach utrzymanej ceny w przypadku gdy:</w:t>
      </w:r>
    </w:p>
    <w:p>
      <w:pPr>
        <w:pStyle w:val="1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towar objęty zamówieniem  został wycofany z produkcji i zastąpiony innym o parametrach nie niższych niż wymagane przez Zamawiającego;</w:t>
      </w:r>
    </w:p>
    <w:p>
      <w:pPr>
        <w:pStyle w:val="1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są korzystne dla Zamawiającego.</w:t>
      </w:r>
    </w:p>
    <w:p>
      <w:pPr>
        <w:pStyle w:val="14"/>
        <w:numPr>
          <w:ilvl w:val="0"/>
          <w:numId w:val="8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Zmiany umowy wymagają pisemnej formy w postaci aneksu podpisanego przez Strony pod rygorem nieważności.</w:t>
      </w: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9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administratorem Pani/Pana danych osobowych jest  Burmistrz Gminy i Miasta Gryfów Śląski</w:t>
      </w:r>
    </w:p>
    <w:p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inspektorem ochrony danych osobowych w /nazwa zamawiającego/ jest Pani/Pani Kancelaria Prawna Leśny i Wspólnicy s.k., kontakt: adres e-mail, telefon </w:t>
      </w:r>
      <w:r>
        <w:fldChar w:fldCharType="begin"/>
      </w:r>
      <w:r>
        <w:instrText xml:space="preserve"> HYPERLINK "mailto:kancelaria@lesny.com.pl/" </w:instrText>
      </w:r>
      <w:r>
        <w:fldChar w:fldCharType="separate"/>
      </w:r>
      <w:r>
        <w:rPr>
          <w:rStyle w:val="10"/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kancelaria@lesny.com.pl/</w:t>
      </w:r>
      <w:r>
        <w:rPr>
          <w:rStyle w:val="10"/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tel. +48 61 424 40 33</w:t>
      </w:r>
    </w:p>
    <w:p>
      <w:pPr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Pani/Pana dane osobowe przetwarzane będą na podstawie art. 6 ust. 1 lit. c RODO w celu związanym z postępowaniem o udzielenie zamówienia publicznego prowadzonym w trybie Wytycznych kwalifikowalności- zapytanie ofertowe wg procedury   umieszczenia w Bazie Konkurencyjności na podstawie punktu 6.5.2;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odbiorcami danych osobowych Wykonawcy będą osoby lub podmioty, którym udostępniona zostanie dokumentacja postępowania w oparciu o 13 i 14 ustawy  z dnia 06 września 2001r  o dostępie do informacji publicznej (t.j. Dz.  U.  z  2019  r. poz.  1429 ze zm.)</w:t>
      </w:r>
    </w:p>
    <w:p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dane osobowe Wykonawcy  będą przechowywane, przez okres 2 lat od dnia zakończenia postępowania o udzielenie zamówienia, a jeżeli czas trwania umowy przekracza 4 lata, okres przechowywania obejmuje cały czas trwania umowy;</w:t>
      </w:r>
    </w:p>
    <w:p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obowiązek podania przez Wykonawcę danych osobowych bezpośrednio Pani/Pana dotyczących jest wymogiem związanym z udziałem w postępowaniu o udzielenie zamówienia publicznego o wartości poniżej 30 000 euro,  bez którego nie można udzielić zamówienia w przypadku wyboru najkorzystniejszej oferty; </w:t>
      </w:r>
    </w:p>
    <w:p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 odniesieniu do danych osobowych Wykonawcy  decyzje nie będą podejmowane w sposób zautomatyzowany, stosowanie do art. 22 RODO;</w:t>
      </w:r>
    </w:p>
    <w:p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Wykonawca posiada:</w:t>
      </w:r>
    </w:p>
    <w:p>
      <w:pPr>
        <w:pStyle w:val="1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15 RODO prawo dostępu do danych osobowych Pani/Pana dotyczących;</w:t>
      </w:r>
    </w:p>
    <w:p>
      <w:pPr>
        <w:pStyle w:val="1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16 RODO prawo do sprostowania Pani/Pana danych osobowych ;</w:t>
      </w:r>
    </w:p>
    <w:p>
      <w:pPr>
        <w:pStyle w:val="1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RODO;  </w:t>
      </w:r>
    </w:p>
    <w:p>
      <w:pPr>
        <w:pStyle w:val="1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wniesienia skargi do Prezesa Urzędu Ochrony Danych Osobowych, gdy uzna Pani/Pan,</w:t>
      </w:r>
    </w:p>
    <w:p>
      <w:pPr>
        <w:pStyle w:val="1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przetwarzanie danych osobowych Pani/Pana dotyczących narusza przepisy RODO;</w:t>
      </w:r>
    </w:p>
    <w:p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nie przysługuje Wykonawcy:</w:t>
      </w:r>
    </w:p>
    <w:p>
      <w:pPr>
        <w:pStyle w:val="1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>
      <w:pPr>
        <w:pStyle w:val="1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</w:t>
      </w:r>
    </w:p>
    <w:p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10</w:t>
      </w: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Postanowienia końcowe</w:t>
      </w:r>
    </w:p>
    <w:p>
      <w:pPr>
        <w:pStyle w:val="14"/>
        <w:widowControl w:val="0"/>
        <w:numPr>
          <w:ilvl w:val="0"/>
          <w:numId w:val="12"/>
        </w:numPr>
        <w:spacing w:after="0"/>
        <w:ind w:left="426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nieuregulowanych niniejszą umową zastosowanie mają przepisy Kodeksu Cywilnego.</w:t>
      </w:r>
    </w:p>
    <w:p>
      <w:pPr>
        <w:pStyle w:val="14"/>
        <w:widowControl w:val="0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 została  sporządzona  w  trzech  egzemplarzach,  dwa  dla  Zamawiającego  i  jeden  dla Wykonawcy.</w:t>
      </w:r>
    </w:p>
    <w:p>
      <w:pPr>
        <w:pStyle w:val="14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Spory wynikłe na tle realizacji niniejszej umowy będą rozpatrywane przez sąd właściwy dla siedziby Zamawiającego.</w:t>
      </w:r>
    </w:p>
    <w:p>
      <w:pPr>
        <w:widowControl w:val="0"/>
        <w:tabs>
          <w:tab w:val="left" w:pos="7340"/>
        </w:tabs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>
      <w:pPr>
        <w:widowControl w:val="0"/>
        <w:tabs>
          <w:tab w:val="left" w:pos="7340"/>
        </w:tabs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WYKONAWCA</w:t>
      </w:r>
    </w:p>
    <w:p>
      <w:pPr>
        <w:widowControl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-10795</wp:posOffset>
                </wp:positionV>
                <wp:extent cx="565277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7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6pt;margin-top:-0.85pt;height:0pt;width:445.1pt;z-index:-251657216;mso-width-relative:page;mso-height-relative:page;" filled="f" stroked="t" coordsize="21600,21600" o:allowincell="f" o:gfxdata="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2wqYK9UAAAAIAQAADwAAAAAAAAAB&#10;ACAAAAAiAAAAZHJzL2Rvd25yZXYueG1sUEsBAhQAFAAAAAgAh07iQEbvzonaAQAAqwMAAA4AAAAA&#10;AAAAAQAgAAAAJAEAAGRycy9lMm9Eb2MueG1sUEsFBgAAAAAGAAYAWQEAAHAFAAAAAA==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spacing w:after="0" w:line="38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spacing w:after="0" w:line="38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KONTRASYGNATA SKARBNIKA GMINY</w:t>
      </w:r>
    </w:p>
    <w:p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15"/>
        <w:jc w:val="both"/>
        <w:rPr>
          <w:rFonts w:ascii="Times New Roman" w:hAnsi="Times New Roman" w:cs="Times New Roman"/>
          <w:color w:val="auto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*Niepotrzebne skreślić /usunąć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1806" w:right="1133" w:bottom="2127" w:left="1134" w:header="568" w:footer="982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MS Reference Sans Serif">
    <w:panose1 w:val="020B0604030504040204"/>
    <w:charset w:val="EE"/>
    <w:family w:val="swiss"/>
    <w:pitch w:val="default"/>
    <w:sig w:usb0="00000287" w:usb1="00000000" w:usb2="00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drawing>
        <wp:inline distT="0" distB="0" distL="0" distR="0">
          <wp:extent cx="5762625" cy="685800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drawing>
        <wp:inline distT="0" distB="0" distL="0" distR="0">
          <wp:extent cx="4657725" cy="67627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singleLevel"/>
    <w:tmpl w:val="00000003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/>
        <w:bCs/>
      </w:rPr>
    </w:lvl>
  </w:abstractNum>
  <w:abstractNum w:abstractNumId="1">
    <w:nsid w:val="00000004"/>
    <w:multiLevelType w:val="multilevel"/>
    <w:tmpl w:val="00000004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/>
        <w:bCs/>
      </w:rPr>
    </w:lvl>
    <w:lvl w:ilvl="1" w:tentative="0">
      <w:start w:val="4"/>
      <w:numFmt w:val="decimal"/>
      <w:isLgl/>
      <w:lvlText w:val="%1.%2"/>
      <w:lvlJc w:val="left"/>
      <w:pPr>
        <w:ind w:left="1265" w:hanging="480"/>
      </w:pPr>
      <w:rPr>
        <w:rFonts w:hint="default"/>
      </w:rPr>
    </w:lvl>
    <w:lvl w:ilvl="2" w:tentative="0">
      <w:start w:val="1"/>
      <w:numFmt w:val="bullet"/>
      <w:lvlText w:val=""/>
      <w:lvlJc w:val="left"/>
      <w:pPr>
        <w:ind w:left="1930" w:hanging="720"/>
      </w:pPr>
      <w:rPr>
        <w:rFonts w:hint="default" w:ascii="Wingdings" w:hAnsi="Wingdings"/>
      </w:rPr>
    </w:lvl>
    <w:lvl w:ilvl="3" w:tentative="0">
      <w:start w:val="1"/>
      <w:numFmt w:val="decimal"/>
      <w:isLgl/>
      <w:lvlText w:val="%1.%2.%3.%4"/>
      <w:lvlJc w:val="left"/>
      <w:pPr>
        <w:ind w:left="2355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314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3565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435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4775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5560" w:hanging="1800"/>
      </w:pPr>
      <w:rPr>
        <w:rFonts w:hint="default"/>
      </w:rPr>
    </w:lvl>
  </w:abstractNum>
  <w:abstractNum w:abstractNumId="2">
    <w:nsid w:val="00000006"/>
    <w:multiLevelType w:val="singleLevel"/>
    <w:tmpl w:val="00000006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/>
        <w:bCs/>
      </w:rPr>
    </w:lvl>
  </w:abstractNum>
  <w:abstractNum w:abstractNumId="3">
    <w:nsid w:val="02563F37"/>
    <w:multiLevelType w:val="multilevel"/>
    <w:tmpl w:val="02563F3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0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  <w:bCs/>
      </w:rPr>
    </w:lvl>
    <w:lvl w:ilvl="2" w:tentative="0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0205A4D"/>
    <w:multiLevelType w:val="multilevel"/>
    <w:tmpl w:val="10205A4D"/>
    <w:lvl w:ilvl="0" w:tentative="0">
      <w:start w:val="1"/>
      <w:numFmt w:val="bullet"/>
      <w:lvlText w:val=""/>
      <w:lvlJc w:val="left"/>
      <w:pPr>
        <w:ind w:left="104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6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8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0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2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4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6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8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06" w:hanging="360"/>
      </w:pPr>
      <w:rPr>
        <w:rFonts w:hint="default" w:ascii="Wingdings" w:hAnsi="Wingdings"/>
      </w:rPr>
    </w:lvl>
  </w:abstractNum>
  <w:abstractNum w:abstractNumId="5">
    <w:nsid w:val="188B47ED"/>
    <w:multiLevelType w:val="multilevel"/>
    <w:tmpl w:val="188B47E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E1C6A"/>
    <w:multiLevelType w:val="multilevel"/>
    <w:tmpl w:val="1C8E1C6A"/>
    <w:lvl w:ilvl="0" w:tentative="0">
      <w:start w:val="1"/>
      <w:numFmt w:val="decimal"/>
      <w:lvlText w:val="%1."/>
      <w:lvlJc w:val="left"/>
      <w:pPr>
        <w:ind w:left="405" w:hanging="360"/>
      </w:pPr>
      <w:rPr>
        <w:rFonts w:hint="default"/>
        <w:b/>
        <w:bCs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125" w:hanging="360"/>
      </w:pPr>
    </w:lvl>
    <w:lvl w:ilvl="2" w:tentative="0">
      <w:start w:val="1"/>
      <w:numFmt w:val="lowerRoman"/>
      <w:lvlText w:val="%3."/>
      <w:lvlJc w:val="right"/>
      <w:pPr>
        <w:ind w:left="1845" w:hanging="180"/>
      </w:pPr>
    </w:lvl>
    <w:lvl w:ilvl="3" w:tentative="0">
      <w:start w:val="1"/>
      <w:numFmt w:val="decimal"/>
      <w:lvlText w:val="%4."/>
      <w:lvlJc w:val="left"/>
      <w:pPr>
        <w:ind w:left="2565" w:hanging="360"/>
      </w:pPr>
    </w:lvl>
    <w:lvl w:ilvl="4" w:tentative="0">
      <w:start w:val="1"/>
      <w:numFmt w:val="lowerLetter"/>
      <w:lvlText w:val="%5."/>
      <w:lvlJc w:val="left"/>
      <w:pPr>
        <w:ind w:left="3285" w:hanging="360"/>
      </w:pPr>
    </w:lvl>
    <w:lvl w:ilvl="5" w:tentative="0">
      <w:start w:val="1"/>
      <w:numFmt w:val="lowerRoman"/>
      <w:lvlText w:val="%6."/>
      <w:lvlJc w:val="right"/>
      <w:pPr>
        <w:ind w:left="4005" w:hanging="180"/>
      </w:pPr>
    </w:lvl>
    <w:lvl w:ilvl="6" w:tentative="0">
      <w:start w:val="1"/>
      <w:numFmt w:val="decimal"/>
      <w:lvlText w:val="%7."/>
      <w:lvlJc w:val="left"/>
      <w:pPr>
        <w:ind w:left="4725" w:hanging="360"/>
      </w:pPr>
    </w:lvl>
    <w:lvl w:ilvl="7" w:tentative="0">
      <w:start w:val="1"/>
      <w:numFmt w:val="lowerLetter"/>
      <w:lvlText w:val="%8."/>
      <w:lvlJc w:val="left"/>
      <w:pPr>
        <w:ind w:left="5445" w:hanging="360"/>
      </w:pPr>
    </w:lvl>
    <w:lvl w:ilvl="8" w:tentative="0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38F01DF9"/>
    <w:multiLevelType w:val="multilevel"/>
    <w:tmpl w:val="38F01DF9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 w:tentative="0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3D941B24"/>
    <w:multiLevelType w:val="multilevel"/>
    <w:tmpl w:val="3D941B24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>
    <w:nsid w:val="4E997E84"/>
    <w:multiLevelType w:val="multilevel"/>
    <w:tmpl w:val="4E997E8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bCs/>
        <w:sz w:val="24"/>
        <w:szCs w:val="28"/>
      </w:rPr>
    </w:lvl>
    <w:lvl w:ilvl="1" w:tentative="0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 w:tentative="0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42950CD"/>
    <w:multiLevelType w:val="multilevel"/>
    <w:tmpl w:val="642950CD"/>
    <w:lvl w:ilvl="0" w:tentative="0">
      <w:start w:val="1"/>
      <w:numFmt w:val="bullet"/>
      <w:lvlText w:val=""/>
      <w:lvlJc w:val="left"/>
      <w:pPr>
        <w:ind w:left="1635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35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7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9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51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23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95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7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95" w:hanging="360"/>
      </w:pPr>
      <w:rPr>
        <w:rFonts w:hint="default" w:ascii="Wingdings" w:hAnsi="Wingdings"/>
      </w:rPr>
    </w:lvl>
  </w:abstractNum>
  <w:abstractNum w:abstractNumId="11">
    <w:nsid w:val="77874394"/>
    <w:multiLevelType w:val="multilevel"/>
    <w:tmpl w:val="77874394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10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49"/>
    <w:rsid w:val="00033B13"/>
    <w:rsid w:val="0004244D"/>
    <w:rsid w:val="0004254A"/>
    <w:rsid w:val="000619F5"/>
    <w:rsid w:val="0006484A"/>
    <w:rsid w:val="000A1CF9"/>
    <w:rsid w:val="000C28EC"/>
    <w:rsid w:val="000E4CA5"/>
    <w:rsid w:val="000E6750"/>
    <w:rsid w:val="000F5DC0"/>
    <w:rsid w:val="00105E94"/>
    <w:rsid w:val="00117EEF"/>
    <w:rsid w:val="00120112"/>
    <w:rsid w:val="00124304"/>
    <w:rsid w:val="00125577"/>
    <w:rsid w:val="0012689D"/>
    <w:rsid w:val="0013405C"/>
    <w:rsid w:val="00134188"/>
    <w:rsid w:val="0014221F"/>
    <w:rsid w:val="001448E5"/>
    <w:rsid w:val="00151A20"/>
    <w:rsid w:val="00164384"/>
    <w:rsid w:val="0017715F"/>
    <w:rsid w:val="00193027"/>
    <w:rsid w:val="001A3013"/>
    <w:rsid w:val="001A5A91"/>
    <w:rsid w:val="001D0C48"/>
    <w:rsid w:val="001F73D2"/>
    <w:rsid w:val="0021614E"/>
    <w:rsid w:val="00216157"/>
    <w:rsid w:val="00256E55"/>
    <w:rsid w:val="00257AAC"/>
    <w:rsid w:val="00264772"/>
    <w:rsid w:val="00273EB5"/>
    <w:rsid w:val="002744E6"/>
    <w:rsid w:val="00280133"/>
    <w:rsid w:val="0028643C"/>
    <w:rsid w:val="002A1B24"/>
    <w:rsid w:val="002B3A24"/>
    <w:rsid w:val="002C50B7"/>
    <w:rsid w:val="002E5F4C"/>
    <w:rsid w:val="00312B81"/>
    <w:rsid w:val="00314C45"/>
    <w:rsid w:val="0033295B"/>
    <w:rsid w:val="0033750D"/>
    <w:rsid w:val="00366436"/>
    <w:rsid w:val="00373B54"/>
    <w:rsid w:val="00375ADA"/>
    <w:rsid w:val="003806B8"/>
    <w:rsid w:val="003A022C"/>
    <w:rsid w:val="003A427A"/>
    <w:rsid w:val="003A4CA6"/>
    <w:rsid w:val="003C5FAB"/>
    <w:rsid w:val="003D7291"/>
    <w:rsid w:val="003E1A81"/>
    <w:rsid w:val="003F5634"/>
    <w:rsid w:val="00400C24"/>
    <w:rsid w:val="00407B29"/>
    <w:rsid w:val="0041237E"/>
    <w:rsid w:val="00416439"/>
    <w:rsid w:val="00440536"/>
    <w:rsid w:val="00447A34"/>
    <w:rsid w:val="00447FCB"/>
    <w:rsid w:val="00452F49"/>
    <w:rsid w:val="004647BA"/>
    <w:rsid w:val="00474FBB"/>
    <w:rsid w:val="004A088B"/>
    <w:rsid w:val="004B15AF"/>
    <w:rsid w:val="004B32A9"/>
    <w:rsid w:val="004C68F7"/>
    <w:rsid w:val="00531BC4"/>
    <w:rsid w:val="00532D56"/>
    <w:rsid w:val="005442B2"/>
    <w:rsid w:val="005474C1"/>
    <w:rsid w:val="00553C84"/>
    <w:rsid w:val="005613C0"/>
    <w:rsid w:val="00574B8F"/>
    <w:rsid w:val="00575235"/>
    <w:rsid w:val="00582E48"/>
    <w:rsid w:val="00583190"/>
    <w:rsid w:val="00592E40"/>
    <w:rsid w:val="005C1609"/>
    <w:rsid w:val="005C63CE"/>
    <w:rsid w:val="005D2314"/>
    <w:rsid w:val="005E18DB"/>
    <w:rsid w:val="005F51F2"/>
    <w:rsid w:val="0061193D"/>
    <w:rsid w:val="00627858"/>
    <w:rsid w:val="00627FB1"/>
    <w:rsid w:val="006305E7"/>
    <w:rsid w:val="00632B34"/>
    <w:rsid w:val="006418F3"/>
    <w:rsid w:val="00667515"/>
    <w:rsid w:val="006712E5"/>
    <w:rsid w:val="00690CCE"/>
    <w:rsid w:val="006920EA"/>
    <w:rsid w:val="006B00DA"/>
    <w:rsid w:val="006C6ED7"/>
    <w:rsid w:val="006D26F4"/>
    <w:rsid w:val="006D4FA2"/>
    <w:rsid w:val="006E45BF"/>
    <w:rsid w:val="007069E8"/>
    <w:rsid w:val="00715C3D"/>
    <w:rsid w:val="00720CEA"/>
    <w:rsid w:val="00750BF0"/>
    <w:rsid w:val="007575FE"/>
    <w:rsid w:val="00760C7E"/>
    <w:rsid w:val="00766027"/>
    <w:rsid w:val="0076628C"/>
    <w:rsid w:val="0077476F"/>
    <w:rsid w:val="00777FF4"/>
    <w:rsid w:val="007827AA"/>
    <w:rsid w:val="007A1A27"/>
    <w:rsid w:val="007A2056"/>
    <w:rsid w:val="007A7E0D"/>
    <w:rsid w:val="007B07DF"/>
    <w:rsid w:val="007C69EA"/>
    <w:rsid w:val="008172AD"/>
    <w:rsid w:val="00822019"/>
    <w:rsid w:val="008257E4"/>
    <w:rsid w:val="00840B64"/>
    <w:rsid w:val="00865AE6"/>
    <w:rsid w:val="008973FF"/>
    <w:rsid w:val="008A121B"/>
    <w:rsid w:val="008B6490"/>
    <w:rsid w:val="008B7474"/>
    <w:rsid w:val="008E005E"/>
    <w:rsid w:val="008E0C62"/>
    <w:rsid w:val="009035E9"/>
    <w:rsid w:val="00911700"/>
    <w:rsid w:val="00917D4E"/>
    <w:rsid w:val="00926B13"/>
    <w:rsid w:val="00940393"/>
    <w:rsid w:val="00941ED1"/>
    <w:rsid w:val="00985660"/>
    <w:rsid w:val="009A1DB7"/>
    <w:rsid w:val="009B153B"/>
    <w:rsid w:val="009C03C5"/>
    <w:rsid w:val="009C0EE4"/>
    <w:rsid w:val="009D6E88"/>
    <w:rsid w:val="009F2710"/>
    <w:rsid w:val="00A2456F"/>
    <w:rsid w:val="00A50B43"/>
    <w:rsid w:val="00A71716"/>
    <w:rsid w:val="00A86AEA"/>
    <w:rsid w:val="00A92118"/>
    <w:rsid w:val="00AD7ECC"/>
    <w:rsid w:val="00AE192B"/>
    <w:rsid w:val="00AE3CA6"/>
    <w:rsid w:val="00AF76D0"/>
    <w:rsid w:val="00B270A8"/>
    <w:rsid w:val="00B4237B"/>
    <w:rsid w:val="00B51177"/>
    <w:rsid w:val="00B668D8"/>
    <w:rsid w:val="00B6735D"/>
    <w:rsid w:val="00B71843"/>
    <w:rsid w:val="00B76AD2"/>
    <w:rsid w:val="00BC5D97"/>
    <w:rsid w:val="00BC730A"/>
    <w:rsid w:val="00BE1586"/>
    <w:rsid w:val="00BF1796"/>
    <w:rsid w:val="00C04FCA"/>
    <w:rsid w:val="00C051F9"/>
    <w:rsid w:val="00C07377"/>
    <w:rsid w:val="00C12B24"/>
    <w:rsid w:val="00C323FF"/>
    <w:rsid w:val="00C3333C"/>
    <w:rsid w:val="00C52455"/>
    <w:rsid w:val="00C5786F"/>
    <w:rsid w:val="00C71EC2"/>
    <w:rsid w:val="00C840A5"/>
    <w:rsid w:val="00C871AB"/>
    <w:rsid w:val="00CB03CB"/>
    <w:rsid w:val="00CB7AED"/>
    <w:rsid w:val="00CD46BD"/>
    <w:rsid w:val="00D05385"/>
    <w:rsid w:val="00D446D4"/>
    <w:rsid w:val="00D4559C"/>
    <w:rsid w:val="00D66148"/>
    <w:rsid w:val="00D72367"/>
    <w:rsid w:val="00D800C3"/>
    <w:rsid w:val="00D81DCE"/>
    <w:rsid w:val="00D90D97"/>
    <w:rsid w:val="00DB2696"/>
    <w:rsid w:val="00DD6E01"/>
    <w:rsid w:val="00DE4742"/>
    <w:rsid w:val="00E03E5D"/>
    <w:rsid w:val="00E1243F"/>
    <w:rsid w:val="00E15E58"/>
    <w:rsid w:val="00E346EC"/>
    <w:rsid w:val="00E43275"/>
    <w:rsid w:val="00E45F49"/>
    <w:rsid w:val="00E655F3"/>
    <w:rsid w:val="00E700F1"/>
    <w:rsid w:val="00E70EAC"/>
    <w:rsid w:val="00E872BF"/>
    <w:rsid w:val="00EA3058"/>
    <w:rsid w:val="00EB3865"/>
    <w:rsid w:val="00EC016C"/>
    <w:rsid w:val="00EC47D7"/>
    <w:rsid w:val="00ED39E9"/>
    <w:rsid w:val="00EE0932"/>
    <w:rsid w:val="00EE5B35"/>
    <w:rsid w:val="00EE7C84"/>
    <w:rsid w:val="00F1543D"/>
    <w:rsid w:val="00F25FD0"/>
    <w:rsid w:val="00F355B5"/>
    <w:rsid w:val="00F46028"/>
    <w:rsid w:val="00F571A8"/>
    <w:rsid w:val="00F63170"/>
    <w:rsid w:val="00F73215"/>
    <w:rsid w:val="00FB3141"/>
    <w:rsid w:val="00FC1F96"/>
    <w:rsid w:val="00FC3445"/>
    <w:rsid w:val="00FE4E87"/>
    <w:rsid w:val="00FF0B87"/>
    <w:rsid w:val="07561C42"/>
    <w:rsid w:val="1FF0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6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7"/>
    <w:semiHidden/>
    <w:unhideWhenUsed/>
    <w:qFormat/>
    <w:uiPriority w:val="99"/>
    <w:rPr>
      <w:b/>
      <w:bCs/>
    </w:rPr>
  </w:style>
  <w:style w:type="paragraph" w:styleId="8">
    <w:name w:val="footer"/>
    <w:basedOn w:val="1"/>
    <w:link w:val="13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9">
    <w:name w:val="header"/>
    <w:basedOn w:val="1"/>
    <w:link w:val="12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0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11">
    <w:name w:val="Tekst dymka Znak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2">
    <w:name w:val="Nagłówek Znak"/>
    <w:basedOn w:val="2"/>
    <w:link w:val="9"/>
    <w:uiPriority w:val="99"/>
  </w:style>
  <w:style w:type="character" w:customStyle="1" w:styleId="13">
    <w:name w:val="Stopka Znak"/>
    <w:basedOn w:val="2"/>
    <w:link w:val="8"/>
    <w:uiPriority w:val="99"/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paragraph" w:customStyle="1" w:styleId="15">
    <w:name w:val="Default"/>
    <w:uiPriority w:val="0"/>
    <w:pPr>
      <w:autoSpaceDE w:val="0"/>
      <w:autoSpaceDN w:val="0"/>
      <w:adjustRightInd w:val="0"/>
    </w:pPr>
    <w:rPr>
      <w:rFonts w:ascii="Arial" w:hAnsi="Arial" w:cs="Arial" w:eastAsiaTheme="minorHAnsi"/>
      <w:color w:val="000000"/>
      <w:sz w:val="24"/>
      <w:szCs w:val="24"/>
      <w:lang w:val="pl-PL" w:eastAsia="en-US" w:bidi="ar-SA"/>
    </w:rPr>
  </w:style>
  <w:style w:type="character" w:customStyle="1" w:styleId="16">
    <w:name w:val="Tekst komentarza Znak"/>
    <w:basedOn w:val="2"/>
    <w:link w:val="6"/>
    <w:semiHidden/>
    <w:qFormat/>
    <w:uiPriority w:val="99"/>
    <w:rPr>
      <w:lang w:eastAsia="en-US"/>
    </w:rPr>
  </w:style>
  <w:style w:type="character" w:customStyle="1" w:styleId="17">
    <w:name w:val="Temat komentarza Znak"/>
    <w:basedOn w:val="16"/>
    <w:link w:val="7"/>
    <w:semiHidden/>
    <w:qFormat/>
    <w:uiPriority w:val="99"/>
    <w:rPr>
      <w:b/>
      <w:bCs/>
      <w:lang w:eastAsia="en-US"/>
    </w:rPr>
  </w:style>
  <w:style w:type="character" w:customStyle="1" w:styleId="18">
    <w:name w:val="Font Style28"/>
    <w:qFormat/>
    <w:uiPriority w:val="99"/>
    <w:rPr>
      <w:rFonts w:ascii="MS Reference Sans Serif" w:hAnsi="MS Reference Sans Serif" w:cs="MS Reference Sans Serif"/>
      <w:sz w:val="18"/>
      <w:szCs w:val="18"/>
    </w:rPr>
  </w:style>
  <w:style w:type="paragraph" w:customStyle="1" w:styleId="19">
    <w:name w:val="Style5"/>
    <w:basedOn w:val="1"/>
    <w:qFormat/>
    <w:uiPriority w:val="0"/>
    <w:pPr>
      <w:widowControl w:val="0"/>
      <w:autoSpaceDE w:val="0"/>
      <w:autoSpaceDN w:val="0"/>
      <w:adjustRightInd w:val="0"/>
      <w:spacing w:after="0" w:line="274" w:lineRule="exact"/>
      <w:ind w:hanging="566"/>
      <w:jc w:val="both"/>
    </w:pPr>
    <w:rPr>
      <w:rFonts w:ascii="Times New Roman" w:hAnsi="Times New Roman" w:eastAsiaTheme="minorEastAsia"/>
      <w:sz w:val="24"/>
      <w:szCs w:val="24"/>
      <w:lang w:eastAsia="pl-PL"/>
    </w:rPr>
  </w:style>
  <w:style w:type="paragraph" w:customStyle="1" w:styleId="20">
    <w:name w:val="Style4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character" w:customStyle="1" w:styleId="21">
    <w:name w:val="Font Style13"/>
    <w:qFormat/>
    <w:uiPriority w:val="0"/>
    <w:rPr>
      <w:rFonts w:hint="default" w:ascii="Times New Roman" w:hAnsi="Times New Roman" w:cs="Times New Roman"/>
      <w:b/>
      <w:bCs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8ED69B-95ED-4A65-A6B6-265A309E61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2260</Words>
  <Characters>13566</Characters>
  <Lines>113</Lines>
  <Paragraphs>31</Paragraphs>
  <TotalTime>1</TotalTime>
  <ScaleCrop>false</ScaleCrop>
  <LinksUpToDate>false</LinksUpToDate>
  <CharactersWithSpaces>15795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2021-09-01T09:04:00Z</dcterms:created>
  <dc:creator>Natalia</dc:creator>
  <cp:lastModifiedBy>MichalSiemek</cp:lastModifiedBy>
  <cp:lastPrinted>2022-05-30T07:03:00Z</cp:lastPrinted>
  <dcterms:modified xsi:type="dcterms:W3CDTF">2023-02-09T12:47:25Z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A9361762DD324CAD91F1C430F0D8D583</vt:lpwstr>
  </property>
</Properties>
</file>