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U/0           /2022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               r. w Gryfowie Śląskim pomiędzy: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lang w:eastAsia="pl-PL"/>
        </w:rPr>
        <w:t>Gminą Gryfów Śląski, 59-620 Gryfów Śląski, ul. Rynek 1</w:t>
      </w:r>
      <w:r>
        <w:rPr>
          <w:rFonts w:ascii="Times New Roman" w:hAnsi="Times New Roman" w:eastAsiaTheme="minorEastAsia"/>
          <w:lang w:eastAsia="pl-PL"/>
        </w:rPr>
        <w:t>,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 616-12-23-228, REGON: 230821635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reprezentowaną przez:</w:t>
      </w:r>
      <w:r>
        <w:rPr>
          <w:rFonts w:ascii="Times New Roman" w:hAnsi="Times New Roman" w:eastAsiaTheme="minorEastAsia"/>
          <w:lang w:eastAsia="pl-PL"/>
        </w:rPr>
        <w:tab/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bCs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Burmistrza Gminy i Miasta Gryfów Śląski     –  Olgierda Poniźnika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b/>
          <w:bCs/>
          <w:lang w:eastAsia="pl-PL"/>
        </w:rPr>
        <w:t>przy kontrasygnacie Skarbnika Gminy  – Marka Kurca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firmą: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>NIP:</w:t>
      </w:r>
      <w:r>
        <w:rPr>
          <w:rFonts w:ascii="Times New Roman" w:hAnsi="Times New Roman" w:eastAsiaTheme="minorEastAsia"/>
          <w:b/>
          <w:lang w:eastAsia="pl-PL"/>
        </w:rPr>
        <w:t xml:space="preserve">                                 , </w:t>
      </w:r>
      <w:r>
        <w:rPr>
          <w:rFonts w:ascii="Times New Roman" w:hAnsi="Times New Roman" w:eastAsiaTheme="minorEastAsia"/>
          <w:lang w:eastAsia="pl-PL"/>
        </w:rPr>
        <w:t xml:space="preserve"> REGON: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lang w:eastAsia="pl-PL"/>
        </w:rPr>
      </w:pPr>
      <w:r>
        <w:rPr>
          <w:rFonts w:ascii="Times New Roman" w:hAnsi="Times New Roman" w:eastAsiaTheme="minorEastAsia"/>
          <w:lang w:eastAsia="pl-PL"/>
        </w:rPr>
        <w:t xml:space="preserve">z siedzibą w 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  <w:r>
        <w:rPr>
          <w:rFonts w:ascii="Times New Roman" w:hAnsi="Times New Roman" w:eastAsiaTheme="minorEastAsia"/>
          <w:lang w:eastAsia="pl-PL"/>
        </w:rPr>
        <w:t>zwaną dalej „Wykonawcą”,  reprezentowanym przez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autoSpaceDE w:val="0"/>
        <w:autoSpaceDN w:val="0"/>
        <w:spacing w:after="0"/>
        <w:jc w:val="both"/>
        <w:rPr>
          <w:rFonts w:ascii="Times New Roman" w:hAnsi="Times New Roman" w:eastAsiaTheme="minor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postępowaniu prowadzonym w trybie zapytania ofertowego na podstawie art. 2 ust.1 pkt 1 Ustawy z dnia 11 września 2019 roku Prawo zamówień publicznych (Dz. U. z 202</w:t>
      </w:r>
      <w:r>
        <w:rPr>
          <w:rFonts w:hint="default"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hint="default" w:ascii="Times New Roman" w:hAnsi="Times New Roman"/>
          <w:sz w:val="24"/>
          <w:szCs w:val="24"/>
          <w:lang w:val="pl-PL"/>
        </w:rPr>
        <w:t>1710</w:t>
      </w:r>
      <w:r>
        <w:rPr>
          <w:rFonts w:ascii="Times New Roman" w:hAnsi="Times New Roman"/>
          <w:sz w:val="24"/>
          <w:szCs w:val="24"/>
        </w:rPr>
        <w:t>.) oraz na podstawie Wytycznych w zakresie kwalifikowalności wydatków w ramach Europejskiego Funduszu Rozwoju Regionalnego, Europejskiego Funduszu Społecznego oraz Funduszu Spójności na lata 2014-2020.</w:t>
      </w:r>
    </w:p>
    <w:p>
      <w:pPr>
        <w:autoSpaceDE w:val="0"/>
        <w:autoSpaceDN w:val="0"/>
        <w:spacing w:after="0"/>
        <w:rPr>
          <w:rFonts w:ascii="Times New Roman" w:hAnsi="Times New Roman" w:eastAsiaTheme="minorEastAsia"/>
          <w:b/>
          <w:lang w:eastAsia="pl-PL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>
      <w:pPr>
        <w:pStyle w:val="19"/>
        <w:widowControl/>
        <w:numPr>
          <w:ilvl w:val="0"/>
          <w:numId w:val="1"/>
        </w:numPr>
        <w:spacing w:line="276" w:lineRule="auto"/>
        <w:ind w:left="284" w:hanging="284"/>
      </w:pPr>
      <w:r>
        <w:t xml:space="preserve">Strony ustalają, że obowiązującą formą wynagrodzenia, za wykonanie przedmiotu umowy, określonego w § 1 niniejszej umowy, zgodnie ze złożoną ofertą, jest wynagrodzenie ryczałtowe w wysokości netto: </w:t>
      </w:r>
      <w:r>
        <w:rPr>
          <w:b/>
          <w:bCs/>
        </w:rPr>
        <w:t>…………………..…. zł</w:t>
      </w:r>
      <w:r>
        <w:t xml:space="preserve">, </w:t>
      </w:r>
    </w:p>
    <w:p>
      <w:pPr>
        <w:pStyle w:val="19"/>
        <w:widowControl/>
        <w:spacing w:line="276" w:lineRule="auto"/>
        <w:ind w:left="284" w:firstLine="0"/>
      </w:pPr>
      <w:r>
        <w:t xml:space="preserve">plus obowiązujący podatek VAT w wysokości: </w:t>
      </w:r>
      <w:r>
        <w:rPr>
          <w:b/>
          <w:bCs/>
        </w:rPr>
        <w:t>………..………….  zł</w:t>
      </w:r>
      <w:r>
        <w:t>, </w:t>
      </w:r>
    </w:p>
    <w:p>
      <w:pPr>
        <w:pStyle w:val="19"/>
        <w:widowControl/>
        <w:spacing w:line="276" w:lineRule="auto"/>
        <w:ind w:left="284" w:firstLine="0"/>
      </w:pPr>
      <w:r>
        <w:t xml:space="preserve">co stanowi kwotę brutto: </w:t>
      </w:r>
      <w:r>
        <w:rPr>
          <w:b/>
          <w:bCs/>
        </w:rPr>
        <w:t>……………… zł</w:t>
      </w:r>
      <w:r>
        <w:t xml:space="preserve">, słownie: </w:t>
      </w:r>
      <w:r>
        <w:rPr>
          <w:b/>
          <w:bCs/>
        </w:rPr>
        <w:t>…………………………………………..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 do 14 dni, licząc od daty dostarczenia prawidłowo wystawionej faktury VAT do siedziby Zamawiającego, po uprzednim protokolarnym odbiorze przedmiotu zamówienia,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dostarczenia przedmiotu zamówienia- sprzętu komputerowego oraz drukarek zgodnie  z ofertą z ………………….. r.  w terminie: do ……….dni od dnia podpisania umowy.</w:t>
      </w:r>
    </w:p>
    <w:p>
      <w:pPr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wymagany.</w:t>
      </w:r>
    </w:p>
    <w:p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Kary umowne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zwłokę w wykonaniu przedmiotu umowy - w wysokości 0,5 % wartości brutto części umowy za każdy dzień zwłoki licząc od następnego dnia po upływie terminu określonego w § 3;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>
      <w:pPr>
        <w:pStyle w:val="14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>
      <w:pPr>
        <w:pStyle w:val="14"/>
        <w:numPr>
          <w:ilvl w:val="0"/>
          <w:numId w:val="3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>
      <w:pPr>
        <w:pStyle w:val="14"/>
        <w:spacing w:after="0"/>
        <w:ind w:hanging="436"/>
        <w:jc w:val="both"/>
      </w:pP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oświadcza, że jest płatnikiem podatku od towarów i usług i posiada NIP: 616 122 32 28</w:t>
      </w:r>
    </w:p>
    <w:p>
      <w:pPr>
        <w:numPr>
          <w:ilvl w:val="0"/>
          <w:numId w:val="4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…………………. </w:t>
      </w:r>
    </w:p>
    <w:p>
      <w:pPr>
        <w:numPr>
          <w:ilvl w:val="0"/>
          <w:numId w:val="4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60831"/>
      <w:r>
        <w:rPr>
          <w:rFonts w:ascii="Times New Roman" w:hAnsi="Times New Roman"/>
          <w:sz w:val="24"/>
          <w:szCs w:val="24"/>
        </w:rPr>
        <w:t>Faktury będą wystawiane w następujący sposób:</w:t>
      </w:r>
    </w:p>
    <w:p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Nabywca: Gmina Gryfów Śląski, ul. Rynek 1, 59-620 Gryfów </w:t>
      </w:r>
      <w:bookmarkStart w:id="2" w:name="_GoBack"/>
      <w:r>
        <w:rPr>
          <w:rFonts w:ascii="Times New Roman" w:hAnsi="Times New Roman"/>
          <w:sz w:val="24"/>
          <w:szCs w:val="24"/>
        </w:rPr>
        <w:t>Śląski</w:t>
      </w:r>
      <w:bookmarkEnd w:id="2"/>
      <w:r>
        <w:rPr>
          <w:rFonts w:ascii="Times New Roman" w:hAnsi="Times New Roman"/>
          <w:sz w:val="24"/>
          <w:szCs w:val="24"/>
        </w:rPr>
        <w:t xml:space="preserve">, NIP: 616 122 32 28. </w:t>
      </w:r>
    </w:p>
    <w:bookmarkEnd w:id="1"/>
    <w:p>
      <w:pPr>
        <w:pStyle w:val="14"/>
        <w:spacing w:after="0" w:line="240" w:lineRule="auto"/>
        <w:jc w:val="both"/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 Wykonawca udziela</w:t>
      </w:r>
      <w:r>
        <w:rPr>
          <w:rFonts w:ascii="Times New Roman" w:hAnsi="Times New Roman"/>
          <w:b/>
          <w:sz w:val="24"/>
          <w:szCs w:val="24"/>
        </w:rPr>
        <w:t xml:space="preserve"> 24 </w:t>
      </w:r>
      <w:r>
        <w:rPr>
          <w:rFonts w:ascii="Times New Roman" w:hAnsi="Times New Roman"/>
          <w:b/>
          <w:bCs/>
          <w:sz w:val="24"/>
          <w:szCs w:val="24"/>
        </w:rPr>
        <w:t>miesiące gwarancji</w:t>
      </w:r>
      <w:r>
        <w:rPr>
          <w:rFonts w:ascii="Times New Roman" w:hAnsi="Times New Roman"/>
          <w:sz w:val="24"/>
          <w:szCs w:val="24"/>
        </w:rPr>
        <w:t xml:space="preserve"> licząc od dnia odbioru    końcowego.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dostawą komplet dokumentów gwarancyjnych na materiały i urządzenia nabyte w trakcie realizacji niniejszej umowy. 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jest:………………………………….</w:t>
      </w:r>
    </w:p>
    <w:p>
      <w:pPr>
        <w:pStyle w:val="1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>
      <w:pPr>
        <w:pStyle w:val="1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Warunki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zapewnia, że sprzęt jest wolny od wad.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Strony umowy ustalają następujące warunki serwisu i gwarancji: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Czas reakcji: w następnym dniu roboczym.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Czas naprawy: do 14 dni od momentu zgłoszenia, w przypadku niemożliwości dokonania naprawy w tym terminie wykonawca dostarczy sprzęt zastępczy o porównywalnych parametrach, na swój koszt.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Miejsce naprawy: sprzęt zostanie dostarczony na koszt wykonawcy do miejsca wskazanego przez wykonawcę.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obowiązany jest dokonać wymiany sprzętu na nowy, wolny od wad, o parametrach nie gorszych jak sprzęt podlegający wymianie, gdy: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sprzęt po trzech kolejnych naprawach dowolnego typu wykaże wady w działaniu - wymiana nastąpi w terminie nie przekraczającym 10 dni od dnia zgłoszenia czwartej awarii,</w:t>
      </w:r>
    </w:p>
    <w:p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naprawa sprzętu lub jego części z powodu wad nieusuwalnych jest technicznie niemożliwa - wymiana nastąpi w terminie nie przekraczającym 10 dni od dnia zgłoszenia awarii.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wymieniony sprzęt gwarancja i rękojmia biegnie od nowa, postanowienie to stosuje się odpowiednio do wszystkich istotnych elementów wymienionych w sprzęcie na nowe w okresie gwarancji.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Okres trwania gwarancji i rękojmi będzie automatycznie wydłużony od dnia zgłoszenia wady usterki lub nieprawidłowości działania sprzętu do czasu faktycznego naprawienia sprzętu i udostępnienia go Zamawiającemu.</w:t>
      </w:r>
    </w:p>
    <w:p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Wszelkie koszty związane ze świadczeniem usług gwarancyjnych obciążają Wykonawcę.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Niniejsza umowa stanowi dokument gwarancyjny.</w:t>
      </w:r>
    </w:p>
    <w:p>
      <w:pPr>
        <w:pStyle w:val="1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>
      <w:pPr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może odstąpić od umowy: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podjął wykonania obowiązków wynikających z niniejszej umowy lub przerwał ich wykonanie z przyczyn leżących po stronie Wykonawcy, w okresie dłuższym niż 10 dni;</w:t>
      </w:r>
    </w:p>
    <w:p>
      <w:pPr>
        <w:pStyle w:val="14"/>
        <w:numPr>
          <w:ilvl w:val="1"/>
          <w:numId w:val="7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>
      <w:pPr>
        <w:pStyle w:val="14"/>
        <w:numPr>
          <w:ilvl w:val="0"/>
          <w:numId w:val="6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umowy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  <w:lang w:eastAsia="pl-PL"/>
        </w:rPr>
        <w:t>Zmiana treści niniejszej umowy może nastąpić wyłącznie w formie pisemnej, pod rygorem nieważności.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Dopuszczalne są następujące przypadki i warunki zmiany umowy określone w Wytycznych Kwalifikowalności  oraz wskazane poniżej: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zmniejszenie zakresu przedmiotu zamówienia, gdy jego wykonanie w pierwotnym zakresie nie leży w interesie Zamawiającego w granicach uzasadnionego interesu Zamawiającego ( np. zmiany w projekcie),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wysokości wynagrodzenia umownego w związku z okolicznościami wymienionymi w pkt 2.1. w zakresie nie powodującym zwiększenia wynagrodzenia Wykonawcy określonego w niniejszej umowie,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>
      <w:pPr>
        <w:pStyle w:val="14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działania siły wyższej, uniemożliwiającej wykonanie dostawy w określonym pierwotnie terminie o czas działania siły wyższej oraz potrzebny do usunięcia skutków tego działania, epidemii covid-19,</w:t>
      </w:r>
    </w:p>
    <w:p>
      <w:pPr>
        <w:pStyle w:val="14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Możliwość zmiany towaru na towar o lepszych parametrach w ramach utrzymanej ceny w przypadku gdy: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 objęty zamówieniem  został wycofany z produkcji i zastąpiony innym o parametrach nie niższych niż wymagane przez Zamawiającego;</w:t>
      </w:r>
    </w:p>
    <w:p>
      <w:pPr>
        <w:pStyle w:val="1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są korzystne dla Zamawiającego.</w:t>
      </w:r>
    </w:p>
    <w:p>
      <w:pPr>
        <w:pStyle w:val="14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administratorem Pani/Pana danych osobowych jest  Burmistrz Gminy i Miasta Gryfów Śląski</w:t>
      </w:r>
    </w:p>
    <w:p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inspektorem ochrony danych osobowych w /nazwa zamawiającego/ jest Pani/Pani Kancelaria Prawna Leśny i Wspólnicy s.k., kontakt: adres e-mail, telefon </w:t>
      </w:r>
      <w:r>
        <w:fldChar w:fldCharType="begin"/>
      </w:r>
      <w:r>
        <w:instrText xml:space="preserve"> HYPERLINK "mailto:kancelaria@lesny.com.pl/" </w:instrText>
      </w:r>
      <w:r>
        <w:fldChar w:fldCharType="separate"/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kancelaria@lesny.com.pl/</w:t>
      </w:r>
      <w:r>
        <w:rPr>
          <w:rStyle w:val="10"/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tel. +48 61 424 40 33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odbiorcami danych osobowych Wykonawcy będą osoby lub podmioty, którym udostępniona zostanie dokumentacja postępowania w oparciu o 13 i 14 ustawy  z dnia 06 września 2001r  o dostępie do informacji publicznej (t.j. Dz.  U.  z  2019  r. poz.  1429 ze zm.)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odniesieniu do danych osobowych Wykonawcy  decyzje nie będą podejmowane w sposób zautomatyzowany, stosowanie do art. 22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 posiada: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Prezesa Urzędu Ochrony Danych Osobowych, gdy uzna Pani/Pan,</w:t>
      </w:r>
    </w:p>
    <w:p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nie przysługuje Wykonawcy: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zastosowanie mają przepisy Kodeksu Cywilnego.</w:t>
      </w:r>
    </w:p>
    <w:p>
      <w:pPr>
        <w:pStyle w:val="14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>
      <w:pPr>
        <w:pStyle w:val="1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WYKONAWCA</w: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-0.85pt;height:0pt;width:445.1pt;z-index:-251657216;mso-width-relative:page;mso-height-relative:page;" filled="f" stroked="t" coordsize="21600,21600" o:allowincell="f" o:gfxdata="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wqYK9UAAAAIAQAADwAAAAAAAAAB&#10;ACAAAAAiAAAAZHJzL2Rvd25yZXYueG1sUEsBAhQAFAAAAAgAh07iQEbvzonaAQAAqwMAAA4AAAAA&#10;AAAAAQAgAAAAJAEAAGRycy9lMm9Eb2MueG1sUEsFBgAAAAAGAAYAWQEAAHA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GMINY</w:t>
      </w: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*Niepotrzebne skreślić /usunąć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806" w:right="1133" w:bottom="2127" w:left="1134" w:header="568" w:footer="982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Reference Sans Serif">
    <w:panose1 w:val="020B0604030504040204"/>
    <w:charset w:val="EE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 w:tentative="0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 w:tentative="0">
      <w:start w:val="1"/>
      <w:numFmt w:val="bullet"/>
      <w:lvlText w:val=""/>
      <w:lvlJc w:val="left"/>
      <w:pPr>
        <w:ind w:left="1930" w:hanging="720"/>
      </w:pPr>
      <w:rPr>
        <w:rFonts w:hint="default" w:ascii="Wingdings" w:hAnsi="Wingdings"/>
      </w:rPr>
    </w:lvl>
    <w:lvl w:ilvl="3" w:tentative="0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bCs/>
      </w:rPr>
    </w:lvl>
  </w:abstractNum>
  <w:abstractNum w:abstractNumId="3">
    <w:nsid w:val="02563F37"/>
    <w:multiLevelType w:val="multilevel"/>
    <w:tmpl w:val="02563F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205A4D"/>
    <w:multiLevelType w:val="multilevel"/>
    <w:tmpl w:val="10205A4D"/>
    <w:lvl w:ilvl="0" w:tentative="0">
      <w:start w:val="1"/>
      <w:numFmt w:val="bullet"/>
      <w:lvlText w:val=""/>
      <w:lvlJc w:val="left"/>
      <w:pPr>
        <w:ind w:left="10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06" w:hanging="360"/>
      </w:pPr>
      <w:rPr>
        <w:rFonts w:hint="default" w:ascii="Wingdings" w:hAnsi="Wingdings"/>
      </w:rPr>
    </w:lvl>
  </w:abstractNum>
  <w:abstractNum w:abstractNumId="5">
    <w:nsid w:val="188B47ED"/>
    <w:multiLevelType w:val="multilevel"/>
    <w:tmpl w:val="188B47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1C6A"/>
    <w:multiLevelType w:val="multilevel"/>
    <w:tmpl w:val="1C8E1C6A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F01DF9"/>
    <w:multiLevelType w:val="multilevel"/>
    <w:tmpl w:val="38F01DF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D941B24"/>
    <w:multiLevelType w:val="multilevel"/>
    <w:tmpl w:val="3D941B2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997E84"/>
    <w:multiLevelType w:val="multilevel"/>
    <w:tmpl w:val="4E997E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2950CD"/>
    <w:multiLevelType w:val="multilevel"/>
    <w:tmpl w:val="642950CD"/>
    <w:lvl w:ilvl="0" w:tentative="0">
      <w:start w:val="1"/>
      <w:numFmt w:val="bullet"/>
      <w:lvlText w:val=""/>
      <w:lvlJc w:val="left"/>
      <w:pPr>
        <w:ind w:left="163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>
    <w:nsid w:val="77874394"/>
    <w:multiLevelType w:val="multilevel"/>
    <w:tmpl w:val="7787439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575FE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B07DF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1700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92118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  <w:rsid w:val="1FF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Tekst dymka Znak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9"/>
    <w:uiPriority w:val="99"/>
  </w:style>
  <w:style w:type="character" w:customStyle="1" w:styleId="13">
    <w:name w:val="Stopka Znak"/>
    <w:basedOn w:val="2"/>
    <w:link w:val="8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character" w:customStyle="1" w:styleId="16">
    <w:name w:val="Tekst komentarza Znak"/>
    <w:basedOn w:val="2"/>
    <w:link w:val="6"/>
    <w:semiHidden/>
    <w:qFormat/>
    <w:uiPriority w:val="99"/>
    <w:rPr>
      <w:lang w:eastAsia="en-US"/>
    </w:rPr>
  </w:style>
  <w:style w:type="character" w:customStyle="1" w:styleId="17">
    <w:name w:val="Temat komentarza Znak"/>
    <w:basedOn w:val="16"/>
    <w:link w:val="7"/>
    <w:semiHidden/>
    <w:qFormat/>
    <w:uiPriority w:val="99"/>
    <w:rPr>
      <w:b/>
      <w:bCs/>
      <w:lang w:eastAsia="en-US"/>
    </w:rPr>
  </w:style>
  <w:style w:type="character" w:customStyle="1" w:styleId="18">
    <w:name w:val="Font Style28"/>
    <w:qFormat/>
    <w:uiPriority w:val="99"/>
    <w:rPr>
      <w:rFonts w:ascii="MS Reference Sans Serif" w:hAnsi="MS Reference Sans Serif" w:cs="MS Reference Sans Serif"/>
      <w:sz w:val="18"/>
      <w:szCs w:val="18"/>
    </w:rPr>
  </w:style>
  <w:style w:type="paragraph" w:customStyle="1" w:styleId="19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hAnsi="Times New Roman" w:eastAsiaTheme="minorEastAsia"/>
      <w:sz w:val="24"/>
      <w:szCs w:val="24"/>
      <w:lang w:eastAsia="pl-PL"/>
    </w:rPr>
  </w:style>
  <w:style w:type="paragraph" w:customStyle="1" w:styleId="2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21">
    <w:name w:val="Font Style13"/>
    <w:qFormat/>
    <w:uiPriority w:val="0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ED69B-95ED-4A65-A6B6-265A309E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2260</Words>
  <Characters>13566</Characters>
  <Lines>113</Lines>
  <Paragraphs>31</Paragraphs>
  <TotalTime>196</TotalTime>
  <ScaleCrop>false</ScaleCrop>
  <LinksUpToDate>false</LinksUpToDate>
  <CharactersWithSpaces>15795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2021-09-01T09:04:00Z</dcterms:created>
  <dc:creator>Natalia</dc:creator>
  <cp:lastModifiedBy>MichalSiemek</cp:lastModifiedBy>
  <cp:lastPrinted>2022-05-30T07:03:00Z</cp:lastPrinted>
  <dcterms:modified xsi:type="dcterms:W3CDTF">2022-12-14T11:59:18Z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A9361762DD324CAD91F1C430F0D8D583</vt:lpwstr>
  </property>
</Properties>
</file>