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D12E7" w:rsidRDefault="00D3452C">
      <w:r>
        <w:t>Zestawienie lokalizacji do dobudowy oświetlenia ulicznego</w:t>
      </w:r>
      <w:r w:rsidR="00BE15CE">
        <w:t xml:space="preserve"> (drogi gminne, jeśli nie oznaczono inaczej)</w:t>
      </w:r>
      <w:r w:rsidR="00E71A08">
        <w:t>.</w:t>
      </w:r>
      <w:r w:rsidR="000839F6">
        <w:t xml:space="preserve"> Długości odcinków są szacunkowe.</w:t>
      </w:r>
    </w:p>
    <w:p w:rsidR="00E71A08" w:rsidRDefault="00E71A08" w:rsidP="00E71A08">
      <w:pPr>
        <w:pStyle w:val="Akapitzlist"/>
        <w:numPr>
          <w:ilvl w:val="0"/>
          <w:numId w:val="1"/>
        </w:numPr>
      </w:pPr>
      <w:r>
        <w:t xml:space="preserve">Ul. Widokowa </w:t>
      </w:r>
      <w:r w:rsidR="00D93B66">
        <w:t>–</w:t>
      </w:r>
      <w:r>
        <w:t xml:space="preserve"> </w:t>
      </w:r>
      <w:r w:rsidR="00D93B66">
        <w:t>200m</w:t>
      </w:r>
    </w:p>
    <w:p w:rsidR="00D3452C" w:rsidRDefault="00E71A08" w:rsidP="00D3452C">
      <w:pPr>
        <w:pStyle w:val="Akapitzlist"/>
        <w:numPr>
          <w:ilvl w:val="0"/>
          <w:numId w:val="1"/>
        </w:numPr>
      </w:pPr>
      <w:r>
        <w:t xml:space="preserve">Ul. Rzeczna </w:t>
      </w:r>
      <w:r w:rsidR="00D93B66">
        <w:t>–</w:t>
      </w:r>
      <w:r>
        <w:t xml:space="preserve"> </w:t>
      </w:r>
      <w:r w:rsidR="00D93B66">
        <w:t>200m</w:t>
      </w:r>
    </w:p>
    <w:p w:rsidR="00D3452C" w:rsidRDefault="00E71A08" w:rsidP="00D3452C">
      <w:pPr>
        <w:pStyle w:val="Akapitzlist"/>
        <w:numPr>
          <w:ilvl w:val="0"/>
          <w:numId w:val="1"/>
        </w:numPr>
      </w:pPr>
      <w:r>
        <w:t xml:space="preserve">Ul. Rzeczna 2 </w:t>
      </w:r>
      <w:r w:rsidR="00D93B66">
        <w:t>– 100m + 200m</w:t>
      </w:r>
    </w:p>
    <w:p w:rsidR="00D3452C" w:rsidRDefault="00E71A08" w:rsidP="00D3452C">
      <w:pPr>
        <w:pStyle w:val="Akapitzlist"/>
        <w:numPr>
          <w:ilvl w:val="0"/>
          <w:numId w:val="1"/>
        </w:numPr>
      </w:pPr>
      <w:r>
        <w:t xml:space="preserve">Ul. Rzepakowa </w:t>
      </w:r>
      <w:r w:rsidR="00D93B66">
        <w:t>– 600m</w:t>
      </w:r>
    </w:p>
    <w:p w:rsidR="00D3452C" w:rsidRDefault="00E71A08" w:rsidP="00D3452C">
      <w:pPr>
        <w:pStyle w:val="Akapitzlist"/>
        <w:numPr>
          <w:ilvl w:val="0"/>
          <w:numId w:val="1"/>
        </w:numPr>
      </w:pPr>
      <w:r>
        <w:t xml:space="preserve">Ul. Malownicza i Wiosenna </w:t>
      </w:r>
      <w:r w:rsidR="00D93B66">
        <w:t>– 250m</w:t>
      </w:r>
    </w:p>
    <w:p w:rsidR="00D3452C" w:rsidRDefault="00E71A08" w:rsidP="00D3452C">
      <w:pPr>
        <w:pStyle w:val="Akapitzlist"/>
        <w:numPr>
          <w:ilvl w:val="0"/>
          <w:numId w:val="1"/>
        </w:numPr>
      </w:pPr>
      <w:r>
        <w:t xml:space="preserve">Ubocze 1 </w:t>
      </w:r>
      <w:r w:rsidR="00D93B66">
        <w:t>– 1250m</w:t>
      </w:r>
    </w:p>
    <w:p w:rsidR="00D3452C" w:rsidRDefault="00E71A08" w:rsidP="00D3452C">
      <w:pPr>
        <w:pStyle w:val="Akapitzlist"/>
        <w:numPr>
          <w:ilvl w:val="0"/>
          <w:numId w:val="1"/>
        </w:numPr>
      </w:pPr>
      <w:r>
        <w:t xml:space="preserve">Ubocze 2 </w:t>
      </w:r>
      <w:r w:rsidR="00D93B66">
        <w:t>– 1100m</w:t>
      </w:r>
    </w:p>
    <w:p w:rsidR="004662E2" w:rsidRDefault="003A2399" w:rsidP="00D3452C">
      <w:pPr>
        <w:pStyle w:val="Akapitzlist"/>
        <w:numPr>
          <w:ilvl w:val="0"/>
          <w:numId w:val="1"/>
        </w:numPr>
      </w:pPr>
      <w:r>
        <w:t>Proszówka – 3</w:t>
      </w:r>
      <w:r w:rsidR="004662E2">
        <w:t>00m (droga powiatowa)</w:t>
      </w:r>
      <w:r w:rsidR="00264091">
        <w:t xml:space="preserve"> + 900m (droga wojewódzka)</w:t>
      </w:r>
    </w:p>
    <w:p w:rsidR="00DB02FF" w:rsidRDefault="00B334FF" w:rsidP="00DB02FF">
      <w:r>
        <w:t>Łącznie około 5.1</w:t>
      </w:r>
      <w:r w:rsidR="006759AB">
        <w:t>00</w:t>
      </w:r>
      <w:r w:rsidR="00DB02FF">
        <w:t xml:space="preserve"> </w:t>
      </w:r>
      <w:proofErr w:type="spellStart"/>
      <w:r w:rsidR="00DB02FF">
        <w:t>mb</w:t>
      </w:r>
      <w:proofErr w:type="spellEnd"/>
      <w:r w:rsidR="00DB02FF">
        <w:t xml:space="preserve"> nowych linii</w:t>
      </w:r>
      <w:r w:rsidR="006759AB">
        <w:t xml:space="preserve"> (ilość szacunkowa)</w:t>
      </w:r>
    </w:p>
    <w:p w:rsidR="00760B4A" w:rsidRDefault="00760B4A" w:rsidP="00DB02FF">
      <w:r>
        <w:t>Szacunkowa iloś</w:t>
      </w:r>
      <w:r w:rsidR="00D93B66">
        <w:t>ć nowych punktów świetlnych: 10</w:t>
      </w:r>
      <w:r w:rsidR="004662E2">
        <w:t>5</w:t>
      </w:r>
    </w:p>
    <w:p w:rsidR="00D3452C" w:rsidRDefault="00D3452C" w:rsidP="000839F6">
      <w:bookmarkStart w:id="0" w:name="_GoBack"/>
      <w:bookmarkEnd w:id="0"/>
    </w:p>
    <w:sectPr w:rsidR="00D3452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77742C"/>
    <w:multiLevelType w:val="hybridMultilevel"/>
    <w:tmpl w:val="A1F4B4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452C"/>
    <w:rsid w:val="0002709D"/>
    <w:rsid w:val="000839F6"/>
    <w:rsid w:val="00152AEC"/>
    <w:rsid w:val="00264091"/>
    <w:rsid w:val="002A760B"/>
    <w:rsid w:val="003A2399"/>
    <w:rsid w:val="00426F82"/>
    <w:rsid w:val="004378AD"/>
    <w:rsid w:val="004662E2"/>
    <w:rsid w:val="006759AB"/>
    <w:rsid w:val="00760B4A"/>
    <w:rsid w:val="00985C13"/>
    <w:rsid w:val="009B4339"/>
    <w:rsid w:val="00A03F64"/>
    <w:rsid w:val="00A32981"/>
    <w:rsid w:val="00A93BBB"/>
    <w:rsid w:val="00AF01FB"/>
    <w:rsid w:val="00B15A43"/>
    <w:rsid w:val="00B334FF"/>
    <w:rsid w:val="00BE15CE"/>
    <w:rsid w:val="00C947B9"/>
    <w:rsid w:val="00D3452C"/>
    <w:rsid w:val="00D93B66"/>
    <w:rsid w:val="00DB02FF"/>
    <w:rsid w:val="00DD12E7"/>
    <w:rsid w:val="00E1087C"/>
    <w:rsid w:val="00E71A08"/>
    <w:rsid w:val="00F57799"/>
    <w:rsid w:val="00FE1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BAA3B1"/>
  <w15:chartTrackingRefBased/>
  <w15:docId w15:val="{C8042F22-BB13-4520-B1A9-9F35B04474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3452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65</Words>
  <Characters>391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</dc:creator>
  <cp:keywords/>
  <dc:description/>
  <cp:lastModifiedBy>Mariusz Woźniak</cp:lastModifiedBy>
  <cp:revision>7</cp:revision>
  <dcterms:created xsi:type="dcterms:W3CDTF">2017-11-13T13:38:00Z</dcterms:created>
  <dcterms:modified xsi:type="dcterms:W3CDTF">2017-11-14T09:38:00Z</dcterms:modified>
</cp:coreProperties>
</file>