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29CA942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D65302">
        <w:rPr>
          <w:i/>
          <w:color w:val="000000"/>
          <w:sz w:val="22"/>
        </w:rPr>
        <w:t>7</w:t>
      </w:r>
      <w:r w:rsidRPr="0045105A">
        <w:rPr>
          <w:i/>
          <w:color w:val="000000"/>
          <w:sz w:val="22"/>
        </w:rPr>
        <w:t>.201</w:t>
      </w:r>
      <w:r w:rsidR="00D65302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78D174EC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D65302" w:rsidRPr="00D65302">
        <w:rPr>
          <w:rFonts w:eastAsia="Calibri"/>
          <w:b/>
          <w:sz w:val="22"/>
          <w:szCs w:val="22"/>
          <w:lang w:eastAsia="en-US"/>
        </w:rPr>
        <w:t>Rozbiórkę budynków i obiektów budowlanych wraz z istniejącymi instalacjami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  <w:bookmarkStart w:id="3" w:name="_GoBack"/>
      <w:bookmarkEnd w:id="3"/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5302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5EC9-BCB7-4F71-B2CA-A9ED9414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28</cp:revision>
  <cp:lastPrinted>2018-02-07T08:37:00Z</cp:lastPrinted>
  <dcterms:created xsi:type="dcterms:W3CDTF">2016-11-23T07:51:00Z</dcterms:created>
  <dcterms:modified xsi:type="dcterms:W3CDTF">2019-10-29T08:10:00Z</dcterms:modified>
</cp:coreProperties>
</file>