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49CE5279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6F7931">
        <w:rPr>
          <w:i/>
          <w:color w:val="000000"/>
          <w:sz w:val="22"/>
        </w:rPr>
        <w:t>3</w:t>
      </w:r>
      <w:r w:rsidRPr="0045105A">
        <w:rPr>
          <w:i/>
          <w:color w:val="000000"/>
          <w:sz w:val="22"/>
        </w:rPr>
        <w:t>.201</w:t>
      </w:r>
      <w:r w:rsidR="006F7931">
        <w:rPr>
          <w:i/>
          <w:color w:val="000000"/>
          <w:sz w:val="22"/>
        </w:rPr>
        <w:t>9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bookmarkStart w:id="2" w:name="_GoBack"/>
      <w:bookmarkEnd w:id="2"/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4D07CA30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>„</w:t>
      </w:r>
      <w:r w:rsidR="006F7931" w:rsidRPr="006F7931">
        <w:rPr>
          <w:rFonts w:eastAsia="Calibri"/>
          <w:b/>
          <w:sz w:val="22"/>
          <w:szCs w:val="22"/>
          <w:lang w:eastAsia="en-US"/>
        </w:rPr>
        <w:t>Razem dla kultury- przebudowa i wyposażenie obiektów budowlanych pełniących funkcje kulturalne</w:t>
      </w:r>
      <w:r w:rsidR="008577B1" w:rsidRPr="008577B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6C657E9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2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3C87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17D4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36B0C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6F7931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755D-A59E-4938-9527-56A279B5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2025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27</cp:revision>
  <cp:lastPrinted>2018-02-07T08:37:00Z</cp:lastPrinted>
  <dcterms:created xsi:type="dcterms:W3CDTF">2016-11-23T07:51:00Z</dcterms:created>
  <dcterms:modified xsi:type="dcterms:W3CDTF">2019-06-26T12:33:00Z</dcterms:modified>
</cp:coreProperties>
</file>