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5FD6" w14:textId="77777777" w:rsidR="0017602B" w:rsidRPr="000E2DC2" w:rsidRDefault="0017602B" w:rsidP="0017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 NABORZE</w:t>
      </w:r>
    </w:p>
    <w:p w14:paraId="61148AE7" w14:textId="77777777" w:rsidR="0017602B" w:rsidRPr="000E2DC2" w:rsidRDefault="0017602B" w:rsidP="0017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GMINY GOŁAŃCZ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</w:t>
      </w:r>
    </w:p>
    <w:p w14:paraId="6C21AAEA" w14:textId="77777777" w:rsidR="0017602B" w:rsidRPr="000E2DC2" w:rsidRDefault="0017602B" w:rsidP="0017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STANOWISKO URZĘDNICZE  </w:t>
      </w:r>
    </w:p>
    <w:p w14:paraId="62A6BB88" w14:textId="77777777" w:rsidR="0017602B" w:rsidRPr="000E2DC2" w:rsidRDefault="0017602B" w:rsidP="0017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spraw </w:t>
      </w:r>
      <w:r>
        <w:rPr>
          <w:rFonts w:ascii="Times New Roman" w:hAnsi="Times New Roman" w:cs="Times New Roman"/>
          <w:b/>
          <w:sz w:val="24"/>
          <w:szCs w:val="24"/>
        </w:rPr>
        <w:t>społeczno-administracyjnych</w:t>
      </w:r>
    </w:p>
    <w:p w14:paraId="3175393B" w14:textId="77777777" w:rsidR="0017602B" w:rsidRPr="000E2DC2" w:rsidRDefault="0017602B" w:rsidP="00176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 adres jednostki: </w:t>
      </w:r>
    </w:p>
    <w:p w14:paraId="79216AB1" w14:textId="77777777" w:rsidR="0017602B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</w:p>
    <w:p w14:paraId="1206F579" w14:textId="77777777" w:rsidR="0017602B" w:rsidRPr="009945E7" w:rsidRDefault="0017602B" w:rsidP="001760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Określenie stanowiska urzędniczego: </w:t>
      </w:r>
    </w:p>
    <w:p w14:paraId="3003EF76" w14:textId="77777777" w:rsidR="0017602B" w:rsidRPr="009307A4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ds.</w:t>
      </w:r>
      <w:r w:rsidRPr="00BC2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społeczno-administracyjnych</w:t>
      </w:r>
      <w:r w:rsidRPr="00930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20646CE" w14:textId="77777777" w:rsidR="0017602B" w:rsidRPr="007A33A2" w:rsidRDefault="0017602B" w:rsidP="00176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14:paraId="65D70481" w14:textId="77777777" w:rsidR="0017602B" w:rsidRPr="007A33A2" w:rsidRDefault="0017602B" w:rsidP="0017602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preferowane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administracyjne;</w:t>
      </w:r>
    </w:p>
    <w:p w14:paraId="04D4C77F" w14:textId="77777777" w:rsidR="0017602B" w:rsidRPr="0067332A" w:rsidRDefault="0017602B" w:rsidP="0017602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1F60590" w14:textId="77777777" w:rsidR="0017602B" w:rsidRPr="0067332A" w:rsidRDefault="0017602B" w:rsidP="0017602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14:paraId="06404885" w14:textId="77777777" w:rsidR="0017602B" w:rsidRPr="0067332A" w:rsidRDefault="0017602B" w:rsidP="0017602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14:paraId="6B2ADCAC" w14:textId="77777777" w:rsidR="0017602B" w:rsidRPr="0067332A" w:rsidRDefault="0017602B" w:rsidP="001760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umyślne przestępstwo ścigane z oskarżenia publicznego  lub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skarbowe;</w:t>
      </w:r>
    </w:p>
    <w:p w14:paraId="6660A1D3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h)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242D18DC" w14:textId="77777777" w:rsidR="0017602B" w:rsidRPr="000E2DC2" w:rsidRDefault="0017602B" w:rsidP="00176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711F7767" w14:textId="77777777" w:rsidR="0017602B" w:rsidRPr="00CC0848" w:rsidRDefault="0017602B" w:rsidP="0017602B">
      <w:pPr>
        <w:numPr>
          <w:ilvl w:val="0"/>
          <w:numId w:val="10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przepisów w zakresie struktur i funkcjonowania administracji samorządowej -  ustawy o samorządzie gminnym,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ustawy o pracownikach </w:t>
      </w:r>
      <w:r w:rsidRPr="00F83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samorządowych; </w:t>
      </w:r>
      <w:r w:rsidRPr="00F835E0">
        <w:rPr>
          <w:rFonts w:ascii="Times New Roman" w:hAnsi="Times New Roman" w:cs="Times New Roman"/>
          <w:sz w:val="24"/>
          <w:szCs w:val="24"/>
        </w:rPr>
        <w:t>ustawy o ewidencji ludności i o dowodach osobistych;</w:t>
      </w:r>
    </w:p>
    <w:p w14:paraId="5F348F32" w14:textId="77777777" w:rsidR="0017602B" w:rsidRPr="00CC0848" w:rsidRDefault="0017602B" w:rsidP="0017602B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0848">
        <w:rPr>
          <w:rFonts w:ascii="Times New Roman" w:hAnsi="Times New Roman" w:cs="Times New Roman"/>
        </w:rPr>
        <w:t xml:space="preserve">staż  pracy w jednostce samorządu terytorialnego, </w:t>
      </w:r>
    </w:p>
    <w:p w14:paraId="7E6656D7" w14:textId="77777777" w:rsidR="0017602B" w:rsidRPr="0020297D" w:rsidRDefault="0017602B" w:rsidP="0017602B">
      <w:pPr>
        <w:numPr>
          <w:ilvl w:val="0"/>
          <w:numId w:val="10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14:paraId="371E629A" w14:textId="77777777" w:rsidR="0017602B" w:rsidRDefault="0017602B" w:rsidP="0017602B">
      <w:pPr>
        <w:numPr>
          <w:ilvl w:val="0"/>
          <w:numId w:val="10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B98863" w14:textId="77777777" w:rsidR="0017602B" w:rsidRPr="00F835E0" w:rsidRDefault="0017602B" w:rsidP="00176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14:paraId="1FB1FAA9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Realizowanie zadań w zakresie:</w:t>
      </w:r>
    </w:p>
    <w:p w14:paraId="09E9DDD2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Wynikającym z przepisów ustaw o ewidencji ludności i o dowodach osobistych;</w:t>
      </w:r>
    </w:p>
    <w:p w14:paraId="6BEF6C25" w14:textId="77777777" w:rsidR="0017602B" w:rsidRPr="00175314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Aktualizowania, uzupełniania, porządkowania i archiwizowania ewidencji ludności </w:t>
      </w:r>
      <w:r>
        <w:rPr>
          <w:sz w:val="18"/>
        </w:rPr>
        <w:br/>
        <w:t>i dowodów osobistych, w tym koperty dowodowe i rejestry.</w:t>
      </w:r>
    </w:p>
    <w:p w14:paraId="5B14C3BF" w14:textId="77777777" w:rsidR="0017602B" w:rsidRDefault="0017602B" w:rsidP="0017602B">
      <w:pPr>
        <w:pStyle w:val="Tekstpodstawowy31"/>
        <w:spacing w:line="276" w:lineRule="auto"/>
        <w:jc w:val="both"/>
        <w:rPr>
          <w:sz w:val="18"/>
        </w:rPr>
      </w:pPr>
    </w:p>
    <w:p w14:paraId="46A65D6A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Rejestrowanie danych:</w:t>
      </w:r>
    </w:p>
    <w:p w14:paraId="775A7BFA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w Systemie Rejestrów Państwowych – zgłoszeń zameldowań obywateli polski </w:t>
      </w:r>
      <w:r>
        <w:rPr>
          <w:sz w:val="18"/>
        </w:rPr>
        <w:br/>
        <w:t xml:space="preserve">i cudzoziemców na pobyt stały lub czasowy oraz </w:t>
      </w:r>
      <w:proofErr w:type="spellStart"/>
      <w:r>
        <w:rPr>
          <w:sz w:val="18"/>
        </w:rPr>
        <w:t>wymeldowań</w:t>
      </w:r>
      <w:proofErr w:type="spellEnd"/>
      <w:r>
        <w:rPr>
          <w:sz w:val="18"/>
        </w:rPr>
        <w:t xml:space="preserve"> z tego pobytu, jak również zgłoszeń wyjazdu i powrotu</w:t>
      </w:r>
      <w:r w:rsidRPr="00996A48">
        <w:rPr>
          <w:sz w:val="18"/>
        </w:rPr>
        <w:t xml:space="preserve"> </w:t>
      </w:r>
    </w:p>
    <w:p w14:paraId="6553292B" w14:textId="77777777" w:rsidR="0017602B" w:rsidRPr="00175314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lastRenderedPageBreak/>
        <w:t>Rejestrowanie danych w Rejestrze Danych Kontaktowych.</w:t>
      </w:r>
    </w:p>
    <w:p w14:paraId="425F407F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Przyjmowanie w RDO:</w:t>
      </w:r>
    </w:p>
    <w:p w14:paraId="5B3A14DD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przesyłek dowodów osobistych wraz z kodami PUK.</w:t>
      </w:r>
    </w:p>
    <w:p w14:paraId="5E3F3C1F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 w:rsidRPr="0061321B">
        <w:rPr>
          <w:sz w:val="18"/>
        </w:rPr>
        <w:t>odnalezionych cudzych dowodów osobistych oraz ewentualne ich unieważnianie.</w:t>
      </w:r>
    </w:p>
    <w:p w14:paraId="3AF2694C" w14:textId="77777777" w:rsidR="0017602B" w:rsidRPr="002E4A1E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 w:rsidRPr="002E4A1E">
        <w:rPr>
          <w:sz w:val="18"/>
        </w:rPr>
        <w:t xml:space="preserve">Rejestrowanie zastrzeżeń lub cofnięcia numerów PESEL. </w:t>
      </w:r>
    </w:p>
    <w:p w14:paraId="00BE6201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Wydawanie dowodów osobistych.</w:t>
      </w:r>
    </w:p>
    <w:p w14:paraId="22C2683A" w14:textId="77777777" w:rsidR="0017602B" w:rsidRPr="002E4A1E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 tym przekazywanie posiadaczowi dowodu osobistego kodu umożliwiającego odblokowanie certyfikatów zamieszczonych w warstwie elektronicznej dowodu osobistego</w:t>
      </w:r>
      <w:r w:rsidRPr="002E4A1E">
        <w:rPr>
          <w:sz w:val="18"/>
        </w:rPr>
        <w:t>.</w:t>
      </w:r>
    </w:p>
    <w:p w14:paraId="172544D4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Przyjmowanie i rejestracja:</w:t>
      </w:r>
    </w:p>
    <w:p w14:paraId="0BCE2A22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zgłoszeń utraty lub zniszczenia dowodu osobistego oraz zgłoszeń nieuprawnionego wykorzystania danych osobowych, w tym unieważniania dokumentów.</w:t>
      </w:r>
    </w:p>
    <w:p w14:paraId="7F332384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 w:rsidRPr="00996A48">
        <w:rPr>
          <w:sz w:val="18"/>
        </w:rPr>
        <w:t xml:space="preserve">zgłoszeń zawieszenia lub cofnięcia zawieszenia certyfikatów zamieszczonych </w:t>
      </w:r>
      <w:r>
        <w:rPr>
          <w:sz w:val="18"/>
        </w:rPr>
        <w:br/>
      </w:r>
      <w:r w:rsidRPr="00996A48">
        <w:rPr>
          <w:sz w:val="18"/>
        </w:rPr>
        <w:t>w warstwie elektronicznej dowodu osobistego.</w:t>
      </w:r>
    </w:p>
    <w:p w14:paraId="67E67A3F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Przyjmowanie i rozpatrywanie wniosków o nadanie numeru PESEL.</w:t>
      </w:r>
    </w:p>
    <w:p w14:paraId="0FECABB7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Przygotowywanie projektów decyzji wynikających z ustawy o dowodach osobistych.</w:t>
      </w:r>
    </w:p>
    <w:p w14:paraId="05844362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Wydawanie:</w:t>
      </w:r>
    </w:p>
    <w:p w14:paraId="3E19A70C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zaświadczeń w imieniu organu gminy w sprawach wynikających z ustawy </w:t>
      </w:r>
      <w:r>
        <w:rPr>
          <w:sz w:val="18"/>
        </w:rPr>
        <w:br/>
        <w:t>o ewidencji ludności i ustawy o dowodach osobistych w ramach udzielonych uprawnień.</w:t>
      </w:r>
    </w:p>
    <w:p w14:paraId="792A43C8" w14:textId="77777777" w:rsidR="0017602B" w:rsidRPr="0061321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</w:t>
      </w:r>
      <w:r w:rsidRPr="0061321B">
        <w:rPr>
          <w:sz w:val="18"/>
        </w:rPr>
        <w:t>ydawanie uwierzytelnionych kserokopii z ewidencji ludności lub dokumentacji wydawanych dowodów osobistych.</w:t>
      </w:r>
    </w:p>
    <w:p w14:paraId="65775A59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Poznanie i przestrzeganie przepisów prawa związanych z wykonywanymi zadaniami.</w:t>
      </w:r>
    </w:p>
    <w:p w14:paraId="2ED1EA90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Współdziałanie z organami gmin i urzędów stanu cywilnego w zakresie:</w:t>
      </w:r>
    </w:p>
    <w:p w14:paraId="4620752C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niezgodności danych w rejestrze PESEL oraz RDO, </w:t>
      </w:r>
    </w:p>
    <w:p w14:paraId="663BF12C" w14:textId="77777777" w:rsidR="0017602B" w:rsidRDefault="0017602B" w:rsidP="0017602B">
      <w:pPr>
        <w:pStyle w:val="Tekstpodstawowy31"/>
        <w:numPr>
          <w:ilvl w:val="1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korekty rozbieżności między rejestrem PESEL, a rejestrem mieszkańców, przy subskrypcji danych z aplikacji ŹRÓDŁO.</w:t>
      </w:r>
    </w:p>
    <w:p w14:paraId="24A01D2C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Wydawanie formularza wielojęzycznego.</w:t>
      </w:r>
    </w:p>
    <w:p w14:paraId="2D8BE1F3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Prowadzenie dokumentacji i archiwum kopert dowodowych, według przyjętych zasad archiwizacji.</w:t>
      </w:r>
    </w:p>
    <w:p w14:paraId="6A67ED42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Prowadzenie dokumentacji niezbędnej w zakresie stanowiska pracy.</w:t>
      </w:r>
    </w:p>
    <w:p w14:paraId="3005EFD8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Bieżące informowanie przełożonych o postępach prac, napotykanych trudnościach oraz podejmowanych środkach zabezpieczających wykonanie zadania.</w:t>
      </w:r>
    </w:p>
    <w:p w14:paraId="6ECEF666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Stałe podnoszenie kwalifikacji poprzez udział w szkoleniach.</w:t>
      </w:r>
    </w:p>
    <w:p w14:paraId="14CFAB75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Przygotowywanie projektów zarządzeń Burmistrza Miasta i Gminy Gołańcz i aktów prawa miejscowego zgodnie ze swoim stanowiskiem.</w:t>
      </w:r>
    </w:p>
    <w:p w14:paraId="7DF1597A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Przygotowywanie materiałów, analiz i dokumentów dla potrzeb Rady Miasta i Gminy Gołańcz.</w:t>
      </w:r>
    </w:p>
    <w:p w14:paraId="2F02A371" w14:textId="77777777" w:rsidR="0017602B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Kompletowanie i przekazywanie akt do archiwum zakładowego, zgodnie z rzeczonym wykazem akt instrukcją kancelaryjną i archiwalną.</w:t>
      </w:r>
    </w:p>
    <w:p w14:paraId="1345054A" w14:textId="77777777" w:rsidR="0017602B" w:rsidRPr="00175314" w:rsidRDefault="0017602B" w:rsidP="0017602B">
      <w:pPr>
        <w:pStyle w:val="Tekstpodstawowy31"/>
        <w:numPr>
          <w:ilvl w:val="0"/>
          <w:numId w:val="16"/>
        </w:numPr>
        <w:spacing w:line="276" w:lineRule="auto"/>
        <w:jc w:val="both"/>
        <w:rPr>
          <w:sz w:val="18"/>
        </w:rPr>
      </w:pPr>
      <w:r>
        <w:rPr>
          <w:sz w:val="18"/>
        </w:rPr>
        <w:t>Wykonywanie poleceń przełożonego zgodnie ze swoim stanowiskiem.</w:t>
      </w:r>
    </w:p>
    <w:p w14:paraId="59E89630" w14:textId="77777777" w:rsidR="0017602B" w:rsidRPr="000E2DC2" w:rsidRDefault="0017602B" w:rsidP="00176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warunkach pracy na danym stanowisku:</w:t>
      </w:r>
    </w:p>
    <w:p w14:paraId="4AD69304" w14:textId="77777777" w:rsidR="0017602B" w:rsidRPr="0020297D" w:rsidRDefault="0017602B" w:rsidP="001760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14:paraId="24D2E9A8" w14:textId="77777777" w:rsidR="0017602B" w:rsidRPr="0020297D" w:rsidRDefault="0017602B" w:rsidP="001760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14:paraId="4A5A8668" w14:textId="77777777" w:rsidR="0017602B" w:rsidRPr="0020297D" w:rsidRDefault="0017602B" w:rsidP="001760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14:paraId="0DE31C5A" w14:textId="77777777" w:rsidR="0017602B" w:rsidRPr="0020297D" w:rsidRDefault="0017602B" w:rsidP="001760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lipiec 2024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CC350A1" w14:textId="77777777" w:rsidR="0017602B" w:rsidRDefault="0017602B" w:rsidP="0017602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14:paraId="4BF92992" w14:textId="77777777" w:rsidR="0017602B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CB443" w14:textId="77777777" w:rsidR="0017602B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C293C" w14:textId="77777777" w:rsidR="0017602B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6B3CC" w14:textId="77777777" w:rsidR="0017602B" w:rsidRPr="00541EDC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C5A25" w14:textId="77777777" w:rsidR="0017602B" w:rsidRPr="000E2DC2" w:rsidRDefault="0017602B" w:rsidP="00176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 wskaźniku zatrudnienia osób niepełnosprawnych:</w:t>
      </w:r>
    </w:p>
    <w:p w14:paraId="5E2B30C1" w14:textId="77777777" w:rsidR="0017602B" w:rsidRPr="000E2DC2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osób niepełnosprawnych jest niższy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</w:p>
    <w:p w14:paraId="39FA4AEF" w14:textId="77777777" w:rsidR="0017602B" w:rsidRPr="0020297D" w:rsidRDefault="0017602B" w:rsidP="00176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14:paraId="52197F1A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14:paraId="372DDED7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14:paraId="75CAA223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14:paraId="79BB1637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14:paraId="195045C7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14:paraId="37919845" w14:textId="77777777" w:rsidR="0017602B" w:rsidRPr="0020297D" w:rsidRDefault="0017602B" w:rsidP="0017602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14:paraId="678B52A6" w14:textId="77777777" w:rsidR="0017602B" w:rsidRPr="0020297D" w:rsidRDefault="0017602B" w:rsidP="0017602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onywanie obowiązków w wymiarze  jednego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etatu,</w:t>
      </w:r>
    </w:p>
    <w:p w14:paraId="66EEA45C" w14:textId="77777777" w:rsidR="0017602B" w:rsidRPr="0020297D" w:rsidRDefault="0017602B" w:rsidP="0017602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14:paraId="6C245980" w14:textId="77777777" w:rsidR="0017602B" w:rsidRPr="009945E7" w:rsidRDefault="0017602B" w:rsidP="0017602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14:paraId="498A7BE9" w14:textId="77777777" w:rsidR="0017602B" w:rsidRPr="002D6E61" w:rsidRDefault="0017602B" w:rsidP="001760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składania dokumentów:</w:t>
      </w:r>
    </w:p>
    <w:p w14:paraId="60C06F96" w14:textId="77777777" w:rsidR="0017602B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składać w siedzibie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</w:p>
    <w:p w14:paraId="5185B471" w14:textId="77777777" w:rsidR="0017602B" w:rsidRPr="000E2DC2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w zamkniętych kopertach z dopiskiem: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</w:t>
      </w:r>
      <w:r w:rsidRPr="00BC2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społeczno-administracyjnych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28.06.2024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13:00.</w:t>
      </w:r>
    </w:p>
    <w:p w14:paraId="116842EC" w14:textId="77777777" w:rsidR="0017602B" w:rsidRPr="000E2DC2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również ofert przekazanych w formie przesyłek pocztowych.</w:t>
      </w:r>
    </w:p>
    <w:p w14:paraId="67DC127A" w14:textId="77777777" w:rsidR="0017602B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Apl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ikacje, które wpłyną do Urzędu</w:t>
      </w:r>
      <w:r w:rsidRPr="00F54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P. Kowalika 2, 62-130 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określonym terminie oraz które nie będą spełniać wymagań niezbędnych nie będą rozpatrywane.</w:t>
      </w:r>
    </w:p>
    <w:p w14:paraId="00BDBBC0" w14:textId="77777777" w:rsidR="0017602B" w:rsidRPr="000E2DC2" w:rsidRDefault="0017602B" w:rsidP="00176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 wyniku naboru zostanie umieszczona w Biuletynie Informacji Publicznej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w siedzibie Urzędu</w:t>
      </w:r>
      <w:r w:rsidRPr="002D6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9D857AC" w14:textId="77777777" w:rsidR="0017602B" w:rsidRPr="000E2DC2" w:rsidRDefault="0017602B" w:rsidP="001760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przetwarzaniu danych osobowych:</w:t>
      </w:r>
    </w:p>
    <w:p w14:paraId="4BA80753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82DD615" w14:textId="77777777" w:rsidR="0017602B" w:rsidRPr="0067332A" w:rsidRDefault="0017602B" w:rsidP="0017602B">
      <w:pPr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14:paraId="617A9408" w14:textId="77777777" w:rsidR="0017602B" w:rsidRPr="0067332A" w:rsidRDefault="0017602B" w:rsidP="0017602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67332A">
          <w:rPr>
            <w:rFonts w:ascii="Times New Roman" w:hAnsi="Times New Roman" w:cs="Times New Roman"/>
            <w:b/>
            <w:color w:val="467886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68DDDC9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14:paraId="7B822A8D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14:paraId="4BA76ED0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14:paraId="71530AAF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14:paraId="19CDD5B6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14:paraId="088C5D98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0BEF45B9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755271D7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14:paraId="76E648AD" w14:textId="77777777" w:rsidR="0017602B" w:rsidRPr="0067332A" w:rsidRDefault="0017602B" w:rsidP="0017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F138C" w14:textId="77777777" w:rsidR="0017602B" w:rsidRPr="0067332A" w:rsidRDefault="0017602B" w:rsidP="001760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51DE80E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14:paraId="775C4736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4D290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14:paraId="61AEA02C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43AB3A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7A33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społeczno-administracyjnych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w </w:t>
      </w:r>
      <w:proofErr w:type="spellStart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14:paraId="560C917B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60B7B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14:paraId="23633877" w14:textId="77777777" w:rsidR="0017602B" w:rsidRPr="007A33A2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rozmowy kwalifikacyjnej z kandydatami.</w:t>
      </w:r>
    </w:p>
    <w:p w14:paraId="3079EB59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67F10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kandydatów spełniających wymogi formalne i dopuszczonych do II etapu wraz z terminem rozmowy kwalifikacyjnej zostanie ogłoszona w Biuletynie Informacji Publicznej (</w:t>
      </w:r>
      <w:hyperlink r:id="rId6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14:paraId="3B855876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F83EF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14:paraId="53950BDD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5054A" w14:textId="77777777" w:rsidR="0017602B" w:rsidRPr="0067332A" w:rsidRDefault="0017602B" w:rsidP="0017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D89FDB" w14:textId="77777777" w:rsidR="0017602B" w:rsidRDefault="0017602B" w:rsidP="0017602B"/>
    <w:p w14:paraId="6A796255" w14:textId="77777777" w:rsidR="0017602B" w:rsidRDefault="0017602B" w:rsidP="0017602B"/>
    <w:p w14:paraId="4DBE458C" w14:textId="77777777" w:rsidR="0017602B" w:rsidRDefault="0017602B" w:rsidP="0017602B"/>
    <w:p w14:paraId="177EF091" w14:textId="77777777" w:rsidR="0017602B" w:rsidRPr="0089631C" w:rsidRDefault="0017602B" w:rsidP="0017602B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Burmistrz Miasta i Gminy Gołańcz</w:t>
      </w:r>
    </w:p>
    <w:p w14:paraId="7BDFA2F2" w14:textId="77777777" w:rsidR="0017602B" w:rsidRPr="0089631C" w:rsidRDefault="0017602B" w:rsidP="0017602B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/…/  Robert Torz</w:t>
      </w:r>
    </w:p>
    <w:p w14:paraId="4D7B0790" w14:textId="77777777" w:rsidR="0017602B" w:rsidRDefault="0017602B" w:rsidP="0017602B"/>
    <w:p w14:paraId="6F3A4C8A" w14:textId="77777777" w:rsidR="001A0729" w:rsidRDefault="001A0729"/>
    <w:sectPr w:rsidR="001A0729" w:rsidSect="0017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88C"/>
    <w:multiLevelType w:val="multilevel"/>
    <w:tmpl w:val="8E6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F1"/>
    <w:multiLevelType w:val="hybridMultilevel"/>
    <w:tmpl w:val="2C26159E"/>
    <w:lvl w:ilvl="0" w:tplc="C3620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0D80F6B"/>
    <w:multiLevelType w:val="multilevel"/>
    <w:tmpl w:val="FA10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915AB"/>
    <w:multiLevelType w:val="multilevel"/>
    <w:tmpl w:val="B9EE7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D063A"/>
    <w:multiLevelType w:val="multilevel"/>
    <w:tmpl w:val="F86A7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800689414">
    <w:abstractNumId w:val="0"/>
  </w:num>
  <w:num w:numId="2" w16cid:durableId="323633255">
    <w:abstractNumId w:val="12"/>
  </w:num>
  <w:num w:numId="3" w16cid:durableId="572743387">
    <w:abstractNumId w:val="14"/>
  </w:num>
  <w:num w:numId="4" w16cid:durableId="1146973615">
    <w:abstractNumId w:val="7"/>
  </w:num>
  <w:num w:numId="5" w16cid:durableId="307973819">
    <w:abstractNumId w:val="13"/>
  </w:num>
  <w:num w:numId="6" w16cid:durableId="579869400">
    <w:abstractNumId w:val="10"/>
  </w:num>
  <w:num w:numId="7" w16cid:durableId="932669925">
    <w:abstractNumId w:val="8"/>
  </w:num>
  <w:num w:numId="8" w16cid:durableId="924992376">
    <w:abstractNumId w:val="3"/>
  </w:num>
  <w:num w:numId="9" w16cid:durableId="130875563">
    <w:abstractNumId w:val="11"/>
  </w:num>
  <w:num w:numId="10" w16cid:durableId="1647781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3397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533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290525">
    <w:abstractNumId w:val="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763246">
    <w:abstractNumId w:val="15"/>
    <w:lvlOverride w:ilvl="0">
      <w:startOverride w:val="1"/>
    </w:lvlOverride>
  </w:num>
  <w:num w:numId="15" w16cid:durableId="1463964530">
    <w:abstractNumId w:val="1"/>
  </w:num>
  <w:num w:numId="16" w16cid:durableId="43282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B"/>
    <w:rsid w:val="0017602B"/>
    <w:rsid w:val="001A0729"/>
    <w:rsid w:val="00E0036A"/>
    <w:rsid w:val="00E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8C88"/>
  <w15:chartTrackingRefBased/>
  <w15:docId w15:val="{7278CEDC-13D8-4B56-A475-340B72EA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2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0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0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0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0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0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02B"/>
    <w:rPr>
      <w:b/>
      <w:bCs/>
      <w:smallCaps/>
      <w:color w:val="0F4761" w:themeColor="accent1" w:themeShade="BF"/>
      <w:spacing w:val="5"/>
    </w:rPr>
  </w:style>
  <w:style w:type="paragraph" w:customStyle="1" w:styleId="Tekstpodstawowy31">
    <w:name w:val="Tekst podstawowy 31"/>
    <w:basedOn w:val="Normalny"/>
    <w:rsid w:val="0017602B"/>
    <w:pPr>
      <w:suppressAutoHyphens/>
      <w:spacing w:after="0" w:line="360" w:lineRule="auto"/>
    </w:pPr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1479</Words>
  <Characters>8874</Characters>
  <Application>Microsoft Office Word</Application>
  <DocSecurity>0</DocSecurity>
  <Lines>73</Lines>
  <Paragraphs>20</Paragraphs>
  <ScaleCrop>false</ScaleCrop>
  <Company>Sil-art Rycho444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Wypyszyński</dc:creator>
  <cp:keywords/>
  <dc:description/>
  <cp:lastModifiedBy>Jakub Wypyszyński</cp:lastModifiedBy>
  <cp:revision>1</cp:revision>
  <dcterms:created xsi:type="dcterms:W3CDTF">2024-06-17T08:45:00Z</dcterms:created>
  <dcterms:modified xsi:type="dcterms:W3CDTF">2024-06-17T08:48:00Z</dcterms:modified>
</cp:coreProperties>
</file>