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2812" w14:textId="2C2A0EB7" w:rsidR="003A3BE9" w:rsidRDefault="003A3BE9" w:rsidP="001556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Burmistrza Miasta i Gminy Gołańcz nr OA.0050.65.2023 z dnia 05.07.2023 r.</w:t>
      </w:r>
    </w:p>
    <w:p w14:paraId="1D48D52C" w14:textId="77777777" w:rsidR="00155655" w:rsidRPr="00155655" w:rsidRDefault="00155655" w:rsidP="00155655">
      <w:pPr>
        <w:jc w:val="right"/>
        <w:rPr>
          <w:rFonts w:ascii="Times New Roman" w:hAnsi="Times New Roman" w:cs="Times New Roman"/>
          <w:sz w:val="6"/>
          <w:szCs w:val="6"/>
        </w:rPr>
      </w:pPr>
    </w:p>
    <w:p w14:paraId="5B23F938" w14:textId="19F6CD2E" w:rsidR="003A3BE9" w:rsidRDefault="003A3BE9" w:rsidP="00155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BE9">
        <w:rPr>
          <w:rFonts w:ascii="Times New Roman" w:hAnsi="Times New Roman" w:cs="Times New Roman"/>
          <w:b/>
          <w:bCs/>
          <w:sz w:val="24"/>
          <w:szCs w:val="24"/>
        </w:rPr>
        <w:t>WYKAZ NIERUCHOMOŚCI PRZEZNACZONEJ DO ODDANIA W UŻYCZENIE</w:t>
      </w:r>
    </w:p>
    <w:p w14:paraId="02B04E99" w14:textId="167AC13B" w:rsidR="003A3BE9" w:rsidRDefault="003A3BE9" w:rsidP="005734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BE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podstawie art. 35 ustawy z dnia 21 sierpnia 1997 r. o gospodarce </w:t>
      </w:r>
      <w:r w:rsidRPr="003A3BE9">
        <w:rPr>
          <w:rFonts w:ascii="Times New Roman" w:hAnsi="Times New Roman" w:cs="Times New Roman"/>
          <w:sz w:val="24"/>
          <w:szCs w:val="24"/>
        </w:rPr>
        <w:t>nieruchomościami (t.j. Dz.U. z 2023 r., poz. 1113 z późn. zm.)</w:t>
      </w:r>
      <w:r>
        <w:rPr>
          <w:rFonts w:ascii="Times New Roman" w:hAnsi="Times New Roman" w:cs="Times New Roman"/>
          <w:sz w:val="24"/>
          <w:szCs w:val="24"/>
        </w:rPr>
        <w:t xml:space="preserve"> podaje się do</w:t>
      </w:r>
      <w:r w:rsidR="005734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publicznej wiadomości wykaz nieruchomości przeznaczonej do oddania w użyczenie na terenie miasta i gminy Gołańcz.</w:t>
      </w:r>
    </w:p>
    <w:tbl>
      <w:tblPr>
        <w:tblStyle w:val="Tabela-Siatka"/>
        <w:tblpPr w:leftFromText="141" w:rightFromText="141" w:vertAnchor="text" w:tblpXSpec="center" w:tblpY="1"/>
        <w:tblOverlap w:val="never"/>
        <w:tblW w:w="16161" w:type="dxa"/>
        <w:jc w:val="center"/>
        <w:tblLook w:val="04A0" w:firstRow="1" w:lastRow="0" w:firstColumn="1" w:lastColumn="0" w:noHBand="0" w:noVBand="1"/>
      </w:tblPr>
      <w:tblGrid>
        <w:gridCol w:w="563"/>
        <w:gridCol w:w="1129"/>
        <w:gridCol w:w="1867"/>
        <w:gridCol w:w="1585"/>
        <w:gridCol w:w="1744"/>
        <w:gridCol w:w="1694"/>
        <w:gridCol w:w="2649"/>
        <w:gridCol w:w="999"/>
        <w:gridCol w:w="1847"/>
        <w:gridCol w:w="2084"/>
      </w:tblGrid>
      <w:tr w:rsidR="00865966" w14:paraId="4F53754A" w14:textId="66AB7F74" w:rsidTr="00155655">
        <w:trPr>
          <w:trHeight w:val="1097"/>
          <w:jc w:val="center"/>
        </w:trPr>
        <w:tc>
          <w:tcPr>
            <w:tcW w:w="563" w:type="dxa"/>
            <w:vMerge w:val="restart"/>
          </w:tcPr>
          <w:p w14:paraId="7A18B6AF" w14:textId="7C505A37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325" w:type="dxa"/>
            <w:gridSpan w:val="4"/>
          </w:tcPr>
          <w:p w14:paraId="74107D14" w14:textId="37B222E6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Oznaczenie nieruchomości</w:t>
            </w:r>
          </w:p>
        </w:tc>
        <w:tc>
          <w:tcPr>
            <w:tcW w:w="1694" w:type="dxa"/>
            <w:vMerge w:val="restart"/>
          </w:tcPr>
          <w:p w14:paraId="31C7A8FB" w14:textId="2671F104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użyczanej części</w:t>
            </w:r>
            <w:r w:rsidRPr="00FC01D2">
              <w:rPr>
                <w:rFonts w:ascii="Times New Roman" w:hAnsi="Times New Roman" w:cs="Times New Roman"/>
                <w:b/>
                <w:bCs/>
              </w:rPr>
              <w:t xml:space="preserve"> nieruchomości</w:t>
            </w:r>
          </w:p>
        </w:tc>
        <w:tc>
          <w:tcPr>
            <w:tcW w:w="2649" w:type="dxa"/>
          </w:tcPr>
          <w:p w14:paraId="53AA823E" w14:textId="077C973F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Przeznaczenie i sposób zagospodarowania nieruchomości</w:t>
            </w:r>
          </w:p>
        </w:tc>
        <w:tc>
          <w:tcPr>
            <w:tcW w:w="999" w:type="dxa"/>
            <w:vMerge w:val="restart"/>
          </w:tcPr>
          <w:p w14:paraId="5FB4A42B" w14:textId="7081073C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Okres umowy</w:t>
            </w:r>
          </w:p>
        </w:tc>
        <w:tc>
          <w:tcPr>
            <w:tcW w:w="1847" w:type="dxa"/>
          </w:tcPr>
          <w:p w14:paraId="05CC6915" w14:textId="2426889A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Wysokość opłat i zasady ich aktualizacji</w:t>
            </w:r>
          </w:p>
        </w:tc>
        <w:tc>
          <w:tcPr>
            <w:tcW w:w="2084" w:type="dxa"/>
            <w:vMerge w:val="restart"/>
          </w:tcPr>
          <w:p w14:paraId="5C457EE6" w14:textId="02939027" w:rsidR="00865966" w:rsidRPr="00FC01D2" w:rsidRDefault="00865966" w:rsidP="00155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Podmiot, na rzecz którego nieruchomość zostanie oddana w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FC01D2">
              <w:rPr>
                <w:rFonts w:ascii="Times New Roman" w:hAnsi="Times New Roman" w:cs="Times New Roman"/>
                <w:b/>
                <w:bCs/>
              </w:rPr>
              <w:t>użyczenie</w:t>
            </w:r>
          </w:p>
        </w:tc>
      </w:tr>
      <w:tr w:rsidR="00865966" w14:paraId="166731E9" w14:textId="71221DC3" w:rsidTr="00155655">
        <w:trPr>
          <w:trHeight w:val="560"/>
          <w:jc w:val="center"/>
        </w:trPr>
        <w:tc>
          <w:tcPr>
            <w:tcW w:w="563" w:type="dxa"/>
            <w:vMerge/>
          </w:tcPr>
          <w:p w14:paraId="0FD30526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D794E1C" w14:textId="41D7CE22" w:rsidR="00865966" w:rsidRPr="00FC01D2" w:rsidRDefault="001144F3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 xml:space="preserve">Nr działki </w:t>
            </w:r>
          </w:p>
        </w:tc>
        <w:tc>
          <w:tcPr>
            <w:tcW w:w="1867" w:type="dxa"/>
          </w:tcPr>
          <w:p w14:paraId="21B650B4" w14:textId="2AB194A5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Nr KW</w:t>
            </w:r>
          </w:p>
        </w:tc>
        <w:tc>
          <w:tcPr>
            <w:tcW w:w="1585" w:type="dxa"/>
            <w:vMerge w:val="restart"/>
          </w:tcPr>
          <w:p w14:paraId="6A42DCA2" w14:textId="26A847AC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 xml:space="preserve">Powierzchnia </w:t>
            </w:r>
            <w:r>
              <w:rPr>
                <w:rFonts w:ascii="Times New Roman" w:hAnsi="Times New Roman" w:cs="Times New Roman"/>
                <w:b/>
                <w:bCs/>
              </w:rPr>
              <w:t>całkowita</w:t>
            </w:r>
            <w:r w:rsidR="000D34B9">
              <w:rPr>
                <w:rFonts w:ascii="Times New Roman" w:hAnsi="Times New Roman" w:cs="Times New Roman"/>
                <w:b/>
                <w:bCs/>
              </w:rPr>
              <w:t xml:space="preserve"> nieruchomości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01D2"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FC01D2">
              <w:rPr>
                <w:rFonts w:ascii="Times New Roman" w:hAnsi="Times New Roman" w:cs="Times New Roman"/>
                <w:b/>
                <w:bCs/>
              </w:rPr>
              <w:t>ha</w:t>
            </w:r>
          </w:p>
        </w:tc>
        <w:tc>
          <w:tcPr>
            <w:tcW w:w="1744" w:type="dxa"/>
            <w:vMerge w:val="restart"/>
          </w:tcPr>
          <w:p w14:paraId="5E93A5E5" w14:textId="1E64A444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 użyczanej części nieruchomości w ha</w:t>
            </w:r>
          </w:p>
        </w:tc>
        <w:tc>
          <w:tcPr>
            <w:tcW w:w="1694" w:type="dxa"/>
            <w:vMerge/>
          </w:tcPr>
          <w:p w14:paraId="22172B7D" w14:textId="379B5EE1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9" w:type="dxa"/>
            <w:vMerge w:val="restart"/>
          </w:tcPr>
          <w:p w14:paraId="6DEC1ED1" w14:textId="71B63E61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Cel użyczeni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99" w:type="dxa"/>
            <w:vMerge/>
          </w:tcPr>
          <w:p w14:paraId="2CA9FDDA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Merge w:val="restart"/>
          </w:tcPr>
          <w:p w14:paraId="1828E231" w14:textId="1B84F774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Termin wnoszenia opłat</w:t>
            </w:r>
          </w:p>
        </w:tc>
        <w:tc>
          <w:tcPr>
            <w:tcW w:w="2084" w:type="dxa"/>
            <w:vMerge/>
          </w:tcPr>
          <w:p w14:paraId="44DCA45F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5966" w14:paraId="51489679" w14:textId="5F9AA4F4" w:rsidTr="00155655">
        <w:trPr>
          <w:jc w:val="center"/>
        </w:trPr>
        <w:tc>
          <w:tcPr>
            <w:tcW w:w="563" w:type="dxa"/>
            <w:vMerge/>
          </w:tcPr>
          <w:p w14:paraId="4FC77FE2" w14:textId="1660491E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80A5DFC" w14:textId="0F0BCD4A" w:rsidR="00865966" w:rsidRPr="00FC01D2" w:rsidRDefault="001144F3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867" w:type="dxa"/>
          </w:tcPr>
          <w:p w14:paraId="20C482F0" w14:textId="38D103D9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  <w:r w:rsidRPr="00FC01D2">
              <w:rPr>
                <w:rFonts w:ascii="Times New Roman" w:hAnsi="Times New Roman" w:cs="Times New Roman"/>
                <w:b/>
                <w:bCs/>
              </w:rPr>
              <w:t>Zapisy w KW obciążające nieruchomość</w:t>
            </w:r>
          </w:p>
        </w:tc>
        <w:tc>
          <w:tcPr>
            <w:tcW w:w="1585" w:type="dxa"/>
            <w:vMerge/>
          </w:tcPr>
          <w:p w14:paraId="3381DF70" w14:textId="2B7F91D5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4" w:type="dxa"/>
            <w:vMerge/>
          </w:tcPr>
          <w:p w14:paraId="58DA55E1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dxa"/>
            <w:vMerge/>
          </w:tcPr>
          <w:p w14:paraId="18659977" w14:textId="615018F5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9" w:type="dxa"/>
            <w:vMerge/>
          </w:tcPr>
          <w:p w14:paraId="0CBD328A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vMerge/>
          </w:tcPr>
          <w:p w14:paraId="0C5791D4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Merge/>
          </w:tcPr>
          <w:p w14:paraId="2F766C28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4" w:type="dxa"/>
            <w:vMerge/>
          </w:tcPr>
          <w:p w14:paraId="4AB719AE" w14:textId="77777777" w:rsidR="00865966" w:rsidRPr="00FC01D2" w:rsidRDefault="00865966" w:rsidP="001556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5966" w14:paraId="4060C631" w14:textId="77777777" w:rsidTr="00155655">
        <w:trPr>
          <w:trHeight w:val="635"/>
          <w:jc w:val="center"/>
        </w:trPr>
        <w:tc>
          <w:tcPr>
            <w:tcW w:w="563" w:type="dxa"/>
            <w:vMerge w:val="restart"/>
          </w:tcPr>
          <w:p w14:paraId="4657739D" w14:textId="2AB9736E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dxa"/>
          </w:tcPr>
          <w:p w14:paraId="23FB3942" w14:textId="406C3821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133/3</w:t>
            </w:r>
          </w:p>
        </w:tc>
        <w:tc>
          <w:tcPr>
            <w:tcW w:w="1867" w:type="dxa"/>
          </w:tcPr>
          <w:p w14:paraId="77D0700A" w14:textId="17D77ADC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PO1B/00041927/3</w:t>
            </w:r>
          </w:p>
        </w:tc>
        <w:tc>
          <w:tcPr>
            <w:tcW w:w="1585" w:type="dxa"/>
            <w:vMerge w:val="restart"/>
          </w:tcPr>
          <w:p w14:paraId="7974151C" w14:textId="77777777" w:rsidR="000D34B9" w:rsidRDefault="000D34B9" w:rsidP="00155655">
            <w:pPr>
              <w:jc w:val="center"/>
              <w:rPr>
                <w:rFonts w:ascii="Times New Roman" w:hAnsi="Times New Roman" w:cs="Times New Roman"/>
              </w:rPr>
            </w:pPr>
          </w:p>
          <w:p w14:paraId="12673263" w14:textId="320809FE" w:rsidR="00865966" w:rsidRPr="00865966" w:rsidRDefault="00865966" w:rsidP="00155655">
            <w:pPr>
              <w:jc w:val="center"/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5,8068</w:t>
            </w:r>
          </w:p>
        </w:tc>
        <w:tc>
          <w:tcPr>
            <w:tcW w:w="1744" w:type="dxa"/>
            <w:vMerge w:val="restart"/>
          </w:tcPr>
          <w:p w14:paraId="37076BA9" w14:textId="77777777" w:rsidR="000D34B9" w:rsidRDefault="000D34B9" w:rsidP="00155655">
            <w:pPr>
              <w:jc w:val="center"/>
              <w:rPr>
                <w:rFonts w:ascii="Times New Roman" w:hAnsi="Times New Roman" w:cs="Times New Roman"/>
              </w:rPr>
            </w:pPr>
          </w:p>
          <w:p w14:paraId="46032F71" w14:textId="755ACA15" w:rsidR="00865966" w:rsidRPr="00865966" w:rsidRDefault="00865966" w:rsidP="00155655">
            <w:pPr>
              <w:jc w:val="center"/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0,3200</w:t>
            </w:r>
          </w:p>
        </w:tc>
        <w:tc>
          <w:tcPr>
            <w:tcW w:w="1694" w:type="dxa"/>
            <w:vMerge w:val="restart"/>
          </w:tcPr>
          <w:p w14:paraId="1C04B218" w14:textId="390D4AEA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Nieruchomość gruntowa stanowi teren zbiornika wodnego, stawu znajdującego się</w:t>
            </w:r>
            <w:r>
              <w:rPr>
                <w:rFonts w:ascii="Times New Roman" w:hAnsi="Times New Roman" w:cs="Times New Roman"/>
              </w:rPr>
              <w:t> </w:t>
            </w:r>
            <w:r w:rsidRPr="00865966">
              <w:rPr>
                <w:rFonts w:ascii="Times New Roman" w:hAnsi="Times New Roman" w:cs="Times New Roman"/>
              </w:rPr>
              <w:t>na terenie kompleksu pałacowo – parkowego w Smogulcu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9" w:type="dxa"/>
          </w:tcPr>
          <w:p w14:paraId="716E7CB7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Według obowiązującego miejscowego planu zagospodarowania przestrzennego teren działki 133/3 przeznaczony jest w całości pod tereny zieleni urządzonej.</w:t>
            </w:r>
          </w:p>
          <w:p w14:paraId="7B310A0C" w14:textId="083573E5" w:rsidR="00865966" w:rsidRPr="00865966" w:rsidRDefault="00865966" w:rsidP="0015565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9" w:type="dxa"/>
            <w:vMerge w:val="restart"/>
          </w:tcPr>
          <w:p w14:paraId="5450EB10" w14:textId="77777777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7B7E2267" w14:textId="77777777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1ED978BD" w14:textId="77777777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235B6B91" w14:textId="3B3215BD" w:rsidR="00865966" w:rsidRPr="00865966" w:rsidRDefault="0092072F" w:rsidP="00155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5966" w:rsidRPr="00865966">
              <w:rPr>
                <w:rFonts w:ascii="Times New Roman" w:hAnsi="Times New Roman" w:cs="Times New Roman"/>
              </w:rPr>
              <w:t xml:space="preserve"> lat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7" w:type="dxa"/>
            <w:vMerge w:val="restart"/>
          </w:tcPr>
          <w:p w14:paraId="4AED2300" w14:textId="77777777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053A613C" w14:textId="5E20574A" w:rsidR="00865966" w:rsidRP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Nieodpłatne użyczenie w</w:t>
            </w:r>
            <w:r>
              <w:rPr>
                <w:rFonts w:ascii="Times New Roman" w:hAnsi="Times New Roman" w:cs="Times New Roman"/>
              </w:rPr>
              <w:t> </w:t>
            </w:r>
            <w:r w:rsidRPr="00865966">
              <w:rPr>
                <w:rFonts w:ascii="Times New Roman" w:hAnsi="Times New Roman" w:cs="Times New Roman"/>
              </w:rPr>
              <w:t>trybie bezprzetargowym. Nie przewiduje się aktualizacji opłat w czasie trwania umowy.</w:t>
            </w:r>
          </w:p>
        </w:tc>
        <w:tc>
          <w:tcPr>
            <w:tcW w:w="2084" w:type="dxa"/>
            <w:vMerge w:val="restart"/>
          </w:tcPr>
          <w:p w14:paraId="355B78DE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275C76E5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</w:p>
          <w:p w14:paraId="7E3EBC87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  <w:r w:rsidRPr="00865966">
              <w:rPr>
                <w:rFonts w:ascii="Times New Roman" w:hAnsi="Times New Roman" w:cs="Times New Roman"/>
              </w:rPr>
              <w:t>Stowarzyszenie „Nasz Smogulec” z</w:t>
            </w:r>
            <w:r>
              <w:rPr>
                <w:rFonts w:ascii="Times New Roman" w:hAnsi="Times New Roman" w:cs="Times New Roman"/>
              </w:rPr>
              <w:t> </w:t>
            </w:r>
            <w:r w:rsidRPr="00865966">
              <w:rPr>
                <w:rFonts w:ascii="Times New Roman" w:hAnsi="Times New Roman" w:cs="Times New Roman"/>
              </w:rPr>
              <w:t>siedzibą</w:t>
            </w:r>
            <w:r>
              <w:rPr>
                <w:rFonts w:ascii="Times New Roman" w:hAnsi="Times New Roman" w:cs="Times New Roman"/>
              </w:rPr>
              <w:t xml:space="preserve"> w </w:t>
            </w:r>
            <w:r w:rsidRPr="00865966">
              <w:rPr>
                <w:rFonts w:ascii="Times New Roman" w:hAnsi="Times New Roman" w:cs="Times New Roman"/>
              </w:rPr>
              <w:t>Smogulcu</w:t>
            </w:r>
            <w:r>
              <w:rPr>
                <w:rFonts w:ascii="Times New Roman" w:hAnsi="Times New Roman" w:cs="Times New Roman"/>
              </w:rPr>
              <w:t> </w:t>
            </w:r>
            <w:r w:rsidRPr="00865966">
              <w:rPr>
                <w:rFonts w:ascii="Times New Roman" w:hAnsi="Times New Roman" w:cs="Times New Roman"/>
              </w:rPr>
              <w:t>2/4,                                     62-130 Gołańcz</w:t>
            </w:r>
          </w:p>
          <w:p w14:paraId="190C6CCE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5F881D08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2761F16A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3F1DF158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4A69093B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5B3317E4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740D1C38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4C49388A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2E642C6E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0188FA32" w14:textId="77777777" w:rsidR="00155655" w:rsidRDefault="00155655" w:rsidP="00155655">
            <w:pPr>
              <w:rPr>
                <w:rFonts w:ascii="Times New Roman" w:hAnsi="Times New Roman" w:cs="Times New Roman"/>
              </w:rPr>
            </w:pPr>
          </w:p>
          <w:p w14:paraId="2BB1002F" w14:textId="5B09FF94" w:rsidR="00155655" w:rsidRPr="00865966" w:rsidRDefault="00155655" w:rsidP="00155655">
            <w:pPr>
              <w:rPr>
                <w:rFonts w:ascii="Times New Roman" w:hAnsi="Times New Roman" w:cs="Times New Roman"/>
              </w:rPr>
            </w:pPr>
          </w:p>
        </w:tc>
      </w:tr>
      <w:tr w:rsidR="00865966" w14:paraId="2241C371" w14:textId="77777777" w:rsidTr="00155655">
        <w:trPr>
          <w:trHeight w:val="2501"/>
          <w:jc w:val="center"/>
        </w:trPr>
        <w:tc>
          <w:tcPr>
            <w:tcW w:w="563" w:type="dxa"/>
            <w:vMerge/>
          </w:tcPr>
          <w:p w14:paraId="66A131DD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102E4F8" w14:textId="740546A9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  <w:r w:rsidRPr="00FC01D2">
              <w:rPr>
                <w:rFonts w:ascii="Times New Roman" w:hAnsi="Times New Roman" w:cs="Times New Roman"/>
              </w:rPr>
              <w:t>Smogulec</w:t>
            </w:r>
          </w:p>
        </w:tc>
        <w:tc>
          <w:tcPr>
            <w:tcW w:w="1867" w:type="dxa"/>
          </w:tcPr>
          <w:p w14:paraId="7716D755" w14:textId="5FDD6E9A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zapisów obciążających w KW</w:t>
            </w:r>
          </w:p>
        </w:tc>
        <w:tc>
          <w:tcPr>
            <w:tcW w:w="1585" w:type="dxa"/>
            <w:vMerge/>
          </w:tcPr>
          <w:p w14:paraId="424FBE88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</w:tcPr>
          <w:p w14:paraId="462B113F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14:paraId="084D3B8E" w14:textId="033FEB1B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73B30AD" w14:textId="77777777" w:rsidR="00865966" w:rsidRDefault="00865966" w:rsidP="0015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nieruchomości zostaje użyczona w celu sprawowania narowu nad zbiornikiem wodnym, m. in. dokonywanie zarybień, dbanie o estetykę oraz porządek na terenie użyczanej nieruchomości, dbanie o stabilizację poziomu wody.</w:t>
            </w:r>
          </w:p>
          <w:p w14:paraId="15F26964" w14:textId="3214D59B" w:rsidR="001F46C7" w:rsidRPr="001F46C7" w:rsidRDefault="001F46C7" w:rsidP="0015565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99" w:type="dxa"/>
            <w:vMerge/>
          </w:tcPr>
          <w:p w14:paraId="0FC1DAA7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14:paraId="1AEDEA6C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14:paraId="3446FC17" w14:textId="77777777" w:rsidR="00865966" w:rsidRPr="00FC01D2" w:rsidRDefault="00865966" w:rsidP="00155655">
            <w:pPr>
              <w:rPr>
                <w:rFonts w:ascii="Times New Roman" w:hAnsi="Times New Roman" w:cs="Times New Roman"/>
              </w:rPr>
            </w:pPr>
          </w:p>
        </w:tc>
      </w:tr>
    </w:tbl>
    <w:p w14:paraId="1F725967" w14:textId="77777777" w:rsidR="00155655" w:rsidRPr="003A3BE9" w:rsidRDefault="00155655" w:rsidP="003A3BE9">
      <w:pPr>
        <w:rPr>
          <w:rFonts w:ascii="Times New Roman" w:hAnsi="Times New Roman" w:cs="Times New Roman"/>
          <w:sz w:val="24"/>
          <w:szCs w:val="24"/>
        </w:rPr>
      </w:pPr>
    </w:p>
    <w:sectPr w:rsidR="00155655" w:rsidRPr="003A3BE9" w:rsidSect="0015565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0D34B9"/>
    <w:rsid w:val="001144F3"/>
    <w:rsid w:val="00155655"/>
    <w:rsid w:val="001F46C7"/>
    <w:rsid w:val="002325B4"/>
    <w:rsid w:val="00256CA9"/>
    <w:rsid w:val="002B45F3"/>
    <w:rsid w:val="0035072E"/>
    <w:rsid w:val="003A3BE9"/>
    <w:rsid w:val="003D7CBB"/>
    <w:rsid w:val="004B00B9"/>
    <w:rsid w:val="005734F4"/>
    <w:rsid w:val="00620AFC"/>
    <w:rsid w:val="00661DF7"/>
    <w:rsid w:val="006B0270"/>
    <w:rsid w:val="00751190"/>
    <w:rsid w:val="00865966"/>
    <w:rsid w:val="0092072F"/>
    <w:rsid w:val="00BA2419"/>
    <w:rsid w:val="00E0306A"/>
    <w:rsid w:val="00EB750A"/>
    <w:rsid w:val="00F05A9C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10</cp:revision>
  <cp:lastPrinted>2023-07-07T12:12:00Z</cp:lastPrinted>
  <dcterms:created xsi:type="dcterms:W3CDTF">2023-07-07T11:54:00Z</dcterms:created>
  <dcterms:modified xsi:type="dcterms:W3CDTF">2023-07-13T05:46:00Z</dcterms:modified>
</cp:coreProperties>
</file>